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942468" w14:textId="13441456" w:rsidR="00C535AD" w:rsidRPr="00D20571" w:rsidRDefault="00C535AD" w:rsidP="00225AC6">
      <w:pPr>
        <w:jc w:val="center"/>
        <w:rPr>
          <w:rFonts w:ascii="Tahoma" w:hAnsi="Tahoma" w:cs="Tahoma"/>
          <w:b/>
          <w:color w:val="262626" w:themeColor="text1" w:themeTint="D9"/>
        </w:rPr>
      </w:pPr>
      <w:r w:rsidRPr="00D20571">
        <w:rPr>
          <w:rFonts w:ascii="Tahoma" w:hAnsi="Tahoma" w:cs="Tahoma"/>
          <w:b/>
          <w:color w:val="262626" w:themeColor="text1" w:themeTint="D9"/>
        </w:rPr>
        <w:t xml:space="preserve">LĪGUMS Nr. </w:t>
      </w:r>
      <w:r w:rsidR="00C24C4A" w:rsidRPr="00D20571">
        <w:rPr>
          <w:rFonts w:ascii="Tahoma" w:hAnsi="Tahoma" w:cs="Tahoma"/>
          <w:b/>
          <w:color w:val="262626" w:themeColor="text1" w:themeTint="D9"/>
        </w:rPr>
        <w:t>LV/07-11-2023-261</w:t>
      </w:r>
    </w:p>
    <w:p w14:paraId="0B8F3429" w14:textId="77777777" w:rsidR="00C535AD" w:rsidRPr="00D20571" w:rsidRDefault="009F0366" w:rsidP="00225AC6">
      <w:pPr>
        <w:jc w:val="center"/>
        <w:rPr>
          <w:rFonts w:ascii="Tahoma" w:hAnsi="Tahoma" w:cs="Tahoma"/>
          <w:b/>
          <w:color w:val="262626" w:themeColor="text1" w:themeTint="D9"/>
          <w:sz w:val="20"/>
          <w:szCs w:val="20"/>
        </w:rPr>
      </w:pPr>
      <w:r w:rsidRPr="00D20571">
        <w:rPr>
          <w:rFonts w:ascii="Tahoma" w:hAnsi="Tahoma" w:cs="Tahoma"/>
          <w:b/>
          <w:color w:val="262626" w:themeColor="text1" w:themeTint="D9"/>
          <w:sz w:val="20"/>
          <w:szCs w:val="20"/>
        </w:rPr>
        <w:t>Par darbinieku veselības apdrošināšanas polišu iegādi</w:t>
      </w:r>
    </w:p>
    <w:p w14:paraId="0FD0C0B8" w14:textId="77777777" w:rsidR="00D45E7A" w:rsidRPr="00D20571" w:rsidRDefault="00D45E7A" w:rsidP="00225AC6">
      <w:pPr>
        <w:jc w:val="center"/>
        <w:rPr>
          <w:rFonts w:ascii="Tahoma" w:hAnsi="Tahoma" w:cs="Tahoma"/>
          <w:b/>
          <w:color w:val="262626" w:themeColor="text1" w:themeTint="D9"/>
          <w:sz w:val="20"/>
          <w:szCs w:val="20"/>
        </w:rPr>
      </w:pPr>
    </w:p>
    <w:p w14:paraId="567E12AE" w14:textId="77777777" w:rsidR="00CF7235" w:rsidRPr="00D20571" w:rsidRDefault="00CF7235" w:rsidP="00225AC6">
      <w:pPr>
        <w:rPr>
          <w:rFonts w:ascii="Tahoma" w:hAnsi="Tahoma" w:cs="Tahoma"/>
          <w:b/>
          <w:bCs/>
          <w:color w:val="262626" w:themeColor="text1" w:themeTint="D9"/>
          <w:sz w:val="20"/>
          <w:szCs w:val="20"/>
          <w:lang w:eastAsia="ar-SA"/>
        </w:rPr>
      </w:pPr>
    </w:p>
    <w:p w14:paraId="3D9F941F" w14:textId="3A99EC03" w:rsidR="00CF7235" w:rsidRPr="00D20571" w:rsidRDefault="00D45E7A" w:rsidP="00225AC6">
      <w:pPr>
        <w:jc w:val="left"/>
        <w:rPr>
          <w:rFonts w:ascii="Tahoma" w:hAnsi="Tahoma" w:cs="Tahoma"/>
          <w:color w:val="262626" w:themeColor="text1" w:themeTint="D9"/>
          <w:sz w:val="20"/>
          <w:szCs w:val="20"/>
        </w:rPr>
      </w:pPr>
      <w:r w:rsidRPr="00D20571">
        <w:rPr>
          <w:rFonts w:ascii="Tahoma" w:hAnsi="Tahoma" w:cs="Tahoma"/>
          <w:color w:val="262626" w:themeColor="text1" w:themeTint="D9"/>
          <w:sz w:val="20"/>
          <w:szCs w:val="20"/>
        </w:rPr>
        <w:t>Datumu skatīt dokumenta paraksta laika zīmogā</w:t>
      </w:r>
    </w:p>
    <w:p w14:paraId="2E024D38" w14:textId="77777777" w:rsidR="00CF7235" w:rsidRPr="00D20571" w:rsidRDefault="00CF7235" w:rsidP="00225AC6">
      <w:pPr>
        <w:rPr>
          <w:rFonts w:ascii="Tahoma" w:hAnsi="Tahoma" w:cs="Tahoma"/>
          <w:color w:val="262626" w:themeColor="text1" w:themeTint="D9"/>
          <w:sz w:val="20"/>
          <w:szCs w:val="20"/>
        </w:rPr>
      </w:pPr>
    </w:p>
    <w:p w14:paraId="29591CA9" w14:textId="77777777" w:rsidR="00CF7235" w:rsidRPr="00D20571" w:rsidRDefault="009F0366" w:rsidP="00225AC6">
      <w:pPr>
        <w:rPr>
          <w:rFonts w:ascii="Tahoma" w:hAnsi="Tahoma" w:cs="Tahoma"/>
          <w:color w:val="262626" w:themeColor="text1" w:themeTint="D9"/>
          <w:sz w:val="20"/>
          <w:szCs w:val="20"/>
        </w:rPr>
      </w:pPr>
      <w:r w:rsidRPr="00D20571">
        <w:rPr>
          <w:rFonts w:ascii="Tahoma" w:hAnsi="Tahoma" w:cs="Tahoma"/>
          <w:b/>
          <w:color w:val="262626" w:themeColor="text1" w:themeTint="D9"/>
          <w:sz w:val="20"/>
          <w:szCs w:val="20"/>
        </w:rPr>
        <w:t>SIA “CĒSU KLĪNIKA”</w:t>
      </w:r>
      <w:r w:rsidR="00CF7235" w:rsidRPr="00D20571">
        <w:rPr>
          <w:rFonts w:ascii="Tahoma" w:hAnsi="Tahoma" w:cs="Tahoma"/>
          <w:color w:val="262626" w:themeColor="text1" w:themeTint="D9"/>
          <w:sz w:val="20"/>
          <w:szCs w:val="20"/>
        </w:rPr>
        <w:t xml:space="preserve">, </w:t>
      </w:r>
      <w:proofErr w:type="spellStart"/>
      <w:r w:rsidR="00CF7235" w:rsidRPr="00D20571">
        <w:rPr>
          <w:rFonts w:ascii="Tahoma" w:hAnsi="Tahoma" w:cs="Tahoma"/>
          <w:color w:val="262626" w:themeColor="text1" w:themeTint="D9"/>
          <w:sz w:val="20"/>
          <w:szCs w:val="20"/>
        </w:rPr>
        <w:t>reģ</w:t>
      </w:r>
      <w:proofErr w:type="spellEnd"/>
      <w:r w:rsidR="00CF7235" w:rsidRPr="00D20571">
        <w:rPr>
          <w:rFonts w:ascii="Tahoma" w:hAnsi="Tahoma" w:cs="Tahoma"/>
          <w:color w:val="262626" w:themeColor="text1" w:themeTint="D9"/>
          <w:sz w:val="20"/>
          <w:szCs w:val="20"/>
        </w:rPr>
        <w:t>. Nr.</w:t>
      </w:r>
      <w:r w:rsidRPr="00D20571">
        <w:rPr>
          <w:rFonts w:ascii="Tahoma" w:hAnsi="Tahoma" w:cs="Tahoma"/>
          <w:color w:val="262626" w:themeColor="text1" w:themeTint="D9"/>
          <w:sz w:val="20"/>
          <w:szCs w:val="20"/>
        </w:rPr>
        <w:t xml:space="preserve"> 44103057729</w:t>
      </w:r>
      <w:r w:rsidR="00CF7235" w:rsidRPr="00D20571">
        <w:rPr>
          <w:rFonts w:ascii="Tahoma" w:hAnsi="Tahoma" w:cs="Tahoma"/>
          <w:color w:val="262626" w:themeColor="text1" w:themeTint="D9"/>
          <w:sz w:val="20"/>
          <w:szCs w:val="20"/>
        </w:rPr>
        <w:t xml:space="preserve">, </w:t>
      </w:r>
      <w:r w:rsidRPr="00D20571">
        <w:rPr>
          <w:rFonts w:ascii="Tahoma" w:hAnsi="Tahoma" w:cs="Tahoma"/>
          <w:color w:val="262626" w:themeColor="text1" w:themeTint="D9"/>
          <w:sz w:val="20"/>
          <w:szCs w:val="20"/>
        </w:rPr>
        <w:t xml:space="preserve">juridiskā adrese: Slimnīcas iela 9, Cēsis, </w:t>
      </w:r>
      <w:proofErr w:type="spellStart"/>
      <w:r w:rsidRPr="00D20571">
        <w:rPr>
          <w:rFonts w:ascii="Tahoma" w:hAnsi="Tahoma" w:cs="Tahoma"/>
          <w:color w:val="262626" w:themeColor="text1" w:themeTint="D9"/>
          <w:sz w:val="20"/>
          <w:szCs w:val="20"/>
        </w:rPr>
        <w:t>Cēsu</w:t>
      </w:r>
      <w:proofErr w:type="spellEnd"/>
      <w:r w:rsidRPr="00D20571">
        <w:rPr>
          <w:rFonts w:ascii="Tahoma" w:hAnsi="Tahoma" w:cs="Tahoma"/>
          <w:color w:val="262626" w:themeColor="text1" w:themeTint="D9"/>
          <w:sz w:val="20"/>
          <w:szCs w:val="20"/>
        </w:rPr>
        <w:t xml:space="preserve"> novads, LV-4100</w:t>
      </w:r>
      <w:r w:rsidR="00CF7235" w:rsidRPr="00D20571">
        <w:rPr>
          <w:rFonts w:ascii="Tahoma" w:hAnsi="Tahoma" w:cs="Tahoma"/>
          <w:color w:val="262626" w:themeColor="text1" w:themeTint="D9"/>
          <w:sz w:val="20"/>
          <w:szCs w:val="20"/>
        </w:rPr>
        <w:t xml:space="preserve">, </w:t>
      </w:r>
      <w:r w:rsidR="008B0EB1" w:rsidRPr="00D20571">
        <w:rPr>
          <w:rFonts w:ascii="Tahoma" w:hAnsi="Tahoma" w:cs="Tahoma"/>
          <w:color w:val="262626" w:themeColor="text1" w:themeTint="D9"/>
          <w:sz w:val="20"/>
          <w:szCs w:val="20"/>
        </w:rPr>
        <w:t>tās valdes priekšsēdētājas Ingūnas Liepas</w:t>
      </w:r>
      <w:r w:rsidR="00CF7235" w:rsidRPr="00D20571">
        <w:rPr>
          <w:rFonts w:ascii="Tahoma" w:hAnsi="Tahoma" w:cs="Tahoma"/>
          <w:color w:val="262626" w:themeColor="text1" w:themeTint="D9"/>
          <w:sz w:val="20"/>
          <w:szCs w:val="20"/>
        </w:rPr>
        <w:t xml:space="preserve"> personā, kas rīkojas saskaņā ar </w:t>
      </w:r>
      <w:r w:rsidR="008B0EB1" w:rsidRPr="00D20571">
        <w:rPr>
          <w:rFonts w:ascii="Tahoma" w:hAnsi="Tahoma" w:cs="Tahoma"/>
          <w:color w:val="262626" w:themeColor="text1" w:themeTint="D9"/>
          <w:sz w:val="20"/>
          <w:szCs w:val="20"/>
        </w:rPr>
        <w:t>statūtiem un valdes pilnvarojumu,</w:t>
      </w:r>
      <w:r w:rsidR="00CF7235" w:rsidRPr="00D20571">
        <w:rPr>
          <w:rFonts w:ascii="Tahoma" w:hAnsi="Tahoma" w:cs="Tahoma"/>
          <w:color w:val="262626" w:themeColor="text1" w:themeTint="D9"/>
          <w:sz w:val="20"/>
          <w:szCs w:val="20"/>
        </w:rPr>
        <w:t xml:space="preserve"> turpmāk tekstā - Apdrošinājuma ņēmējs, no vienas puses, un </w:t>
      </w:r>
    </w:p>
    <w:p w14:paraId="5AAD4587" w14:textId="5AEB1854" w:rsidR="00CF7235" w:rsidRPr="00D20571" w:rsidRDefault="00C24C4A" w:rsidP="00225AC6">
      <w:pPr>
        <w:tabs>
          <w:tab w:val="right" w:pos="9071"/>
        </w:tabs>
        <w:rPr>
          <w:rFonts w:ascii="Tahoma" w:hAnsi="Tahoma" w:cs="Tahoma"/>
          <w:color w:val="262626" w:themeColor="text1" w:themeTint="D9"/>
          <w:sz w:val="20"/>
          <w:szCs w:val="20"/>
        </w:rPr>
      </w:pPr>
      <w:r w:rsidRPr="00D20571">
        <w:rPr>
          <w:rFonts w:ascii="Tahoma" w:hAnsi="Tahoma" w:cs="Tahoma"/>
          <w:b/>
          <w:color w:val="262626" w:themeColor="text1" w:themeTint="D9"/>
          <w:sz w:val="20"/>
          <w:szCs w:val="20"/>
        </w:rPr>
        <w:t xml:space="preserve">AAS “BTA </w:t>
      </w:r>
      <w:proofErr w:type="spellStart"/>
      <w:r w:rsidRPr="00D20571">
        <w:rPr>
          <w:rFonts w:ascii="Tahoma" w:hAnsi="Tahoma" w:cs="Tahoma"/>
          <w:b/>
          <w:color w:val="262626" w:themeColor="text1" w:themeTint="D9"/>
          <w:sz w:val="20"/>
          <w:szCs w:val="20"/>
        </w:rPr>
        <w:t>Baltic</w:t>
      </w:r>
      <w:proofErr w:type="spellEnd"/>
      <w:r w:rsidRPr="00D20571">
        <w:rPr>
          <w:rFonts w:ascii="Tahoma" w:hAnsi="Tahoma" w:cs="Tahoma"/>
          <w:b/>
          <w:color w:val="262626" w:themeColor="text1" w:themeTint="D9"/>
          <w:sz w:val="20"/>
          <w:szCs w:val="20"/>
        </w:rPr>
        <w:t xml:space="preserve"> Insurance </w:t>
      </w:r>
      <w:proofErr w:type="spellStart"/>
      <w:r w:rsidRPr="00D20571">
        <w:rPr>
          <w:rFonts w:ascii="Tahoma" w:hAnsi="Tahoma" w:cs="Tahoma"/>
          <w:b/>
          <w:color w:val="262626" w:themeColor="text1" w:themeTint="D9"/>
          <w:sz w:val="20"/>
          <w:szCs w:val="20"/>
        </w:rPr>
        <w:t>Company</w:t>
      </w:r>
      <w:proofErr w:type="spellEnd"/>
      <w:r w:rsidRPr="00D20571">
        <w:rPr>
          <w:rFonts w:ascii="Tahoma" w:hAnsi="Tahoma" w:cs="Tahoma"/>
          <w:b/>
          <w:color w:val="262626" w:themeColor="text1" w:themeTint="D9"/>
          <w:sz w:val="20"/>
          <w:szCs w:val="20"/>
        </w:rPr>
        <w:t>”</w:t>
      </w:r>
      <w:r w:rsidR="00CF7235" w:rsidRPr="00D20571">
        <w:rPr>
          <w:rFonts w:ascii="Tahoma" w:hAnsi="Tahoma" w:cs="Tahoma"/>
          <w:color w:val="262626" w:themeColor="text1" w:themeTint="D9"/>
          <w:sz w:val="20"/>
          <w:szCs w:val="20"/>
        </w:rPr>
        <w:t>, reģistrācijas nr.</w:t>
      </w:r>
      <w:r w:rsidRPr="00D20571">
        <w:rPr>
          <w:rFonts w:ascii="Tahoma" w:hAnsi="Tahoma" w:cs="Tahoma"/>
          <w:color w:val="262626" w:themeColor="text1" w:themeTint="D9"/>
          <w:sz w:val="20"/>
          <w:szCs w:val="20"/>
        </w:rPr>
        <w:t xml:space="preserve"> 40103840140, </w:t>
      </w:r>
      <w:r w:rsidR="00CF7235" w:rsidRPr="00D20571">
        <w:rPr>
          <w:rFonts w:ascii="Tahoma" w:hAnsi="Tahoma" w:cs="Tahoma"/>
          <w:color w:val="262626" w:themeColor="text1" w:themeTint="D9"/>
          <w:sz w:val="20"/>
          <w:szCs w:val="20"/>
        </w:rPr>
        <w:t xml:space="preserve">kuru uz </w:t>
      </w:r>
      <w:r w:rsidRPr="00D20571">
        <w:rPr>
          <w:rFonts w:ascii="Tahoma" w:hAnsi="Tahoma" w:cs="Tahoma"/>
          <w:color w:val="262626" w:themeColor="text1" w:themeTint="D9"/>
          <w:sz w:val="20"/>
          <w:szCs w:val="20"/>
        </w:rPr>
        <w:t xml:space="preserve">2022.gada 4.aprīļa pilnvaras Nr. LVB1_0002/02-02-2022-246 </w:t>
      </w:r>
      <w:r w:rsidR="00CF7235" w:rsidRPr="00D20571">
        <w:rPr>
          <w:rFonts w:ascii="Tahoma" w:hAnsi="Tahoma" w:cs="Tahoma"/>
          <w:color w:val="262626" w:themeColor="text1" w:themeTint="D9"/>
          <w:sz w:val="20"/>
          <w:szCs w:val="20"/>
        </w:rPr>
        <w:t xml:space="preserve">pamata pārstāv </w:t>
      </w:r>
      <w:r w:rsidR="009F0366" w:rsidRPr="00D20571">
        <w:rPr>
          <w:rFonts w:ascii="Tahoma" w:hAnsi="Tahoma" w:cs="Tahoma"/>
          <w:color w:val="262626" w:themeColor="text1" w:themeTint="D9"/>
          <w:sz w:val="20"/>
          <w:szCs w:val="20"/>
        </w:rPr>
        <w:t>tās</w:t>
      </w:r>
      <w:r w:rsidRPr="00D20571">
        <w:rPr>
          <w:color w:val="262626" w:themeColor="text1" w:themeTint="D9"/>
        </w:rPr>
        <w:t xml:space="preserve"> </w:t>
      </w:r>
      <w:r w:rsidRPr="00D20571">
        <w:rPr>
          <w:rFonts w:ascii="Tahoma" w:hAnsi="Tahoma" w:cs="Tahoma"/>
          <w:color w:val="262626" w:themeColor="text1" w:themeTint="D9"/>
          <w:sz w:val="20"/>
          <w:szCs w:val="20"/>
        </w:rPr>
        <w:t xml:space="preserve">Vecākais korporatīvo klientu darījumu vadītājs Roberts Aparjods, </w:t>
      </w:r>
      <w:r w:rsidR="00CF7235" w:rsidRPr="00D20571">
        <w:rPr>
          <w:rFonts w:ascii="Tahoma" w:hAnsi="Tahoma" w:cs="Tahoma"/>
          <w:color w:val="262626" w:themeColor="text1" w:themeTint="D9"/>
          <w:sz w:val="20"/>
          <w:szCs w:val="20"/>
        </w:rPr>
        <w:t>turpmāk tekstā - Apdrošinātājs,</w:t>
      </w:r>
    </w:p>
    <w:p w14:paraId="4451267B" w14:textId="77777777" w:rsidR="00CF7235" w:rsidRPr="00D20571" w:rsidRDefault="00CF7235" w:rsidP="00225AC6">
      <w:pPr>
        <w:rPr>
          <w:rFonts w:ascii="Tahoma" w:hAnsi="Tahoma" w:cs="Tahoma"/>
          <w:color w:val="262626" w:themeColor="text1" w:themeTint="D9"/>
          <w:sz w:val="20"/>
          <w:szCs w:val="20"/>
        </w:rPr>
      </w:pPr>
    </w:p>
    <w:p w14:paraId="783E1FBC" w14:textId="11B04274" w:rsidR="00CF7235" w:rsidRPr="00D20571" w:rsidRDefault="00CF7235" w:rsidP="00225AC6">
      <w:pPr>
        <w:rPr>
          <w:rFonts w:ascii="Tahoma" w:hAnsi="Tahoma" w:cs="Tahoma"/>
          <w:color w:val="262626" w:themeColor="text1" w:themeTint="D9"/>
          <w:sz w:val="20"/>
          <w:szCs w:val="20"/>
        </w:rPr>
      </w:pPr>
      <w:r w:rsidRPr="00D20571">
        <w:rPr>
          <w:rFonts w:ascii="Tahoma" w:hAnsi="Tahoma" w:cs="Tahoma"/>
          <w:color w:val="262626" w:themeColor="text1" w:themeTint="D9"/>
          <w:sz w:val="20"/>
          <w:szCs w:val="20"/>
        </w:rPr>
        <w:t>abi kopā un katrs atsevišķi turpmāk tekstā- Puses</w:t>
      </w:r>
      <w:r w:rsidR="000815D5" w:rsidRPr="00D20571">
        <w:rPr>
          <w:rFonts w:ascii="Tahoma" w:hAnsi="Tahoma" w:cs="Tahoma"/>
          <w:color w:val="262626" w:themeColor="text1" w:themeTint="D9"/>
          <w:sz w:val="20"/>
          <w:szCs w:val="20"/>
        </w:rPr>
        <w:t>/</w:t>
      </w:r>
      <w:r w:rsidRPr="00D20571">
        <w:rPr>
          <w:rFonts w:ascii="Tahoma" w:hAnsi="Tahoma" w:cs="Tahoma"/>
          <w:color w:val="262626" w:themeColor="text1" w:themeTint="D9"/>
          <w:sz w:val="20"/>
          <w:szCs w:val="20"/>
        </w:rPr>
        <w:t>Puse, ievērojot, ka Apdrošinātājs ir atzīts par uzvarētāju Apdrošinājuma ņēmēja rīkotajā iepirkumā “</w:t>
      </w:r>
      <w:r w:rsidR="009F0366" w:rsidRPr="00D20571">
        <w:rPr>
          <w:rFonts w:ascii="Tahoma" w:hAnsi="Tahoma" w:cs="Tahoma"/>
          <w:color w:val="262626" w:themeColor="text1" w:themeTint="D9"/>
          <w:sz w:val="20"/>
          <w:szCs w:val="20"/>
          <w:lang w:eastAsia="lv-LV"/>
        </w:rPr>
        <w:t>Dar</w:t>
      </w:r>
      <w:r w:rsidR="00F1730F" w:rsidRPr="00D20571">
        <w:rPr>
          <w:rFonts w:ascii="Tahoma" w:hAnsi="Tahoma" w:cs="Tahoma"/>
          <w:color w:val="262626" w:themeColor="text1" w:themeTint="D9"/>
          <w:sz w:val="20"/>
          <w:szCs w:val="20"/>
          <w:lang w:eastAsia="lv-LV"/>
        </w:rPr>
        <w:t>binieku veselības apdrošināšana</w:t>
      </w:r>
      <w:r w:rsidRPr="00D20571">
        <w:rPr>
          <w:rFonts w:ascii="Tahoma" w:hAnsi="Tahoma" w:cs="Tahoma"/>
          <w:color w:val="262626" w:themeColor="text1" w:themeTint="D9"/>
          <w:sz w:val="20"/>
          <w:szCs w:val="20"/>
        </w:rPr>
        <w:t xml:space="preserve">”, iepirkuma identifikācijas Nr. </w:t>
      </w:r>
      <w:r w:rsidR="00D45E7A" w:rsidRPr="00D20571">
        <w:rPr>
          <w:rFonts w:ascii="Tahoma" w:hAnsi="Tahoma" w:cs="Tahoma"/>
          <w:color w:val="262626" w:themeColor="text1" w:themeTint="D9"/>
          <w:sz w:val="20"/>
          <w:szCs w:val="20"/>
        </w:rPr>
        <w:t xml:space="preserve">CK </w:t>
      </w:r>
      <w:r w:rsidR="00E064F7" w:rsidRPr="00D20571">
        <w:rPr>
          <w:rFonts w:ascii="Tahoma" w:hAnsi="Tahoma" w:cs="Tahoma"/>
          <w:color w:val="262626" w:themeColor="text1" w:themeTint="D9"/>
          <w:sz w:val="20"/>
          <w:szCs w:val="20"/>
        </w:rPr>
        <w:t>2023/13/AK</w:t>
      </w:r>
      <w:r w:rsidRPr="00D20571">
        <w:rPr>
          <w:rFonts w:ascii="Tahoma" w:hAnsi="Tahoma" w:cs="Tahoma"/>
          <w:color w:val="262626" w:themeColor="text1" w:themeTint="D9"/>
          <w:sz w:val="20"/>
          <w:szCs w:val="20"/>
        </w:rPr>
        <w:t xml:space="preserve"> noslēdz šādu līgumu, turpmāk tekstā - Līgums:</w:t>
      </w:r>
    </w:p>
    <w:p w14:paraId="02547473" w14:textId="77777777" w:rsidR="00CF7235" w:rsidRPr="00D20571" w:rsidRDefault="00CF7235" w:rsidP="00225AC6">
      <w:pPr>
        <w:rPr>
          <w:rFonts w:ascii="Tahoma" w:hAnsi="Tahoma" w:cs="Tahoma"/>
          <w:color w:val="262626" w:themeColor="text1" w:themeTint="D9"/>
          <w:sz w:val="20"/>
          <w:szCs w:val="20"/>
          <w:vertAlign w:val="superscript"/>
        </w:rPr>
      </w:pPr>
    </w:p>
    <w:p w14:paraId="7D040AB5" w14:textId="77777777" w:rsidR="00CF7235" w:rsidRPr="00D20571" w:rsidRDefault="00CF7235" w:rsidP="00225AC6">
      <w:pPr>
        <w:pStyle w:val="ListParagraph"/>
        <w:numPr>
          <w:ilvl w:val="0"/>
          <w:numId w:val="7"/>
        </w:numPr>
        <w:tabs>
          <w:tab w:val="left" w:pos="567"/>
        </w:tabs>
        <w:jc w:val="both"/>
        <w:rPr>
          <w:rFonts w:ascii="Tahoma" w:hAnsi="Tahoma" w:cs="Tahoma"/>
          <w:b/>
          <w:color w:val="262626" w:themeColor="text1" w:themeTint="D9"/>
          <w:sz w:val="20"/>
          <w:szCs w:val="20"/>
        </w:rPr>
      </w:pPr>
      <w:r w:rsidRPr="00D20571">
        <w:rPr>
          <w:rFonts w:ascii="Tahoma" w:hAnsi="Tahoma" w:cs="Tahoma"/>
          <w:b/>
          <w:color w:val="262626" w:themeColor="text1" w:themeTint="D9"/>
          <w:sz w:val="20"/>
          <w:szCs w:val="20"/>
        </w:rPr>
        <w:t>Līguma priekšmets</w:t>
      </w:r>
      <w:r w:rsidR="009D75F9" w:rsidRPr="00D20571">
        <w:rPr>
          <w:rFonts w:ascii="Tahoma" w:hAnsi="Tahoma" w:cs="Tahoma"/>
          <w:b/>
          <w:color w:val="262626" w:themeColor="text1" w:themeTint="D9"/>
          <w:sz w:val="20"/>
          <w:szCs w:val="20"/>
        </w:rPr>
        <w:t xml:space="preserve"> un Līguma darbības laiks</w:t>
      </w:r>
    </w:p>
    <w:p w14:paraId="1F1BC508" w14:textId="5B6D1CDD" w:rsidR="00CF7235" w:rsidRPr="00D20571" w:rsidRDefault="00CF7235" w:rsidP="00225AC6">
      <w:pPr>
        <w:numPr>
          <w:ilvl w:val="1"/>
          <w:numId w:val="7"/>
        </w:numPr>
        <w:ind w:left="567" w:hanging="567"/>
        <w:rPr>
          <w:rFonts w:ascii="Tahoma" w:hAnsi="Tahoma" w:cs="Tahoma"/>
          <w:color w:val="262626" w:themeColor="text1" w:themeTint="D9"/>
          <w:sz w:val="20"/>
          <w:szCs w:val="20"/>
        </w:rPr>
      </w:pPr>
      <w:r w:rsidRPr="00D20571">
        <w:rPr>
          <w:rFonts w:ascii="Tahoma" w:hAnsi="Tahoma" w:cs="Tahoma"/>
          <w:color w:val="262626" w:themeColor="text1" w:themeTint="D9"/>
          <w:sz w:val="20"/>
          <w:szCs w:val="20"/>
        </w:rPr>
        <w:t xml:space="preserve">Apdrošinājuma ņēmējs </w:t>
      </w:r>
      <w:proofErr w:type="spellStart"/>
      <w:r w:rsidRPr="00D20571">
        <w:rPr>
          <w:rFonts w:ascii="Tahoma" w:hAnsi="Tahoma" w:cs="Tahoma"/>
          <w:color w:val="262626" w:themeColor="text1" w:themeTint="D9"/>
          <w:sz w:val="20"/>
          <w:szCs w:val="20"/>
        </w:rPr>
        <w:t>pasūta</w:t>
      </w:r>
      <w:proofErr w:type="spellEnd"/>
      <w:r w:rsidRPr="00D20571">
        <w:rPr>
          <w:rFonts w:ascii="Tahoma" w:hAnsi="Tahoma" w:cs="Tahoma"/>
          <w:color w:val="262626" w:themeColor="text1" w:themeTint="D9"/>
          <w:sz w:val="20"/>
          <w:szCs w:val="20"/>
        </w:rPr>
        <w:t xml:space="preserve">, bet Apdrošinātājs nodrošina </w:t>
      </w:r>
      <w:r w:rsidR="009F0366" w:rsidRPr="00D20571">
        <w:rPr>
          <w:rFonts w:ascii="Tahoma" w:hAnsi="Tahoma" w:cs="Tahoma"/>
          <w:color w:val="262626" w:themeColor="text1" w:themeTint="D9"/>
          <w:sz w:val="20"/>
          <w:szCs w:val="20"/>
        </w:rPr>
        <w:t xml:space="preserve">Apdrošinājuma ņēmēja </w:t>
      </w:r>
      <w:r w:rsidRPr="00D20571">
        <w:rPr>
          <w:rFonts w:ascii="Tahoma" w:hAnsi="Tahoma" w:cs="Tahoma"/>
          <w:color w:val="262626" w:themeColor="text1" w:themeTint="D9"/>
          <w:sz w:val="20"/>
          <w:szCs w:val="20"/>
        </w:rPr>
        <w:t>darbinieku</w:t>
      </w:r>
      <w:r w:rsidR="00B158AA" w:rsidRPr="00D20571">
        <w:rPr>
          <w:rFonts w:ascii="Tahoma" w:hAnsi="Tahoma" w:cs="Tahoma"/>
          <w:color w:val="262626" w:themeColor="text1" w:themeTint="D9"/>
          <w:sz w:val="20"/>
          <w:szCs w:val="20"/>
        </w:rPr>
        <w:t>, turpmāk tekstā – Darbinieku</w:t>
      </w:r>
      <w:r w:rsidR="008305FB" w:rsidRPr="00D20571">
        <w:rPr>
          <w:rFonts w:ascii="Tahoma" w:hAnsi="Tahoma" w:cs="Tahoma"/>
          <w:color w:val="262626" w:themeColor="text1" w:themeTint="D9"/>
          <w:sz w:val="20"/>
          <w:szCs w:val="20"/>
        </w:rPr>
        <w:t xml:space="preserve"> un </w:t>
      </w:r>
      <w:r w:rsidR="009F0366" w:rsidRPr="00D20571">
        <w:rPr>
          <w:rFonts w:ascii="Tahoma" w:hAnsi="Tahoma" w:cs="Tahoma"/>
          <w:color w:val="262626" w:themeColor="text1" w:themeTint="D9"/>
          <w:sz w:val="20"/>
          <w:szCs w:val="20"/>
        </w:rPr>
        <w:t>D</w:t>
      </w:r>
      <w:r w:rsidR="008305FB" w:rsidRPr="00D20571">
        <w:rPr>
          <w:rFonts w:ascii="Tahoma" w:hAnsi="Tahoma" w:cs="Tahoma"/>
          <w:color w:val="262626" w:themeColor="text1" w:themeTint="D9"/>
          <w:sz w:val="20"/>
          <w:szCs w:val="20"/>
        </w:rPr>
        <w:t>arbinieku ģimenes locekļu</w:t>
      </w:r>
      <w:r w:rsidRPr="00D20571">
        <w:rPr>
          <w:rFonts w:ascii="Tahoma" w:hAnsi="Tahoma" w:cs="Tahoma"/>
          <w:color w:val="262626" w:themeColor="text1" w:themeTint="D9"/>
          <w:sz w:val="20"/>
          <w:szCs w:val="20"/>
        </w:rPr>
        <w:t xml:space="preserve"> veselības apdrošināšanu saskaņā ar Līguma nosacījumiem, un Līguma </w:t>
      </w:r>
      <w:r w:rsidR="00C03D5E" w:rsidRPr="00D20571">
        <w:rPr>
          <w:rFonts w:ascii="Tahoma" w:hAnsi="Tahoma" w:cs="Tahoma"/>
          <w:color w:val="262626" w:themeColor="text1" w:themeTint="D9"/>
          <w:sz w:val="20"/>
          <w:szCs w:val="20"/>
        </w:rPr>
        <w:t>8</w:t>
      </w:r>
      <w:r w:rsidRPr="00D20571">
        <w:rPr>
          <w:rFonts w:ascii="Tahoma" w:hAnsi="Tahoma" w:cs="Tahoma"/>
          <w:color w:val="262626" w:themeColor="text1" w:themeTint="D9"/>
          <w:sz w:val="20"/>
          <w:szCs w:val="20"/>
        </w:rPr>
        <w:t>.7.punktā norādītajiem pielikumiem, kas ir Līguma neatņemamas sastāvdaļas.</w:t>
      </w:r>
    </w:p>
    <w:p w14:paraId="07629774" w14:textId="52A5BC71" w:rsidR="00CF7235" w:rsidRPr="00D20571" w:rsidRDefault="008949A7" w:rsidP="00225AC6">
      <w:pPr>
        <w:numPr>
          <w:ilvl w:val="1"/>
          <w:numId w:val="7"/>
        </w:numPr>
        <w:ind w:left="567" w:hanging="567"/>
        <w:rPr>
          <w:rFonts w:ascii="Tahoma" w:hAnsi="Tahoma" w:cs="Tahoma"/>
          <w:color w:val="262626" w:themeColor="text1" w:themeTint="D9"/>
          <w:sz w:val="20"/>
          <w:szCs w:val="20"/>
        </w:rPr>
      </w:pPr>
      <w:r w:rsidRPr="00D20571">
        <w:rPr>
          <w:rFonts w:ascii="Tahoma" w:hAnsi="Tahoma" w:cs="Tahoma"/>
          <w:color w:val="262626" w:themeColor="text1" w:themeTint="D9"/>
          <w:sz w:val="20"/>
          <w:szCs w:val="20"/>
        </w:rPr>
        <w:t xml:space="preserve">Līguma spēkā stāšanās datums ir pēdējā pievienotā droša elektroniskā paraksta un tā laika zīmoga </w:t>
      </w:r>
      <w:r w:rsidR="00CF7235" w:rsidRPr="00D20571">
        <w:rPr>
          <w:rFonts w:ascii="Tahoma" w:hAnsi="Tahoma" w:cs="Tahoma"/>
          <w:color w:val="262626" w:themeColor="text1" w:themeTint="D9"/>
          <w:sz w:val="20"/>
          <w:szCs w:val="20"/>
        </w:rPr>
        <w:t xml:space="preserve">un ir spēkā </w:t>
      </w:r>
      <w:r w:rsidR="009F0366" w:rsidRPr="00D20571">
        <w:rPr>
          <w:rFonts w:ascii="Tahoma" w:hAnsi="Tahoma" w:cs="Tahoma"/>
          <w:color w:val="262626" w:themeColor="text1" w:themeTint="D9"/>
          <w:sz w:val="20"/>
          <w:szCs w:val="20"/>
        </w:rPr>
        <w:t>12</w:t>
      </w:r>
      <w:r w:rsidR="00CF7235" w:rsidRPr="00D20571">
        <w:rPr>
          <w:rFonts w:ascii="Tahoma" w:hAnsi="Tahoma" w:cs="Tahoma"/>
          <w:color w:val="262626" w:themeColor="text1" w:themeTint="D9"/>
          <w:sz w:val="20"/>
          <w:szCs w:val="20"/>
        </w:rPr>
        <w:t xml:space="preserve"> (div</w:t>
      </w:r>
      <w:r w:rsidR="009F0366" w:rsidRPr="00D20571">
        <w:rPr>
          <w:rFonts w:ascii="Tahoma" w:hAnsi="Tahoma" w:cs="Tahoma"/>
          <w:color w:val="262626" w:themeColor="text1" w:themeTint="D9"/>
          <w:sz w:val="20"/>
          <w:szCs w:val="20"/>
        </w:rPr>
        <w:t>padsmit</w:t>
      </w:r>
      <w:r w:rsidR="00CF7235" w:rsidRPr="00D20571">
        <w:rPr>
          <w:rFonts w:ascii="Tahoma" w:hAnsi="Tahoma" w:cs="Tahoma"/>
          <w:color w:val="262626" w:themeColor="text1" w:themeTint="D9"/>
          <w:sz w:val="20"/>
          <w:szCs w:val="20"/>
        </w:rPr>
        <w:t>) mēnešus no pirmā Veselības apdrošināšanas līguma (turpmāk atsevišķi arī - Polise) noslēgšanas dienas.</w:t>
      </w:r>
    </w:p>
    <w:p w14:paraId="6C5904EB" w14:textId="77777777" w:rsidR="00F352F5" w:rsidRPr="00D20571" w:rsidRDefault="00F352F5" w:rsidP="00225AC6">
      <w:pPr>
        <w:numPr>
          <w:ilvl w:val="1"/>
          <w:numId w:val="7"/>
        </w:numPr>
        <w:ind w:left="567" w:hanging="567"/>
        <w:rPr>
          <w:rFonts w:ascii="Tahoma" w:hAnsi="Tahoma" w:cs="Tahoma"/>
          <w:color w:val="262626" w:themeColor="text1" w:themeTint="D9"/>
          <w:sz w:val="20"/>
          <w:szCs w:val="20"/>
        </w:rPr>
      </w:pPr>
      <w:r w:rsidRPr="00D20571">
        <w:rPr>
          <w:rFonts w:ascii="Tahoma" w:hAnsi="Tahoma" w:cs="Tahoma"/>
          <w:color w:val="262626" w:themeColor="text1" w:themeTint="D9"/>
          <w:sz w:val="20"/>
          <w:szCs w:val="20"/>
        </w:rPr>
        <w:t xml:space="preserve">Strīdu gadījumā noteicošā ir tehniskā specifikācija </w:t>
      </w:r>
    </w:p>
    <w:p w14:paraId="2E1EAC06" w14:textId="77777777" w:rsidR="00CF7235" w:rsidRPr="00D20571" w:rsidRDefault="00CF7235" w:rsidP="00225AC6">
      <w:pPr>
        <w:tabs>
          <w:tab w:val="left" w:pos="567"/>
        </w:tabs>
        <w:rPr>
          <w:rFonts w:ascii="Tahoma" w:hAnsi="Tahoma" w:cs="Tahoma"/>
          <w:color w:val="262626" w:themeColor="text1" w:themeTint="D9"/>
          <w:sz w:val="20"/>
          <w:szCs w:val="20"/>
        </w:rPr>
      </w:pPr>
    </w:p>
    <w:p w14:paraId="69BA375F" w14:textId="77777777" w:rsidR="00CF7235" w:rsidRPr="00D20571" w:rsidRDefault="00CF7235" w:rsidP="00225AC6">
      <w:pPr>
        <w:pStyle w:val="ListParagraph"/>
        <w:numPr>
          <w:ilvl w:val="0"/>
          <w:numId w:val="7"/>
        </w:numPr>
        <w:tabs>
          <w:tab w:val="left" w:pos="567"/>
        </w:tabs>
        <w:jc w:val="both"/>
        <w:rPr>
          <w:rFonts w:ascii="Tahoma" w:hAnsi="Tahoma" w:cs="Tahoma"/>
          <w:b/>
          <w:color w:val="262626" w:themeColor="text1" w:themeTint="D9"/>
          <w:sz w:val="20"/>
          <w:szCs w:val="20"/>
        </w:rPr>
      </w:pPr>
      <w:r w:rsidRPr="00D20571">
        <w:rPr>
          <w:rFonts w:ascii="Tahoma" w:hAnsi="Tahoma" w:cs="Tahoma"/>
          <w:b/>
          <w:color w:val="262626" w:themeColor="text1" w:themeTint="D9"/>
          <w:sz w:val="20"/>
          <w:szCs w:val="20"/>
        </w:rPr>
        <w:t>Līguma administrēšana</w:t>
      </w:r>
    </w:p>
    <w:p w14:paraId="27EB2582" w14:textId="77777777" w:rsidR="00CF7235" w:rsidRPr="00D20571" w:rsidRDefault="00CF7235" w:rsidP="00225AC6">
      <w:pPr>
        <w:numPr>
          <w:ilvl w:val="1"/>
          <w:numId w:val="7"/>
        </w:numPr>
        <w:ind w:left="567" w:hanging="567"/>
        <w:rPr>
          <w:rFonts w:ascii="Tahoma" w:hAnsi="Tahoma" w:cs="Tahoma"/>
          <w:color w:val="262626" w:themeColor="text1" w:themeTint="D9"/>
          <w:sz w:val="20"/>
          <w:szCs w:val="20"/>
        </w:rPr>
      </w:pPr>
      <w:r w:rsidRPr="00D20571">
        <w:rPr>
          <w:rFonts w:ascii="Tahoma" w:hAnsi="Tahoma" w:cs="Tahoma"/>
          <w:color w:val="262626" w:themeColor="text1" w:themeTint="D9"/>
          <w:sz w:val="20"/>
          <w:szCs w:val="20"/>
        </w:rPr>
        <w:t xml:space="preserve">Apdrošinājuma ņēmējs pēc Līguma noslēgšanas dienas ne vēlāk kā 5 (piecu) darba dienu laikā sagatavo un nosūta Apdrošinātājam </w:t>
      </w:r>
      <w:r w:rsidR="008305FB" w:rsidRPr="00D20571">
        <w:rPr>
          <w:rFonts w:ascii="Tahoma" w:hAnsi="Tahoma" w:cs="Tahoma"/>
          <w:color w:val="262626" w:themeColor="text1" w:themeTint="D9"/>
          <w:sz w:val="20"/>
          <w:szCs w:val="20"/>
        </w:rPr>
        <w:t>a</w:t>
      </w:r>
      <w:r w:rsidRPr="00D20571">
        <w:rPr>
          <w:rFonts w:ascii="Tahoma" w:hAnsi="Tahoma" w:cs="Tahoma"/>
          <w:color w:val="262626" w:themeColor="text1" w:themeTint="D9"/>
          <w:sz w:val="20"/>
          <w:szCs w:val="20"/>
        </w:rPr>
        <w:t xml:space="preserve">pdrošināmo </w:t>
      </w:r>
      <w:r w:rsidR="008305FB" w:rsidRPr="00D20571">
        <w:rPr>
          <w:rFonts w:ascii="Tahoma" w:hAnsi="Tahoma" w:cs="Tahoma"/>
          <w:color w:val="262626" w:themeColor="text1" w:themeTint="D9"/>
          <w:sz w:val="20"/>
          <w:szCs w:val="20"/>
        </w:rPr>
        <w:t>d</w:t>
      </w:r>
      <w:r w:rsidRPr="00D20571">
        <w:rPr>
          <w:rFonts w:ascii="Tahoma" w:hAnsi="Tahoma" w:cs="Tahoma"/>
          <w:color w:val="262626" w:themeColor="text1" w:themeTint="D9"/>
          <w:sz w:val="20"/>
          <w:szCs w:val="20"/>
        </w:rPr>
        <w:t>arbinieku sarakstu, kurā norāda personu skaitu, katras personas vārdu, uzvārdu, personas kodu</w:t>
      </w:r>
      <w:r w:rsidR="000C3357" w:rsidRPr="00D20571">
        <w:rPr>
          <w:rFonts w:ascii="Tahoma" w:hAnsi="Tahoma" w:cs="Tahoma"/>
          <w:color w:val="262626" w:themeColor="text1" w:themeTint="D9"/>
          <w:sz w:val="20"/>
          <w:szCs w:val="20"/>
        </w:rPr>
        <w:t>, Darbinieku izvēlētās papildprogrammas</w:t>
      </w:r>
      <w:r w:rsidRPr="00D20571">
        <w:rPr>
          <w:rFonts w:ascii="Tahoma" w:hAnsi="Tahoma" w:cs="Tahoma"/>
          <w:color w:val="262626" w:themeColor="text1" w:themeTint="D9"/>
          <w:sz w:val="20"/>
          <w:szCs w:val="20"/>
        </w:rPr>
        <w:t>. Sagatavotajā sarakstā Pasūtītājs norāda nosūtīšanas datumu, laiku, saraksta sagatavotāja vārdu, uzvārdu, ieņemamo amatu un tālruņa numuru.</w:t>
      </w:r>
    </w:p>
    <w:p w14:paraId="030AB895" w14:textId="3846013A" w:rsidR="00CF7235" w:rsidRPr="00D20571" w:rsidRDefault="00CF7235" w:rsidP="00225AC6">
      <w:pPr>
        <w:numPr>
          <w:ilvl w:val="1"/>
          <w:numId w:val="7"/>
        </w:numPr>
        <w:ind w:left="567" w:hanging="567"/>
        <w:rPr>
          <w:rFonts w:ascii="Tahoma" w:hAnsi="Tahoma" w:cs="Tahoma"/>
          <w:color w:val="262626" w:themeColor="text1" w:themeTint="D9"/>
          <w:sz w:val="20"/>
          <w:szCs w:val="20"/>
        </w:rPr>
      </w:pPr>
      <w:r w:rsidRPr="00D20571">
        <w:rPr>
          <w:rFonts w:ascii="Tahoma" w:hAnsi="Tahoma" w:cs="Tahoma"/>
          <w:color w:val="262626" w:themeColor="text1" w:themeTint="D9"/>
          <w:sz w:val="20"/>
          <w:szCs w:val="20"/>
        </w:rPr>
        <w:t>Apdrošinātājs piegādā darbinieku apdrošināšanas Polisi un Darbinieku individuālās kartes, turpmāk tekstā - Kartes, apdrošināšanas programmu detalizētu aprakstu, tai skaitā informāciju par apdrošināšanas atlīdzības saņemšanas kārtību un noteikumiem,</w:t>
      </w:r>
      <w:r w:rsidR="00417778" w:rsidRPr="00D20571">
        <w:rPr>
          <w:rFonts w:ascii="Tahoma" w:hAnsi="Tahoma" w:cs="Tahoma"/>
          <w:color w:val="262626" w:themeColor="text1" w:themeTint="D9"/>
          <w:sz w:val="20"/>
          <w:szCs w:val="20"/>
        </w:rPr>
        <w:t xml:space="preserve"> iestājoties apdrošināšanas gadījumam, norādi uz Veselības a</w:t>
      </w:r>
      <w:r w:rsidR="00F1730F" w:rsidRPr="00D20571">
        <w:rPr>
          <w:rFonts w:ascii="Tahoma" w:hAnsi="Tahoma" w:cs="Tahoma"/>
          <w:color w:val="262626" w:themeColor="text1" w:themeTint="D9"/>
          <w:sz w:val="20"/>
          <w:szCs w:val="20"/>
        </w:rPr>
        <w:t>pdrošināšanas noteikumiem Nr.3.3</w:t>
      </w:r>
      <w:r w:rsidRPr="00D20571">
        <w:rPr>
          <w:rFonts w:ascii="Tahoma" w:hAnsi="Tahoma" w:cs="Tahoma"/>
          <w:color w:val="262626" w:themeColor="text1" w:themeTint="D9"/>
          <w:sz w:val="20"/>
          <w:szCs w:val="20"/>
        </w:rPr>
        <w:t xml:space="preserve">, turpmāk – Programmas, Apdrošinājuma ņēmējam 5 (piecu) darba dienu laikā no apdrošināmo Darbinieku saraksta saņemšanas dienas. Darbinieku veselības apdrošināšanas Polises Karšu piegādes vieta Līguma noslēgšanas dienā tiek noteikta </w:t>
      </w:r>
      <w:r w:rsidR="001D42E6" w:rsidRPr="00D20571">
        <w:rPr>
          <w:rFonts w:ascii="Tahoma" w:hAnsi="Tahoma" w:cs="Tahoma"/>
          <w:color w:val="262626" w:themeColor="text1" w:themeTint="D9"/>
          <w:sz w:val="20"/>
          <w:szCs w:val="20"/>
        </w:rPr>
        <w:t xml:space="preserve">Slimnīcas iela 9, Cēsis. </w:t>
      </w:r>
    </w:p>
    <w:p w14:paraId="4D57E320" w14:textId="3BB365C4" w:rsidR="00446D0B" w:rsidRPr="00D20571" w:rsidRDefault="00446D0B" w:rsidP="00225AC6">
      <w:pPr>
        <w:numPr>
          <w:ilvl w:val="1"/>
          <w:numId w:val="7"/>
        </w:numPr>
        <w:ind w:left="567" w:hanging="567"/>
        <w:rPr>
          <w:rFonts w:ascii="Tahoma" w:hAnsi="Tahoma" w:cs="Tahoma"/>
          <w:color w:val="262626" w:themeColor="text1" w:themeTint="D9"/>
          <w:sz w:val="20"/>
          <w:szCs w:val="20"/>
        </w:rPr>
      </w:pPr>
      <w:r w:rsidRPr="00D20571">
        <w:rPr>
          <w:rFonts w:ascii="Tahoma" w:hAnsi="Tahoma" w:cs="Tahoma"/>
          <w:color w:val="262626" w:themeColor="text1" w:themeTint="D9"/>
          <w:sz w:val="20"/>
          <w:szCs w:val="20"/>
        </w:rPr>
        <w:t>Apdrošinājuma ņēmējs 1 (viena) mēneša laikā no Līguma parakstīšanas dienas nosūta Apdrošinātājam</w:t>
      </w:r>
      <w:r w:rsidR="0071615D" w:rsidRPr="00D20571">
        <w:rPr>
          <w:rFonts w:ascii="Tahoma" w:hAnsi="Tahoma" w:cs="Tahoma"/>
          <w:color w:val="262626" w:themeColor="text1" w:themeTint="D9"/>
          <w:sz w:val="20"/>
          <w:szCs w:val="20"/>
        </w:rPr>
        <w:t xml:space="preserve"> apdrošināmo</w:t>
      </w:r>
      <w:r w:rsidRPr="00D20571">
        <w:rPr>
          <w:rFonts w:ascii="Tahoma" w:hAnsi="Tahoma" w:cs="Tahoma"/>
          <w:color w:val="262626" w:themeColor="text1" w:themeTint="D9"/>
          <w:sz w:val="20"/>
          <w:szCs w:val="20"/>
        </w:rPr>
        <w:t xml:space="preserve"> Apdrošinājuma ņēmēja </w:t>
      </w:r>
      <w:r w:rsidR="0071615D" w:rsidRPr="00D20571">
        <w:rPr>
          <w:rFonts w:ascii="Tahoma" w:hAnsi="Tahoma" w:cs="Tahoma"/>
          <w:color w:val="262626" w:themeColor="text1" w:themeTint="D9"/>
          <w:sz w:val="20"/>
          <w:szCs w:val="20"/>
        </w:rPr>
        <w:t xml:space="preserve">darbinieku </w:t>
      </w:r>
      <w:r w:rsidR="00D20571">
        <w:rPr>
          <w:rFonts w:ascii="Tahoma" w:hAnsi="Tahoma" w:cs="Tahoma"/>
          <w:color w:val="262626" w:themeColor="text1" w:themeTint="D9"/>
          <w:sz w:val="20"/>
          <w:szCs w:val="20"/>
        </w:rPr>
        <w:t xml:space="preserve">un to </w:t>
      </w:r>
      <w:r w:rsidR="0071615D" w:rsidRPr="00D20571">
        <w:rPr>
          <w:rFonts w:ascii="Tahoma" w:hAnsi="Tahoma" w:cs="Tahoma"/>
          <w:color w:val="262626" w:themeColor="text1" w:themeTint="D9"/>
          <w:sz w:val="20"/>
          <w:szCs w:val="20"/>
        </w:rPr>
        <w:t>ģimenes locekļu sarakst</w:t>
      </w:r>
      <w:r w:rsidR="00D20571" w:rsidRPr="00D20571">
        <w:rPr>
          <w:rFonts w:ascii="Tahoma" w:hAnsi="Tahoma" w:cs="Tahoma"/>
          <w:color w:val="262626" w:themeColor="text1" w:themeTint="D9"/>
          <w:sz w:val="20"/>
          <w:szCs w:val="20"/>
        </w:rPr>
        <w:t>u</w:t>
      </w:r>
      <w:r w:rsidR="00D20571">
        <w:rPr>
          <w:rFonts w:ascii="Tahoma" w:hAnsi="Tahoma" w:cs="Tahoma"/>
          <w:color w:val="262626" w:themeColor="text1" w:themeTint="D9"/>
          <w:sz w:val="20"/>
          <w:szCs w:val="20"/>
        </w:rPr>
        <w:t>,</w:t>
      </w:r>
      <w:r w:rsidRPr="00D20571">
        <w:rPr>
          <w:rFonts w:ascii="Tahoma" w:hAnsi="Tahoma" w:cs="Tahoma"/>
          <w:color w:val="262626" w:themeColor="text1" w:themeTint="D9"/>
          <w:sz w:val="20"/>
          <w:szCs w:val="20"/>
        </w:rPr>
        <w:t xml:space="preserve"> norādot šādu informāciju: darbinieku radinieku vārdu, uzvārdu, personas kodu</w:t>
      </w:r>
      <w:r w:rsidR="0071615D" w:rsidRPr="00D20571">
        <w:rPr>
          <w:rFonts w:ascii="Tahoma" w:hAnsi="Tahoma" w:cs="Tahoma"/>
          <w:color w:val="262626" w:themeColor="text1" w:themeTint="D9"/>
          <w:sz w:val="20"/>
          <w:szCs w:val="20"/>
        </w:rPr>
        <w:t>. Apmaksa par Apdrošinājuma ņēmēja darbinieku ģimenes locekļiem veic</w:t>
      </w:r>
      <w:r w:rsidR="000E1CD9" w:rsidRPr="00D20571">
        <w:rPr>
          <w:rFonts w:ascii="Tahoma" w:hAnsi="Tahoma" w:cs="Tahoma"/>
          <w:color w:val="262626" w:themeColor="text1" w:themeTint="D9"/>
          <w:sz w:val="20"/>
          <w:szCs w:val="20"/>
        </w:rPr>
        <w:t xml:space="preserve"> ģimenes locekļi par saviem person</w:t>
      </w:r>
      <w:r w:rsidR="00151AA9" w:rsidRPr="00D20571">
        <w:rPr>
          <w:rFonts w:ascii="Tahoma" w:hAnsi="Tahoma" w:cs="Tahoma"/>
          <w:color w:val="262626" w:themeColor="text1" w:themeTint="D9"/>
          <w:sz w:val="20"/>
          <w:szCs w:val="20"/>
        </w:rPr>
        <w:t>ī</w:t>
      </w:r>
      <w:r w:rsidR="000E1CD9" w:rsidRPr="00D20571">
        <w:rPr>
          <w:rFonts w:ascii="Tahoma" w:hAnsi="Tahoma" w:cs="Tahoma"/>
          <w:color w:val="262626" w:themeColor="text1" w:themeTint="D9"/>
          <w:sz w:val="20"/>
          <w:szCs w:val="20"/>
        </w:rPr>
        <w:t>gajiem līdzekļiem Polisē norādītajā kārtībā un apmērā</w:t>
      </w:r>
      <w:r w:rsidR="00F1730F" w:rsidRPr="00D20571">
        <w:rPr>
          <w:rFonts w:ascii="Tahoma" w:hAnsi="Tahoma" w:cs="Tahoma"/>
          <w:color w:val="262626" w:themeColor="text1" w:themeTint="D9"/>
          <w:sz w:val="20"/>
          <w:szCs w:val="20"/>
        </w:rPr>
        <w:t>, pamatojoties uz Apdrošinātāja izsniegtu rēķinu</w:t>
      </w:r>
      <w:r w:rsidR="000E1CD9" w:rsidRPr="00D20571">
        <w:rPr>
          <w:rFonts w:ascii="Tahoma" w:hAnsi="Tahoma" w:cs="Tahoma"/>
          <w:color w:val="262626" w:themeColor="text1" w:themeTint="D9"/>
          <w:sz w:val="20"/>
          <w:szCs w:val="20"/>
        </w:rPr>
        <w:t>.</w:t>
      </w:r>
    </w:p>
    <w:p w14:paraId="3FB128E8" w14:textId="77777777" w:rsidR="00CF7235" w:rsidRPr="00D20571" w:rsidRDefault="00CF7235" w:rsidP="00225AC6">
      <w:pPr>
        <w:numPr>
          <w:ilvl w:val="1"/>
          <w:numId w:val="7"/>
        </w:numPr>
        <w:ind w:left="567" w:hanging="567"/>
        <w:rPr>
          <w:rFonts w:ascii="Tahoma" w:hAnsi="Tahoma" w:cs="Tahoma"/>
          <w:color w:val="262626" w:themeColor="text1" w:themeTint="D9"/>
          <w:sz w:val="20"/>
          <w:szCs w:val="20"/>
        </w:rPr>
      </w:pPr>
      <w:r w:rsidRPr="00D20571">
        <w:rPr>
          <w:rFonts w:ascii="Tahoma" w:hAnsi="Tahoma" w:cs="Tahoma"/>
          <w:color w:val="262626" w:themeColor="text1" w:themeTint="D9"/>
          <w:sz w:val="20"/>
          <w:szCs w:val="20"/>
        </w:rPr>
        <w:t>Izmaiņas Polisei pievienotajā Darbinieku sarakstā tiek veiktas, sagatavojot Polises pielikumu, turpmāk tekstā - Vienošanās. Attiecībā uz pieņemtiem un atbrīvotiem darbiniekiem Apdrošinātājs Vienošanos, rēķinu, Kartes un Programmas piegādā Apdrošinājuma ņēmējam 5 (piecu) dienu laikā no Apdrošinājuma ņēmēja pieprasījuma saņemšanas dienas un Līguma 2.1. punktā noteiktās informācijas saņemšanas dienas.</w:t>
      </w:r>
    </w:p>
    <w:p w14:paraId="0A7B1471" w14:textId="77777777" w:rsidR="00CF7235" w:rsidRPr="00D20571" w:rsidRDefault="00CF7235" w:rsidP="00225AC6">
      <w:pPr>
        <w:numPr>
          <w:ilvl w:val="1"/>
          <w:numId w:val="7"/>
        </w:numPr>
        <w:ind w:left="567" w:hanging="567"/>
        <w:rPr>
          <w:rFonts w:ascii="Tahoma" w:hAnsi="Tahoma" w:cs="Tahoma"/>
          <w:color w:val="262626" w:themeColor="text1" w:themeTint="D9"/>
          <w:sz w:val="20"/>
          <w:szCs w:val="20"/>
        </w:rPr>
      </w:pPr>
      <w:r w:rsidRPr="00D20571">
        <w:rPr>
          <w:rFonts w:ascii="Tahoma" w:hAnsi="Tahoma" w:cs="Tahoma"/>
          <w:color w:val="262626" w:themeColor="text1" w:themeTint="D9"/>
          <w:sz w:val="20"/>
          <w:szCs w:val="20"/>
        </w:rPr>
        <w:t>Polises ir spēkā visā Latvijas Republikas teritorijā un darbojas 24 (divdesmit četras) stundas diennaktī.</w:t>
      </w:r>
    </w:p>
    <w:p w14:paraId="2ECBE375" w14:textId="77777777" w:rsidR="00CF7235" w:rsidRPr="00D20571" w:rsidRDefault="00D72A7C" w:rsidP="00225AC6">
      <w:pPr>
        <w:tabs>
          <w:tab w:val="left" w:pos="7005"/>
        </w:tabs>
        <w:rPr>
          <w:rFonts w:ascii="Tahoma" w:hAnsi="Tahoma" w:cs="Tahoma"/>
          <w:color w:val="262626" w:themeColor="text1" w:themeTint="D9"/>
          <w:sz w:val="20"/>
          <w:szCs w:val="20"/>
        </w:rPr>
      </w:pPr>
      <w:r w:rsidRPr="00D20571">
        <w:rPr>
          <w:rFonts w:ascii="Tahoma" w:hAnsi="Tahoma" w:cs="Tahoma"/>
          <w:color w:val="262626" w:themeColor="text1" w:themeTint="D9"/>
          <w:sz w:val="20"/>
          <w:szCs w:val="20"/>
        </w:rPr>
        <w:tab/>
      </w:r>
    </w:p>
    <w:p w14:paraId="5EE1C004" w14:textId="77777777" w:rsidR="00CF7235" w:rsidRPr="00D20571" w:rsidRDefault="00CF7235" w:rsidP="00225AC6">
      <w:pPr>
        <w:pStyle w:val="ListParagraph"/>
        <w:numPr>
          <w:ilvl w:val="0"/>
          <w:numId w:val="7"/>
        </w:numPr>
        <w:tabs>
          <w:tab w:val="left" w:pos="567"/>
        </w:tabs>
        <w:jc w:val="both"/>
        <w:rPr>
          <w:rFonts w:ascii="Tahoma" w:hAnsi="Tahoma" w:cs="Tahoma"/>
          <w:b/>
          <w:color w:val="262626" w:themeColor="text1" w:themeTint="D9"/>
          <w:sz w:val="20"/>
          <w:szCs w:val="20"/>
        </w:rPr>
      </w:pPr>
      <w:r w:rsidRPr="00D20571">
        <w:rPr>
          <w:rFonts w:ascii="Tahoma" w:hAnsi="Tahoma" w:cs="Tahoma"/>
          <w:b/>
          <w:color w:val="262626" w:themeColor="text1" w:themeTint="D9"/>
          <w:sz w:val="20"/>
          <w:szCs w:val="20"/>
        </w:rPr>
        <w:t>Apdrošinājuma summas un apdrošināšanas prēmijas</w:t>
      </w:r>
    </w:p>
    <w:p w14:paraId="1590425B" w14:textId="77777777" w:rsidR="00CF7235" w:rsidRPr="00D20571" w:rsidRDefault="00CF7235" w:rsidP="00225AC6">
      <w:pPr>
        <w:numPr>
          <w:ilvl w:val="1"/>
          <w:numId w:val="7"/>
        </w:numPr>
        <w:ind w:left="567" w:hanging="567"/>
        <w:rPr>
          <w:rFonts w:ascii="Tahoma" w:hAnsi="Tahoma" w:cs="Tahoma"/>
          <w:color w:val="262626" w:themeColor="text1" w:themeTint="D9"/>
          <w:sz w:val="20"/>
          <w:szCs w:val="20"/>
        </w:rPr>
      </w:pPr>
      <w:r w:rsidRPr="00D20571">
        <w:rPr>
          <w:rFonts w:ascii="Tahoma" w:hAnsi="Tahoma" w:cs="Tahoma"/>
          <w:color w:val="262626" w:themeColor="text1" w:themeTint="D9"/>
          <w:sz w:val="20"/>
          <w:szCs w:val="20"/>
        </w:rPr>
        <w:t>Gada apdrošināšanas prēmija par veselības apdrošināšanu vienam Darbiniekam</w:t>
      </w:r>
      <w:r w:rsidR="00B158AA" w:rsidRPr="00D20571">
        <w:rPr>
          <w:rFonts w:ascii="Tahoma" w:hAnsi="Tahoma" w:cs="Tahoma"/>
          <w:color w:val="262626" w:themeColor="text1" w:themeTint="D9"/>
          <w:sz w:val="20"/>
          <w:szCs w:val="20"/>
        </w:rPr>
        <w:t xml:space="preserve"> un Darbinieka ģimenes loceklim</w:t>
      </w:r>
      <w:r w:rsidRPr="00D20571">
        <w:rPr>
          <w:rFonts w:ascii="Tahoma" w:hAnsi="Tahoma" w:cs="Tahoma"/>
          <w:color w:val="262626" w:themeColor="text1" w:themeTint="D9"/>
          <w:sz w:val="20"/>
          <w:szCs w:val="20"/>
        </w:rPr>
        <w:t xml:space="preserve">, tiek noteikta atbilstoši finanšu piedāvājumam (Līguma 2.pielikums), bet gada apdrošināšanas summa par veselības apdrošināšanu vienam </w:t>
      </w:r>
      <w:r w:rsidR="00B158AA" w:rsidRPr="00D20571">
        <w:rPr>
          <w:rFonts w:ascii="Tahoma" w:hAnsi="Tahoma" w:cs="Tahoma"/>
          <w:color w:val="262626" w:themeColor="text1" w:themeTint="D9"/>
          <w:sz w:val="20"/>
          <w:szCs w:val="20"/>
        </w:rPr>
        <w:t>D</w:t>
      </w:r>
      <w:r w:rsidRPr="00D20571">
        <w:rPr>
          <w:rFonts w:ascii="Tahoma" w:hAnsi="Tahoma" w:cs="Tahoma"/>
          <w:color w:val="262626" w:themeColor="text1" w:themeTint="D9"/>
          <w:sz w:val="20"/>
          <w:szCs w:val="20"/>
        </w:rPr>
        <w:t>arbiniekam</w:t>
      </w:r>
      <w:r w:rsidR="00B158AA" w:rsidRPr="00D20571">
        <w:rPr>
          <w:rFonts w:ascii="Tahoma" w:hAnsi="Tahoma" w:cs="Tahoma"/>
          <w:color w:val="262626" w:themeColor="text1" w:themeTint="D9"/>
          <w:sz w:val="20"/>
          <w:szCs w:val="20"/>
        </w:rPr>
        <w:t xml:space="preserve"> un Darbinieka ģimenes loceklim</w:t>
      </w:r>
      <w:r w:rsidRPr="00D20571">
        <w:rPr>
          <w:rFonts w:ascii="Tahoma" w:hAnsi="Tahoma" w:cs="Tahoma"/>
          <w:color w:val="262626" w:themeColor="text1" w:themeTint="D9"/>
          <w:sz w:val="20"/>
          <w:szCs w:val="20"/>
        </w:rPr>
        <w:t xml:space="preserve"> noteikta atbilstoši tehniskajam piedāvājumam (Līguma 1. pielikums).</w:t>
      </w:r>
    </w:p>
    <w:p w14:paraId="5A4E5BEC" w14:textId="77777777" w:rsidR="00CF7235" w:rsidRPr="00D20571" w:rsidRDefault="00CF7235" w:rsidP="00225AC6">
      <w:pPr>
        <w:numPr>
          <w:ilvl w:val="1"/>
          <w:numId w:val="7"/>
        </w:numPr>
        <w:ind w:left="567" w:hanging="567"/>
        <w:rPr>
          <w:rFonts w:ascii="Tahoma" w:hAnsi="Tahoma" w:cs="Tahoma"/>
          <w:color w:val="262626" w:themeColor="text1" w:themeTint="D9"/>
          <w:sz w:val="20"/>
          <w:szCs w:val="20"/>
        </w:rPr>
      </w:pPr>
      <w:r w:rsidRPr="00D20571">
        <w:rPr>
          <w:rFonts w:ascii="Tahoma" w:hAnsi="Tahoma" w:cs="Tahoma"/>
          <w:color w:val="262626" w:themeColor="text1" w:themeTint="D9"/>
          <w:sz w:val="20"/>
          <w:szCs w:val="20"/>
        </w:rPr>
        <w:t xml:space="preserve">Apdrošinājuma ņēmējs veic Darbinieku veselības apdrošināšanas prēmijas apmaksu par katru Polisi 1 (vienā) maksājumā, ne vēlāk kā </w:t>
      </w:r>
      <w:r w:rsidR="004D06C3" w:rsidRPr="00D20571">
        <w:rPr>
          <w:rFonts w:ascii="Tahoma" w:hAnsi="Tahoma" w:cs="Tahoma"/>
          <w:color w:val="262626" w:themeColor="text1" w:themeTint="D9"/>
          <w:sz w:val="20"/>
          <w:szCs w:val="20"/>
        </w:rPr>
        <w:t>10</w:t>
      </w:r>
      <w:r w:rsidRPr="00D20571">
        <w:rPr>
          <w:rFonts w:ascii="Tahoma" w:hAnsi="Tahoma" w:cs="Tahoma"/>
          <w:color w:val="262626" w:themeColor="text1" w:themeTint="D9"/>
          <w:sz w:val="20"/>
          <w:szCs w:val="20"/>
        </w:rPr>
        <w:t xml:space="preserve"> (</w:t>
      </w:r>
      <w:r w:rsidR="004D06C3" w:rsidRPr="00D20571">
        <w:rPr>
          <w:rFonts w:ascii="Tahoma" w:hAnsi="Tahoma" w:cs="Tahoma"/>
          <w:color w:val="262626" w:themeColor="text1" w:themeTint="D9"/>
          <w:sz w:val="20"/>
          <w:szCs w:val="20"/>
        </w:rPr>
        <w:t>desmit</w:t>
      </w:r>
      <w:r w:rsidRPr="00D20571">
        <w:rPr>
          <w:rFonts w:ascii="Tahoma" w:hAnsi="Tahoma" w:cs="Tahoma"/>
          <w:color w:val="262626" w:themeColor="text1" w:themeTint="D9"/>
          <w:sz w:val="20"/>
          <w:szCs w:val="20"/>
        </w:rPr>
        <w:t>) dienu laikā pēc apdrošināšanas līguma spēkā stāšanās un rēķina saņemšanas no Apdrošinātāja.</w:t>
      </w:r>
    </w:p>
    <w:p w14:paraId="0B2955CA" w14:textId="77777777" w:rsidR="00CF7235" w:rsidRPr="00D20571" w:rsidRDefault="00CF7235" w:rsidP="00225AC6">
      <w:pPr>
        <w:numPr>
          <w:ilvl w:val="1"/>
          <w:numId w:val="7"/>
        </w:numPr>
        <w:ind w:left="567" w:hanging="567"/>
        <w:rPr>
          <w:rFonts w:ascii="Tahoma" w:hAnsi="Tahoma" w:cs="Tahoma"/>
          <w:color w:val="262626" w:themeColor="text1" w:themeTint="D9"/>
          <w:sz w:val="20"/>
          <w:szCs w:val="20"/>
        </w:rPr>
      </w:pPr>
      <w:r w:rsidRPr="00D20571">
        <w:rPr>
          <w:rFonts w:ascii="Tahoma" w:hAnsi="Tahoma" w:cs="Tahoma"/>
          <w:color w:val="262626" w:themeColor="text1" w:themeTint="D9"/>
          <w:sz w:val="20"/>
          <w:szCs w:val="20"/>
        </w:rPr>
        <w:lastRenderedPageBreak/>
        <w:t>Samaksu saskaņā ar Līguma 2.3. punktā noteikto Vienošanos par papildus izsniegtajām Darbinieku veselības apdrošināšanas polisēm un Kartēm tiek veikta uzreiz par visu apdrošināšanas periodu 1 (vienu) reizi, 1</w:t>
      </w:r>
      <w:r w:rsidR="004D06C3" w:rsidRPr="00D20571">
        <w:rPr>
          <w:rFonts w:ascii="Tahoma" w:hAnsi="Tahoma" w:cs="Tahoma"/>
          <w:color w:val="262626" w:themeColor="text1" w:themeTint="D9"/>
          <w:sz w:val="20"/>
          <w:szCs w:val="20"/>
        </w:rPr>
        <w:t>0</w:t>
      </w:r>
      <w:r w:rsidRPr="00D20571">
        <w:rPr>
          <w:rFonts w:ascii="Tahoma" w:hAnsi="Tahoma" w:cs="Tahoma"/>
          <w:color w:val="262626" w:themeColor="text1" w:themeTint="D9"/>
          <w:sz w:val="20"/>
          <w:szCs w:val="20"/>
        </w:rPr>
        <w:t xml:space="preserve"> (</w:t>
      </w:r>
      <w:r w:rsidR="004D06C3" w:rsidRPr="00D20571">
        <w:rPr>
          <w:rFonts w:ascii="Tahoma" w:hAnsi="Tahoma" w:cs="Tahoma"/>
          <w:color w:val="262626" w:themeColor="text1" w:themeTint="D9"/>
          <w:sz w:val="20"/>
          <w:szCs w:val="20"/>
        </w:rPr>
        <w:t>desmit</w:t>
      </w:r>
      <w:r w:rsidRPr="00D20571">
        <w:rPr>
          <w:rFonts w:ascii="Tahoma" w:hAnsi="Tahoma" w:cs="Tahoma"/>
          <w:color w:val="262626" w:themeColor="text1" w:themeTint="D9"/>
          <w:sz w:val="20"/>
          <w:szCs w:val="20"/>
        </w:rPr>
        <w:t>) dienu laikā pēc rēķina saņemšanas un darbinieku veselības apdrošināšanas polišu un Karšu piegādes Apdrošinājuma ņēmējam.</w:t>
      </w:r>
    </w:p>
    <w:p w14:paraId="4BCCCCD2" w14:textId="77777777" w:rsidR="00CF7235" w:rsidRPr="00D20571" w:rsidRDefault="00CF7235" w:rsidP="00225AC6">
      <w:pPr>
        <w:numPr>
          <w:ilvl w:val="1"/>
          <w:numId w:val="7"/>
        </w:numPr>
        <w:ind w:left="567" w:hanging="567"/>
        <w:rPr>
          <w:rFonts w:ascii="Tahoma" w:hAnsi="Tahoma" w:cs="Tahoma"/>
          <w:color w:val="262626" w:themeColor="text1" w:themeTint="D9"/>
          <w:sz w:val="20"/>
          <w:szCs w:val="20"/>
        </w:rPr>
      </w:pPr>
      <w:r w:rsidRPr="00D20571">
        <w:rPr>
          <w:rFonts w:ascii="Tahoma" w:hAnsi="Tahoma" w:cs="Tahoma"/>
          <w:color w:val="262626" w:themeColor="text1" w:themeTint="D9"/>
          <w:sz w:val="20"/>
          <w:szCs w:val="20"/>
        </w:rPr>
        <w:t xml:space="preserve">Pirmstermiņa izbeigto </w:t>
      </w:r>
      <w:r w:rsidR="00B158AA" w:rsidRPr="00D20571">
        <w:rPr>
          <w:rFonts w:ascii="Tahoma" w:hAnsi="Tahoma" w:cs="Tahoma"/>
          <w:color w:val="262626" w:themeColor="text1" w:themeTint="D9"/>
          <w:sz w:val="20"/>
          <w:szCs w:val="20"/>
        </w:rPr>
        <w:t>D</w:t>
      </w:r>
      <w:r w:rsidRPr="00D20571">
        <w:rPr>
          <w:rFonts w:ascii="Tahoma" w:hAnsi="Tahoma" w:cs="Tahoma"/>
          <w:color w:val="262626" w:themeColor="text1" w:themeTint="D9"/>
          <w:sz w:val="20"/>
          <w:szCs w:val="20"/>
        </w:rPr>
        <w:t xml:space="preserve">arbinieku veselības apdrošināšanas neizmantoto prēmijas daļu, kas tiek aprēķināta proporcionāli par pilniem atlikušajiem Polises darbības mēnešiem, skaitot no Kartes atgriešanas dienas, Apdrošinātājs, pēc Pasūtītāja ieskatiem, pārskaita uz Pasūtītāja norēķinu kontu 15 (piecpadsmit) dienu laikā pēc </w:t>
      </w:r>
      <w:r w:rsidR="00F1730F" w:rsidRPr="00D20571">
        <w:rPr>
          <w:rFonts w:ascii="Tahoma" w:hAnsi="Tahoma" w:cs="Tahoma"/>
          <w:color w:val="262626" w:themeColor="text1" w:themeTint="D9"/>
          <w:sz w:val="20"/>
          <w:szCs w:val="20"/>
        </w:rPr>
        <w:t>polises</w:t>
      </w:r>
      <w:r w:rsidRPr="00D20571">
        <w:rPr>
          <w:rFonts w:ascii="Tahoma" w:hAnsi="Tahoma" w:cs="Tahoma"/>
          <w:color w:val="262626" w:themeColor="text1" w:themeTint="D9"/>
          <w:sz w:val="20"/>
          <w:szCs w:val="20"/>
        </w:rPr>
        <w:t xml:space="preserve"> izbeigšanas Apdrošināšanas līguma likumā noteiktajā kārtībā.</w:t>
      </w:r>
    </w:p>
    <w:p w14:paraId="0ADA751A" w14:textId="77777777" w:rsidR="00417778" w:rsidRPr="00D20571" w:rsidRDefault="00417778" w:rsidP="00225AC6">
      <w:pPr>
        <w:tabs>
          <w:tab w:val="left" w:pos="567"/>
        </w:tabs>
        <w:rPr>
          <w:rFonts w:ascii="Tahoma" w:hAnsi="Tahoma" w:cs="Tahoma"/>
          <w:color w:val="262626" w:themeColor="text1" w:themeTint="D9"/>
          <w:sz w:val="20"/>
          <w:szCs w:val="20"/>
        </w:rPr>
      </w:pPr>
    </w:p>
    <w:p w14:paraId="79CB0DA1" w14:textId="77777777" w:rsidR="00CF7235" w:rsidRPr="00D20571" w:rsidRDefault="00CF7235" w:rsidP="00225AC6">
      <w:pPr>
        <w:pStyle w:val="ListParagraph"/>
        <w:numPr>
          <w:ilvl w:val="0"/>
          <w:numId w:val="7"/>
        </w:numPr>
        <w:tabs>
          <w:tab w:val="left" w:pos="567"/>
        </w:tabs>
        <w:jc w:val="both"/>
        <w:rPr>
          <w:rFonts w:ascii="Tahoma" w:hAnsi="Tahoma" w:cs="Tahoma"/>
          <w:b/>
          <w:color w:val="262626" w:themeColor="text1" w:themeTint="D9"/>
          <w:sz w:val="20"/>
          <w:szCs w:val="20"/>
        </w:rPr>
      </w:pPr>
      <w:r w:rsidRPr="00D20571">
        <w:rPr>
          <w:rFonts w:ascii="Tahoma" w:hAnsi="Tahoma" w:cs="Tahoma"/>
          <w:b/>
          <w:color w:val="262626" w:themeColor="text1" w:themeTint="D9"/>
          <w:sz w:val="20"/>
          <w:szCs w:val="20"/>
        </w:rPr>
        <w:t>Apdrošinātāja un Apdrošinājuma ņēmēja tiesības un pienākumi</w:t>
      </w:r>
    </w:p>
    <w:p w14:paraId="7DD6D99D" w14:textId="77777777" w:rsidR="00CF7235" w:rsidRPr="00D20571" w:rsidRDefault="00CF7235" w:rsidP="00225AC6">
      <w:pPr>
        <w:numPr>
          <w:ilvl w:val="1"/>
          <w:numId w:val="7"/>
        </w:numPr>
        <w:ind w:left="709" w:hanging="567"/>
        <w:rPr>
          <w:rFonts w:ascii="Tahoma" w:hAnsi="Tahoma" w:cs="Tahoma"/>
          <w:color w:val="262626" w:themeColor="text1" w:themeTint="D9"/>
          <w:sz w:val="20"/>
          <w:szCs w:val="20"/>
        </w:rPr>
      </w:pPr>
      <w:r w:rsidRPr="00D20571">
        <w:rPr>
          <w:rFonts w:ascii="Tahoma" w:hAnsi="Tahoma" w:cs="Tahoma"/>
          <w:color w:val="262626" w:themeColor="text1" w:themeTint="D9"/>
          <w:sz w:val="20"/>
          <w:szCs w:val="20"/>
        </w:rPr>
        <w:t>Apdrošinājuma ņēmēja tiesības un pienākumi:</w:t>
      </w:r>
    </w:p>
    <w:p w14:paraId="36674D41" w14:textId="77777777" w:rsidR="00CF7235" w:rsidRPr="00D20571" w:rsidRDefault="00CF7235" w:rsidP="00225AC6">
      <w:pPr>
        <w:pStyle w:val="ListParagraph"/>
        <w:numPr>
          <w:ilvl w:val="2"/>
          <w:numId w:val="7"/>
        </w:numPr>
        <w:ind w:left="709"/>
        <w:jc w:val="both"/>
        <w:rPr>
          <w:rFonts w:ascii="Tahoma" w:hAnsi="Tahoma" w:cs="Tahoma"/>
          <w:color w:val="262626" w:themeColor="text1" w:themeTint="D9"/>
          <w:sz w:val="20"/>
          <w:szCs w:val="20"/>
        </w:rPr>
      </w:pPr>
      <w:r w:rsidRPr="00D20571">
        <w:rPr>
          <w:rFonts w:ascii="Tahoma" w:hAnsi="Tahoma" w:cs="Tahoma"/>
          <w:color w:val="262626" w:themeColor="text1" w:themeTint="D9"/>
          <w:sz w:val="20"/>
          <w:szCs w:val="20"/>
        </w:rPr>
        <w:t xml:space="preserve">Apdrošinājuma ņēmējs iesniedz Apdrošinātājam rakstiski un elektroniski uz Līgumā norādītās kontaktpersonas e-pasta adresi apdrošināmo Darbinieku sarakstu atbilstoši Līguma 2.1. punktā noteiktajam; </w:t>
      </w:r>
    </w:p>
    <w:p w14:paraId="340B7BC6" w14:textId="77777777" w:rsidR="00CF7235" w:rsidRPr="00D20571" w:rsidRDefault="00CF7235" w:rsidP="00225AC6">
      <w:pPr>
        <w:pStyle w:val="ListParagraph"/>
        <w:numPr>
          <w:ilvl w:val="2"/>
          <w:numId w:val="7"/>
        </w:numPr>
        <w:ind w:left="709"/>
        <w:jc w:val="both"/>
        <w:rPr>
          <w:rFonts w:ascii="Tahoma" w:hAnsi="Tahoma" w:cs="Tahoma"/>
          <w:color w:val="262626" w:themeColor="text1" w:themeTint="D9"/>
          <w:sz w:val="20"/>
          <w:szCs w:val="20"/>
        </w:rPr>
      </w:pPr>
      <w:r w:rsidRPr="00D20571">
        <w:rPr>
          <w:rFonts w:ascii="Tahoma" w:hAnsi="Tahoma" w:cs="Tahoma"/>
          <w:color w:val="262626" w:themeColor="text1" w:themeTint="D9"/>
          <w:sz w:val="20"/>
          <w:szCs w:val="20"/>
        </w:rPr>
        <w:t>Apdrošinājuma ņēmējs apņemas ievērot Līguma un Polises noteikumus;</w:t>
      </w:r>
    </w:p>
    <w:p w14:paraId="37982782" w14:textId="77777777" w:rsidR="00CF7235" w:rsidRPr="00D20571" w:rsidRDefault="00CF7235" w:rsidP="00225AC6">
      <w:pPr>
        <w:pStyle w:val="ListParagraph"/>
        <w:numPr>
          <w:ilvl w:val="2"/>
          <w:numId w:val="7"/>
        </w:numPr>
        <w:ind w:left="709"/>
        <w:jc w:val="both"/>
        <w:rPr>
          <w:rFonts w:ascii="Tahoma" w:hAnsi="Tahoma" w:cs="Tahoma"/>
          <w:color w:val="262626" w:themeColor="text1" w:themeTint="D9"/>
          <w:sz w:val="20"/>
          <w:szCs w:val="20"/>
        </w:rPr>
      </w:pPr>
      <w:r w:rsidRPr="00D20571">
        <w:rPr>
          <w:rFonts w:ascii="Tahoma" w:hAnsi="Tahoma" w:cs="Tahoma"/>
          <w:color w:val="262626" w:themeColor="text1" w:themeTint="D9"/>
          <w:sz w:val="20"/>
          <w:szCs w:val="20"/>
        </w:rPr>
        <w:t xml:space="preserve">Apdrošinājuma ņēmējs izsniedz katram apdrošinātajam Darbiniekam sekojošu Apdrošinātāja iesniegtu dokumentāciju: </w:t>
      </w:r>
    </w:p>
    <w:p w14:paraId="63307221" w14:textId="77777777" w:rsidR="00CF7235" w:rsidRPr="00D20571" w:rsidRDefault="00CF7235" w:rsidP="00225AC6">
      <w:pPr>
        <w:pStyle w:val="ListParagraph"/>
        <w:numPr>
          <w:ilvl w:val="3"/>
          <w:numId w:val="7"/>
        </w:numPr>
        <w:ind w:left="709"/>
        <w:jc w:val="both"/>
        <w:rPr>
          <w:rFonts w:ascii="Tahoma" w:hAnsi="Tahoma" w:cs="Tahoma"/>
          <w:color w:val="262626" w:themeColor="text1" w:themeTint="D9"/>
          <w:sz w:val="20"/>
          <w:szCs w:val="20"/>
        </w:rPr>
      </w:pPr>
      <w:r w:rsidRPr="00D20571">
        <w:rPr>
          <w:rFonts w:ascii="Tahoma" w:hAnsi="Tahoma" w:cs="Tahoma"/>
          <w:color w:val="262626" w:themeColor="text1" w:themeTint="D9"/>
          <w:sz w:val="20"/>
          <w:szCs w:val="20"/>
        </w:rPr>
        <w:t>Veselības apdrošināšanas Karti;</w:t>
      </w:r>
    </w:p>
    <w:p w14:paraId="549735E7" w14:textId="39E45E52" w:rsidR="00CF7235" w:rsidRPr="00D20571" w:rsidRDefault="00CF7235" w:rsidP="00225AC6">
      <w:pPr>
        <w:pStyle w:val="ListParagraph"/>
        <w:numPr>
          <w:ilvl w:val="3"/>
          <w:numId w:val="7"/>
        </w:numPr>
        <w:ind w:left="709"/>
        <w:jc w:val="both"/>
        <w:rPr>
          <w:rFonts w:ascii="Tahoma" w:hAnsi="Tahoma" w:cs="Tahoma"/>
          <w:color w:val="262626" w:themeColor="text1" w:themeTint="D9"/>
          <w:sz w:val="20"/>
          <w:szCs w:val="20"/>
        </w:rPr>
      </w:pPr>
      <w:r w:rsidRPr="00D20571">
        <w:rPr>
          <w:rFonts w:ascii="Tahoma" w:hAnsi="Tahoma" w:cs="Tahoma"/>
          <w:color w:val="262626" w:themeColor="text1" w:themeTint="D9"/>
          <w:sz w:val="20"/>
          <w:szCs w:val="20"/>
        </w:rPr>
        <w:t>Norādi uz pievienotajiem Veselības apdrošināšanas noteikumiem Nr.3.</w:t>
      </w:r>
      <w:r w:rsidR="00F1730F" w:rsidRPr="00D20571">
        <w:rPr>
          <w:rFonts w:ascii="Tahoma" w:hAnsi="Tahoma" w:cs="Tahoma"/>
          <w:color w:val="262626" w:themeColor="text1" w:themeTint="D9"/>
          <w:sz w:val="20"/>
          <w:szCs w:val="20"/>
        </w:rPr>
        <w:t>3</w:t>
      </w:r>
      <w:r w:rsidRPr="00D20571">
        <w:rPr>
          <w:rFonts w:ascii="Tahoma" w:hAnsi="Tahoma" w:cs="Tahoma"/>
          <w:color w:val="262626" w:themeColor="text1" w:themeTint="D9"/>
          <w:sz w:val="20"/>
          <w:szCs w:val="20"/>
        </w:rPr>
        <w:t xml:space="preserve"> (Līguma </w:t>
      </w:r>
      <w:r w:rsidR="00B158AA" w:rsidRPr="00D20571">
        <w:rPr>
          <w:rFonts w:ascii="Tahoma" w:hAnsi="Tahoma" w:cs="Tahoma"/>
          <w:color w:val="262626" w:themeColor="text1" w:themeTint="D9"/>
          <w:sz w:val="20"/>
          <w:szCs w:val="20"/>
        </w:rPr>
        <w:t>1.</w:t>
      </w:r>
      <w:r w:rsidRPr="00D20571">
        <w:rPr>
          <w:rFonts w:ascii="Tahoma" w:hAnsi="Tahoma" w:cs="Tahoma"/>
          <w:color w:val="262626" w:themeColor="text1" w:themeTint="D9"/>
          <w:sz w:val="20"/>
          <w:szCs w:val="20"/>
        </w:rPr>
        <w:t>Pielikums)</w:t>
      </w:r>
      <w:r w:rsidR="00B006F3" w:rsidRPr="00D20571">
        <w:rPr>
          <w:rFonts w:ascii="Tahoma" w:hAnsi="Tahoma" w:cs="Tahoma"/>
          <w:color w:val="262626" w:themeColor="text1" w:themeTint="D9"/>
          <w:sz w:val="20"/>
          <w:szCs w:val="20"/>
        </w:rPr>
        <w:t xml:space="preserve"> apdrošinātāja mājaslapā www.</w:t>
      </w:r>
      <w:r w:rsidR="00C24C4A" w:rsidRPr="00D20571">
        <w:rPr>
          <w:rFonts w:ascii="Tahoma" w:hAnsi="Tahoma" w:cs="Tahoma"/>
          <w:color w:val="262626" w:themeColor="text1" w:themeTint="D9"/>
          <w:sz w:val="20"/>
          <w:szCs w:val="20"/>
        </w:rPr>
        <w:t>bta.lv</w:t>
      </w:r>
      <w:r w:rsidR="00AD79D1" w:rsidRPr="00D20571">
        <w:rPr>
          <w:rFonts w:ascii="Tahoma" w:hAnsi="Tahoma" w:cs="Tahoma"/>
          <w:color w:val="262626" w:themeColor="text1" w:themeTint="D9"/>
          <w:sz w:val="20"/>
          <w:szCs w:val="20"/>
        </w:rPr>
        <w:t>.</w:t>
      </w:r>
    </w:p>
    <w:p w14:paraId="47FBB78F" w14:textId="77777777" w:rsidR="00CF7235" w:rsidRPr="00D20571" w:rsidRDefault="00CF7235" w:rsidP="00225AC6">
      <w:pPr>
        <w:pStyle w:val="ListParagraph"/>
        <w:numPr>
          <w:ilvl w:val="3"/>
          <w:numId w:val="7"/>
        </w:numPr>
        <w:ind w:left="709"/>
        <w:jc w:val="both"/>
        <w:rPr>
          <w:rFonts w:ascii="Tahoma" w:hAnsi="Tahoma" w:cs="Tahoma"/>
          <w:color w:val="262626" w:themeColor="text1" w:themeTint="D9"/>
          <w:sz w:val="20"/>
          <w:szCs w:val="20"/>
        </w:rPr>
      </w:pPr>
      <w:r w:rsidRPr="00D20571">
        <w:rPr>
          <w:rFonts w:ascii="Tahoma" w:hAnsi="Tahoma" w:cs="Tahoma"/>
          <w:color w:val="262626" w:themeColor="text1" w:themeTint="D9"/>
          <w:sz w:val="20"/>
          <w:szCs w:val="20"/>
        </w:rPr>
        <w:t>Programmu aprakstu</w:t>
      </w:r>
      <w:r w:rsidR="00417778" w:rsidRPr="00D20571">
        <w:rPr>
          <w:rFonts w:ascii="Tahoma" w:hAnsi="Tahoma" w:cs="Tahoma"/>
          <w:color w:val="262626" w:themeColor="text1" w:themeTint="D9"/>
          <w:sz w:val="20"/>
          <w:szCs w:val="20"/>
        </w:rPr>
        <w:t>, tai skaitā informāciju par apdrošināšanas atlīdzības saņemšanas kārtību un noteikumiem, iestājoties apdrošināšanas gadījumam</w:t>
      </w:r>
      <w:r w:rsidRPr="00D20571">
        <w:rPr>
          <w:rFonts w:ascii="Tahoma" w:hAnsi="Tahoma" w:cs="Tahoma"/>
          <w:color w:val="262626" w:themeColor="text1" w:themeTint="D9"/>
          <w:sz w:val="20"/>
          <w:szCs w:val="20"/>
        </w:rPr>
        <w:t>.</w:t>
      </w:r>
    </w:p>
    <w:p w14:paraId="1EBDBE38" w14:textId="77777777" w:rsidR="00CF7235" w:rsidRPr="00D20571" w:rsidRDefault="00CF7235" w:rsidP="00225AC6">
      <w:pPr>
        <w:pStyle w:val="ListParagraph"/>
        <w:numPr>
          <w:ilvl w:val="2"/>
          <w:numId w:val="7"/>
        </w:numPr>
        <w:ind w:left="709"/>
        <w:jc w:val="both"/>
        <w:rPr>
          <w:rFonts w:ascii="Tahoma" w:hAnsi="Tahoma" w:cs="Tahoma"/>
          <w:color w:val="262626" w:themeColor="text1" w:themeTint="D9"/>
          <w:sz w:val="20"/>
          <w:szCs w:val="20"/>
        </w:rPr>
      </w:pPr>
      <w:r w:rsidRPr="00D20571">
        <w:rPr>
          <w:rFonts w:ascii="Tahoma" w:hAnsi="Tahoma" w:cs="Tahoma"/>
          <w:color w:val="262626" w:themeColor="text1" w:themeTint="D9"/>
          <w:sz w:val="20"/>
          <w:szCs w:val="20"/>
        </w:rPr>
        <w:t>Apdrošinājuma ņēmējs elektroniski uz Līgumā norādītās kontaktpersonas e-pasta adresi nosūta Apdrošinātājam pieprasījumu Līguma 2.3. punktā noteiktās Vienošanās sagatavošanai norādot Darbiniekus</w:t>
      </w:r>
      <w:r w:rsidR="009A2D1F" w:rsidRPr="00D20571">
        <w:rPr>
          <w:rFonts w:ascii="Tahoma" w:hAnsi="Tahoma" w:cs="Tahoma"/>
          <w:color w:val="262626" w:themeColor="text1" w:themeTint="D9"/>
          <w:sz w:val="20"/>
          <w:szCs w:val="20"/>
        </w:rPr>
        <w:t>,</w:t>
      </w:r>
      <w:r w:rsidRPr="00D20571">
        <w:rPr>
          <w:rFonts w:ascii="Tahoma" w:hAnsi="Tahoma" w:cs="Tahoma"/>
          <w:color w:val="262626" w:themeColor="text1" w:themeTint="D9"/>
          <w:sz w:val="20"/>
          <w:szCs w:val="20"/>
        </w:rPr>
        <w:t xml:space="preserve"> kuriem veselības apdrošināšanas polises un Kartes darbība izbeidzama un Darbiniekus, kurus nepieciešams apdrošināt saskaņā ar Līguma noteikumiem.</w:t>
      </w:r>
      <w:r w:rsidR="00FE1670" w:rsidRPr="00D20571">
        <w:rPr>
          <w:rFonts w:ascii="Tahoma" w:hAnsi="Tahoma" w:cs="Tahoma"/>
          <w:color w:val="262626" w:themeColor="text1" w:themeTint="D9"/>
          <w:sz w:val="20"/>
          <w:szCs w:val="20"/>
        </w:rPr>
        <w:t xml:space="preserve"> Apdrošināšanas aizsardzība tiek izbeigta tikai pēc Kartes saņemšanas</w:t>
      </w:r>
      <w:r w:rsidR="00997E0D" w:rsidRPr="00D20571">
        <w:rPr>
          <w:rFonts w:ascii="Tahoma" w:hAnsi="Tahoma" w:cs="Tahoma"/>
          <w:color w:val="262626" w:themeColor="text1" w:themeTint="D9"/>
          <w:sz w:val="20"/>
          <w:szCs w:val="20"/>
        </w:rPr>
        <w:t>.</w:t>
      </w:r>
    </w:p>
    <w:p w14:paraId="703738F1" w14:textId="77777777" w:rsidR="001449D7" w:rsidRPr="00D20571" w:rsidRDefault="00CF7235" w:rsidP="00225AC6">
      <w:pPr>
        <w:pStyle w:val="ListParagraph"/>
        <w:numPr>
          <w:ilvl w:val="2"/>
          <w:numId w:val="7"/>
        </w:numPr>
        <w:ind w:left="709"/>
        <w:jc w:val="both"/>
        <w:rPr>
          <w:rFonts w:ascii="Tahoma" w:hAnsi="Tahoma" w:cs="Tahoma"/>
          <w:color w:val="262626" w:themeColor="text1" w:themeTint="D9"/>
          <w:sz w:val="20"/>
          <w:szCs w:val="20"/>
        </w:rPr>
      </w:pPr>
      <w:r w:rsidRPr="00D20571">
        <w:rPr>
          <w:rFonts w:ascii="Tahoma" w:hAnsi="Tahoma" w:cs="Tahoma"/>
          <w:color w:val="262626" w:themeColor="text1" w:themeTint="D9"/>
          <w:sz w:val="20"/>
          <w:szCs w:val="20"/>
        </w:rPr>
        <w:t>Apdrošināšanas atlīdzības saņemšanai</w:t>
      </w:r>
      <w:r w:rsidR="00B158AA" w:rsidRPr="00D20571">
        <w:rPr>
          <w:rFonts w:ascii="Tahoma" w:hAnsi="Tahoma" w:cs="Tahoma"/>
          <w:color w:val="262626" w:themeColor="text1" w:themeTint="D9"/>
          <w:sz w:val="20"/>
          <w:szCs w:val="20"/>
        </w:rPr>
        <w:t xml:space="preserve">, par pakalpojumiem, kas sniegti ārpus Apdrošinātāja </w:t>
      </w:r>
      <w:proofErr w:type="spellStart"/>
      <w:r w:rsidR="00B158AA" w:rsidRPr="00D20571">
        <w:rPr>
          <w:rFonts w:ascii="Tahoma" w:hAnsi="Tahoma" w:cs="Tahoma"/>
          <w:color w:val="262626" w:themeColor="text1" w:themeTint="D9"/>
          <w:sz w:val="20"/>
          <w:szCs w:val="20"/>
        </w:rPr>
        <w:t>līgumiestādēm</w:t>
      </w:r>
      <w:proofErr w:type="spellEnd"/>
      <w:r w:rsidR="00B158AA" w:rsidRPr="00D20571">
        <w:rPr>
          <w:rFonts w:ascii="Tahoma" w:hAnsi="Tahoma" w:cs="Tahoma"/>
          <w:color w:val="262626" w:themeColor="text1" w:themeTint="D9"/>
          <w:sz w:val="20"/>
          <w:szCs w:val="20"/>
        </w:rPr>
        <w:t xml:space="preserve">, vai </w:t>
      </w:r>
      <w:r w:rsidR="008821EA" w:rsidRPr="00D20571">
        <w:rPr>
          <w:rFonts w:ascii="Tahoma" w:hAnsi="Tahoma" w:cs="Tahoma"/>
          <w:color w:val="262626" w:themeColor="text1" w:themeTint="D9"/>
          <w:sz w:val="20"/>
          <w:szCs w:val="20"/>
        </w:rPr>
        <w:t>par pakalpojumiem, par kuriem Darbinieks norēķinājies par saviem personīgajiem līdzekļiem,</w:t>
      </w:r>
      <w:r w:rsidRPr="00D20571">
        <w:rPr>
          <w:rFonts w:ascii="Tahoma" w:hAnsi="Tahoma" w:cs="Tahoma"/>
          <w:color w:val="262626" w:themeColor="text1" w:themeTint="D9"/>
          <w:sz w:val="20"/>
          <w:szCs w:val="20"/>
        </w:rPr>
        <w:t xml:space="preserve"> Darbinieks pēc apdrošināšanas gadījuma iestāšanās visā Polises darbības laikā</w:t>
      </w:r>
      <w:r w:rsidR="00FE1670" w:rsidRPr="00D20571">
        <w:rPr>
          <w:rFonts w:ascii="Tahoma" w:hAnsi="Tahoma" w:cs="Tahoma"/>
          <w:color w:val="262626" w:themeColor="text1" w:themeTint="D9"/>
          <w:sz w:val="20"/>
          <w:szCs w:val="20"/>
        </w:rPr>
        <w:t xml:space="preserve"> un 10 (desmit) dienas pēc Polises darbības beigām,</w:t>
      </w:r>
      <w:r w:rsidRPr="00D20571">
        <w:rPr>
          <w:rFonts w:ascii="Tahoma" w:hAnsi="Tahoma" w:cs="Tahoma"/>
          <w:color w:val="262626" w:themeColor="text1" w:themeTint="D9"/>
          <w:sz w:val="20"/>
          <w:szCs w:val="20"/>
        </w:rPr>
        <w:t xml:space="preserve"> iesniedz Apdrošinātājam </w:t>
      </w:r>
      <w:r w:rsidR="001449D7" w:rsidRPr="00D20571">
        <w:rPr>
          <w:rFonts w:ascii="Tahoma" w:hAnsi="Tahoma" w:cs="Tahoma"/>
          <w:color w:val="262626" w:themeColor="text1" w:themeTint="D9"/>
          <w:sz w:val="20"/>
          <w:szCs w:val="20"/>
        </w:rPr>
        <w:t>maksājumu apstiprinošu dokumentu kopijas.</w:t>
      </w:r>
    </w:p>
    <w:p w14:paraId="11906426" w14:textId="77777777" w:rsidR="00CF7235" w:rsidRPr="00D20571" w:rsidRDefault="00CF7235" w:rsidP="00225AC6">
      <w:pPr>
        <w:numPr>
          <w:ilvl w:val="1"/>
          <w:numId w:val="7"/>
        </w:numPr>
        <w:ind w:left="709" w:hanging="567"/>
        <w:rPr>
          <w:rFonts w:ascii="Tahoma" w:hAnsi="Tahoma" w:cs="Tahoma"/>
          <w:color w:val="262626" w:themeColor="text1" w:themeTint="D9"/>
          <w:sz w:val="20"/>
          <w:szCs w:val="20"/>
        </w:rPr>
      </w:pPr>
      <w:r w:rsidRPr="00D20571">
        <w:rPr>
          <w:rFonts w:ascii="Tahoma" w:hAnsi="Tahoma" w:cs="Tahoma"/>
          <w:color w:val="262626" w:themeColor="text1" w:themeTint="D9"/>
          <w:sz w:val="20"/>
          <w:szCs w:val="20"/>
        </w:rPr>
        <w:t xml:space="preserve">Apdrošinātāja tiesības un pienākumi: </w:t>
      </w:r>
    </w:p>
    <w:p w14:paraId="6B5EBD2D" w14:textId="11703164" w:rsidR="00CF7235" w:rsidRPr="00D20571" w:rsidRDefault="00CF7235" w:rsidP="00225AC6">
      <w:pPr>
        <w:pStyle w:val="ListParagraph"/>
        <w:numPr>
          <w:ilvl w:val="2"/>
          <w:numId w:val="7"/>
        </w:numPr>
        <w:ind w:left="709"/>
        <w:jc w:val="both"/>
        <w:rPr>
          <w:rFonts w:ascii="Tahoma" w:hAnsi="Tahoma" w:cs="Tahoma"/>
          <w:color w:val="262626" w:themeColor="text1" w:themeTint="D9"/>
          <w:sz w:val="20"/>
          <w:szCs w:val="20"/>
        </w:rPr>
      </w:pPr>
      <w:r w:rsidRPr="00D20571">
        <w:rPr>
          <w:rFonts w:ascii="Tahoma" w:hAnsi="Tahoma" w:cs="Tahoma"/>
          <w:color w:val="262626" w:themeColor="text1" w:themeTint="D9"/>
          <w:sz w:val="20"/>
          <w:szCs w:val="20"/>
        </w:rPr>
        <w:t xml:space="preserve">Saņemot Līgumā un programmā paredzētos pakalpojumus ar skaidras vai bezskaidras naudas norēķiniem, no </w:t>
      </w:r>
      <w:r w:rsidR="009A2D1F" w:rsidRPr="00D20571">
        <w:rPr>
          <w:rFonts w:ascii="Tahoma" w:hAnsi="Tahoma" w:cs="Tahoma"/>
          <w:color w:val="262626" w:themeColor="text1" w:themeTint="D9"/>
          <w:sz w:val="20"/>
          <w:szCs w:val="20"/>
        </w:rPr>
        <w:t>D</w:t>
      </w:r>
      <w:r w:rsidRPr="00D20571">
        <w:rPr>
          <w:rFonts w:ascii="Tahoma" w:hAnsi="Tahoma" w:cs="Tahoma"/>
          <w:color w:val="262626" w:themeColor="text1" w:themeTint="D9"/>
          <w:sz w:val="20"/>
          <w:szCs w:val="20"/>
        </w:rPr>
        <w:t xml:space="preserve">arbinieka personīgajiem līdzekļiem, </w:t>
      </w:r>
      <w:proofErr w:type="spellStart"/>
      <w:r w:rsidRPr="00D20571">
        <w:rPr>
          <w:rFonts w:ascii="Tahoma" w:hAnsi="Tahoma" w:cs="Tahoma"/>
          <w:color w:val="262626" w:themeColor="text1" w:themeTint="D9"/>
          <w:sz w:val="20"/>
          <w:szCs w:val="20"/>
        </w:rPr>
        <w:t>līgumiestādēs</w:t>
      </w:r>
      <w:proofErr w:type="spellEnd"/>
      <w:r w:rsidRPr="00D20571">
        <w:rPr>
          <w:rFonts w:ascii="Tahoma" w:hAnsi="Tahoma" w:cs="Tahoma"/>
          <w:color w:val="262626" w:themeColor="text1" w:themeTint="D9"/>
          <w:sz w:val="20"/>
          <w:szCs w:val="20"/>
        </w:rPr>
        <w:t xml:space="preserve"> vai ārpus Apdrošinātāja </w:t>
      </w:r>
      <w:proofErr w:type="spellStart"/>
      <w:r w:rsidRPr="00D20571">
        <w:rPr>
          <w:rFonts w:ascii="Tahoma" w:hAnsi="Tahoma" w:cs="Tahoma"/>
          <w:color w:val="262626" w:themeColor="text1" w:themeTint="D9"/>
          <w:sz w:val="20"/>
          <w:szCs w:val="20"/>
        </w:rPr>
        <w:t>līgumiestādēm</w:t>
      </w:r>
      <w:proofErr w:type="spellEnd"/>
      <w:r w:rsidRPr="00D20571">
        <w:rPr>
          <w:rFonts w:ascii="Tahoma" w:hAnsi="Tahoma" w:cs="Tahoma"/>
          <w:color w:val="262626" w:themeColor="text1" w:themeTint="D9"/>
          <w:sz w:val="20"/>
          <w:szCs w:val="20"/>
        </w:rPr>
        <w:t xml:space="preserve">, Apdrošinātājs nodrošina apdrošināšanas atlīdzības izmaksāšanu ne ilgāk kā </w:t>
      </w:r>
      <w:r w:rsidR="001E6B99" w:rsidRPr="00D20571">
        <w:rPr>
          <w:rFonts w:ascii="Tahoma" w:hAnsi="Tahoma" w:cs="Tahoma"/>
          <w:color w:val="262626" w:themeColor="text1" w:themeTint="D9"/>
          <w:sz w:val="20"/>
          <w:szCs w:val="20"/>
        </w:rPr>
        <w:t xml:space="preserve">10 </w:t>
      </w:r>
      <w:r w:rsidR="001449D7" w:rsidRPr="00D20571">
        <w:rPr>
          <w:rFonts w:ascii="Tahoma" w:hAnsi="Tahoma" w:cs="Tahoma"/>
          <w:color w:val="262626" w:themeColor="text1" w:themeTint="D9"/>
          <w:sz w:val="20"/>
          <w:szCs w:val="20"/>
        </w:rPr>
        <w:t>(</w:t>
      </w:r>
      <w:r w:rsidR="008821EA" w:rsidRPr="00D20571">
        <w:rPr>
          <w:rFonts w:ascii="Tahoma" w:hAnsi="Tahoma" w:cs="Tahoma"/>
          <w:color w:val="262626" w:themeColor="text1" w:themeTint="D9"/>
          <w:sz w:val="20"/>
          <w:szCs w:val="20"/>
        </w:rPr>
        <w:t>d</w:t>
      </w:r>
      <w:r w:rsidR="001E6B99" w:rsidRPr="00D20571">
        <w:rPr>
          <w:rFonts w:ascii="Tahoma" w:hAnsi="Tahoma" w:cs="Tahoma"/>
          <w:color w:val="262626" w:themeColor="text1" w:themeTint="D9"/>
          <w:sz w:val="20"/>
          <w:szCs w:val="20"/>
        </w:rPr>
        <w:t>esmit</w:t>
      </w:r>
      <w:r w:rsidR="001449D7" w:rsidRPr="00D20571">
        <w:rPr>
          <w:rFonts w:ascii="Tahoma" w:hAnsi="Tahoma" w:cs="Tahoma"/>
          <w:color w:val="262626" w:themeColor="text1" w:themeTint="D9"/>
          <w:sz w:val="20"/>
          <w:szCs w:val="20"/>
        </w:rPr>
        <w:t>)</w:t>
      </w:r>
      <w:r w:rsidR="001E6B99" w:rsidRPr="00D20571">
        <w:rPr>
          <w:rFonts w:ascii="Tahoma" w:hAnsi="Tahoma" w:cs="Tahoma"/>
          <w:color w:val="262626" w:themeColor="text1" w:themeTint="D9"/>
          <w:sz w:val="20"/>
          <w:szCs w:val="20"/>
        </w:rPr>
        <w:t xml:space="preserve"> darba</w:t>
      </w:r>
      <w:r w:rsidRPr="00D20571">
        <w:rPr>
          <w:rFonts w:ascii="Tahoma" w:hAnsi="Tahoma" w:cs="Tahoma"/>
          <w:color w:val="262626" w:themeColor="text1" w:themeTint="D9"/>
          <w:sz w:val="20"/>
          <w:szCs w:val="20"/>
        </w:rPr>
        <w:t xml:space="preserve"> dienu </w:t>
      </w:r>
      <w:r w:rsidR="00FE1670" w:rsidRPr="00D20571">
        <w:rPr>
          <w:rFonts w:ascii="Tahoma" w:hAnsi="Tahoma" w:cs="Tahoma"/>
          <w:color w:val="262626" w:themeColor="text1" w:themeTint="D9"/>
          <w:sz w:val="20"/>
          <w:szCs w:val="20"/>
        </w:rPr>
        <w:t>laikā</w:t>
      </w:r>
      <w:r w:rsidRPr="00D20571">
        <w:rPr>
          <w:rFonts w:ascii="Tahoma" w:hAnsi="Tahoma" w:cs="Tahoma"/>
          <w:color w:val="262626" w:themeColor="text1" w:themeTint="D9"/>
          <w:sz w:val="20"/>
          <w:szCs w:val="20"/>
        </w:rPr>
        <w:t xml:space="preserve"> </w:t>
      </w:r>
      <w:r w:rsidR="001E6B99" w:rsidRPr="00D20571">
        <w:rPr>
          <w:rFonts w:ascii="Tahoma" w:hAnsi="Tahoma" w:cs="Tahoma"/>
          <w:color w:val="262626" w:themeColor="text1" w:themeTint="D9"/>
          <w:sz w:val="20"/>
          <w:szCs w:val="20"/>
        </w:rPr>
        <w:t>no visu nepieciešamo dokumentu saņemša</w:t>
      </w:r>
      <w:r w:rsidR="00FE1670" w:rsidRPr="00D20571">
        <w:rPr>
          <w:rFonts w:ascii="Tahoma" w:hAnsi="Tahoma" w:cs="Tahoma"/>
          <w:color w:val="262626" w:themeColor="text1" w:themeTint="D9"/>
          <w:sz w:val="20"/>
          <w:szCs w:val="20"/>
        </w:rPr>
        <w:t>nas</w:t>
      </w:r>
      <w:r w:rsidR="001B7419" w:rsidRPr="00D20571">
        <w:rPr>
          <w:rFonts w:ascii="Tahoma" w:hAnsi="Tahoma" w:cs="Tahoma"/>
          <w:color w:val="262626" w:themeColor="text1" w:themeTint="D9"/>
          <w:sz w:val="20"/>
          <w:szCs w:val="20"/>
        </w:rPr>
        <w:t xml:space="preserve"> un lēmuma pieņemšanas par apdrošināšanas atlīdzības izmaksu</w:t>
      </w:r>
      <w:r w:rsidR="00FE1670" w:rsidRPr="00D20571">
        <w:rPr>
          <w:rFonts w:ascii="Tahoma" w:hAnsi="Tahoma" w:cs="Tahoma"/>
          <w:color w:val="262626" w:themeColor="text1" w:themeTint="D9"/>
          <w:sz w:val="20"/>
          <w:szCs w:val="20"/>
        </w:rPr>
        <w:t>. Ja dokumenti iesniegti Apdrošinātāja mājaslapā, apdrošināšanas atlīdzība tiek izmaksāta 5 (piecu) darba dienu laikā no visu nepieciešamo dokumentu saņemšanas</w:t>
      </w:r>
      <w:r w:rsidR="001B7419" w:rsidRPr="00D20571">
        <w:rPr>
          <w:rFonts w:ascii="Tahoma" w:hAnsi="Tahoma" w:cs="Tahoma"/>
          <w:color w:val="262626" w:themeColor="text1" w:themeTint="D9"/>
          <w:sz w:val="20"/>
          <w:szCs w:val="20"/>
        </w:rPr>
        <w:t xml:space="preserve"> un lēmuma pieņemšanas par apdrošināšanas atlīdzības izmaksu</w:t>
      </w:r>
      <w:r w:rsidR="00FE1670" w:rsidRPr="00D20571">
        <w:rPr>
          <w:rFonts w:ascii="Tahoma" w:hAnsi="Tahoma" w:cs="Tahoma"/>
          <w:color w:val="262626" w:themeColor="text1" w:themeTint="D9"/>
          <w:sz w:val="20"/>
          <w:szCs w:val="20"/>
        </w:rPr>
        <w:t>.</w:t>
      </w:r>
    </w:p>
    <w:p w14:paraId="2C8C4A1B" w14:textId="77777777" w:rsidR="00CF7235" w:rsidRPr="00D20571" w:rsidRDefault="00CF7235" w:rsidP="00225AC6">
      <w:pPr>
        <w:pStyle w:val="ListParagraph"/>
        <w:numPr>
          <w:ilvl w:val="2"/>
          <w:numId w:val="7"/>
        </w:numPr>
        <w:ind w:left="709"/>
        <w:jc w:val="both"/>
        <w:rPr>
          <w:rFonts w:ascii="Tahoma" w:hAnsi="Tahoma" w:cs="Tahoma"/>
          <w:color w:val="262626" w:themeColor="text1" w:themeTint="D9"/>
          <w:sz w:val="20"/>
          <w:szCs w:val="20"/>
        </w:rPr>
      </w:pPr>
      <w:r w:rsidRPr="00D20571">
        <w:rPr>
          <w:rFonts w:ascii="Tahoma" w:hAnsi="Tahoma" w:cs="Tahoma"/>
          <w:color w:val="262626" w:themeColor="text1" w:themeTint="D9"/>
          <w:sz w:val="20"/>
          <w:szCs w:val="20"/>
        </w:rPr>
        <w:t xml:space="preserve">Apdrošinātājs nodrošina bezmaksas nepieciešamo dokumentu kopiju, kā arī izziņu izsniegšanu, tai skaitā iesniegšanai Valsts ieņēmumu dienestā. </w:t>
      </w:r>
    </w:p>
    <w:p w14:paraId="1D03B0DF" w14:textId="77777777" w:rsidR="00CF7235" w:rsidRPr="00D20571" w:rsidRDefault="00CF7235" w:rsidP="00225AC6">
      <w:pPr>
        <w:numPr>
          <w:ilvl w:val="1"/>
          <w:numId w:val="7"/>
        </w:numPr>
        <w:ind w:left="709" w:hanging="567"/>
        <w:rPr>
          <w:rFonts w:ascii="Tahoma" w:hAnsi="Tahoma" w:cs="Tahoma"/>
          <w:color w:val="262626" w:themeColor="text1" w:themeTint="D9"/>
          <w:sz w:val="20"/>
          <w:szCs w:val="20"/>
        </w:rPr>
      </w:pPr>
      <w:r w:rsidRPr="00D20571">
        <w:rPr>
          <w:rFonts w:ascii="Tahoma" w:hAnsi="Tahoma" w:cs="Tahoma"/>
          <w:color w:val="262626" w:themeColor="text1" w:themeTint="D9"/>
          <w:sz w:val="20"/>
          <w:szCs w:val="20"/>
        </w:rPr>
        <w:t xml:space="preserve">Saņemot Līguma 4.1.4. punktā minēto Apdrošinājuma ņēmēja pieprasījumu, Apdrošinātājs: </w:t>
      </w:r>
    </w:p>
    <w:p w14:paraId="31A5244B" w14:textId="77777777" w:rsidR="00CF7235" w:rsidRPr="00D20571" w:rsidRDefault="00CF7235" w:rsidP="00225AC6">
      <w:pPr>
        <w:pStyle w:val="ListParagraph"/>
        <w:numPr>
          <w:ilvl w:val="2"/>
          <w:numId w:val="7"/>
        </w:numPr>
        <w:jc w:val="both"/>
        <w:rPr>
          <w:rFonts w:ascii="Tahoma" w:hAnsi="Tahoma" w:cs="Tahoma"/>
          <w:color w:val="262626" w:themeColor="text1" w:themeTint="D9"/>
          <w:sz w:val="20"/>
          <w:szCs w:val="20"/>
        </w:rPr>
      </w:pPr>
      <w:r w:rsidRPr="00D20571">
        <w:rPr>
          <w:rFonts w:ascii="Tahoma" w:hAnsi="Tahoma" w:cs="Tahoma"/>
          <w:color w:val="262626" w:themeColor="text1" w:themeTint="D9"/>
          <w:sz w:val="20"/>
          <w:szCs w:val="20"/>
        </w:rPr>
        <w:t>ne vēlāk kā 5 (piecu) dienu laikā no Apdrošinājuma ņēmēja pieprasījuma saņemšanas sagatavo Vienošanos par izmaiņām Polises pielikumā un kopā ar rēķinu un Kartēm iesniedz Apdrošinājuma ņēmējam;</w:t>
      </w:r>
    </w:p>
    <w:p w14:paraId="276E1D73" w14:textId="77777777" w:rsidR="00B006F3" w:rsidRPr="00D20571" w:rsidRDefault="00B006F3" w:rsidP="00225AC6">
      <w:pPr>
        <w:pStyle w:val="ListParagraph"/>
        <w:numPr>
          <w:ilvl w:val="2"/>
          <w:numId w:val="7"/>
        </w:numPr>
        <w:jc w:val="both"/>
        <w:rPr>
          <w:rFonts w:ascii="Tahoma" w:hAnsi="Tahoma" w:cs="Tahoma"/>
          <w:color w:val="262626" w:themeColor="text1" w:themeTint="D9"/>
          <w:sz w:val="20"/>
          <w:szCs w:val="20"/>
        </w:rPr>
      </w:pPr>
      <w:r w:rsidRPr="00D20571">
        <w:rPr>
          <w:rFonts w:ascii="Tahoma" w:hAnsi="Tahoma" w:cs="Tahoma"/>
          <w:color w:val="262626" w:themeColor="text1" w:themeTint="D9"/>
          <w:sz w:val="20"/>
          <w:szCs w:val="20"/>
          <w:lang w:eastAsia="lv-LV"/>
        </w:rPr>
        <w:t>Iekļaujot jaunus Darbiniekus, kā arī izslēdzot Darbiniekus no apdrošināmo saraksta, Apdrošinātājs veic prēmijas aprēķinu proporcionāli atlikušajam periodam par pilniem mēnešiem (viena mēneša apdrošināšanas prēmija tiek noteikta kā 1/12 daļa no gada apdrošināšanas prēmijas). Aprēķinot prēmijas atlikumu par izslēgtajām personām, izmaksātās atlīdzības netiek ņemtas vērā.</w:t>
      </w:r>
    </w:p>
    <w:p w14:paraId="466C9434" w14:textId="77777777" w:rsidR="00CF7235" w:rsidRPr="00D20571" w:rsidRDefault="00CF7235" w:rsidP="00225AC6">
      <w:pPr>
        <w:pStyle w:val="ListParagraph"/>
        <w:numPr>
          <w:ilvl w:val="2"/>
          <w:numId w:val="7"/>
        </w:numPr>
        <w:jc w:val="both"/>
        <w:rPr>
          <w:rFonts w:ascii="Tahoma" w:hAnsi="Tahoma" w:cs="Tahoma"/>
          <w:color w:val="262626" w:themeColor="text1" w:themeTint="D9"/>
          <w:sz w:val="20"/>
          <w:szCs w:val="20"/>
        </w:rPr>
      </w:pPr>
      <w:r w:rsidRPr="00D20571">
        <w:rPr>
          <w:rFonts w:ascii="Tahoma" w:hAnsi="Tahoma" w:cs="Tahoma"/>
          <w:color w:val="262626" w:themeColor="text1" w:themeTint="D9"/>
          <w:sz w:val="20"/>
          <w:szCs w:val="20"/>
        </w:rPr>
        <w:t>ja tiek pārtērēti tehniskajā piedāvājumā (Līguma 1.pielikums) noteiktie limiti (apdrošinājuma summas), pārsnieg</w:t>
      </w:r>
      <w:r w:rsidR="001E6B99" w:rsidRPr="00D20571">
        <w:rPr>
          <w:rFonts w:ascii="Tahoma" w:hAnsi="Tahoma" w:cs="Tahoma"/>
          <w:color w:val="262626" w:themeColor="text1" w:themeTint="D9"/>
          <w:sz w:val="20"/>
          <w:szCs w:val="20"/>
        </w:rPr>
        <w:t>to summu piedzen no apdrošinātā</w:t>
      </w:r>
      <w:r w:rsidRPr="00D20571">
        <w:rPr>
          <w:rFonts w:ascii="Tahoma" w:hAnsi="Tahoma" w:cs="Tahoma"/>
          <w:color w:val="262626" w:themeColor="text1" w:themeTint="D9"/>
          <w:sz w:val="20"/>
          <w:szCs w:val="20"/>
        </w:rPr>
        <w:t>, kas šos limitus pārsnie</w:t>
      </w:r>
      <w:r w:rsidR="001E6B99" w:rsidRPr="00D20571">
        <w:rPr>
          <w:rFonts w:ascii="Tahoma" w:hAnsi="Tahoma" w:cs="Tahoma"/>
          <w:color w:val="262626" w:themeColor="text1" w:themeTint="D9"/>
          <w:sz w:val="20"/>
          <w:szCs w:val="20"/>
        </w:rPr>
        <w:t>dzis</w:t>
      </w:r>
      <w:r w:rsidRPr="00D20571">
        <w:rPr>
          <w:rFonts w:ascii="Tahoma" w:hAnsi="Tahoma" w:cs="Tahoma"/>
          <w:color w:val="262626" w:themeColor="text1" w:themeTint="D9"/>
          <w:sz w:val="20"/>
          <w:szCs w:val="20"/>
        </w:rPr>
        <w:t>;</w:t>
      </w:r>
    </w:p>
    <w:p w14:paraId="4E7E570C" w14:textId="77777777" w:rsidR="00CF7235" w:rsidRPr="00D20571" w:rsidRDefault="00CF7235" w:rsidP="00225AC6">
      <w:pPr>
        <w:rPr>
          <w:rFonts w:ascii="Tahoma" w:hAnsi="Tahoma" w:cs="Tahoma"/>
          <w:color w:val="262626" w:themeColor="text1" w:themeTint="D9"/>
          <w:sz w:val="20"/>
          <w:szCs w:val="20"/>
          <w:vertAlign w:val="superscript"/>
        </w:rPr>
      </w:pPr>
    </w:p>
    <w:p w14:paraId="5FDE3E20" w14:textId="77777777" w:rsidR="000815D5" w:rsidRPr="00D20571" w:rsidRDefault="00CF7235" w:rsidP="00225AC6">
      <w:pPr>
        <w:pStyle w:val="ListParagraph"/>
        <w:numPr>
          <w:ilvl w:val="0"/>
          <w:numId w:val="7"/>
        </w:numPr>
        <w:tabs>
          <w:tab w:val="left" w:pos="567"/>
        </w:tabs>
        <w:jc w:val="both"/>
        <w:rPr>
          <w:rFonts w:ascii="Tahoma" w:hAnsi="Tahoma" w:cs="Tahoma"/>
          <w:b/>
          <w:color w:val="262626" w:themeColor="text1" w:themeTint="D9"/>
          <w:sz w:val="20"/>
          <w:szCs w:val="20"/>
        </w:rPr>
      </w:pPr>
      <w:r w:rsidRPr="00D20571">
        <w:rPr>
          <w:rFonts w:ascii="Tahoma" w:hAnsi="Tahoma" w:cs="Tahoma"/>
          <w:b/>
          <w:color w:val="262626" w:themeColor="text1" w:themeTint="D9"/>
          <w:sz w:val="20"/>
          <w:szCs w:val="20"/>
        </w:rPr>
        <w:t>Nepārvarama vara</w:t>
      </w:r>
    </w:p>
    <w:p w14:paraId="6C023880" w14:textId="77777777" w:rsidR="00CF7235" w:rsidRPr="00D20571" w:rsidRDefault="00CF7235" w:rsidP="00225AC6">
      <w:pPr>
        <w:numPr>
          <w:ilvl w:val="1"/>
          <w:numId w:val="7"/>
        </w:numPr>
        <w:ind w:left="567" w:hanging="567"/>
        <w:rPr>
          <w:rFonts w:ascii="Tahoma" w:hAnsi="Tahoma" w:cs="Tahoma"/>
          <w:color w:val="262626" w:themeColor="text1" w:themeTint="D9"/>
          <w:sz w:val="20"/>
          <w:szCs w:val="20"/>
        </w:rPr>
      </w:pPr>
      <w:r w:rsidRPr="00D20571">
        <w:rPr>
          <w:rFonts w:ascii="Tahoma" w:hAnsi="Tahoma" w:cs="Tahoma"/>
          <w:color w:val="262626" w:themeColor="text1" w:themeTint="D9"/>
          <w:sz w:val="20"/>
          <w:szCs w:val="20"/>
        </w:rPr>
        <w:t>Puses tiek atbrīvotas no atbildības par Līguma pilnīgu vai daļēju neizpildi, ja šāda neizpilde radusies nepārvaramas varas rezultātā, kuras darbība sākusies pēc Līguma noslēgšanas un kuru nevarēja iepriekš ne paredzēt, ne novērst. Puses par nepārvaramas varas apstākļiem uzskata dabas stihijas (zemestrīces, plūdus, orkānus un tml.), ugunsgrēkus, jebkāda veida karadarbību, epidēmiju, okupāciju, terora aktus, blokādes, embargo, streikus (izņemot Pušu strādājošo streikus).</w:t>
      </w:r>
    </w:p>
    <w:p w14:paraId="2C3E6F67" w14:textId="77777777" w:rsidR="00CF7235" w:rsidRPr="00D20571" w:rsidRDefault="00CF7235" w:rsidP="00225AC6">
      <w:pPr>
        <w:numPr>
          <w:ilvl w:val="1"/>
          <w:numId w:val="7"/>
        </w:numPr>
        <w:ind w:left="567" w:hanging="567"/>
        <w:rPr>
          <w:rFonts w:ascii="Tahoma" w:hAnsi="Tahoma" w:cs="Tahoma"/>
          <w:color w:val="262626" w:themeColor="text1" w:themeTint="D9"/>
          <w:sz w:val="20"/>
          <w:szCs w:val="20"/>
        </w:rPr>
      </w:pPr>
      <w:r w:rsidRPr="00D20571">
        <w:rPr>
          <w:rFonts w:ascii="Tahoma" w:hAnsi="Tahoma" w:cs="Tahoma"/>
          <w:color w:val="262626" w:themeColor="text1" w:themeTint="D9"/>
          <w:sz w:val="20"/>
          <w:szCs w:val="20"/>
        </w:rPr>
        <w:t>Nepārvaramas varas apstākļu pierādīšanas pienākums gulstas uz to Pusi, kura uz tiem atsaucas.</w:t>
      </w:r>
    </w:p>
    <w:p w14:paraId="72448148" w14:textId="77777777" w:rsidR="00CF7235" w:rsidRPr="00D20571" w:rsidRDefault="00CF7235" w:rsidP="00225AC6">
      <w:pPr>
        <w:numPr>
          <w:ilvl w:val="1"/>
          <w:numId w:val="7"/>
        </w:numPr>
        <w:ind w:left="567" w:hanging="567"/>
        <w:rPr>
          <w:rFonts w:ascii="Tahoma" w:hAnsi="Tahoma" w:cs="Tahoma"/>
          <w:color w:val="262626" w:themeColor="text1" w:themeTint="D9"/>
          <w:sz w:val="20"/>
          <w:szCs w:val="20"/>
        </w:rPr>
      </w:pPr>
      <w:r w:rsidRPr="00D20571">
        <w:rPr>
          <w:rFonts w:ascii="Tahoma" w:hAnsi="Tahoma" w:cs="Tahoma"/>
          <w:color w:val="262626" w:themeColor="text1" w:themeTint="D9"/>
          <w:sz w:val="20"/>
          <w:szCs w:val="20"/>
        </w:rPr>
        <w:lastRenderedPageBreak/>
        <w:t>Par nepārvaramas varas apstākļu iestāšanos vai izbeigšanos otra Puse tiek informēta rakstveidā trīs dienu laikā, skaitot no šādu apstākļu iestāšanās vai izbeigšanās.</w:t>
      </w:r>
    </w:p>
    <w:p w14:paraId="49209035" w14:textId="77777777" w:rsidR="00CF7235" w:rsidRPr="00D20571" w:rsidRDefault="00CF7235" w:rsidP="00225AC6">
      <w:pPr>
        <w:numPr>
          <w:ilvl w:val="1"/>
          <w:numId w:val="7"/>
        </w:numPr>
        <w:ind w:left="567" w:hanging="567"/>
        <w:rPr>
          <w:rFonts w:ascii="Tahoma" w:hAnsi="Tahoma" w:cs="Tahoma"/>
          <w:color w:val="262626" w:themeColor="text1" w:themeTint="D9"/>
          <w:sz w:val="20"/>
          <w:szCs w:val="20"/>
        </w:rPr>
      </w:pPr>
      <w:r w:rsidRPr="00D20571">
        <w:rPr>
          <w:rFonts w:ascii="Tahoma" w:hAnsi="Tahoma" w:cs="Tahoma"/>
          <w:color w:val="262626" w:themeColor="text1" w:themeTint="D9"/>
          <w:sz w:val="20"/>
          <w:szCs w:val="20"/>
        </w:rPr>
        <w:t>Nepārvaramas varas apstākļu iestāšanas gadījumā Puses piecu darba dienu laikā vienojas par Līgumā noteikto saistību izpildes termiņu.</w:t>
      </w:r>
    </w:p>
    <w:p w14:paraId="01490E36" w14:textId="77777777" w:rsidR="00CF7235" w:rsidRPr="00D20571" w:rsidRDefault="00CF7235" w:rsidP="00225AC6">
      <w:pPr>
        <w:rPr>
          <w:rFonts w:ascii="Tahoma" w:hAnsi="Tahoma" w:cs="Tahoma"/>
          <w:color w:val="262626" w:themeColor="text1" w:themeTint="D9"/>
          <w:sz w:val="20"/>
          <w:szCs w:val="20"/>
          <w:vertAlign w:val="superscript"/>
        </w:rPr>
      </w:pPr>
    </w:p>
    <w:p w14:paraId="6AB2CFA2" w14:textId="77777777" w:rsidR="00CF7235" w:rsidRPr="00D20571" w:rsidRDefault="00CF7235" w:rsidP="00225AC6">
      <w:pPr>
        <w:pStyle w:val="ListParagraph"/>
        <w:numPr>
          <w:ilvl w:val="0"/>
          <w:numId w:val="7"/>
        </w:numPr>
        <w:tabs>
          <w:tab w:val="left" w:pos="567"/>
        </w:tabs>
        <w:jc w:val="both"/>
        <w:rPr>
          <w:rFonts w:ascii="Tahoma" w:hAnsi="Tahoma" w:cs="Tahoma"/>
          <w:b/>
          <w:color w:val="262626" w:themeColor="text1" w:themeTint="D9"/>
          <w:sz w:val="20"/>
          <w:szCs w:val="20"/>
        </w:rPr>
      </w:pPr>
      <w:r w:rsidRPr="00D20571">
        <w:rPr>
          <w:rFonts w:ascii="Tahoma" w:hAnsi="Tahoma" w:cs="Tahoma"/>
          <w:b/>
          <w:color w:val="262626" w:themeColor="text1" w:themeTint="D9"/>
          <w:sz w:val="20"/>
          <w:szCs w:val="20"/>
        </w:rPr>
        <w:t>Līguma izbeigšanas kārtība un soda sankcijas</w:t>
      </w:r>
    </w:p>
    <w:p w14:paraId="68D46586" w14:textId="77777777" w:rsidR="00CF7235" w:rsidRPr="00D20571" w:rsidRDefault="00CF7235" w:rsidP="00225AC6">
      <w:pPr>
        <w:numPr>
          <w:ilvl w:val="1"/>
          <w:numId w:val="7"/>
        </w:numPr>
        <w:ind w:left="567" w:hanging="567"/>
        <w:rPr>
          <w:rFonts w:ascii="Tahoma" w:hAnsi="Tahoma" w:cs="Tahoma"/>
          <w:color w:val="262626" w:themeColor="text1" w:themeTint="D9"/>
          <w:sz w:val="20"/>
          <w:szCs w:val="20"/>
        </w:rPr>
      </w:pPr>
      <w:r w:rsidRPr="00D20571">
        <w:rPr>
          <w:rFonts w:ascii="Tahoma" w:hAnsi="Tahoma" w:cs="Tahoma"/>
          <w:color w:val="262626" w:themeColor="text1" w:themeTint="D9"/>
          <w:sz w:val="20"/>
          <w:szCs w:val="20"/>
        </w:rPr>
        <w:t>Līgums var tikt apturēts vai izbeigts Apdrošināšanas līguma likuma, citos normatīvajos aktos un Līgumā noteiktajos gadījumos, kā arī Pusēm atsevišķi vienojoties.</w:t>
      </w:r>
    </w:p>
    <w:p w14:paraId="3747ABA8" w14:textId="23A45CFD" w:rsidR="00CF7235" w:rsidRPr="00D20571" w:rsidRDefault="00CF7235" w:rsidP="00225AC6">
      <w:pPr>
        <w:numPr>
          <w:ilvl w:val="1"/>
          <w:numId w:val="7"/>
        </w:numPr>
        <w:ind w:left="567" w:hanging="567"/>
        <w:rPr>
          <w:rFonts w:ascii="Tahoma" w:hAnsi="Tahoma" w:cs="Tahoma"/>
          <w:color w:val="262626" w:themeColor="text1" w:themeTint="D9"/>
          <w:sz w:val="20"/>
          <w:szCs w:val="20"/>
        </w:rPr>
      </w:pPr>
      <w:r w:rsidRPr="00D20571">
        <w:rPr>
          <w:rFonts w:ascii="Tahoma" w:hAnsi="Tahoma" w:cs="Tahoma"/>
          <w:color w:val="262626" w:themeColor="text1" w:themeTint="D9"/>
          <w:sz w:val="20"/>
          <w:szCs w:val="20"/>
        </w:rPr>
        <w:t>Pusēm ir tiesības vienpusēji izbeigt Līgumu, brīdinot otru Pusi 15 (piecpadsmit) dienas iepriekš, ja otra Puse vairāk par desmit dienām nepilda savas Līgumā noteiktās saistības</w:t>
      </w:r>
      <w:r w:rsidR="001B7419" w:rsidRPr="00D20571">
        <w:rPr>
          <w:rFonts w:ascii="Tahoma" w:hAnsi="Tahoma" w:cs="Tahoma"/>
          <w:color w:val="262626" w:themeColor="text1" w:themeTint="D9"/>
          <w:sz w:val="20"/>
          <w:szCs w:val="20"/>
        </w:rPr>
        <w:t xml:space="preserve"> un pēc rakstiska brīdinājuma saņemšanas no otras Puses savu saistību neizpildi nav novērsusi 5 (piecu) dienu laikā</w:t>
      </w:r>
      <w:r w:rsidRPr="00D20571">
        <w:rPr>
          <w:rFonts w:ascii="Tahoma" w:hAnsi="Tahoma" w:cs="Tahoma"/>
          <w:color w:val="262626" w:themeColor="text1" w:themeTint="D9"/>
          <w:sz w:val="20"/>
          <w:szCs w:val="20"/>
        </w:rPr>
        <w:t xml:space="preserve">.  </w:t>
      </w:r>
    </w:p>
    <w:p w14:paraId="53912E09" w14:textId="77777777" w:rsidR="00CF7235" w:rsidRPr="00D20571" w:rsidRDefault="00CF7235" w:rsidP="00225AC6">
      <w:pPr>
        <w:numPr>
          <w:ilvl w:val="1"/>
          <w:numId w:val="7"/>
        </w:numPr>
        <w:ind w:left="567" w:hanging="567"/>
        <w:rPr>
          <w:rFonts w:ascii="Tahoma" w:hAnsi="Tahoma" w:cs="Tahoma"/>
          <w:color w:val="262626" w:themeColor="text1" w:themeTint="D9"/>
          <w:sz w:val="20"/>
          <w:szCs w:val="20"/>
        </w:rPr>
      </w:pPr>
      <w:r w:rsidRPr="00D20571">
        <w:rPr>
          <w:rFonts w:ascii="Tahoma" w:hAnsi="Tahoma" w:cs="Tahoma"/>
          <w:color w:val="262626" w:themeColor="text1" w:themeTint="D9"/>
          <w:sz w:val="20"/>
          <w:szCs w:val="20"/>
        </w:rPr>
        <w:t>Pirms termiņa pārtraucot Līgumu, spēku zaudē arī saskaņā ar Līgumu izsniegtās Polises. Apdrošinājuma ņēmējam pienākums ir 5 (piecu) darba dienu laikā, taču ne vēlāk kā līdz Līguma darbības termiņa beigām</w:t>
      </w:r>
      <w:r w:rsidR="00732D49" w:rsidRPr="00D20571">
        <w:rPr>
          <w:rFonts w:ascii="Tahoma" w:hAnsi="Tahoma" w:cs="Tahoma"/>
          <w:color w:val="262626" w:themeColor="text1" w:themeTint="D9"/>
          <w:sz w:val="20"/>
          <w:szCs w:val="20"/>
        </w:rPr>
        <w:t>,</w:t>
      </w:r>
      <w:r w:rsidRPr="00D20571">
        <w:rPr>
          <w:rFonts w:ascii="Tahoma" w:hAnsi="Tahoma" w:cs="Tahoma"/>
          <w:color w:val="262626" w:themeColor="text1" w:themeTint="D9"/>
          <w:sz w:val="20"/>
          <w:szCs w:val="20"/>
        </w:rPr>
        <w:t xml:space="preserve"> nodot Apdrošinātājam visu apdrošināto individuālās veselības apdrošināšanas Kartes, savlaicīgi informējot par to Darbiniekus.</w:t>
      </w:r>
    </w:p>
    <w:p w14:paraId="039FFF97" w14:textId="77777777" w:rsidR="00CF7235" w:rsidRPr="00D20571" w:rsidRDefault="00CF7235" w:rsidP="00225AC6">
      <w:pPr>
        <w:numPr>
          <w:ilvl w:val="1"/>
          <w:numId w:val="7"/>
        </w:numPr>
        <w:ind w:left="567" w:hanging="567"/>
        <w:rPr>
          <w:rFonts w:ascii="Tahoma" w:hAnsi="Tahoma" w:cs="Tahoma"/>
          <w:color w:val="262626" w:themeColor="text1" w:themeTint="D9"/>
          <w:sz w:val="20"/>
          <w:szCs w:val="20"/>
        </w:rPr>
      </w:pPr>
      <w:r w:rsidRPr="00D20571">
        <w:rPr>
          <w:rFonts w:ascii="Tahoma" w:hAnsi="Tahoma" w:cs="Tahoma"/>
          <w:color w:val="262626" w:themeColor="text1" w:themeTint="D9"/>
          <w:sz w:val="20"/>
          <w:szCs w:val="20"/>
        </w:rPr>
        <w:t>Pirms termiņa pārtraucot Līgumu, Puses līdz Līguma darbības termiņa beigām veic savstarpējos norēķinus atbilstoši Apdrošināšanas līguma likumam un ievērojot Līguma noteikumus.</w:t>
      </w:r>
    </w:p>
    <w:p w14:paraId="2C1D020C" w14:textId="77777777" w:rsidR="00CF7235" w:rsidRPr="00D20571" w:rsidRDefault="00CF7235" w:rsidP="00225AC6">
      <w:pPr>
        <w:numPr>
          <w:ilvl w:val="1"/>
          <w:numId w:val="7"/>
        </w:numPr>
        <w:ind w:left="567" w:hanging="567"/>
        <w:rPr>
          <w:rFonts w:ascii="Tahoma" w:hAnsi="Tahoma" w:cs="Tahoma"/>
          <w:color w:val="262626" w:themeColor="text1" w:themeTint="D9"/>
          <w:sz w:val="20"/>
          <w:szCs w:val="20"/>
        </w:rPr>
      </w:pPr>
      <w:r w:rsidRPr="00D20571">
        <w:rPr>
          <w:rFonts w:ascii="Tahoma" w:hAnsi="Tahoma" w:cs="Tahoma"/>
          <w:color w:val="262626" w:themeColor="text1" w:themeTint="D9"/>
          <w:sz w:val="20"/>
          <w:szCs w:val="20"/>
        </w:rPr>
        <w:t>Puses viena pret otru ir materiāli atbildīgas par līgumsaistību neizpildi, kā arī par otrai Pusei radītiem zaudējumiem, atbilstoši Latvijas Republikā spēkā esošajiem normatīvajiem aktiem.</w:t>
      </w:r>
    </w:p>
    <w:p w14:paraId="6FE4570E" w14:textId="77777777" w:rsidR="00CF7235" w:rsidRPr="00D20571" w:rsidRDefault="00CF7235" w:rsidP="00225AC6">
      <w:pPr>
        <w:numPr>
          <w:ilvl w:val="1"/>
          <w:numId w:val="7"/>
        </w:numPr>
        <w:ind w:left="567" w:hanging="567"/>
        <w:rPr>
          <w:rFonts w:ascii="Tahoma" w:hAnsi="Tahoma" w:cs="Tahoma"/>
          <w:color w:val="262626" w:themeColor="text1" w:themeTint="D9"/>
          <w:sz w:val="20"/>
          <w:szCs w:val="20"/>
        </w:rPr>
      </w:pPr>
      <w:r w:rsidRPr="00D20571">
        <w:rPr>
          <w:rFonts w:ascii="Tahoma" w:hAnsi="Tahoma" w:cs="Tahoma"/>
          <w:color w:val="262626" w:themeColor="text1" w:themeTint="D9"/>
          <w:sz w:val="20"/>
          <w:szCs w:val="20"/>
        </w:rPr>
        <w:t>Par Līgumā noteikto saistību neizpildi vai nepienācīgu izpildi Apdrošinātājs pēc Apdrošinājuma ņēmēja rakstiska pieprasījuma, maksā Apdrošinājuma ņēmējam līgumsodu 0,1% apmērā no konkr</w:t>
      </w:r>
      <w:r w:rsidR="00D93CC2" w:rsidRPr="00D20571">
        <w:rPr>
          <w:rFonts w:ascii="Tahoma" w:hAnsi="Tahoma" w:cs="Tahoma"/>
          <w:color w:val="262626" w:themeColor="text1" w:themeTint="D9"/>
          <w:sz w:val="20"/>
          <w:szCs w:val="20"/>
        </w:rPr>
        <w:t>ētās saistību neizpildes summas</w:t>
      </w:r>
      <w:r w:rsidRPr="00D20571">
        <w:rPr>
          <w:rFonts w:ascii="Tahoma" w:hAnsi="Tahoma" w:cs="Tahoma"/>
          <w:color w:val="262626" w:themeColor="text1" w:themeTint="D9"/>
          <w:sz w:val="20"/>
          <w:szCs w:val="20"/>
        </w:rPr>
        <w:t xml:space="preserve"> par katru Līguma saistību nepienācīgas izpildes dienu, pārskaitot to uz Līgumā norādīto Apdrošinājuma ņēmēja bankas kontu ne vēlāk kā desmit dienu laikā no līgumsoda pieprasījuma nosūtīšanas.</w:t>
      </w:r>
    </w:p>
    <w:p w14:paraId="25ECA5FB" w14:textId="77777777" w:rsidR="00CF7235" w:rsidRPr="00D20571" w:rsidRDefault="00CF7235" w:rsidP="00225AC6">
      <w:pPr>
        <w:numPr>
          <w:ilvl w:val="1"/>
          <w:numId w:val="7"/>
        </w:numPr>
        <w:ind w:left="567" w:hanging="567"/>
        <w:rPr>
          <w:rFonts w:ascii="Tahoma" w:hAnsi="Tahoma" w:cs="Tahoma"/>
          <w:color w:val="262626" w:themeColor="text1" w:themeTint="D9"/>
          <w:sz w:val="20"/>
          <w:szCs w:val="20"/>
        </w:rPr>
      </w:pPr>
      <w:r w:rsidRPr="00D20571">
        <w:rPr>
          <w:rFonts w:ascii="Tahoma" w:hAnsi="Tahoma" w:cs="Tahoma"/>
          <w:color w:val="262626" w:themeColor="text1" w:themeTint="D9"/>
          <w:sz w:val="20"/>
          <w:szCs w:val="20"/>
        </w:rPr>
        <w:t>Par Līgumā noteikto saistību neizpildi vai nepienācīgu izpildi Apdrošinājuma ņēmējs pēc Apdrošinātāja rakstiska pieprasījuma, maksā Apdrošinātājam līgumsodu 0,1% apmērā no konkrētās saistību neizpildes summas  par katru Līguma saistību nepienācīgas izpildes dienu, pārskaitot to uz Līgumā norādīto Apdrošinātāja bankas kontu ne vēlāk kā desmit dienu laikā no līgumsoda pieprasījuma nosūtīšanas.</w:t>
      </w:r>
    </w:p>
    <w:p w14:paraId="02A84543" w14:textId="77777777" w:rsidR="00CF7235" w:rsidRPr="00D20571" w:rsidRDefault="00CF7235" w:rsidP="00225AC6">
      <w:pPr>
        <w:numPr>
          <w:ilvl w:val="1"/>
          <w:numId w:val="7"/>
        </w:numPr>
        <w:ind w:left="567" w:hanging="567"/>
        <w:rPr>
          <w:rFonts w:ascii="Tahoma" w:hAnsi="Tahoma" w:cs="Tahoma"/>
          <w:color w:val="262626" w:themeColor="text1" w:themeTint="D9"/>
          <w:sz w:val="20"/>
          <w:szCs w:val="20"/>
        </w:rPr>
      </w:pPr>
      <w:r w:rsidRPr="00D20571">
        <w:rPr>
          <w:rFonts w:ascii="Tahoma" w:hAnsi="Tahoma" w:cs="Tahoma"/>
          <w:color w:val="262626" w:themeColor="text1" w:themeTint="D9"/>
          <w:sz w:val="20"/>
          <w:szCs w:val="20"/>
        </w:rPr>
        <w:t>Līgumsoda samaksa neatbrīvo Puses no saistību izpildes un zaudējumu atlīdzības pienākuma. Līgumsoda samaksa netiek ieskaitīta zaudējumu summas aprēķinā.</w:t>
      </w:r>
    </w:p>
    <w:p w14:paraId="0C75BBDD" w14:textId="793FB8E7" w:rsidR="000C0D49" w:rsidRPr="00D20571" w:rsidRDefault="000C0D49" w:rsidP="00225AC6">
      <w:pPr>
        <w:numPr>
          <w:ilvl w:val="1"/>
          <w:numId w:val="7"/>
        </w:numPr>
        <w:ind w:left="567" w:hanging="567"/>
        <w:rPr>
          <w:rFonts w:ascii="Tahoma" w:hAnsi="Tahoma" w:cs="Tahoma"/>
          <w:color w:val="262626" w:themeColor="text1" w:themeTint="D9"/>
          <w:sz w:val="20"/>
          <w:szCs w:val="20"/>
        </w:rPr>
      </w:pPr>
      <w:r w:rsidRPr="00D20571">
        <w:rPr>
          <w:rFonts w:ascii="Tahoma" w:hAnsi="Tahoma" w:cs="Tahoma"/>
          <w:color w:val="262626" w:themeColor="text1" w:themeTint="D9"/>
          <w:sz w:val="20"/>
          <w:szCs w:val="20"/>
        </w:rPr>
        <w:t xml:space="preserve">Pusēm ir tiesības nekavējoties vienpusēji atkāpties no </w:t>
      </w:r>
      <w:r w:rsidR="001B7419" w:rsidRPr="00D20571">
        <w:rPr>
          <w:rFonts w:ascii="Tahoma" w:hAnsi="Tahoma" w:cs="Tahoma"/>
          <w:color w:val="262626" w:themeColor="text1" w:themeTint="D9"/>
          <w:sz w:val="20"/>
          <w:szCs w:val="20"/>
        </w:rPr>
        <w:t>L</w:t>
      </w:r>
      <w:r w:rsidRPr="00D20571">
        <w:rPr>
          <w:rFonts w:ascii="Tahoma" w:hAnsi="Tahoma" w:cs="Tahoma"/>
          <w:color w:val="262626" w:themeColor="text1" w:themeTint="D9"/>
          <w:sz w:val="20"/>
          <w:szCs w:val="20"/>
        </w:rPr>
        <w:t xml:space="preserve">īguma izpildes un izbeigt </w:t>
      </w:r>
      <w:r w:rsidR="001B7419" w:rsidRPr="00D20571">
        <w:rPr>
          <w:rFonts w:ascii="Tahoma" w:hAnsi="Tahoma" w:cs="Tahoma"/>
          <w:color w:val="262626" w:themeColor="text1" w:themeTint="D9"/>
          <w:sz w:val="20"/>
          <w:szCs w:val="20"/>
        </w:rPr>
        <w:t>L</w:t>
      </w:r>
      <w:r w:rsidRPr="00D20571">
        <w:rPr>
          <w:rFonts w:ascii="Tahoma" w:hAnsi="Tahoma" w:cs="Tahoma"/>
          <w:color w:val="262626" w:themeColor="text1" w:themeTint="D9"/>
          <w:sz w:val="20"/>
          <w:szCs w:val="20"/>
        </w:rPr>
        <w:t xml:space="preserve">īguma darbību pirms termiņa, par to rakstiski informējot otru Pusi, neatlīdzinot otrai pusei zaudējumus, nemaksājot līgumsodu, soda naudu, nokavējuma procentus un citus tamlīdzīgus maksājumus,  ja </w:t>
      </w:r>
      <w:r w:rsidR="001B7419" w:rsidRPr="00D20571">
        <w:rPr>
          <w:rFonts w:ascii="Tahoma" w:hAnsi="Tahoma" w:cs="Tahoma"/>
          <w:color w:val="262626" w:themeColor="text1" w:themeTint="D9"/>
          <w:sz w:val="20"/>
          <w:szCs w:val="20"/>
        </w:rPr>
        <w:t>L</w:t>
      </w:r>
      <w:r w:rsidRPr="00D20571">
        <w:rPr>
          <w:rFonts w:ascii="Tahoma" w:hAnsi="Tahoma" w:cs="Tahoma"/>
          <w:color w:val="262626" w:themeColor="text1" w:themeTint="D9"/>
          <w:sz w:val="20"/>
          <w:szCs w:val="20"/>
        </w:rPr>
        <w:t>īgumu nav iespējams izpildīt tādēļ, ka ir piemērotas starptautiskās vai nacionālās sankcijas vai būtiskas finanšu un kapitāla tirgus intereses ietekmējošas Eiropas Savienības vai Ziemeļatlantijas līguma organizācijas dalībvalsts noteiktās sankcijas.</w:t>
      </w:r>
    </w:p>
    <w:p w14:paraId="1BB4BA52" w14:textId="77777777" w:rsidR="00217CAD" w:rsidRPr="00D20571" w:rsidRDefault="00217CAD" w:rsidP="00225AC6">
      <w:pPr>
        <w:rPr>
          <w:rFonts w:ascii="Tahoma" w:hAnsi="Tahoma" w:cs="Tahoma"/>
          <w:color w:val="262626" w:themeColor="text1" w:themeTint="D9"/>
          <w:sz w:val="20"/>
          <w:szCs w:val="20"/>
        </w:rPr>
      </w:pPr>
    </w:p>
    <w:p w14:paraId="7F5CACA0" w14:textId="77777777" w:rsidR="00CF7235" w:rsidRPr="00D20571" w:rsidRDefault="00CF7235" w:rsidP="00225AC6">
      <w:pPr>
        <w:pStyle w:val="ListParagraph"/>
        <w:numPr>
          <w:ilvl w:val="0"/>
          <w:numId w:val="7"/>
        </w:numPr>
        <w:tabs>
          <w:tab w:val="left" w:pos="567"/>
        </w:tabs>
        <w:jc w:val="both"/>
        <w:rPr>
          <w:rFonts w:ascii="Tahoma" w:hAnsi="Tahoma" w:cs="Tahoma"/>
          <w:b/>
          <w:color w:val="262626" w:themeColor="text1" w:themeTint="D9"/>
          <w:sz w:val="20"/>
          <w:szCs w:val="20"/>
        </w:rPr>
      </w:pPr>
      <w:r w:rsidRPr="00D20571">
        <w:rPr>
          <w:rFonts w:ascii="Tahoma" w:hAnsi="Tahoma" w:cs="Tahoma"/>
          <w:b/>
          <w:color w:val="262626" w:themeColor="text1" w:themeTint="D9"/>
          <w:sz w:val="20"/>
          <w:szCs w:val="20"/>
        </w:rPr>
        <w:t xml:space="preserve">Fizisko personu datu aizsardzība. </w:t>
      </w:r>
    </w:p>
    <w:p w14:paraId="215766B5" w14:textId="77777777" w:rsidR="00CF7235" w:rsidRPr="00D20571" w:rsidRDefault="00CF7235" w:rsidP="00225AC6">
      <w:pPr>
        <w:numPr>
          <w:ilvl w:val="1"/>
          <w:numId w:val="7"/>
        </w:numPr>
        <w:ind w:left="567" w:hanging="567"/>
        <w:rPr>
          <w:rFonts w:ascii="Tahoma" w:hAnsi="Tahoma" w:cs="Tahoma"/>
          <w:color w:val="262626" w:themeColor="text1" w:themeTint="D9"/>
          <w:sz w:val="20"/>
          <w:szCs w:val="20"/>
        </w:rPr>
      </w:pPr>
      <w:r w:rsidRPr="00D20571">
        <w:rPr>
          <w:rFonts w:ascii="Tahoma" w:hAnsi="Tahoma" w:cs="Tahoma"/>
          <w:color w:val="262626" w:themeColor="text1" w:themeTint="D9"/>
          <w:sz w:val="20"/>
          <w:szCs w:val="20"/>
        </w:rPr>
        <w:t xml:space="preserve">Apdrošinātājs kā datu pārzinis apņemas </w:t>
      </w:r>
      <w:r w:rsidR="00D93CC2" w:rsidRPr="00D20571">
        <w:rPr>
          <w:rFonts w:ascii="Tahoma" w:hAnsi="Tahoma" w:cs="Tahoma"/>
          <w:color w:val="262626" w:themeColor="text1" w:themeTint="D9"/>
          <w:sz w:val="20"/>
          <w:szCs w:val="20"/>
        </w:rPr>
        <w:t>veikt fizisko personu datu apstrādi</w:t>
      </w:r>
      <w:r w:rsidRPr="00D20571">
        <w:rPr>
          <w:rFonts w:ascii="Tahoma" w:hAnsi="Tahoma" w:cs="Tahoma"/>
          <w:color w:val="262626" w:themeColor="text1" w:themeTint="D9"/>
          <w:sz w:val="20"/>
          <w:szCs w:val="20"/>
        </w:rPr>
        <w:t xml:space="preserve"> </w:t>
      </w:r>
      <w:r w:rsidR="00D93CC2" w:rsidRPr="00D20571">
        <w:rPr>
          <w:rFonts w:ascii="Tahoma" w:hAnsi="Tahoma" w:cs="Tahoma"/>
          <w:color w:val="262626" w:themeColor="text1" w:themeTint="D9"/>
          <w:sz w:val="20"/>
          <w:szCs w:val="20"/>
        </w:rPr>
        <w:t>Eiropas Parlamenta un Padomes Regulas (ES) 2016/679 (2016. gada 27. aprīlis) par fizisku personu aizsardzību attiecībā uz personas datu apstrādi un šādu datu brīvu apriti un ar ko atceļ Direktīvu 95/46/EK (Vispārīgā datu aizsardzības regula)</w:t>
      </w:r>
      <w:r w:rsidRPr="00D20571">
        <w:rPr>
          <w:rFonts w:ascii="Tahoma" w:hAnsi="Tahoma" w:cs="Tahoma"/>
          <w:color w:val="262626" w:themeColor="text1" w:themeTint="D9"/>
          <w:sz w:val="20"/>
          <w:szCs w:val="20"/>
        </w:rPr>
        <w:t xml:space="preserve"> normas un Apdrošinātāja izstrādāto Privātuma politiku.</w:t>
      </w:r>
    </w:p>
    <w:p w14:paraId="310BF144" w14:textId="77777777" w:rsidR="00CF7235" w:rsidRPr="00D20571" w:rsidRDefault="00CF7235" w:rsidP="00225AC6">
      <w:pPr>
        <w:numPr>
          <w:ilvl w:val="1"/>
          <w:numId w:val="7"/>
        </w:numPr>
        <w:ind w:left="567" w:hanging="567"/>
        <w:rPr>
          <w:rFonts w:ascii="Tahoma" w:hAnsi="Tahoma" w:cs="Tahoma"/>
          <w:color w:val="262626" w:themeColor="text1" w:themeTint="D9"/>
          <w:sz w:val="20"/>
          <w:szCs w:val="20"/>
        </w:rPr>
      </w:pPr>
      <w:r w:rsidRPr="00D20571">
        <w:rPr>
          <w:rFonts w:ascii="Tahoma" w:hAnsi="Tahoma" w:cs="Tahoma"/>
          <w:color w:val="262626" w:themeColor="text1" w:themeTint="D9"/>
          <w:sz w:val="20"/>
          <w:szCs w:val="20"/>
        </w:rPr>
        <w:t>Puses apņemas ievērot konfidencialitāti un nenodot tālāk trešajām personām no otra Puses iegūtos fizisko personu datus, izņemot gadījumus, kad Līgumā ir noteikts citādāk, vai tiesību normatīvie akti paredz šādu datu nodošanu.</w:t>
      </w:r>
    </w:p>
    <w:p w14:paraId="32338A6E" w14:textId="77777777" w:rsidR="00CF7235" w:rsidRPr="00D20571" w:rsidRDefault="00CF7235" w:rsidP="00225AC6">
      <w:pPr>
        <w:numPr>
          <w:ilvl w:val="1"/>
          <w:numId w:val="7"/>
        </w:numPr>
        <w:ind w:left="567" w:hanging="567"/>
        <w:rPr>
          <w:rFonts w:ascii="Tahoma" w:hAnsi="Tahoma" w:cs="Tahoma"/>
          <w:color w:val="262626" w:themeColor="text1" w:themeTint="D9"/>
          <w:sz w:val="20"/>
          <w:szCs w:val="20"/>
        </w:rPr>
      </w:pPr>
      <w:r w:rsidRPr="00D20571">
        <w:rPr>
          <w:rFonts w:ascii="Tahoma" w:hAnsi="Tahoma" w:cs="Tahoma"/>
          <w:color w:val="262626" w:themeColor="text1" w:themeTint="D9"/>
          <w:sz w:val="20"/>
          <w:szCs w:val="20"/>
        </w:rPr>
        <w:t>Puses apņemas, apstrādājot personas datus, īstenot atbilstīgus tehniskus un organizatoriskus pasākumus, lai nodrošinātu tādu drošības līmeni, kas atbilst riskam.</w:t>
      </w:r>
    </w:p>
    <w:p w14:paraId="7E5277CC" w14:textId="77777777" w:rsidR="00CF7235" w:rsidRPr="00D20571" w:rsidRDefault="00CF7235" w:rsidP="00225AC6">
      <w:pPr>
        <w:numPr>
          <w:ilvl w:val="1"/>
          <w:numId w:val="7"/>
        </w:numPr>
        <w:ind w:left="567" w:hanging="567"/>
        <w:rPr>
          <w:rFonts w:ascii="Tahoma" w:hAnsi="Tahoma" w:cs="Tahoma"/>
          <w:color w:val="262626" w:themeColor="text1" w:themeTint="D9"/>
          <w:sz w:val="20"/>
          <w:szCs w:val="20"/>
        </w:rPr>
      </w:pPr>
      <w:r w:rsidRPr="00D20571">
        <w:rPr>
          <w:rFonts w:ascii="Tahoma" w:hAnsi="Tahoma" w:cs="Tahoma"/>
          <w:color w:val="262626" w:themeColor="text1" w:themeTint="D9"/>
          <w:sz w:val="20"/>
          <w:szCs w:val="20"/>
        </w:rPr>
        <w:t>Puses apņemas personas datu aizsardzības pārkāpuma gadījumā bez kavēšanās, normatīvajos aktos noteiktajā termiņā paziņot par personas datu aizsardzības pārkāpumu uzraudzības iestādei un otrai Pusei.</w:t>
      </w:r>
    </w:p>
    <w:p w14:paraId="3CCAC525" w14:textId="77777777" w:rsidR="00CF7235" w:rsidRPr="00D20571" w:rsidRDefault="00CF7235" w:rsidP="00225AC6">
      <w:pPr>
        <w:rPr>
          <w:rFonts w:ascii="Tahoma" w:hAnsi="Tahoma" w:cs="Tahoma"/>
          <w:color w:val="262626" w:themeColor="text1" w:themeTint="D9"/>
          <w:sz w:val="20"/>
          <w:szCs w:val="20"/>
          <w:vertAlign w:val="superscript"/>
        </w:rPr>
      </w:pPr>
    </w:p>
    <w:p w14:paraId="49F9F5FB" w14:textId="77777777" w:rsidR="00CF7235" w:rsidRPr="00D20571" w:rsidRDefault="00CF7235" w:rsidP="00225AC6">
      <w:pPr>
        <w:pStyle w:val="ListParagraph"/>
        <w:numPr>
          <w:ilvl w:val="0"/>
          <w:numId w:val="7"/>
        </w:numPr>
        <w:tabs>
          <w:tab w:val="left" w:pos="567"/>
        </w:tabs>
        <w:jc w:val="both"/>
        <w:rPr>
          <w:rFonts w:ascii="Tahoma" w:hAnsi="Tahoma" w:cs="Tahoma"/>
          <w:b/>
          <w:color w:val="262626" w:themeColor="text1" w:themeTint="D9"/>
          <w:sz w:val="20"/>
          <w:szCs w:val="20"/>
        </w:rPr>
      </w:pPr>
      <w:r w:rsidRPr="00D20571">
        <w:rPr>
          <w:rFonts w:ascii="Tahoma" w:hAnsi="Tahoma" w:cs="Tahoma"/>
          <w:b/>
          <w:color w:val="262626" w:themeColor="text1" w:themeTint="D9"/>
          <w:sz w:val="20"/>
          <w:szCs w:val="20"/>
        </w:rPr>
        <w:t>Nobeiguma noteikumi</w:t>
      </w:r>
    </w:p>
    <w:p w14:paraId="155E7A59" w14:textId="77777777" w:rsidR="00CF7235" w:rsidRPr="00D20571" w:rsidRDefault="00CF7235" w:rsidP="00225AC6">
      <w:pPr>
        <w:numPr>
          <w:ilvl w:val="1"/>
          <w:numId w:val="7"/>
        </w:numPr>
        <w:ind w:left="567" w:hanging="567"/>
        <w:rPr>
          <w:rFonts w:ascii="Tahoma" w:hAnsi="Tahoma" w:cs="Tahoma"/>
          <w:color w:val="262626" w:themeColor="text1" w:themeTint="D9"/>
          <w:sz w:val="20"/>
          <w:szCs w:val="20"/>
        </w:rPr>
      </w:pPr>
      <w:r w:rsidRPr="00D20571">
        <w:rPr>
          <w:rFonts w:ascii="Tahoma" w:hAnsi="Tahoma" w:cs="Tahoma"/>
          <w:color w:val="262626" w:themeColor="text1" w:themeTint="D9"/>
          <w:sz w:val="20"/>
          <w:szCs w:val="20"/>
        </w:rPr>
        <w:t>Visus strīdus un nesaskaņas, kas radīsies, izpildot Līgumu, Līdzēji risina pārrunu ceļā. Gadījumā, ja tas neizdodas, Līdzēji risina radušos strīdus un nesaskaņas Latvijas Republikas normatīvajos aktos noteiktajā kārtībā.</w:t>
      </w:r>
    </w:p>
    <w:p w14:paraId="64886BD7" w14:textId="77777777" w:rsidR="00CF7235" w:rsidRPr="00D20571" w:rsidRDefault="00CF7235" w:rsidP="00225AC6">
      <w:pPr>
        <w:numPr>
          <w:ilvl w:val="1"/>
          <w:numId w:val="7"/>
        </w:numPr>
        <w:ind w:left="567" w:hanging="567"/>
        <w:rPr>
          <w:rFonts w:ascii="Tahoma" w:hAnsi="Tahoma" w:cs="Tahoma"/>
          <w:color w:val="262626" w:themeColor="text1" w:themeTint="D9"/>
          <w:sz w:val="20"/>
          <w:szCs w:val="20"/>
        </w:rPr>
      </w:pPr>
      <w:r w:rsidRPr="00D20571">
        <w:rPr>
          <w:rFonts w:ascii="Tahoma" w:hAnsi="Tahoma" w:cs="Tahoma"/>
          <w:color w:val="262626" w:themeColor="text1" w:themeTint="D9"/>
          <w:sz w:val="20"/>
          <w:szCs w:val="20"/>
        </w:rPr>
        <w:t>Visi Līguma grozījumi, labojumi un papildinājumi noformējami rakstveidā, Līdzējiem savstarpēji vienojoties, izņemot Līgumā noteiktajos gadījumos, kad Līdzējiem ir tiesības veikt darbības vienpusēji. Tie pievienojami Līgumam kā pielikumi un kļūst par Līguma neatņemamu sastāvdaļu.</w:t>
      </w:r>
    </w:p>
    <w:p w14:paraId="609E0A32" w14:textId="77777777" w:rsidR="00CF7235" w:rsidRPr="00D20571" w:rsidRDefault="00CF7235" w:rsidP="00225AC6">
      <w:pPr>
        <w:numPr>
          <w:ilvl w:val="1"/>
          <w:numId w:val="7"/>
        </w:numPr>
        <w:ind w:left="567" w:hanging="567"/>
        <w:rPr>
          <w:rFonts w:ascii="Tahoma" w:hAnsi="Tahoma" w:cs="Tahoma"/>
          <w:color w:val="262626" w:themeColor="text1" w:themeTint="D9"/>
          <w:sz w:val="20"/>
          <w:szCs w:val="20"/>
        </w:rPr>
      </w:pPr>
      <w:r w:rsidRPr="00D20571">
        <w:rPr>
          <w:rFonts w:ascii="Tahoma" w:hAnsi="Tahoma" w:cs="Tahoma"/>
          <w:color w:val="262626" w:themeColor="text1" w:themeTint="D9"/>
          <w:sz w:val="20"/>
          <w:szCs w:val="20"/>
        </w:rPr>
        <w:t xml:space="preserve">Jebkura korespondence, kas tiek nosūtīta otram Līdzējam pa pastu ir uzskatāma par saņemtu 7. (septītajā) dienā, skaitot no dienas, kad tā iesniegta pastā, izņemot, ja ir pierādījumi par tās saņemšanu citā laikā. </w:t>
      </w:r>
    </w:p>
    <w:p w14:paraId="29F9FA01" w14:textId="77777777" w:rsidR="00CF7235" w:rsidRPr="00D20571" w:rsidRDefault="00CF7235" w:rsidP="00225AC6">
      <w:pPr>
        <w:numPr>
          <w:ilvl w:val="1"/>
          <w:numId w:val="7"/>
        </w:numPr>
        <w:ind w:left="567" w:hanging="567"/>
        <w:rPr>
          <w:rFonts w:ascii="Tahoma" w:hAnsi="Tahoma" w:cs="Tahoma"/>
          <w:color w:val="262626" w:themeColor="text1" w:themeTint="D9"/>
          <w:sz w:val="20"/>
          <w:szCs w:val="20"/>
        </w:rPr>
      </w:pPr>
      <w:r w:rsidRPr="00D20571">
        <w:rPr>
          <w:rFonts w:ascii="Tahoma" w:hAnsi="Tahoma" w:cs="Tahoma"/>
          <w:color w:val="262626" w:themeColor="text1" w:themeTint="D9"/>
          <w:sz w:val="20"/>
          <w:szCs w:val="20"/>
        </w:rPr>
        <w:lastRenderedPageBreak/>
        <w:t xml:space="preserve">Visos jautājumos, kas nav atrunāti Līgumā, Līdzēji pamatojas uz Latvijas Republikas spēkā esošajiem normatīvajiem aktiem. </w:t>
      </w:r>
    </w:p>
    <w:p w14:paraId="75F8CA08" w14:textId="77777777" w:rsidR="000815D5" w:rsidRPr="00D20571" w:rsidRDefault="00CF7235" w:rsidP="00225AC6">
      <w:pPr>
        <w:numPr>
          <w:ilvl w:val="1"/>
          <w:numId w:val="7"/>
        </w:numPr>
        <w:ind w:left="567" w:hanging="567"/>
        <w:rPr>
          <w:rFonts w:ascii="Tahoma" w:hAnsi="Tahoma" w:cs="Tahoma"/>
          <w:color w:val="262626" w:themeColor="text1" w:themeTint="D9"/>
          <w:sz w:val="20"/>
          <w:szCs w:val="20"/>
        </w:rPr>
      </w:pPr>
      <w:r w:rsidRPr="00D20571">
        <w:rPr>
          <w:rFonts w:ascii="Tahoma" w:hAnsi="Tahoma" w:cs="Tahoma"/>
          <w:color w:val="262626" w:themeColor="text1" w:themeTint="D9"/>
          <w:sz w:val="20"/>
          <w:szCs w:val="20"/>
        </w:rPr>
        <w:t>Puses nosaka šādas kontaktpersonas Līguma ietvaros:</w:t>
      </w:r>
    </w:p>
    <w:p w14:paraId="646B94A8" w14:textId="77777777" w:rsidR="000815D5" w:rsidRPr="00D20571" w:rsidRDefault="00CF7235" w:rsidP="00225AC6">
      <w:pPr>
        <w:pStyle w:val="ListParagraph"/>
        <w:numPr>
          <w:ilvl w:val="2"/>
          <w:numId w:val="7"/>
        </w:numPr>
        <w:jc w:val="both"/>
        <w:rPr>
          <w:rFonts w:ascii="Tahoma" w:hAnsi="Tahoma" w:cs="Tahoma"/>
          <w:color w:val="262626" w:themeColor="text1" w:themeTint="D9"/>
          <w:sz w:val="20"/>
          <w:szCs w:val="20"/>
        </w:rPr>
      </w:pPr>
      <w:r w:rsidRPr="00D20571">
        <w:rPr>
          <w:rFonts w:ascii="Tahoma" w:hAnsi="Tahoma" w:cs="Tahoma"/>
          <w:color w:val="262626" w:themeColor="text1" w:themeTint="D9"/>
          <w:sz w:val="20"/>
          <w:szCs w:val="20"/>
        </w:rPr>
        <w:t xml:space="preserve">no Apdrošinājuma ņēmēja puses par Līguma izpildes kontroli atbildīgā persona ir </w:t>
      </w:r>
      <w:r w:rsidR="008B0EB1" w:rsidRPr="00D20571">
        <w:rPr>
          <w:rFonts w:ascii="Tahoma" w:hAnsi="Tahoma" w:cs="Tahoma"/>
          <w:color w:val="262626" w:themeColor="text1" w:themeTint="D9"/>
          <w:sz w:val="20"/>
          <w:szCs w:val="20"/>
        </w:rPr>
        <w:t>Liene Vegnere, Juridiskās, personāla un iepirkumu daļas vadītāja/juriste, tālr.:  26182328, e-pasts: liene.vegnere@cesuklinika.lv;</w:t>
      </w:r>
    </w:p>
    <w:p w14:paraId="0E32E5B3" w14:textId="18B6B990" w:rsidR="00CF7235" w:rsidRPr="00D20571" w:rsidRDefault="00CF7235" w:rsidP="00225AC6">
      <w:pPr>
        <w:pStyle w:val="ListParagraph"/>
        <w:numPr>
          <w:ilvl w:val="2"/>
          <w:numId w:val="7"/>
        </w:numPr>
        <w:jc w:val="both"/>
        <w:rPr>
          <w:rFonts w:ascii="Tahoma" w:hAnsi="Tahoma" w:cs="Tahoma"/>
          <w:color w:val="262626" w:themeColor="text1" w:themeTint="D9"/>
          <w:sz w:val="20"/>
          <w:szCs w:val="20"/>
        </w:rPr>
      </w:pPr>
      <w:r w:rsidRPr="00D20571">
        <w:rPr>
          <w:rFonts w:ascii="Tahoma" w:hAnsi="Tahoma" w:cs="Tahoma"/>
          <w:color w:val="262626" w:themeColor="text1" w:themeTint="D9"/>
          <w:sz w:val="20"/>
          <w:szCs w:val="20"/>
        </w:rPr>
        <w:t>no Apdrošinātāja puses par Līguma izpildes kontroli atbildīgā persona</w:t>
      </w:r>
      <w:r w:rsidRPr="00D20571" w:rsidDel="00655E0A">
        <w:rPr>
          <w:rFonts w:ascii="Tahoma" w:hAnsi="Tahoma" w:cs="Tahoma"/>
          <w:color w:val="262626" w:themeColor="text1" w:themeTint="D9"/>
          <w:sz w:val="20"/>
          <w:szCs w:val="20"/>
        </w:rPr>
        <w:t xml:space="preserve"> </w:t>
      </w:r>
      <w:r w:rsidRPr="00D20571">
        <w:rPr>
          <w:rFonts w:ascii="Tahoma" w:hAnsi="Tahoma" w:cs="Tahoma"/>
          <w:color w:val="262626" w:themeColor="text1" w:themeTint="D9"/>
          <w:sz w:val="20"/>
          <w:szCs w:val="20"/>
        </w:rPr>
        <w:t xml:space="preserve">ir </w:t>
      </w:r>
      <w:r w:rsidR="00C24C4A" w:rsidRPr="00D20571">
        <w:rPr>
          <w:rFonts w:ascii="Tahoma" w:hAnsi="Tahoma" w:cs="Tahoma"/>
          <w:color w:val="262626" w:themeColor="text1" w:themeTint="D9"/>
          <w:sz w:val="20"/>
          <w:szCs w:val="20"/>
        </w:rPr>
        <w:t>Vecākais korporatīvo klientu darījumu vadītājs Roberts Aparjods, tālr. 66936205, e-pasts: roberts.aparjods@bta.lv.</w:t>
      </w:r>
    </w:p>
    <w:p w14:paraId="51A2B062" w14:textId="77777777" w:rsidR="00CF7235" w:rsidRPr="00D20571" w:rsidRDefault="00CF7235" w:rsidP="00225AC6">
      <w:pPr>
        <w:numPr>
          <w:ilvl w:val="1"/>
          <w:numId w:val="7"/>
        </w:numPr>
        <w:ind w:left="567" w:hanging="567"/>
        <w:rPr>
          <w:rFonts w:ascii="Tahoma" w:hAnsi="Tahoma" w:cs="Tahoma"/>
          <w:color w:val="262626" w:themeColor="text1" w:themeTint="D9"/>
          <w:sz w:val="20"/>
          <w:szCs w:val="20"/>
        </w:rPr>
      </w:pPr>
      <w:r w:rsidRPr="00D20571">
        <w:rPr>
          <w:rFonts w:ascii="Tahoma" w:hAnsi="Tahoma" w:cs="Tahoma"/>
          <w:color w:val="262626" w:themeColor="text1" w:themeTint="D9"/>
          <w:sz w:val="20"/>
          <w:szCs w:val="20"/>
        </w:rPr>
        <w:t xml:space="preserve">Līgums </w:t>
      </w:r>
      <w:r w:rsidR="0015538B" w:rsidRPr="00D20571">
        <w:rPr>
          <w:rFonts w:ascii="Tahoma" w:hAnsi="Tahoma" w:cs="Tahoma"/>
          <w:color w:val="262626" w:themeColor="text1" w:themeTint="D9"/>
          <w:sz w:val="20"/>
          <w:szCs w:val="20"/>
        </w:rPr>
        <w:t>ar tā pielikumiem parakstīts elektroniski ar drošu elektronisko parakstu un satur laika zīmogu.</w:t>
      </w:r>
    </w:p>
    <w:p w14:paraId="69558DD2" w14:textId="77777777" w:rsidR="00CF7235" w:rsidRPr="00D20571" w:rsidRDefault="00CF7235" w:rsidP="00225AC6">
      <w:pPr>
        <w:numPr>
          <w:ilvl w:val="1"/>
          <w:numId w:val="7"/>
        </w:numPr>
        <w:ind w:left="567" w:hanging="567"/>
        <w:rPr>
          <w:rFonts w:ascii="Tahoma" w:hAnsi="Tahoma" w:cs="Tahoma"/>
          <w:color w:val="262626" w:themeColor="text1" w:themeTint="D9"/>
          <w:sz w:val="20"/>
          <w:szCs w:val="20"/>
        </w:rPr>
      </w:pPr>
      <w:r w:rsidRPr="00D20571">
        <w:rPr>
          <w:rFonts w:ascii="Tahoma" w:hAnsi="Tahoma" w:cs="Tahoma"/>
          <w:color w:val="262626" w:themeColor="text1" w:themeTint="D9"/>
          <w:sz w:val="20"/>
          <w:szCs w:val="20"/>
        </w:rPr>
        <w:t xml:space="preserve">Līguma neatņemamas sastāvdaļas ir visas Līguma ietvaros noslēgtās apdrošināšanas Polises un to pielikumi kā arī Līguma pielikumi: </w:t>
      </w:r>
    </w:p>
    <w:p w14:paraId="122E928D" w14:textId="1D347210" w:rsidR="00CF7235" w:rsidRPr="00D20571" w:rsidRDefault="00CF7235" w:rsidP="00225AC6">
      <w:pPr>
        <w:numPr>
          <w:ilvl w:val="2"/>
          <w:numId w:val="7"/>
        </w:numPr>
        <w:rPr>
          <w:rFonts w:ascii="Tahoma" w:hAnsi="Tahoma" w:cs="Tahoma"/>
          <w:color w:val="262626" w:themeColor="text1" w:themeTint="D9"/>
          <w:sz w:val="20"/>
          <w:szCs w:val="20"/>
        </w:rPr>
      </w:pPr>
      <w:r w:rsidRPr="00D20571">
        <w:rPr>
          <w:rFonts w:ascii="Tahoma" w:hAnsi="Tahoma" w:cs="Tahoma"/>
          <w:color w:val="262626" w:themeColor="text1" w:themeTint="D9"/>
          <w:sz w:val="20"/>
          <w:szCs w:val="20"/>
        </w:rPr>
        <w:t>1.pielikums: Tehniskais piedāvājums</w:t>
      </w:r>
      <w:r w:rsidR="00041B2B" w:rsidRPr="00D20571">
        <w:rPr>
          <w:rFonts w:ascii="Tahoma" w:hAnsi="Tahoma" w:cs="Tahoma"/>
          <w:color w:val="262626" w:themeColor="text1" w:themeTint="D9"/>
          <w:sz w:val="20"/>
          <w:szCs w:val="20"/>
        </w:rPr>
        <w:t xml:space="preserve">, Programmu apraksti, apdrošināšanas noteikumi </w:t>
      </w:r>
      <w:r w:rsidR="00F1730F" w:rsidRPr="00D20571">
        <w:rPr>
          <w:rFonts w:ascii="Tahoma" w:hAnsi="Tahoma" w:cs="Tahoma"/>
          <w:color w:val="262626" w:themeColor="text1" w:themeTint="D9"/>
          <w:sz w:val="20"/>
          <w:szCs w:val="20"/>
        </w:rPr>
        <w:t>un</w:t>
      </w:r>
      <w:r w:rsidR="000F620A" w:rsidRPr="00D20571">
        <w:rPr>
          <w:rFonts w:ascii="Tahoma" w:hAnsi="Tahoma" w:cs="Tahoma"/>
          <w:color w:val="262626" w:themeColor="text1" w:themeTint="D9"/>
          <w:sz w:val="20"/>
          <w:szCs w:val="20"/>
        </w:rPr>
        <w:t xml:space="preserve"> </w:t>
      </w:r>
      <w:r w:rsidR="00041B2B" w:rsidRPr="00D20571">
        <w:rPr>
          <w:rFonts w:ascii="Tahoma" w:hAnsi="Tahoma" w:cs="Tahoma"/>
          <w:color w:val="262626" w:themeColor="text1" w:themeTint="D9"/>
          <w:sz w:val="20"/>
          <w:szCs w:val="20"/>
        </w:rPr>
        <w:t>Papildu noteikumi</w:t>
      </w:r>
      <w:r w:rsidRPr="00D20571">
        <w:rPr>
          <w:rFonts w:ascii="Tahoma" w:hAnsi="Tahoma" w:cs="Tahoma"/>
          <w:color w:val="262626" w:themeColor="text1" w:themeTint="D9"/>
          <w:sz w:val="20"/>
          <w:szCs w:val="20"/>
        </w:rPr>
        <w:t>;</w:t>
      </w:r>
    </w:p>
    <w:p w14:paraId="1FB8D5DC" w14:textId="77777777" w:rsidR="00CF7235" w:rsidRPr="00D20571" w:rsidRDefault="00CF7235" w:rsidP="00225AC6">
      <w:pPr>
        <w:numPr>
          <w:ilvl w:val="2"/>
          <w:numId w:val="7"/>
        </w:numPr>
        <w:rPr>
          <w:rFonts w:ascii="Tahoma" w:hAnsi="Tahoma" w:cs="Tahoma"/>
          <w:color w:val="262626" w:themeColor="text1" w:themeTint="D9"/>
          <w:sz w:val="20"/>
          <w:szCs w:val="20"/>
        </w:rPr>
      </w:pPr>
      <w:r w:rsidRPr="00D20571">
        <w:rPr>
          <w:rFonts w:ascii="Tahoma" w:hAnsi="Tahoma" w:cs="Tahoma"/>
          <w:color w:val="262626" w:themeColor="text1" w:themeTint="D9"/>
          <w:sz w:val="20"/>
          <w:szCs w:val="20"/>
        </w:rPr>
        <w:t>2.</w:t>
      </w:r>
      <w:r w:rsidR="00041B2B" w:rsidRPr="00D20571">
        <w:rPr>
          <w:rFonts w:ascii="Tahoma" w:hAnsi="Tahoma" w:cs="Tahoma"/>
          <w:color w:val="262626" w:themeColor="text1" w:themeTint="D9"/>
          <w:sz w:val="20"/>
          <w:szCs w:val="20"/>
        </w:rPr>
        <w:t>pielikums: Finanšu piedāvājums.</w:t>
      </w:r>
    </w:p>
    <w:p w14:paraId="10F119F6" w14:textId="77777777" w:rsidR="00CF7235" w:rsidRPr="00D20571" w:rsidRDefault="00CF7235" w:rsidP="00225AC6">
      <w:pPr>
        <w:rPr>
          <w:rFonts w:ascii="Tahoma" w:hAnsi="Tahoma" w:cs="Tahoma"/>
          <w:color w:val="262626" w:themeColor="text1" w:themeTint="D9"/>
          <w:sz w:val="20"/>
          <w:szCs w:val="20"/>
          <w:vertAlign w:val="superscript"/>
        </w:rPr>
      </w:pPr>
    </w:p>
    <w:p w14:paraId="0C7DBF52" w14:textId="5190A946" w:rsidR="00CF7235" w:rsidRPr="00D20571" w:rsidRDefault="00CF7235" w:rsidP="00225AC6">
      <w:pPr>
        <w:pStyle w:val="ListParagraph"/>
        <w:numPr>
          <w:ilvl w:val="0"/>
          <w:numId w:val="7"/>
        </w:numPr>
        <w:tabs>
          <w:tab w:val="left" w:pos="567"/>
        </w:tabs>
        <w:jc w:val="both"/>
        <w:rPr>
          <w:rFonts w:ascii="Tahoma" w:hAnsi="Tahoma" w:cs="Tahoma"/>
          <w:b/>
          <w:color w:val="262626" w:themeColor="text1" w:themeTint="D9"/>
          <w:sz w:val="20"/>
          <w:szCs w:val="20"/>
        </w:rPr>
      </w:pPr>
      <w:r w:rsidRPr="00D20571">
        <w:rPr>
          <w:rFonts w:ascii="Tahoma" w:hAnsi="Tahoma" w:cs="Tahoma"/>
          <w:b/>
          <w:color w:val="262626" w:themeColor="text1" w:themeTint="D9"/>
          <w:sz w:val="20"/>
          <w:szCs w:val="20"/>
        </w:rPr>
        <w:t>Pušu rekvizīti un paraksti:</w:t>
      </w:r>
    </w:p>
    <w:p w14:paraId="35BACE2D" w14:textId="77777777" w:rsidR="00225AC6" w:rsidRPr="00D20571" w:rsidRDefault="00225AC6" w:rsidP="00225AC6">
      <w:pPr>
        <w:pStyle w:val="ListParagraph"/>
        <w:tabs>
          <w:tab w:val="left" w:pos="567"/>
        </w:tabs>
        <w:ind w:left="360"/>
        <w:jc w:val="both"/>
        <w:rPr>
          <w:rFonts w:ascii="Tahoma" w:hAnsi="Tahoma" w:cs="Tahoma"/>
          <w:b/>
          <w:color w:val="262626" w:themeColor="text1" w:themeTint="D9"/>
          <w:sz w:val="20"/>
          <w:szCs w:val="20"/>
        </w:rPr>
      </w:pPr>
    </w:p>
    <w:tbl>
      <w:tblPr>
        <w:tblW w:w="5000" w:type="pct"/>
        <w:jc w:val="center"/>
        <w:tblLook w:val="00A0" w:firstRow="1" w:lastRow="0" w:firstColumn="1" w:lastColumn="0" w:noHBand="0" w:noVBand="0"/>
      </w:tblPr>
      <w:tblGrid>
        <w:gridCol w:w="6205"/>
        <w:gridCol w:w="4216"/>
      </w:tblGrid>
      <w:tr w:rsidR="00D20571" w:rsidRPr="00D20571" w14:paraId="645AD036" w14:textId="77777777" w:rsidTr="00AD79D1">
        <w:trPr>
          <w:trHeight w:val="794"/>
          <w:jc w:val="center"/>
        </w:trPr>
        <w:tc>
          <w:tcPr>
            <w:tcW w:w="2977" w:type="pct"/>
          </w:tcPr>
          <w:p w14:paraId="4F21752B" w14:textId="77777777" w:rsidR="000815D5" w:rsidRPr="00D20571" w:rsidRDefault="000815D5" w:rsidP="00225AC6">
            <w:pPr>
              <w:pStyle w:val="NoSpacing"/>
              <w:keepNext/>
              <w:jc w:val="both"/>
              <w:rPr>
                <w:rFonts w:ascii="Tahoma" w:hAnsi="Tahoma" w:cs="Tahoma"/>
                <w:color w:val="262626" w:themeColor="text1" w:themeTint="D9"/>
                <w:sz w:val="20"/>
                <w:szCs w:val="20"/>
              </w:rPr>
            </w:pPr>
            <w:r w:rsidRPr="00D20571">
              <w:rPr>
                <w:rFonts w:ascii="Tahoma" w:hAnsi="Tahoma" w:cs="Tahoma"/>
                <w:b/>
                <w:bCs/>
                <w:color w:val="262626" w:themeColor="text1" w:themeTint="D9"/>
                <w:sz w:val="20"/>
                <w:szCs w:val="20"/>
              </w:rPr>
              <w:t>Apdrošinājuma ņēmējs</w:t>
            </w:r>
            <w:r w:rsidRPr="00D20571">
              <w:rPr>
                <w:rFonts w:ascii="Tahoma" w:hAnsi="Tahoma" w:cs="Tahoma"/>
                <w:color w:val="262626" w:themeColor="text1" w:themeTint="D9"/>
                <w:sz w:val="20"/>
                <w:szCs w:val="20"/>
              </w:rPr>
              <w:t>:</w:t>
            </w:r>
          </w:p>
          <w:p w14:paraId="5198DE4B" w14:textId="77777777" w:rsidR="000815D5" w:rsidRPr="00D20571" w:rsidRDefault="000815D5" w:rsidP="00225AC6">
            <w:pPr>
              <w:pStyle w:val="NoSpacing"/>
              <w:keepNext/>
              <w:jc w:val="both"/>
              <w:rPr>
                <w:rFonts w:ascii="Tahoma" w:hAnsi="Tahoma" w:cs="Tahoma"/>
                <w:color w:val="262626" w:themeColor="text1" w:themeTint="D9"/>
                <w:sz w:val="20"/>
                <w:szCs w:val="20"/>
              </w:rPr>
            </w:pPr>
          </w:p>
          <w:p w14:paraId="7094BDC2" w14:textId="77777777" w:rsidR="000815D5" w:rsidRPr="00D20571" w:rsidRDefault="00D93CC2" w:rsidP="00225AC6">
            <w:pPr>
              <w:pStyle w:val="NoSpacing"/>
              <w:keepNext/>
              <w:jc w:val="both"/>
              <w:rPr>
                <w:rFonts w:ascii="Tahoma" w:hAnsi="Tahoma" w:cs="Tahoma"/>
                <w:b/>
                <w:noProof/>
                <w:color w:val="262626" w:themeColor="text1" w:themeTint="D9"/>
                <w:sz w:val="20"/>
                <w:szCs w:val="20"/>
              </w:rPr>
            </w:pPr>
            <w:r w:rsidRPr="00D20571">
              <w:rPr>
                <w:rFonts w:ascii="Tahoma" w:hAnsi="Tahoma" w:cs="Tahoma"/>
                <w:b/>
                <w:color w:val="262626" w:themeColor="text1" w:themeTint="D9"/>
                <w:sz w:val="20"/>
                <w:szCs w:val="20"/>
              </w:rPr>
              <w:t>SIA “CĒSU KLĪNIKA”</w:t>
            </w:r>
          </w:p>
          <w:p w14:paraId="1540A581" w14:textId="77777777" w:rsidR="000815D5" w:rsidRPr="00D20571" w:rsidRDefault="000815D5" w:rsidP="00225AC6">
            <w:pPr>
              <w:pStyle w:val="NoSpacing"/>
              <w:keepNext/>
              <w:jc w:val="both"/>
              <w:rPr>
                <w:rFonts w:ascii="Tahoma" w:hAnsi="Tahoma" w:cs="Tahoma"/>
                <w:noProof/>
                <w:color w:val="262626" w:themeColor="text1" w:themeTint="D9"/>
                <w:sz w:val="20"/>
                <w:szCs w:val="20"/>
              </w:rPr>
            </w:pPr>
            <w:r w:rsidRPr="00D20571">
              <w:rPr>
                <w:rFonts w:ascii="Tahoma" w:hAnsi="Tahoma" w:cs="Tahoma"/>
                <w:noProof/>
                <w:color w:val="262626" w:themeColor="text1" w:themeTint="D9"/>
                <w:sz w:val="20"/>
                <w:szCs w:val="20"/>
              </w:rPr>
              <w:t xml:space="preserve">Reģ. Nr. </w:t>
            </w:r>
            <w:r w:rsidR="00D93CC2" w:rsidRPr="00D20571">
              <w:rPr>
                <w:rFonts w:ascii="Tahoma" w:hAnsi="Tahoma" w:cs="Tahoma"/>
                <w:color w:val="262626" w:themeColor="text1" w:themeTint="D9"/>
                <w:sz w:val="20"/>
                <w:szCs w:val="20"/>
              </w:rPr>
              <w:t>44103057729</w:t>
            </w:r>
          </w:p>
          <w:p w14:paraId="6C19FA3C" w14:textId="77777777" w:rsidR="00D93CC2" w:rsidRPr="00D20571" w:rsidRDefault="000815D5" w:rsidP="00225AC6">
            <w:pPr>
              <w:pStyle w:val="NoSpacing"/>
              <w:keepNext/>
              <w:jc w:val="both"/>
              <w:rPr>
                <w:rFonts w:ascii="Tahoma" w:hAnsi="Tahoma" w:cs="Tahoma"/>
                <w:color w:val="262626" w:themeColor="text1" w:themeTint="D9"/>
                <w:sz w:val="20"/>
                <w:szCs w:val="20"/>
              </w:rPr>
            </w:pPr>
            <w:r w:rsidRPr="00D20571">
              <w:rPr>
                <w:rFonts w:ascii="Tahoma" w:hAnsi="Tahoma" w:cs="Tahoma"/>
                <w:noProof/>
                <w:color w:val="262626" w:themeColor="text1" w:themeTint="D9"/>
                <w:sz w:val="20"/>
                <w:szCs w:val="20"/>
              </w:rPr>
              <w:t>Adrese:</w:t>
            </w:r>
            <w:r w:rsidR="00041B2B" w:rsidRPr="00D20571">
              <w:rPr>
                <w:rFonts w:ascii="Tahoma" w:hAnsi="Tahoma" w:cs="Tahoma"/>
                <w:noProof/>
                <w:color w:val="262626" w:themeColor="text1" w:themeTint="D9"/>
                <w:sz w:val="20"/>
                <w:szCs w:val="20"/>
              </w:rPr>
              <w:t xml:space="preserve"> </w:t>
            </w:r>
            <w:r w:rsidR="00D93CC2" w:rsidRPr="00D20571">
              <w:rPr>
                <w:rFonts w:ascii="Tahoma" w:hAnsi="Tahoma" w:cs="Tahoma"/>
                <w:color w:val="262626" w:themeColor="text1" w:themeTint="D9"/>
                <w:sz w:val="20"/>
                <w:szCs w:val="20"/>
              </w:rPr>
              <w:t>Slimnīcas iela 9, Cēsis,</w:t>
            </w:r>
          </w:p>
          <w:p w14:paraId="3BA1CEBA" w14:textId="77777777" w:rsidR="000815D5" w:rsidRPr="00D20571" w:rsidRDefault="00D93CC2" w:rsidP="00225AC6">
            <w:pPr>
              <w:pStyle w:val="NoSpacing"/>
              <w:keepNext/>
              <w:jc w:val="both"/>
              <w:rPr>
                <w:rFonts w:ascii="Tahoma" w:hAnsi="Tahoma" w:cs="Tahoma"/>
                <w:noProof/>
                <w:color w:val="262626" w:themeColor="text1" w:themeTint="D9"/>
                <w:sz w:val="20"/>
                <w:szCs w:val="20"/>
              </w:rPr>
            </w:pPr>
            <w:proofErr w:type="spellStart"/>
            <w:r w:rsidRPr="00D20571">
              <w:rPr>
                <w:rFonts w:ascii="Tahoma" w:hAnsi="Tahoma" w:cs="Tahoma"/>
                <w:color w:val="262626" w:themeColor="text1" w:themeTint="D9"/>
                <w:sz w:val="20"/>
                <w:szCs w:val="20"/>
              </w:rPr>
              <w:t>Cēsu</w:t>
            </w:r>
            <w:proofErr w:type="spellEnd"/>
            <w:r w:rsidRPr="00D20571">
              <w:rPr>
                <w:rFonts w:ascii="Tahoma" w:hAnsi="Tahoma" w:cs="Tahoma"/>
                <w:color w:val="262626" w:themeColor="text1" w:themeTint="D9"/>
                <w:sz w:val="20"/>
                <w:szCs w:val="20"/>
              </w:rPr>
              <w:t xml:space="preserve"> novads, LV-4100</w:t>
            </w:r>
          </w:p>
          <w:p w14:paraId="49848405" w14:textId="77777777" w:rsidR="008B0EB1" w:rsidRPr="00D20571" w:rsidRDefault="000815D5" w:rsidP="00225AC6">
            <w:pPr>
              <w:pStyle w:val="NoSpacing"/>
              <w:keepNext/>
              <w:rPr>
                <w:rFonts w:ascii="Tahoma" w:hAnsi="Tahoma" w:cs="Tahoma"/>
                <w:noProof/>
                <w:color w:val="262626" w:themeColor="text1" w:themeTint="D9"/>
                <w:sz w:val="20"/>
                <w:szCs w:val="20"/>
              </w:rPr>
            </w:pPr>
            <w:r w:rsidRPr="00D20571">
              <w:rPr>
                <w:rFonts w:ascii="Tahoma" w:hAnsi="Tahoma" w:cs="Tahoma"/>
                <w:noProof/>
                <w:color w:val="262626" w:themeColor="text1" w:themeTint="D9"/>
                <w:sz w:val="20"/>
                <w:szCs w:val="20"/>
              </w:rPr>
              <w:t xml:space="preserve">Banka: </w:t>
            </w:r>
            <w:r w:rsidR="008B0EB1" w:rsidRPr="00D20571">
              <w:rPr>
                <w:rFonts w:ascii="Tahoma" w:hAnsi="Tahoma" w:cs="Tahoma"/>
                <w:noProof/>
                <w:color w:val="262626" w:themeColor="text1" w:themeTint="D9"/>
                <w:sz w:val="20"/>
                <w:szCs w:val="20"/>
              </w:rPr>
              <w:t>A/S SEB banka</w:t>
            </w:r>
          </w:p>
          <w:p w14:paraId="7BC99478" w14:textId="77777777" w:rsidR="000815D5" w:rsidRPr="00D20571" w:rsidRDefault="000815D5" w:rsidP="00225AC6">
            <w:pPr>
              <w:pStyle w:val="NoSpacing"/>
              <w:keepNext/>
              <w:jc w:val="both"/>
              <w:rPr>
                <w:rFonts w:ascii="Tahoma" w:hAnsi="Tahoma" w:cs="Tahoma"/>
                <w:noProof/>
                <w:color w:val="262626" w:themeColor="text1" w:themeTint="D9"/>
                <w:sz w:val="20"/>
                <w:szCs w:val="20"/>
              </w:rPr>
            </w:pPr>
            <w:r w:rsidRPr="00D20571">
              <w:rPr>
                <w:rFonts w:ascii="Tahoma" w:hAnsi="Tahoma" w:cs="Tahoma"/>
                <w:noProof/>
                <w:color w:val="262626" w:themeColor="text1" w:themeTint="D9"/>
                <w:sz w:val="20"/>
                <w:szCs w:val="20"/>
              </w:rPr>
              <w:t xml:space="preserve">Konts: </w:t>
            </w:r>
            <w:r w:rsidR="008B0EB1" w:rsidRPr="00D20571">
              <w:rPr>
                <w:rFonts w:ascii="Tahoma" w:hAnsi="Tahoma" w:cs="Tahoma"/>
                <w:noProof/>
                <w:color w:val="262626" w:themeColor="text1" w:themeTint="D9"/>
                <w:sz w:val="20"/>
                <w:szCs w:val="20"/>
              </w:rPr>
              <w:t>LV11UNLA0050017396827</w:t>
            </w:r>
          </w:p>
          <w:p w14:paraId="7F51CBEE" w14:textId="77777777" w:rsidR="000815D5" w:rsidRPr="00D20571" w:rsidRDefault="000815D5" w:rsidP="00225AC6">
            <w:pPr>
              <w:pStyle w:val="NoSpacing"/>
              <w:keepNext/>
              <w:jc w:val="both"/>
              <w:rPr>
                <w:rFonts w:ascii="Tahoma" w:hAnsi="Tahoma" w:cs="Tahoma"/>
                <w:noProof/>
                <w:color w:val="262626" w:themeColor="text1" w:themeTint="D9"/>
                <w:sz w:val="20"/>
                <w:szCs w:val="20"/>
              </w:rPr>
            </w:pPr>
          </w:p>
          <w:p w14:paraId="000971E9" w14:textId="77777777" w:rsidR="000815D5" w:rsidRPr="00D20571" w:rsidRDefault="000815D5" w:rsidP="00225AC6">
            <w:pPr>
              <w:pStyle w:val="NoSpacing"/>
              <w:keepNext/>
              <w:jc w:val="both"/>
              <w:rPr>
                <w:rFonts w:ascii="Tahoma" w:hAnsi="Tahoma" w:cs="Tahoma"/>
                <w:noProof/>
                <w:color w:val="262626" w:themeColor="text1" w:themeTint="D9"/>
                <w:sz w:val="20"/>
                <w:szCs w:val="20"/>
              </w:rPr>
            </w:pPr>
          </w:p>
          <w:p w14:paraId="0563A248" w14:textId="77777777" w:rsidR="000815D5" w:rsidRPr="00D20571" w:rsidRDefault="008B0EB1" w:rsidP="00225AC6">
            <w:pPr>
              <w:pStyle w:val="NoSpacing"/>
              <w:keepNext/>
              <w:jc w:val="both"/>
              <w:rPr>
                <w:rFonts w:ascii="Tahoma" w:hAnsi="Tahoma" w:cs="Tahoma"/>
                <w:noProof/>
                <w:color w:val="262626" w:themeColor="text1" w:themeTint="D9"/>
                <w:sz w:val="20"/>
                <w:szCs w:val="20"/>
              </w:rPr>
            </w:pPr>
            <w:r w:rsidRPr="00D20571">
              <w:rPr>
                <w:rFonts w:ascii="Tahoma" w:hAnsi="Tahoma" w:cs="Tahoma"/>
                <w:noProof/>
                <w:color w:val="262626" w:themeColor="text1" w:themeTint="D9"/>
                <w:sz w:val="20"/>
                <w:szCs w:val="20"/>
              </w:rPr>
              <w:t>I. Liepa</w:t>
            </w:r>
          </w:p>
          <w:p w14:paraId="5A556532" w14:textId="77777777" w:rsidR="000815D5" w:rsidRPr="00D20571" w:rsidRDefault="000815D5" w:rsidP="00225AC6">
            <w:pPr>
              <w:pStyle w:val="NoSpacing"/>
              <w:keepNext/>
              <w:jc w:val="both"/>
              <w:rPr>
                <w:rFonts w:ascii="Tahoma" w:hAnsi="Tahoma" w:cs="Tahoma"/>
                <w:noProof/>
                <w:color w:val="262626" w:themeColor="text1" w:themeTint="D9"/>
                <w:sz w:val="20"/>
                <w:szCs w:val="20"/>
              </w:rPr>
            </w:pPr>
          </w:p>
          <w:p w14:paraId="191809C6" w14:textId="77777777" w:rsidR="000815D5" w:rsidRPr="00D20571" w:rsidRDefault="000815D5" w:rsidP="00225AC6">
            <w:pPr>
              <w:pStyle w:val="NoSpacing"/>
              <w:keepNext/>
              <w:jc w:val="both"/>
              <w:rPr>
                <w:rFonts w:ascii="Tahoma" w:hAnsi="Tahoma" w:cs="Tahoma"/>
                <w:noProof/>
                <w:color w:val="262626" w:themeColor="text1" w:themeTint="D9"/>
                <w:sz w:val="20"/>
                <w:szCs w:val="20"/>
                <w:vertAlign w:val="superscript"/>
              </w:rPr>
            </w:pPr>
          </w:p>
        </w:tc>
        <w:tc>
          <w:tcPr>
            <w:tcW w:w="2023" w:type="pct"/>
          </w:tcPr>
          <w:p w14:paraId="4A3BB3B1" w14:textId="77777777" w:rsidR="000815D5" w:rsidRPr="00D20571" w:rsidRDefault="000815D5" w:rsidP="00225AC6">
            <w:pPr>
              <w:pStyle w:val="NoSpacing"/>
              <w:keepNext/>
              <w:jc w:val="both"/>
              <w:rPr>
                <w:rFonts w:ascii="Tahoma" w:hAnsi="Tahoma" w:cs="Tahoma"/>
                <w:b/>
                <w:noProof/>
                <w:color w:val="262626" w:themeColor="text1" w:themeTint="D9"/>
                <w:sz w:val="20"/>
                <w:szCs w:val="20"/>
              </w:rPr>
            </w:pPr>
            <w:r w:rsidRPr="00D20571">
              <w:rPr>
                <w:rFonts w:ascii="Tahoma" w:hAnsi="Tahoma" w:cs="Tahoma"/>
                <w:b/>
                <w:bCs/>
                <w:color w:val="262626" w:themeColor="text1" w:themeTint="D9"/>
                <w:sz w:val="20"/>
                <w:szCs w:val="20"/>
              </w:rPr>
              <w:t>Apdrošinātājs</w:t>
            </w:r>
            <w:r w:rsidRPr="00D20571">
              <w:rPr>
                <w:rFonts w:ascii="Tahoma" w:hAnsi="Tahoma" w:cs="Tahoma"/>
                <w:b/>
                <w:noProof/>
                <w:color w:val="262626" w:themeColor="text1" w:themeTint="D9"/>
                <w:sz w:val="20"/>
                <w:szCs w:val="20"/>
              </w:rPr>
              <w:t>:</w:t>
            </w:r>
            <w:r w:rsidRPr="00D20571">
              <w:rPr>
                <w:rFonts w:ascii="Tahoma" w:hAnsi="Tahoma" w:cs="Tahoma"/>
                <w:i/>
                <w:color w:val="262626" w:themeColor="text1" w:themeTint="D9"/>
                <w:sz w:val="20"/>
                <w:szCs w:val="20"/>
              </w:rPr>
              <w:t xml:space="preserve"> </w:t>
            </w:r>
          </w:p>
          <w:p w14:paraId="6F696111" w14:textId="7D3F066A" w:rsidR="000815D5" w:rsidRPr="00D20571" w:rsidRDefault="000815D5" w:rsidP="00225AC6">
            <w:pPr>
              <w:pStyle w:val="NoSpacing"/>
              <w:keepNext/>
              <w:jc w:val="both"/>
              <w:rPr>
                <w:rFonts w:ascii="Tahoma" w:hAnsi="Tahoma" w:cs="Tahoma"/>
                <w:b/>
                <w:noProof/>
                <w:color w:val="262626" w:themeColor="text1" w:themeTint="D9"/>
                <w:sz w:val="20"/>
                <w:szCs w:val="20"/>
              </w:rPr>
            </w:pPr>
          </w:p>
          <w:p w14:paraId="75E61820" w14:textId="00A43D7D" w:rsidR="00C24C4A" w:rsidRPr="00D20571" w:rsidRDefault="00C24C4A" w:rsidP="00225AC6">
            <w:pPr>
              <w:pStyle w:val="NoSpacing"/>
              <w:keepNext/>
              <w:jc w:val="both"/>
              <w:rPr>
                <w:rFonts w:ascii="Tahoma" w:hAnsi="Tahoma" w:cs="Tahoma"/>
                <w:b/>
                <w:noProof/>
                <w:color w:val="262626" w:themeColor="text1" w:themeTint="D9"/>
                <w:sz w:val="20"/>
                <w:szCs w:val="20"/>
              </w:rPr>
            </w:pPr>
            <w:r w:rsidRPr="00D20571">
              <w:rPr>
                <w:rFonts w:ascii="Tahoma" w:hAnsi="Tahoma" w:cs="Tahoma"/>
                <w:b/>
                <w:noProof/>
                <w:color w:val="262626" w:themeColor="text1" w:themeTint="D9"/>
                <w:sz w:val="20"/>
                <w:szCs w:val="20"/>
              </w:rPr>
              <w:t>AAS “BTA Baltic Insurance Company”</w:t>
            </w:r>
          </w:p>
          <w:p w14:paraId="110093BA" w14:textId="173662D6" w:rsidR="00C24C4A" w:rsidRPr="00D20571" w:rsidRDefault="00C24C4A" w:rsidP="00225AC6">
            <w:pPr>
              <w:pStyle w:val="NoSpacing"/>
              <w:keepNext/>
              <w:rPr>
                <w:rFonts w:ascii="Tahoma" w:hAnsi="Tahoma" w:cs="Tahoma"/>
                <w:bCs/>
                <w:noProof/>
                <w:color w:val="262626" w:themeColor="text1" w:themeTint="D9"/>
                <w:sz w:val="20"/>
                <w:szCs w:val="20"/>
              </w:rPr>
            </w:pPr>
            <w:r w:rsidRPr="00D20571">
              <w:rPr>
                <w:rFonts w:ascii="Tahoma" w:hAnsi="Tahoma" w:cs="Tahoma"/>
                <w:bCs/>
                <w:noProof/>
                <w:color w:val="262626" w:themeColor="text1" w:themeTint="D9"/>
                <w:sz w:val="20"/>
                <w:szCs w:val="20"/>
              </w:rPr>
              <w:t xml:space="preserve">Reģ. Nr. </w:t>
            </w:r>
            <w:r w:rsidR="00225AC6" w:rsidRPr="00D20571">
              <w:rPr>
                <w:rFonts w:ascii="Tahoma" w:hAnsi="Tahoma" w:cs="Tahoma"/>
                <w:bCs/>
                <w:noProof/>
                <w:color w:val="262626" w:themeColor="text1" w:themeTint="D9"/>
                <w:sz w:val="20"/>
                <w:szCs w:val="20"/>
              </w:rPr>
              <w:t>40103840140</w:t>
            </w:r>
          </w:p>
          <w:p w14:paraId="0E4EC0CC" w14:textId="77777777" w:rsidR="00225AC6" w:rsidRPr="00D20571" w:rsidRDefault="00C24C4A" w:rsidP="00225AC6">
            <w:pPr>
              <w:pStyle w:val="NoSpacing"/>
              <w:keepNext/>
              <w:rPr>
                <w:rFonts w:ascii="Tahoma" w:hAnsi="Tahoma" w:cs="Tahoma"/>
                <w:bCs/>
                <w:noProof/>
                <w:color w:val="262626" w:themeColor="text1" w:themeTint="D9"/>
                <w:sz w:val="20"/>
                <w:szCs w:val="20"/>
              </w:rPr>
            </w:pPr>
            <w:r w:rsidRPr="00D20571">
              <w:rPr>
                <w:rFonts w:ascii="Tahoma" w:hAnsi="Tahoma" w:cs="Tahoma"/>
                <w:bCs/>
                <w:noProof/>
                <w:color w:val="262626" w:themeColor="text1" w:themeTint="D9"/>
                <w:sz w:val="20"/>
                <w:szCs w:val="20"/>
              </w:rPr>
              <w:t xml:space="preserve">Adrese: </w:t>
            </w:r>
            <w:r w:rsidR="00225AC6" w:rsidRPr="00D20571">
              <w:rPr>
                <w:rFonts w:ascii="Tahoma" w:hAnsi="Tahoma" w:cs="Tahoma"/>
                <w:bCs/>
                <w:noProof/>
                <w:color w:val="262626" w:themeColor="text1" w:themeTint="D9"/>
                <w:sz w:val="20"/>
                <w:szCs w:val="20"/>
              </w:rPr>
              <w:t>Sporta iela 11, Rīga, LV-1013</w:t>
            </w:r>
          </w:p>
          <w:p w14:paraId="6A2A06BC" w14:textId="30FDA33A" w:rsidR="00C24C4A" w:rsidRPr="00D20571" w:rsidRDefault="00C24C4A" w:rsidP="00225AC6">
            <w:pPr>
              <w:pStyle w:val="NoSpacing"/>
              <w:keepNext/>
              <w:rPr>
                <w:rFonts w:ascii="Tahoma" w:hAnsi="Tahoma" w:cs="Tahoma"/>
                <w:bCs/>
                <w:noProof/>
                <w:color w:val="262626" w:themeColor="text1" w:themeTint="D9"/>
                <w:sz w:val="20"/>
                <w:szCs w:val="20"/>
              </w:rPr>
            </w:pPr>
            <w:r w:rsidRPr="00D20571">
              <w:rPr>
                <w:rFonts w:ascii="Tahoma" w:hAnsi="Tahoma" w:cs="Tahoma"/>
                <w:bCs/>
                <w:noProof/>
                <w:color w:val="262626" w:themeColor="text1" w:themeTint="D9"/>
                <w:sz w:val="20"/>
                <w:szCs w:val="20"/>
              </w:rPr>
              <w:t xml:space="preserve">Banka: </w:t>
            </w:r>
            <w:r w:rsidR="00225AC6" w:rsidRPr="00D20571">
              <w:rPr>
                <w:rFonts w:ascii="Tahoma" w:hAnsi="Tahoma" w:cs="Tahoma"/>
                <w:bCs/>
                <w:noProof/>
                <w:color w:val="262626" w:themeColor="text1" w:themeTint="D9"/>
                <w:sz w:val="20"/>
                <w:szCs w:val="20"/>
              </w:rPr>
              <w:t>AS “Citadele banka”</w:t>
            </w:r>
          </w:p>
          <w:p w14:paraId="26A92BEC" w14:textId="77777777" w:rsidR="000815D5" w:rsidRPr="00D20571" w:rsidRDefault="00C24C4A" w:rsidP="00225AC6">
            <w:pPr>
              <w:pStyle w:val="NoSpacing"/>
              <w:keepNext/>
              <w:jc w:val="both"/>
              <w:rPr>
                <w:rFonts w:ascii="Tahoma" w:hAnsi="Tahoma" w:cs="Tahoma"/>
                <w:bCs/>
                <w:noProof/>
                <w:color w:val="262626" w:themeColor="text1" w:themeTint="D9"/>
                <w:sz w:val="20"/>
                <w:szCs w:val="20"/>
              </w:rPr>
            </w:pPr>
            <w:r w:rsidRPr="00D20571">
              <w:rPr>
                <w:rFonts w:ascii="Tahoma" w:hAnsi="Tahoma" w:cs="Tahoma"/>
                <w:bCs/>
                <w:noProof/>
                <w:color w:val="262626" w:themeColor="text1" w:themeTint="D9"/>
                <w:sz w:val="20"/>
                <w:szCs w:val="20"/>
              </w:rPr>
              <w:t xml:space="preserve">Konts: </w:t>
            </w:r>
            <w:r w:rsidR="00225AC6" w:rsidRPr="00D20571">
              <w:rPr>
                <w:rFonts w:ascii="Tahoma" w:hAnsi="Tahoma" w:cs="Tahoma"/>
                <w:bCs/>
                <w:noProof/>
                <w:color w:val="262626" w:themeColor="text1" w:themeTint="D9"/>
                <w:sz w:val="20"/>
                <w:szCs w:val="20"/>
              </w:rPr>
              <w:t>LV47PARX0016356700001</w:t>
            </w:r>
          </w:p>
          <w:p w14:paraId="72D0D738" w14:textId="77777777" w:rsidR="00225AC6" w:rsidRPr="00D20571" w:rsidRDefault="00225AC6" w:rsidP="00225AC6">
            <w:pPr>
              <w:pStyle w:val="NoSpacing"/>
              <w:keepNext/>
              <w:jc w:val="both"/>
              <w:rPr>
                <w:rFonts w:ascii="Tahoma" w:hAnsi="Tahoma" w:cs="Tahoma"/>
                <w:bCs/>
                <w:noProof/>
                <w:color w:val="262626" w:themeColor="text1" w:themeTint="D9"/>
                <w:sz w:val="20"/>
                <w:szCs w:val="20"/>
              </w:rPr>
            </w:pPr>
          </w:p>
          <w:p w14:paraId="583FDFF9" w14:textId="77777777" w:rsidR="00225AC6" w:rsidRPr="00D20571" w:rsidRDefault="00225AC6" w:rsidP="00225AC6">
            <w:pPr>
              <w:pStyle w:val="NoSpacing"/>
              <w:keepNext/>
              <w:jc w:val="both"/>
              <w:rPr>
                <w:rFonts w:ascii="Tahoma" w:hAnsi="Tahoma" w:cs="Tahoma"/>
                <w:bCs/>
                <w:noProof/>
                <w:color w:val="262626" w:themeColor="text1" w:themeTint="D9"/>
                <w:sz w:val="20"/>
                <w:szCs w:val="20"/>
              </w:rPr>
            </w:pPr>
          </w:p>
          <w:p w14:paraId="43535764" w14:textId="77777777" w:rsidR="00225AC6" w:rsidRPr="00D20571" w:rsidRDefault="00225AC6" w:rsidP="00225AC6">
            <w:pPr>
              <w:pStyle w:val="NoSpacing"/>
              <w:keepNext/>
              <w:jc w:val="both"/>
              <w:rPr>
                <w:rFonts w:ascii="Tahoma" w:hAnsi="Tahoma" w:cs="Tahoma"/>
                <w:bCs/>
                <w:noProof/>
                <w:color w:val="262626" w:themeColor="text1" w:themeTint="D9"/>
                <w:sz w:val="20"/>
                <w:szCs w:val="20"/>
              </w:rPr>
            </w:pPr>
          </w:p>
          <w:p w14:paraId="26BAB913" w14:textId="32A2696B" w:rsidR="00225AC6" w:rsidRPr="00D20571" w:rsidRDefault="00225AC6" w:rsidP="00225AC6">
            <w:pPr>
              <w:pStyle w:val="NoSpacing"/>
              <w:keepNext/>
              <w:jc w:val="both"/>
              <w:rPr>
                <w:rFonts w:ascii="Tahoma" w:hAnsi="Tahoma" w:cs="Tahoma"/>
                <w:noProof/>
                <w:color w:val="262626" w:themeColor="text1" w:themeTint="D9"/>
                <w:sz w:val="20"/>
                <w:szCs w:val="20"/>
              </w:rPr>
            </w:pPr>
            <w:r w:rsidRPr="00D20571">
              <w:rPr>
                <w:rFonts w:ascii="Tahoma" w:hAnsi="Tahoma" w:cs="Tahoma"/>
                <w:bCs/>
                <w:noProof/>
                <w:color w:val="262626" w:themeColor="text1" w:themeTint="D9"/>
                <w:sz w:val="20"/>
                <w:szCs w:val="20"/>
              </w:rPr>
              <w:t>R.Aparjods</w:t>
            </w:r>
          </w:p>
        </w:tc>
      </w:tr>
    </w:tbl>
    <w:p w14:paraId="0AF29E4F" w14:textId="77777777" w:rsidR="00D45E7A" w:rsidRPr="00D20571" w:rsidRDefault="00D45E7A" w:rsidP="00225AC6">
      <w:pPr>
        <w:pStyle w:val="Nobeigums"/>
        <w:jc w:val="center"/>
        <w:rPr>
          <w:rFonts w:ascii="Tahoma" w:hAnsi="Tahoma" w:cs="Tahoma"/>
          <w:bCs/>
          <w:color w:val="262626" w:themeColor="text1" w:themeTint="D9"/>
          <w:sz w:val="20"/>
          <w:lang w:val="lv-LV"/>
        </w:rPr>
      </w:pPr>
      <w:r w:rsidRPr="00D20571">
        <w:rPr>
          <w:rFonts w:ascii="Tahoma" w:hAnsi="Tahoma" w:cs="Tahoma"/>
          <w:bCs/>
          <w:color w:val="262626" w:themeColor="text1" w:themeTint="D9"/>
          <w:sz w:val="20"/>
          <w:lang w:val="lv-LV"/>
        </w:rPr>
        <w:t>DOKUMENTS IR ELEKTRONISKI PARAKSTĪTS AR DROŠU ELEKTRONISKO</w:t>
      </w:r>
    </w:p>
    <w:p w14:paraId="18AFE563" w14:textId="77777777" w:rsidR="006F7D27" w:rsidRPr="00D20571" w:rsidRDefault="00D45E7A" w:rsidP="00225AC6">
      <w:pPr>
        <w:jc w:val="center"/>
        <w:rPr>
          <w:rFonts w:ascii="Tahoma" w:hAnsi="Tahoma" w:cs="Tahoma"/>
          <w:color w:val="262626" w:themeColor="text1" w:themeTint="D9"/>
          <w:sz w:val="20"/>
          <w:szCs w:val="20"/>
        </w:rPr>
      </w:pPr>
      <w:r w:rsidRPr="00D20571">
        <w:rPr>
          <w:rFonts w:ascii="Tahoma" w:hAnsi="Tahoma" w:cs="Tahoma"/>
          <w:bCs/>
          <w:color w:val="262626" w:themeColor="text1" w:themeTint="D9"/>
          <w:sz w:val="20"/>
          <w:szCs w:val="20"/>
        </w:rPr>
        <w:t>PARAKSTU UN SATUR LAIKA ZĪMOGU</w:t>
      </w:r>
    </w:p>
    <w:sectPr w:rsidR="006F7D27" w:rsidRPr="00D20571" w:rsidSect="00C24C4A">
      <w:footerReference w:type="default" r:id="rId11"/>
      <w:pgSz w:w="11906" w:h="16838"/>
      <w:pgMar w:top="1134" w:right="567" w:bottom="1560"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289CCE" w14:textId="77777777" w:rsidR="006D12D7" w:rsidRDefault="006D12D7" w:rsidP="00EC0220">
      <w:r>
        <w:separator/>
      </w:r>
    </w:p>
  </w:endnote>
  <w:endnote w:type="continuationSeparator" w:id="0">
    <w:p w14:paraId="68EBA397" w14:textId="77777777" w:rsidR="006D12D7" w:rsidRDefault="006D12D7" w:rsidP="00EC02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Times New Roman Bold">
    <w:altName w:val="HGPMinchoE"/>
    <w:panose1 w:val="02020803070505020304"/>
    <w:charset w:val="BA"/>
    <w:family w:val="roman"/>
    <w:pitch w:val="variable"/>
  </w:font>
  <w:font w:name="Segoe UI">
    <w:panose1 w:val="020B0502040204020203"/>
    <w:charset w:val="BA"/>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BA"/>
    <w:family w:val="swiss"/>
    <w:pitch w:val="variable"/>
    <w:sig w:usb0="A00006FF" w:usb1="4000205B" w:usb2="00000010" w:usb3="00000000" w:csb0="0000019F" w:csb1="00000000"/>
  </w:font>
  <w:font w:name="Tahoma">
    <w:panose1 w:val="020B0604030504040204"/>
    <w:charset w:val="BA"/>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ahoma" w:hAnsi="Tahoma" w:cs="Tahoma"/>
        <w:sz w:val="22"/>
        <w:szCs w:val="22"/>
      </w:rPr>
      <w:id w:val="942810191"/>
      <w:docPartObj>
        <w:docPartGallery w:val="Page Numbers (Bottom of Page)"/>
        <w:docPartUnique/>
      </w:docPartObj>
    </w:sdtPr>
    <w:sdtEndPr>
      <w:rPr>
        <w:noProof/>
      </w:rPr>
    </w:sdtEndPr>
    <w:sdtContent>
      <w:p w14:paraId="4F499499" w14:textId="77777777" w:rsidR="00EC0220" w:rsidRPr="00C24C4A" w:rsidRDefault="00EC0220">
        <w:pPr>
          <w:pStyle w:val="Footer"/>
          <w:jc w:val="center"/>
          <w:rPr>
            <w:rFonts w:ascii="Tahoma" w:hAnsi="Tahoma" w:cs="Tahoma"/>
            <w:sz w:val="22"/>
            <w:szCs w:val="22"/>
          </w:rPr>
        </w:pPr>
        <w:r w:rsidRPr="00C24C4A">
          <w:rPr>
            <w:rFonts w:ascii="Tahoma" w:hAnsi="Tahoma" w:cs="Tahoma"/>
            <w:sz w:val="22"/>
            <w:szCs w:val="22"/>
          </w:rPr>
          <w:fldChar w:fldCharType="begin"/>
        </w:r>
        <w:r w:rsidRPr="00C24C4A">
          <w:rPr>
            <w:rFonts w:ascii="Tahoma" w:hAnsi="Tahoma" w:cs="Tahoma"/>
            <w:sz w:val="22"/>
            <w:szCs w:val="22"/>
          </w:rPr>
          <w:instrText xml:space="preserve"> PAGE   \* MERGEFORMAT </w:instrText>
        </w:r>
        <w:r w:rsidRPr="00C24C4A">
          <w:rPr>
            <w:rFonts w:ascii="Tahoma" w:hAnsi="Tahoma" w:cs="Tahoma"/>
            <w:sz w:val="22"/>
            <w:szCs w:val="22"/>
          </w:rPr>
          <w:fldChar w:fldCharType="separate"/>
        </w:r>
        <w:r w:rsidR="00C03D5E" w:rsidRPr="00C24C4A">
          <w:rPr>
            <w:rFonts w:ascii="Tahoma" w:hAnsi="Tahoma" w:cs="Tahoma"/>
            <w:noProof/>
            <w:sz w:val="22"/>
            <w:szCs w:val="22"/>
          </w:rPr>
          <w:t>2</w:t>
        </w:r>
        <w:r w:rsidRPr="00C24C4A">
          <w:rPr>
            <w:rFonts w:ascii="Tahoma" w:hAnsi="Tahoma" w:cs="Tahoma"/>
            <w:noProof/>
            <w:sz w:val="22"/>
            <w:szCs w:val="22"/>
          </w:rPr>
          <w:fldChar w:fldCharType="end"/>
        </w:r>
      </w:p>
    </w:sdtContent>
  </w:sdt>
  <w:p w14:paraId="54D67F48" w14:textId="77777777" w:rsidR="00EC0220" w:rsidRPr="00C24C4A" w:rsidRDefault="00EC0220">
    <w:pPr>
      <w:pStyle w:val="Footer"/>
      <w:rPr>
        <w:rFonts w:ascii="Tahoma" w:hAnsi="Tahoma" w:cs="Tahoma"/>
        <w:sz w:val="22"/>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C5CA69" w14:textId="77777777" w:rsidR="006D12D7" w:rsidRDefault="006D12D7" w:rsidP="00EC0220">
      <w:r>
        <w:separator/>
      </w:r>
    </w:p>
  </w:footnote>
  <w:footnote w:type="continuationSeparator" w:id="0">
    <w:p w14:paraId="0588A51E" w14:textId="77777777" w:rsidR="006D12D7" w:rsidRDefault="006D12D7" w:rsidP="00EC022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AD31AB"/>
    <w:multiLevelType w:val="multilevel"/>
    <w:tmpl w:val="F93ABE80"/>
    <w:lvl w:ilvl="0">
      <w:start w:val="1"/>
      <w:numFmt w:val="decimal"/>
      <w:lvlText w:val="%1."/>
      <w:lvlJc w:val="left"/>
      <w:pPr>
        <w:ind w:left="720" w:hanging="360"/>
      </w:pPr>
      <w:rPr>
        <w:rFonts w:hint="default"/>
      </w:rPr>
    </w:lvl>
    <w:lvl w:ilvl="1">
      <w:start w:val="1"/>
      <w:numFmt w:val="decimal"/>
      <w:isLgl/>
      <w:lvlText w:val="%1.%2."/>
      <w:lvlJc w:val="left"/>
      <w:pPr>
        <w:ind w:left="744" w:hanging="384"/>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12917249"/>
    <w:multiLevelType w:val="multilevel"/>
    <w:tmpl w:val="1924E0E4"/>
    <w:lvl w:ilvl="0">
      <w:start w:val="9"/>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03"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 w15:restartNumberingAfterBreak="0">
    <w:nsid w:val="4C3D775C"/>
    <w:multiLevelType w:val="multilevel"/>
    <w:tmpl w:val="78D4C7E4"/>
    <w:lvl w:ilvl="0">
      <w:start w:val="1"/>
      <w:numFmt w:val="decimal"/>
      <w:pStyle w:val="1Lgumam"/>
      <w:lvlText w:val="%1."/>
      <w:lvlJc w:val="left"/>
      <w:pPr>
        <w:ind w:left="3337" w:hanging="360"/>
      </w:pPr>
      <w:rPr>
        <w:rFonts w:hint="default"/>
        <w:b/>
      </w:rPr>
    </w:lvl>
    <w:lvl w:ilvl="1">
      <w:start w:val="1"/>
      <w:numFmt w:val="decimal"/>
      <w:pStyle w:val="11Lgumam"/>
      <w:lvlText w:val="%1.%2."/>
      <w:lvlJc w:val="left"/>
      <w:pPr>
        <w:ind w:left="2701"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start w:val="1"/>
      <w:numFmt w:val="decimal"/>
      <w:pStyle w:val="111Lgumam"/>
      <w:lvlText w:val="%1.%2.%3."/>
      <w:lvlJc w:val="left"/>
      <w:pPr>
        <w:ind w:left="122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pStyle w:val="1111lgumam"/>
      <w:lvlText w:val="%1.%2.%3.%4."/>
      <w:lvlJc w:val="left"/>
      <w:pPr>
        <w:ind w:left="2491" w:hanging="648"/>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5C9C1032"/>
    <w:multiLevelType w:val="multilevel"/>
    <w:tmpl w:val="B6824260"/>
    <w:lvl w:ilvl="0">
      <w:start w:val="1"/>
      <w:numFmt w:val="decimal"/>
      <w:lvlText w:val="%1. "/>
      <w:legacy w:legacy="1" w:legacySpace="0" w:legacyIndent="283"/>
      <w:lvlJc w:val="left"/>
      <w:pPr>
        <w:ind w:left="283" w:hanging="283"/>
      </w:pPr>
      <w:rPr>
        <w:rFonts w:ascii="Times New Roman" w:hAnsi="Times New Roman" w:cs="Times New Roman" w:hint="default"/>
        <w:b/>
        <w:i w:val="0"/>
        <w:sz w:val="24"/>
        <w:szCs w:val="24"/>
        <w:u w:val="none"/>
      </w:rPr>
    </w:lvl>
    <w:lvl w:ilvl="1">
      <w:start w:val="1"/>
      <w:numFmt w:val="decimal"/>
      <w:lvlText w:val="%1.%2."/>
      <w:lvlJc w:val="left"/>
      <w:pPr>
        <w:tabs>
          <w:tab w:val="num" w:pos="1440"/>
        </w:tabs>
        <w:ind w:left="1440" w:hanging="720"/>
      </w:pPr>
      <w:rPr>
        <w:rFonts w:hint="default"/>
        <w:b w:val="0"/>
        <w:i w:val="0"/>
        <w:color w:val="auto"/>
        <w:sz w:val="24"/>
        <w:szCs w:val="24"/>
      </w:rPr>
    </w:lvl>
    <w:lvl w:ilvl="2">
      <w:start w:val="1"/>
      <w:numFmt w:val="decimal"/>
      <w:lvlText w:val="%1.%2.%3."/>
      <w:lvlJc w:val="left"/>
      <w:pPr>
        <w:tabs>
          <w:tab w:val="num" w:pos="2160"/>
        </w:tabs>
        <w:ind w:left="2160" w:hanging="720"/>
      </w:pPr>
      <w:rPr>
        <w:rFonts w:hint="default"/>
        <w:sz w:val="24"/>
        <w:szCs w:val="24"/>
      </w:rPr>
    </w:lvl>
    <w:lvl w:ilvl="3">
      <w:start w:val="1"/>
      <w:numFmt w:val="decimal"/>
      <w:lvlText w:val="%1.%2.%3.%4."/>
      <w:lvlJc w:val="left"/>
      <w:pPr>
        <w:tabs>
          <w:tab w:val="num" w:pos="3240"/>
        </w:tabs>
        <w:ind w:left="3240" w:hanging="1080"/>
      </w:pPr>
      <w:rPr>
        <w:rFonts w:hint="default"/>
        <w:sz w:val="22"/>
        <w:szCs w:val="22"/>
      </w:rPr>
    </w:lvl>
    <w:lvl w:ilvl="4">
      <w:start w:val="1"/>
      <w:numFmt w:val="decimal"/>
      <w:lvlText w:val="%1.%2.%3.%4.%5."/>
      <w:lvlJc w:val="left"/>
      <w:pPr>
        <w:tabs>
          <w:tab w:val="num" w:pos="3960"/>
        </w:tabs>
        <w:ind w:left="3960" w:hanging="1080"/>
      </w:pPr>
      <w:rPr>
        <w:rFonts w:hint="default"/>
        <w:sz w:val="22"/>
        <w:szCs w:val="22"/>
      </w:rPr>
    </w:lvl>
    <w:lvl w:ilvl="5">
      <w:start w:val="1"/>
      <w:numFmt w:val="decimal"/>
      <w:lvlText w:val="%1.%2.%3.%4.%5.%6."/>
      <w:lvlJc w:val="left"/>
      <w:pPr>
        <w:tabs>
          <w:tab w:val="num" w:pos="5040"/>
        </w:tabs>
        <w:ind w:left="5040" w:hanging="1440"/>
      </w:pPr>
      <w:rPr>
        <w:rFonts w:hint="default"/>
        <w:sz w:val="22"/>
        <w:szCs w:val="22"/>
      </w:rPr>
    </w:lvl>
    <w:lvl w:ilvl="6">
      <w:start w:val="1"/>
      <w:numFmt w:val="decimal"/>
      <w:lvlText w:val="%1.%2.%3.%4.%5.%6.%7."/>
      <w:lvlJc w:val="left"/>
      <w:pPr>
        <w:tabs>
          <w:tab w:val="num" w:pos="5760"/>
        </w:tabs>
        <w:ind w:left="5760" w:hanging="1440"/>
      </w:pPr>
      <w:rPr>
        <w:rFonts w:hint="default"/>
        <w:sz w:val="22"/>
        <w:szCs w:val="22"/>
      </w:rPr>
    </w:lvl>
    <w:lvl w:ilvl="7">
      <w:start w:val="1"/>
      <w:numFmt w:val="decimal"/>
      <w:lvlText w:val="%1.%2.%3.%4.%5.%6.%7.%8."/>
      <w:lvlJc w:val="left"/>
      <w:pPr>
        <w:tabs>
          <w:tab w:val="num" w:pos="6840"/>
        </w:tabs>
        <w:ind w:left="6840" w:hanging="1800"/>
      </w:pPr>
      <w:rPr>
        <w:rFonts w:hint="default"/>
        <w:sz w:val="22"/>
        <w:szCs w:val="22"/>
      </w:rPr>
    </w:lvl>
    <w:lvl w:ilvl="8">
      <w:start w:val="1"/>
      <w:numFmt w:val="decimal"/>
      <w:lvlText w:val="%1.%2.%3.%4.%5.%6.%7.%8.%9."/>
      <w:lvlJc w:val="left"/>
      <w:pPr>
        <w:tabs>
          <w:tab w:val="num" w:pos="7920"/>
        </w:tabs>
        <w:ind w:left="7920" w:hanging="2160"/>
      </w:pPr>
      <w:rPr>
        <w:rFonts w:hint="default"/>
        <w:sz w:val="22"/>
        <w:szCs w:val="22"/>
      </w:rPr>
    </w:lvl>
  </w:abstractNum>
  <w:abstractNum w:abstractNumId="4" w15:restartNumberingAfterBreak="0">
    <w:nsid w:val="61040FD7"/>
    <w:multiLevelType w:val="multilevel"/>
    <w:tmpl w:val="732E2B8E"/>
    <w:lvl w:ilvl="0">
      <w:start w:val="1"/>
      <w:numFmt w:val="decimal"/>
      <w:lvlText w:val="%1."/>
      <w:lvlJc w:val="left"/>
      <w:pPr>
        <w:tabs>
          <w:tab w:val="num" w:pos="540"/>
        </w:tabs>
        <w:ind w:left="540" w:hanging="540"/>
      </w:pPr>
      <w:rPr>
        <w:b/>
      </w:rPr>
    </w:lvl>
    <w:lvl w:ilvl="1">
      <w:start w:val="1"/>
      <w:numFmt w:val="decimal"/>
      <w:lvlText w:val="%1.%2."/>
      <w:lvlJc w:val="left"/>
      <w:pPr>
        <w:tabs>
          <w:tab w:val="num" w:pos="540"/>
        </w:tabs>
        <w:ind w:left="540" w:hanging="540"/>
      </w:pPr>
      <w:rPr>
        <w:b w:val="0"/>
      </w:rPr>
    </w:lvl>
    <w:lvl w:ilvl="2">
      <w:start w:val="1"/>
      <w:numFmt w:val="decimal"/>
      <w:lvlText w:val="%1.%2.%3."/>
      <w:lvlJc w:val="left"/>
      <w:pPr>
        <w:tabs>
          <w:tab w:val="num" w:pos="1004"/>
        </w:tabs>
        <w:ind w:left="1004"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5" w15:restartNumberingAfterBreak="0">
    <w:nsid w:val="64850E12"/>
    <w:multiLevelType w:val="multilevel"/>
    <w:tmpl w:val="07B2A3A8"/>
    <w:lvl w:ilvl="0">
      <w:start w:val="1"/>
      <w:numFmt w:val="decimal"/>
      <w:lvlText w:val="%1."/>
      <w:lvlJc w:val="left"/>
      <w:pPr>
        <w:ind w:left="360" w:hanging="360"/>
      </w:pPr>
    </w:lvl>
    <w:lvl w:ilvl="1">
      <w:start w:val="1"/>
      <w:numFmt w:val="decimal"/>
      <w:isLgl/>
      <w:lvlText w:val="%1.%2."/>
      <w:lvlJc w:val="left"/>
      <w:pPr>
        <w:ind w:left="360" w:hanging="360"/>
      </w:pPr>
    </w:lvl>
    <w:lvl w:ilvl="2">
      <w:start w:val="1"/>
      <w:numFmt w:val="decimal"/>
      <w:isLgl/>
      <w:lvlText w:val="%1.%2.%3."/>
      <w:lvlJc w:val="left"/>
      <w:pPr>
        <w:ind w:left="720" w:hanging="720"/>
      </w:pPr>
    </w:lvl>
    <w:lvl w:ilvl="3">
      <w:start w:val="1"/>
      <w:numFmt w:val="decimal"/>
      <w:isLgl/>
      <w:lvlText w:val="%1.%2.%3.%4."/>
      <w:lvlJc w:val="left"/>
      <w:pPr>
        <w:ind w:left="1429"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6" w15:restartNumberingAfterBreak="0">
    <w:nsid w:val="74663515"/>
    <w:multiLevelType w:val="multilevel"/>
    <w:tmpl w:val="BDF4CB4C"/>
    <w:lvl w:ilvl="0">
      <w:start w:val="8"/>
      <w:numFmt w:val="decimal"/>
      <w:lvlText w:val="%1."/>
      <w:lvlJc w:val="left"/>
      <w:pPr>
        <w:tabs>
          <w:tab w:val="num" w:pos="405"/>
        </w:tabs>
        <w:ind w:left="405" w:hanging="405"/>
      </w:pPr>
      <w:rPr>
        <w:rFonts w:cs="Times New Roman" w:hint="default"/>
      </w:rPr>
    </w:lvl>
    <w:lvl w:ilvl="1">
      <w:start w:val="1"/>
      <w:numFmt w:val="decimal"/>
      <w:lvlText w:val="%1.%2."/>
      <w:lvlJc w:val="left"/>
      <w:pPr>
        <w:tabs>
          <w:tab w:val="num" w:pos="405"/>
        </w:tabs>
        <w:ind w:left="405" w:hanging="405"/>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num w:numId="1" w16cid:durableId="1043795922">
    <w:abstractNumId w:val="2"/>
  </w:num>
  <w:num w:numId="2" w16cid:durableId="51585842">
    <w:abstractNumId w:val="0"/>
  </w:num>
  <w:num w:numId="3" w16cid:durableId="75146735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02282819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005980983">
    <w:abstractNumId w:val="6"/>
  </w:num>
  <w:num w:numId="6" w16cid:durableId="1805391062">
    <w:abstractNumId w:val="1"/>
  </w:num>
  <w:num w:numId="7" w16cid:durableId="163533249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350B7"/>
    <w:rsid w:val="00025C81"/>
    <w:rsid w:val="00041B2B"/>
    <w:rsid w:val="00043D02"/>
    <w:rsid w:val="000815D5"/>
    <w:rsid w:val="000B0719"/>
    <w:rsid w:val="000B6042"/>
    <w:rsid w:val="000C0D49"/>
    <w:rsid w:val="000C3357"/>
    <w:rsid w:val="000D3BC1"/>
    <w:rsid w:val="000E1CD9"/>
    <w:rsid w:val="000E34E1"/>
    <w:rsid w:val="000F620A"/>
    <w:rsid w:val="001350B7"/>
    <w:rsid w:val="00136A97"/>
    <w:rsid w:val="00144732"/>
    <w:rsid w:val="001449D7"/>
    <w:rsid w:val="00151AA9"/>
    <w:rsid w:val="001526B8"/>
    <w:rsid w:val="0015538B"/>
    <w:rsid w:val="00165A93"/>
    <w:rsid w:val="0016621B"/>
    <w:rsid w:val="001B1DA4"/>
    <w:rsid w:val="001B7419"/>
    <w:rsid w:val="001C732E"/>
    <w:rsid w:val="001D42E6"/>
    <w:rsid w:val="001E6B99"/>
    <w:rsid w:val="001E7148"/>
    <w:rsid w:val="00212203"/>
    <w:rsid w:val="00217CAD"/>
    <w:rsid w:val="00225AC6"/>
    <w:rsid w:val="002446E0"/>
    <w:rsid w:val="00275444"/>
    <w:rsid w:val="0031161C"/>
    <w:rsid w:val="003321C0"/>
    <w:rsid w:val="00342FFD"/>
    <w:rsid w:val="0034503A"/>
    <w:rsid w:val="0035219C"/>
    <w:rsid w:val="00365A1B"/>
    <w:rsid w:val="003947B3"/>
    <w:rsid w:val="00397616"/>
    <w:rsid w:val="003B7FAA"/>
    <w:rsid w:val="00417778"/>
    <w:rsid w:val="00431198"/>
    <w:rsid w:val="00437AE9"/>
    <w:rsid w:val="00446D0B"/>
    <w:rsid w:val="00476320"/>
    <w:rsid w:val="004B0DFF"/>
    <w:rsid w:val="004B545D"/>
    <w:rsid w:val="004D06C3"/>
    <w:rsid w:val="004D7E08"/>
    <w:rsid w:val="004E655A"/>
    <w:rsid w:val="00530316"/>
    <w:rsid w:val="00531606"/>
    <w:rsid w:val="005729ED"/>
    <w:rsid w:val="00594000"/>
    <w:rsid w:val="005B0BAD"/>
    <w:rsid w:val="005D659D"/>
    <w:rsid w:val="005F7B94"/>
    <w:rsid w:val="00636E1B"/>
    <w:rsid w:val="006640D1"/>
    <w:rsid w:val="006736B9"/>
    <w:rsid w:val="006B4AB2"/>
    <w:rsid w:val="006D12D7"/>
    <w:rsid w:val="006F7D27"/>
    <w:rsid w:val="00703333"/>
    <w:rsid w:val="0071615D"/>
    <w:rsid w:val="00732D49"/>
    <w:rsid w:val="00744B10"/>
    <w:rsid w:val="00746E9C"/>
    <w:rsid w:val="007578C0"/>
    <w:rsid w:val="007606C9"/>
    <w:rsid w:val="00791C1D"/>
    <w:rsid w:val="007A1B41"/>
    <w:rsid w:val="007B4785"/>
    <w:rsid w:val="007D55F5"/>
    <w:rsid w:val="008305FB"/>
    <w:rsid w:val="00863417"/>
    <w:rsid w:val="00870B86"/>
    <w:rsid w:val="008821EA"/>
    <w:rsid w:val="00882332"/>
    <w:rsid w:val="008949A7"/>
    <w:rsid w:val="008B0EB1"/>
    <w:rsid w:val="008C20CD"/>
    <w:rsid w:val="00913FFB"/>
    <w:rsid w:val="0099653F"/>
    <w:rsid w:val="00997E0D"/>
    <w:rsid w:val="009A2D1F"/>
    <w:rsid w:val="009B4649"/>
    <w:rsid w:val="009D75F9"/>
    <w:rsid w:val="009F0366"/>
    <w:rsid w:val="009F45DB"/>
    <w:rsid w:val="00A537BA"/>
    <w:rsid w:val="00AA1A4F"/>
    <w:rsid w:val="00AB701F"/>
    <w:rsid w:val="00AC0EBA"/>
    <w:rsid w:val="00AD79D1"/>
    <w:rsid w:val="00AE4539"/>
    <w:rsid w:val="00B006F3"/>
    <w:rsid w:val="00B158AA"/>
    <w:rsid w:val="00B65D6D"/>
    <w:rsid w:val="00B9167A"/>
    <w:rsid w:val="00BA7835"/>
    <w:rsid w:val="00BC61D6"/>
    <w:rsid w:val="00C03D5E"/>
    <w:rsid w:val="00C24C4A"/>
    <w:rsid w:val="00C535AD"/>
    <w:rsid w:val="00C7275E"/>
    <w:rsid w:val="00CD5C50"/>
    <w:rsid w:val="00CF7235"/>
    <w:rsid w:val="00D017FC"/>
    <w:rsid w:val="00D07F93"/>
    <w:rsid w:val="00D12AFF"/>
    <w:rsid w:val="00D20571"/>
    <w:rsid w:val="00D350D0"/>
    <w:rsid w:val="00D45E7A"/>
    <w:rsid w:val="00D72A7C"/>
    <w:rsid w:val="00D93113"/>
    <w:rsid w:val="00D93CC2"/>
    <w:rsid w:val="00DA742C"/>
    <w:rsid w:val="00DB2CE7"/>
    <w:rsid w:val="00E064F7"/>
    <w:rsid w:val="00E16848"/>
    <w:rsid w:val="00E33442"/>
    <w:rsid w:val="00E620AA"/>
    <w:rsid w:val="00E74217"/>
    <w:rsid w:val="00EB02EB"/>
    <w:rsid w:val="00EC0220"/>
    <w:rsid w:val="00EE64EE"/>
    <w:rsid w:val="00F1730F"/>
    <w:rsid w:val="00F20CF2"/>
    <w:rsid w:val="00F24114"/>
    <w:rsid w:val="00F352F5"/>
    <w:rsid w:val="00F57E33"/>
    <w:rsid w:val="00FE167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FACE34"/>
  <w15:docId w15:val="{342C2E52-8B2D-429D-A08A-541B9E2AA8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5AD"/>
    <w:pPr>
      <w:spacing w:after="0" w:line="240" w:lineRule="auto"/>
      <w:jc w:val="both"/>
    </w:pPr>
    <w:rPr>
      <w:rFonts w:ascii="Times New Roman" w:eastAsia="Times New Roman" w:hAnsi="Times New Roman" w:cs="Times New Roman"/>
      <w:sz w:val="24"/>
      <w:szCs w:val="24"/>
      <w:lang w:val="lv-LV"/>
    </w:rPr>
  </w:style>
  <w:style w:type="paragraph" w:styleId="Heading2">
    <w:name w:val="heading 2"/>
    <w:basedOn w:val="Normal"/>
    <w:next w:val="Normal"/>
    <w:link w:val="Heading2Char"/>
    <w:uiPriority w:val="99"/>
    <w:unhideWhenUsed/>
    <w:qFormat/>
    <w:rsid w:val="00D017FC"/>
    <w:pPr>
      <w:keepNext/>
      <w:spacing w:before="240" w:after="60"/>
      <w:jc w:val="left"/>
      <w:outlineLvl w:val="1"/>
    </w:pPr>
    <w:rPr>
      <w:rFonts w:ascii="Calibri Light" w:hAnsi="Calibri Light"/>
      <w:b/>
      <w:bCs/>
      <w:i/>
      <w:iCs/>
      <w:sz w:val="28"/>
      <w:szCs w:val="28"/>
      <w:lang w:val="en-AU"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535AD"/>
    <w:pPr>
      <w:spacing w:after="0" w:line="240" w:lineRule="auto"/>
    </w:pPr>
    <w:rPr>
      <w:rFonts w:ascii="Calibri" w:eastAsia="Calibri" w:hAnsi="Calibri"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Lgumam">
    <w:name w:val="1. Līgumam"/>
    <w:basedOn w:val="Normal"/>
    <w:link w:val="1LgumamChar"/>
    <w:qFormat/>
    <w:rsid w:val="00C535AD"/>
    <w:pPr>
      <w:numPr>
        <w:numId w:val="1"/>
      </w:numPr>
      <w:spacing w:before="240"/>
      <w:ind w:left="284" w:hanging="284"/>
      <w:jc w:val="center"/>
    </w:pPr>
    <w:rPr>
      <w:rFonts w:ascii="Times New Roman Bold" w:hAnsi="Times New Roman Bold"/>
      <w:b/>
      <w:caps/>
    </w:rPr>
  </w:style>
  <w:style w:type="character" w:customStyle="1" w:styleId="1LgumamChar">
    <w:name w:val="1. Līgumam Char"/>
    <w:link w:val="1Lgumam"/>
    <w:rsid w:val="00C535AD"/>
    <w:rPr>
      <w:rFonts w:ascii="Times New Roman Bold" w:eastAsia="Times New Roman" w:hAnsi="Times New Roman Bold" w:cs="Times New Roman"/>
      <w:b/>
      <w:caps/>
      <w:sz w:val="24"/>
      <w:szCs w:val="24"/>
      <w:lang w:val="lv-LV"/>
    </w:rPr>
  </w:style>
  <w:style w:type="paragraph" w:customStyle="1" w:styleId="11Lgumam">
    <w:name w:val="1.1. Līgumam"/>
    <w:basedOn w:val="Normal"/>
    <w:qFormat/>
    <w:rsid w:val="00C535AD"/>
    <w:pPr>
      <w:numPr>
        <w:ilvl w:val="1"/>
        <w:numId w:val="1"/>
      </w:numPr>
      <w:ind w:left="567" w:hanging="567"/>
    </w:pPr>
    <w:rPr>
      <w:rFonts w:eastAsia="Calibri"/>
    </w:rPr>
  </w:style>
  <w:style w:type="paragraph" w:customStyle="1" w:styleId="111Lgumam">
    <w:name w:val="1.1.1. Līgumam"/>
    <w:basedOn w:val="11Lgumam"/>
    <w:qFormat/>
    <w:rsid w:val="00C535AD"/>
    <w:pPr>
      <w:numPr>
        <w:ilvl w:val="2"/>
      </w:numPr>
      <w:ind w:left="1418" w:hanging="851"/>
    </w:pPr>
  </w:style>
  <w:style w:type="paragraph" w:customStyle="1" w:styleId="1111lgumam">
    <w:name w:val="1.1.1.1. līgumam"/>
    <w:basedOn w:val="111Lgumam"/>
    <w:qFormat/>
    <w:rsid w:val="00C535AD"/>
    <w:pPr>
      <w:numPr>
        <w:ilvl w:val="3"/>
      </w:numPr>
      <w:ind w:left="2268" w:hanging="992"/>
    </w:pPr>
  </w:style>
  <w:style w:type="paragraph" w:styleId="ListParagraph">
    <w:name w:val="List Paragraph"/>
    <w:aliases w:val="Normal bullet 2,Bullet list,Saistīto dokumentu saraksts,PPS_Bullet"/>
    <w:basedOn w:val="Normal"/>
    <w:link w:val="ListParagraphChar"/>
    <w:uiPriority w:val="34"/>
    <w:qFormat/>
    <w:rsid w:val="00C535AD"/>
    <w:pPr>
      <w:ind w:left="720"/>
      <w:jc w:val="left"/>
    </w:pPr>
  </w:style>
  <w:style w:type="character" w:customStyle="1" w:styleId="ListParagraphChar">
    <w:name w:val="List Paragraph Char"/>
    <w:aliases w:val="Normal bullet 2 Char,Bullet list Char,Saistīto dokumentu saraksts Char,PPS_Bullet Char"/>
    <w:link w:val="ListParagraph"/>
    <w:uiPriority w:val="34"/>
    <w:rsid w:val="00C535AD"/>
    <w:rPr>
      <w:rFonts w:ascii="Times New Roman" w:eastAsia="Times New Roman" w:hAnsi="Times New Roman" w:cs="Times New Roman"/>
      <w:sz w:val="24"/>
      <w:szCs w:val="24"/>
      <w:lang w:val="lv-LV"/>
    </w:rPr>
  </w:style>
  <w:style w:type="character" w:styleId="CommentReference">
    <w:name w:val="annotation reference"/>
    <w:basedOn w:val="DefaultParagraphFont"/>
    <w:uiPriority w:val="99"/>
    <w:semiHidden/>
    <w:unhideWhenUsed/>
    <w:rsid w:val="0031161C"/>
    <w:rPr>
      <w:sz w:val="16"/>
      <w:szCs w:val="16"/>
    </w:rPr>
  </w:style>
  <w:style w:type="paragraph" w:styleId="CommentText">
    <w:name w:val="annotation text"/>
    <w:basedOn w:val="Normal"/>
    <w:link w:val="CommentTextChar"/>
    <w:uiPriority w:val="99"/>
    <w:unhideWhenUsed/>
    <w:rsid w:val="0031161C"/>
    <w:rPr>
      <w:sz w:val="20"/>
      <w:szCs w:val="20"/>
    </w:rPr>
  </w:style>
  <w:style w:type="character" w:customStyle="1" w:styleId="CommentTextChar">
    <w:name w:val="Comment Text Char"/>
    <w:basedOn w:val="DefaultParagraphFont"/>
    <w:link w:val="CommentText"/>
    <w:uiPriority w:val="99"/>
    <w:rsid w:val="0031161C"/>
    <w:rPr>
      <w:rFonts w:ascii="Times New Roman" w:eastAsia="Times New Roman" w:hAnsi="Times New Roman" w:cs="Times New Roman"/>
      <w:sz w:val="20"/>
      <w:szCs w:val="20"/>
      <w:lang w:val="lv-LV"/>
    </w:rPr>
  </w:style>
  <w:style w:type="paragraph" w:styleId="CommentSubject">
    <w:name w:val="annotation subject"/>
    <w:basedOn w:val="CommentText"/>
    <w:next w:val="CommentText"/>
    <w:link w:val="CommentSubjectChar"/>
    <w:uiPriority w:val="99"/>
    <w:semiHidden/>
    <w:unhideWhenUsed/>
    <w:rsid w:val="0031161C"/>
    <w:rPr>
      <w:b/>
      <w:bCs/>
    </w:rPr>
  </w:style>
  <w:style w:type="character" w:customStyle="1" w:styleId="CommentSubjectChar">
    <w:name w:val="Comment Subject Char"/>
    <w:basedOn w:val="CommentTextChar"/>
    <w:link w:val="CommentSubject"/>
    <w:uiPriority w:val="99"/>
    <w:semiHidden/>
    <w:rsid w:val="0031161C"/>
    <w:rPr>
      <w:rFonts w:ascii="Times New Roman" w:eastAsia="Times New Roman" w:hAnsi="Times New Roman" w:cs="Times New Roman"/>
      <w:b/>
      <w:bCs/>
      <w:sz w:val="20"/>
      <w:szCs w:val="20"/>
      <w:lang w:val="lv-LV"/>
    </w:rPr>
  </w:style>
  <w:style w:type="paragraph" w:styleId="BalloonText">
    <w:name w:val="Balloon Text"/>
    <w:basedOn w:val="Normal"/>
    <w:link w:val="BalloonTextChar"/>
    <w:uiPriority w:val="99"/>
    <w:semiHidden/>
    <w:unhideWhenUsed/>
    <w:rsid w:val="0031161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1161C"/>
    <w:rPr>
      <w:rFonts w:ascii="Segoe UI" w:eastAsia="Times New Roman" w:hAnsi="Segoe UI" w:cs="Segoe UI"/>
      <w:sz w:val="18"/>
      <w:szCs w:val="18"/>
      <w:lang w:val="lv-LV"/>
    </w:rPr>
  </w:style>
  <w:style w:type="paragraph" w:styleId="Header">
    <w:name w:val="header"/>
    <w:basedOn w:val="Normal"/>
    <w:link w:val="HeaderChar"/>
    <w:uiPriority w:val="99"/>
    <w:unhideWhenUsed/>
    <w:rsid w:val="00EC0220"/>
    <w:pPr>
      <w:tabs>
        <w:tab w:val="center" w:pos="4153"/>
        <w:tab w:val="right" w:pos="8306"/>
      </w:tabs>
    </w:pPr>
  </w:style>
  <w:style w:type="character" w:customStyle="1" w:styleId="HeaderChar">
    <w:name w:val="Header Char"/>
    <w:basedOn w:val="DefaultParagraphFont"/>
    <w:link w:val="Header"/>
    <w:uiPriority w:val="99"/>
    <w:rsid w:val="00EC0220"/>
    <w:rPr>
      <w:rFonts w:ascii="Times New Roman" w:eastAsia="Times New Roman" w:hAnsi="Times New Roman" w:cs="Times New Roman"/>
      <w:sz w:val="24"/>
      <w:szCs w:val="24"/>
      <w:lang w:val="lv-LV"/>
    </w:rPr>
  </w:style>
  <w:style w:type="paragraph" w:styleId="Footer">
    <w:name w:val="footer"/>
    <w:basedOn w:val="Normal"/>
    <w:link w:val="FooterChar"/>
    <w:uiPriority w:val="99"/>
    <w:unhideWhenUsed/>
    <w:rsid w:val="00EC0220"/>
    <w:pPr>
      <w:tabs>
        <w:tab w:val="center" w:pos="4153"/>
        <w:tab w:val="right" w:pos="8306"/>
      </w:tabs>
    </w:pPr>
  </w:style>
  <w:style w:type="character" w:customStyle="1" w:styleId="FooterChar">
    <w:name w:val="Footer Char"/>
    <w:basedOn w:val="DefaultParagraphFont"/>
    <w:link w:val="Footer"/>
    <w:uiPriority w:val="99"/>
    <w:rsid w:val="00EC0220"/>
    <w:rPr>
      <w:rFonts w:ascii="Times New Roman" w:eastAsia="Times New Roman" w:hAnsi="Times New Roman" w:cs="Times New Roman"/>
      <w:sz w:val="24"/>
      <w:szCs w:val="24"/>
      <w:lang w:val="lv-LV"/>
    </w:rPr>
  </w:style>
  <w:style w:type="character" w:styleId="Hyperlink">
    <w:name w:val="Hyperlink"/>
    <w:basedOn w:val="DefaultParagraphFont"/>
    <w:uiPriority w:val="99"/>
    <w:unhideWhenUsed/>
    <w:rsid w:val="001B1DA4"/>
    <w:rPr>
      <w:color w:val="0563C1" w:themeColor="hyperlink"/>
      <w:u w:val="single"/>
    </w:rPr>
  </w:style>
  <w:style w:type="paragraph" w:styleId="NoSpacing">
    <w:name w:val="No Spacing"/>
    <w:link w:val="NoSpacingChar"/>
    <w:uiPriority w:val="99"/>
    <w:qFormat/>
    <w:rsid w:val="001B1DA4"/>
    <w:pPr>
      <w:spacing w:after="0" w:line="240" w:lineRule="auto"/>
    </w:pPr>
    <w:rPr>
      <w:rFonts w:ascii="Times New Roman" w:eastAsia="Times New Roman" w:hAnsi="Times New Roman" w:cs="Times New Roman"/>
      <w:sz w:val="24"/>
      <w:szCs w:val="24"/>
      <w:lang w:val="lv-LV"/>
    </w:rPr>
  </w:style>
  <w:style w:type="paragraph" w:styleId="NormalWeb">
    <w:name w:val="Normal (Web)"/>
    <w:basedOn w:val="Normal"/>
    <w:uiPriority w:val="99"/>
    <w:rsid w:val="001B1DA4"/>
    <w:pPr>
      <w:spacing w:before="100" w:beforeAutospacing="1" w:after="100" w:afterAutospacing="1"/>
      <w:jc w:val="left"/>
    </w:pPr>
    <w:rPr>
      <w:lang w:val="en-GB"/>
    </w:rPr>
  </w:style>
  <w:style w:type="character" w:customStyle="1" w:styleId="NoSpacingChar">
    <w:name w:val="No Spacing Char"/>
    <w:link w:val="NoSpacing"/>
    <w:uiPriority w:val="99"/>
    <w:rsid w:val="001B1DA4"/>
    <w:rPr>
      <w:rFonts w:ascii="Times New Roman" w:eastAsia="Times New Roman" w:hAnsi="Times New Roman" w:cs="Times New Roman"/>
      <w:sz w:val="24"/>
      <w:szCs w:val="24"/>
      <w:lang w:val="lv-LV"/>
    </w:rPr>
  </w:style>
  <w:style w:type="character" w:styleId="Strong">
    <w:name w:val="Strong"/>
    <w:uiPriority w:val="99"/>
    <w:qFormat/>
    <w:rsid w:val="001B1DA4"/>
    <w:rPr>
      <w:b/>
      <w:bCs/>
    </w:rPr>
  </w:style>
  <w:style w:type="character" w:customStyle="1" w:styleId="Heading2Char">
    <w:name w:val="Heading 2 Char"/>
    <w:basedOn w:val="DefaultParagraphFont"/>
    <w:link w:val="Heading2"/>
    <w:uiPriority w:val="99"/>
    <w:rsid w:val="00D017FC"/>
    <w:rPr>
      <w:rFonts w:ascii="Calibri Light" w:eastAsia="Times New Roman" w:hAnsi="Calibri Light" w:cs="Times New Roman"/>
      <w:b/>
      <w:bCs/>
      <w:i/>
      <w:iCs/>
      <w:sz w:val="28"/>
      <w:szCs w:val="28"/>
      <w:lang w:val="en-AU" w:eastAsia="lv-LV"/>
    </w:rPr>
  </w:style>
  <w:style w:type="paragraph" w:styleId="BodyText">
    <w:name w:val="Body Text"/>
    <w:basedOn w:val="Normal"/>
    <w:link w:val="BodyTextChar"/>
    <w:rsid w:val="00CF7235"/>
    <w:pPr>
      <w:widowControl w:val="0"/>
      <w:suppressAutoHyphens/>
      <w:spacing w:after="120"/>
      <w:ind w:left="714" w:hanging="357"/>
    </w:pPr>
    <w:rPr>
      <w:rFonts w:eastAsia="Arial Unicode MS"/>
      <w:kern w:val="1"/>
      <w:lang w:eastAsia="ar-SA"/>
    </w:rPr>
  </w:style>
  <w:style w:type="character" w:customStyle="1" w:styleId="BodyTextChar">
    <w:name w:val="Body Text Char"/>
    <w:basedOn w:val="DefaultParagraphFont"/>
    <w:link w:val="BodyText"/>
    <w:rsid w:val="00CF7235"/>
    <w:rPr>
      <w:rFonts w:ascii="Times New Roman" w:eastAsia="Arial Unicode MS" w:hAnsi="Times New Roman" w:cs="Times New Roman"/>
      <w:kern w:val="1"/>
      <w:sz w:val="24"/>
      <w:szCs w:val="24"/>
      <w:lang w:val="lv-LV" w:eastAsia="ar-SA"/>
    </w:rPr>
  </w:style>
  <w:style w:type="paragraph" w:customStyle="1" w:styleId="RakstzRakstz">
    <w:name w:val="Rakstz. Rakstz."/>
    <w:basedOn w:val="Normal"/>
    <w:rsid w:val="0015538B"/>
    <w:pPr>
      <w:spacing w:before="120" w:after="160" w:line="240" w:lineRule="exact"/>
      <w:ind w:firstLine="720"/>
    </w:pPr>
    <w:rPr>
      <w:rFonts w:ascii="Verdana" w:hAnsi="Verdana"/>
      <w:sz w:val="20"/>
      <w:szCs w:val="20"/>
      <w:lang w:val="en-US"/>
    </w:rPr>
  </w:style>
  <w:style w:type="paragraph" w:customStyle="1" w:styleId="Nobeigums">
    <w:name w:val="Nobeigums"/>
    <w:basedOn w:val="Normal"/>
    <w:rsid w:val="00D45E7A"/>
    <w:pPr>
      <w:jc w:val="left"/>
    </w:pPr>
    <w:rPr>
      <w:szCs w:val="20"/>
      <w:lang w:val="en-US"/>
    </w:rPr>
  </w:style>
  <w:style w:type="paragraph" w:styleId="Revision">
    <w:name w:val="Revision"/>
    <w:hidden/>
    <w:uiPriority w:val="99"/>
    <w:semiHidden/>
    <w:rsid w:val="00431198"/>
    <w:pPr>
      <w:spacing w:after="0" w:line="240" w:lineRule="auto"/>
    </w:pPr>
    <w:rPr>
      <w:rFonts w:ascii="Times New Roman" w:eastAsia="Times New Roman" w:hAnsi="Times New Roman" w:cs="Times New Roman"/>
      <w:sz w:val="24"/>
      <w:szCs w:val="24"/>
      <w:lang w:val="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52608828">
      <w:bodyDiv w:val="1"/>
      <w:marLeft w:val="0"/>
      <w:marRight w:val="0"/>
      <w:marTop w:val="0"/>
      <w:marBottom w:val="0"/>
      <w:divBdr>
        <w:top w:val="none" w:sz="0" w:space="0" w:color="auto"/>
        <w:left w:val="none" w:sz="0" w:space="0" w:color="auto"/>
        <w:bottom w:val="none" w:sz="0" w:space="0" w:color="auto"/>
        <w:right w:val="none" w:sz="0" w:space="0" w:color="auto"/>
      </w:divBdr>
    </w:div>
    <w:div w:id="15585180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OriginatorPosition xmlns="0f981fd3-c8c5-4a87-b741-8ca2eefa0b33">Vecākais korporatīvo klientu darījumu vadītājs</DocOriginatorPosition>
    <ddmField3 xmlns="0f981fd3-c8c5-4a87-b741-8ca2eefa0b33" xsi:nil="true"/>
    <ddmApprovalWF xmlns="0f981fd3-c8c5-4a87-b741-8ca2eefa0b33" xsi:nil="true"/>
    <ddmIDAuto xmlns="0f981fd3-c8c5-4a87-b741-8ca2eefa0b33">006834</ddmIDAuto>
    <ddmField2 xmlns="0f981fd3-c8c5-4a87-b741-8ca2eefa0b33" xsi:nil="true"/>
    <ddmField21 xmlns="0f981fd3-c8c5-4a87-b741-8ca2eefa0b33" xsi:nil="true"/>
    <ddmField24 xmlns="0f981fd3-c8c5-4a87-b741-8ca2eefa0b33">info@bta.lv</ddmField24>
    <DocValidFrom xmlns="0f981fd3-c8c5-4a87-b741-8ca2eefa0b33">2023-08-08T21:00:00+00:00</DocValidFrom>
    <DocRegStatus xmlns="0f981fd3-c8c5-4a87-b741-8ca2eefa0b33">On Approval</DocRegStatus>
    <Author xmlns="http://schemas.microsoft.com/sharepoint/v3">
      <UserInfo>
        <DisplayName>Roberts Aparjods</DisplayName>
        <AccountId>84</AccountId>
        <AccountType/>
      </UserInfo>
    </Author>
    <ddmInitApprover xmlns="0f981fd3-c8c5-4a87-b741-8ca2eefa0b33" xsi:nil="true"/>
    <DocOriginatorUsr xmlns="0f981fd3-c8c5-4a87-b741-8ca2eefa0b33">
      <UserInfo>
        <DisplayName>Roberts Aparjods</DisplayName>
        <AccountId>84</AccountId>
        <AccountType/>
      </UserInfo>
    </DocOriginatorUsr>
    <ddmInitiator xmlns="0f981fd3-c8c5-4a87-b741-8ca2eefa0b33">
      <UserInfo>
        <DisplayName>Roberts Aparjods</DisplayName>
        <AccountId>84</AccountId>
        <AccountType/>
      </UserInfo>
    </ddmInitiator>
    <ddmInitiatorTxt xmlns="0f981fd3-c8c5-4a87-b741-8ca2eefa0b33" xsi:nil="true"/>
    <ddmField1 xmlns="0f981fd3-c8c5-4a87-b741-8ca2eefa0b33">Līgums ar Cēsu klīniku_VA_2023</ddmField1>
    <ddmField11 xmlns="0f981fd3-c8c5-4a87-b741-8ca2eefa0b33" xsi:nil="true"/>
    <ddmField14 xmlns="0f981fd3-c8c5-4a87-b741-8ca2eefa0b33">44103057729</ddmField14>
    <ddmDocSubjectFormula xmlns="0f981fd3-c8c5-4a87-b741-8ca2eefa0b33" xsi:nil="true"/>
    <ddmField7 xmlns="0f981fd3-c8c5-4a87-b741-8ca2eefa0b33" xsi:nil="true"/>
    <ddmDocTypeID xmlns="0f981fd3-c8c5-4a87-b741-8ca2eefa0b33">1</ddmDocTypeID>
    <ddmField6 xmlns="0f981fd3-c8c5-4a87-b741-8ca2eefa0b33" xsi:nil="true"/>
    <ddmField22 xmlns="0f981fd3-c8c5-4a87-b741-8ca2eefa0b33">07-11</ddmField22>
    <ddmField25 xmlns="0f981fd3-c8c5-4a87-b741-8ca2eefa0b33" xsi:nil="true"/>
    <ddmField5 xmlns="0f981fd3-c8c5-4a87-b741-8ca2eefa0b33" xsi:nil="true"/>
    <ddmField12 xmlns="0f981fd3-c8c5-4a87-b741-8ca2eefa0b33" xsi:nil="true"/>
    <ddmField15 xmlns="0f981fd3-c8c5-4a87-b741-8ca2eefa0b33" xsi:nil="true"/>
    <ddmFieldsGroupsConfig xmlns="4a402f28-794d-4d4c-ac45-33806c9b34bc" xsi:nil="true"/>
    <DocBinder xmlns="0f981fd3-c8c5-4a87-b741-8ca2eefa0b33">51</DocBinder>
    <ddmNotifyOthers xmlns="0f981fd3-c8c5-4a87-b741-8ca2eefa0b33" xsi:nil="true"/>
    <ddmField4 xmlns="0f981fd3-c8c5-4a87-b741-8ca2eefa0b33" xsi:nil="true"/>
    <WFParticipants xmlns="0f981fd3-c8c5-4a87-b741-8ca2eefa0b33">Iluta Ozoliņa, Evelīna Jakubova, Laura Mežaka, Anna Stāmure</WFParticipants>
    <ddmNotifyOthersUsr xmlns="0f981fd3-c8c5-4a87-b741-8ca2eefa0b33">
      <UserInfo>
        <DisplayName/>
        <AccountId xsi:nil="true"/>
        <AccountType/>
      </UserInfo>
    </ddmNotifyOthersUsr>
    <DocSubject xmlns="0f981fd3-c8c5-4a87-b741-8ca2eefa0b33">Līgums ar Cēsu klīniku_VA_2023</DocSubject>
    <WFCurrent xmlns="0f981fd3-c8c5-4a87-b741-8ca2eefa0b33">
      <UserInfo>
        <DisplayName/>
        <AccountId xsi:nil="true"/>
        <AccountType/>
      </UserInfo>
    </WFCurrent>
    <IsSigning xmlns="0f981fd3-c8c5-4a87-b741-8ca2eefa0b33">true</IsSigning>
    <DocNumber xmlns="0f981fd3-c8c5-4a87-b741-8ca2eefa0b33">LV/07-11-2023-261</DocNumber>
    <DocOriginatorTxt xmlns="0f981fd3-c8c5-4a87-b741-8ca2eefa0b33">Roberts Aparjods</DocOriginatorTxt>
    <ddmNotifyAfterApproval xmlns="0f981fd3-c8c5-4a87-b741-8ca2eefa0b33" xsi:nil="true"/>
    <ddmField23 xmlns="0f981fd3-c8c5-4a87-b741-8ca2eefa0b33">Apdrošinājuma ņēmēji starp BTA un apdrošinājuma ņēmējiem noslēgtajiem apdrošināšanas līgumiem (polisēm) (AP)</ddmField23>
    <ddmStandardFieldsConfig xmlns="0f981fd3-c8c5-4a87-b741-8ca2eefa0b33" xsi:nil="true"/>
    <WFParticRejected xmlns="0f981fd3-c8c5-4a87-b741-8ca2eefa0b33" xsi:nil="true"/>
    <ddmFieldsConfig xmlns="0f981fd3-c8c5-4a87-b741-8ca2eefa0b33">[{"type":"text","title":"Contract title","group":"group_0","name":"ddmField1","description":"","isDefault":true,"internalType":"","options":{"isMandatory":false},"renderOptions":{}},{"type":"text","title":"Country","group":"group_0","name":"BTA_Country","description":"","isDefault":true,"internalType":"","options":{"isMandatory":true},"renderOptions":{}},{"type":"picklist","title":"Binder (Type of Contract)","group":"group_0","name":"ddmField23","description":"","isDefault":false,"internalType":"","options":{"isMandatory":true,"web":"https://sharepoint.bta.lv/sites/OrgLists/Classificators/","list":"Lists/bylos","title":"Title","showColumns":[{"title":"Title","name":"Title"},{"title":"ID","name":"BinderID"}],"searchColums":["Title","BinderID"],"refine":"&lt;And&gt;&lt;Eq&gt;&lt;FieldRef Name=BinderScope&gt;&lt;/FieldRef&gt;&lt;Value Type=Text&gt;Contracts&lt;/Value&gt;&lt;/Eq&gt;&lt;BeginsWith&gt;&lt;FieldRef Name=BinderCategory&gt;&lt;/FieldRef&gt;&lt;Value Type=Text&gt;#BTA_Country#&lt;/Value&gt;&lt;/BeginsWith&gt;&lt;/And&gt;","showall":"false","showlink":"false","searchFrom":"0"},"renderOptions":{}},{"type":"dynamicRow2","title":"Contractors","group":"group_0","name":"OtherCompany","description":"","isDefault":false,"internalType":"","options":{"isMandatory":true,"dynRowType":"ddmFieldCustom","web":"https://sharepoint.bta.lv/sites/OrgLists/Contacts/","list":"Lists/Companies","searchBy":"Title","showCols":[{"title":"Title","name":"Title"},{"title":"Company ID","name":"CompanyID"}],"searchFrom":"0","refine":"","autofillSource":"","autofillValue":"","autofillMath":"","dynRowFields":[{"title":"Company name","internalName":"compname","isMain":true,"type":"picklist","colOptions":"","width":"700","saveTo":"OtherCompanyTxt"},{"title":"CompanyID","internalName":"CompanyID","type":"text","colOptions":"","width":"auto","isHidden":true,"fill":"CompanyID","saveTo":"ddmField14"},{"title":"BusinessEntityType","internalName":"BusinessEntityType","type":"text","colOptions":"","width":"auto","isHidden":true,"fill":"BusinessEntityType","saveTo":"BusinessEntityType"}]},"renderOptions":{}},{"type":"picklist","title":"Responsible department","group":"group_1","name":"ddmField13","description":"","isDefault":false,"internalType":"","options":{"isMandatory":false,"web":"https://sharepoint.bta.lv/sites/OrgLists/OrgStructure/","list":"Lists/SSOrgStrDepartments","title":"depNameEng","showColumns":[{"title":"Title","name":"Title"}],"searchColums":["Title"],"refine":"&lt;Or&gt;&lt;BeginsWith&gt;&lt;FieldRef Name=OSAD_Group&gt;&lt;/FieldRef&gt;&lt;Value Type=Text&gt;DEP_#BTA_Country#&lt;/Value&gt;&lt;/BeginsWith&gt; &lt;Eq&gt;&lt;FieldRef Name=Country&gt;&lt;/FieldRef&gt;&lt;Value Type=Text&gt;#BTA_Country#&lt;/Value&gt;&lt;/Eq&gt;&lt;/Or&gt;","sortby":"Created:True","showall":"false","showlink":"true","searchFrom":"0"},"renderOptions":{}},{"type":"text","title":"Contractor document date","group":"group_1","name":"ContractDate","description":"","isDefault":true,"internalType":"","options":{"isMandatory":false},"renderOptions":{}},{"type":"text","title":"Valid from","group":"group_1","name":"DocValidFrom","description":"","isDefault":true,"internalType":"","options":{"isMandatory":false},"renderOptions":{}},{"type":"text","title":"Valid till (condition)","group":"group_1","name":"UntilCond","description":"","isDefault":true,"internalType":"","options":{"isMandatory":false},"renderOptions":{}},{"type":"text","title":"Valid until","group":"group_1","name":"DocValidUntil","description":"","isDefault":true,"internalType":"","options":{"isMandatory":false},"renderOptions":{}},{"type":"text","title":"Amount incl.VAT","group":"group_1","name":"VerteSuPVM","description":"","isDefault":true,"internalType":"","options":{"isMandatory":false},"renderOptions":{}},{"type":"picklistvalue","title":"BinderIDTxt","group":"group_1","name":"ddmField22","description":"","isDefault":false,"internalType":"","options":{"isHidden":true,"source":"ddmField23","field":"BinderID"},"renderOptions":{}},{"type":"text","title":"Contract status","group":"group_1","name":"ContrStatuses","description":"","isDefault":true,"internalType":"","options":{"isMandatory":false},"renderOptions":{}},{"type":"text","title":"Processor or controller","group":"group_1","name":"ProcessorController","description":"","isDefault":true,"internalType":"","options":{"isMandatory":false},"renderOptions":{}},{"type":"text","title":"eSign format","group":"group_0","name":"ESignFormat","description":"","isDefault":true,"internalType":"","options":{"isMandatory":false},"renderOptions":{}}]</ddmFieldsConfig>
    <DocRegister xmlns="0f981fd3-c8c5-4a87-b741-8ca2eefa0b33">1</DocRegister>
    <ddmField9 xmlns="0f981fd3-c8c5-4a87-b741-8ca2eefa0b33" xsi:nil="true"/>
    <ddmField13 xmlns="0f981fd3-c8c5-4a87-b741-8ca2eefa0b33">LV - Corporate Customers Department</ddmField13>
    <ddmField16 xmlns="0f981fd3-c8c5-4a87-b741-8ca2eefa0b33" xsi:nil="true"/>
    <ddmField18 xmlns="0f981fd3-c8c5-4a87-b741-8ca2eefa0b33" xsi:nil="true"/>
    <ddmField8 xmlns="0f981fd3-c8c5-4a87-b741-8ca2eefa0b33" xsi:nil="true"/>
    <DocOriginatorDep xmlns="0f981fd3-c8c5-4a87-b741-8ca2eefa0b33">Korporatīvo klientu departaments</DocOriginatorDep>
    <DocDate xmlns="0f981fd3-c8c5-4a87-b741-8ca2eefa0b33">2023-08-07T21:00:00+00:00</DocDate>
    <OSWFMailFields xmlns="0f981fd3-c8c5-4a87-b741-8ca2eefa0b33" xsi:nil="true"/>
    <ddmResponsiblePerson xmlns="0f981fd3-c8c5-4a87-b741-8ca2eefa0b33" xsi:nil="true"/>
    <DocValidUntil xmlns="0f981fd3-c8c5-4a87-b741-8ca2eefa0b33" xsi:nil="true"/>
    <Title2 xmlns="0f981fd3-c8c5-4a87-b741-8ca2eefa0b33" xsi:nil="true"/>
    <DocNotes xmlns="0f981fd3-c8c5-4a87-b741-8ca2eefa0b33" xsi:nil="true"/>
    <ddmField17 xmlns="0f981fd3-c8c5-4a87-b741-8ca2eefa0b33" xsi:nil="true"/>
    <ddmField19 xmlns="0f981fd3-c8c5-4a87-b741-8ca2eefa0b33" xsi:nil="true"/>
    <ddmDocTypeName xmlns="0f981fd3-c8c5-4a87-b741-8ca2eefa0b33">Contract</ddmDocTypeName>
    <ddmInitRequired xmlns="0f981fd3-c8c5-4a87-b741-8ca2eefa0b33" xsi:nil="true"/>
    <DocOriginator xmlns="0f981fd3-c8c5-4a87-b741-8ca2eefa0b33" xsi:nil="true"/>
    <ddmField20 xmlns="0f981fd3-c8c5-4a87-b741-8ca2eefa0b33" xsi:nil="true"/>
    <ddmPermAfterApproval xmlns="0f981fd3-c8c5-4a87-b741-8ca2eefa0b33" xsi:nil="true"/>
    <ddmField10 xmlns="0f981fd3-c8c5-4a87-b741-8ca2eefa0b33" xsi:nil="true"/>
    <OtherCompanyTxt xmlns="0f981fd3-c8c5-4a87-b741-8ca2eefa0b33">SIA Cēsu klīnika</OtherCompanyTxt>
  </documentManagement>
</p:properties>
</file>

<file path=customXml/item4.xml><?xml version="1.0" encoding="utf-8"?>
<ct:contentTypeSchema xmlns:ct="http://schemas.microsoft.com/office/2006/metadata/contentType" xmlns:ma="http://schemas.microsoft.com/office/2006/metadata/properties/metaAttributes" ct:_="" ma:_="" ma:contentTypeName="Derinamas dokumentas" ma:contentTypeID="0x0101002C586F1A1562554DA5C91BF2701356980025844BE6D92DF0439A5A7ACC348476A1" ma:contentTypeVersion="87" ma:contentTypeDescription="Create a new document." ma:contentTypeScope="" ma:versionID="f3b499cff04a4b416ab128837f20a43b">
  <xsd:schema xmlns:xsd="http://www.w3.org/2001/XMLSchema" xmlns:xs="http://www.w3.org/2001/XMLSchema" xmlns:p="http://schemas.microsoft.com/office/2006/metadata/properties" xmlns:ns1="http://schemas.microsoft.com/sharepoint/v3" xmlns:ns2="0f981fd3-c8c5-4a87-b741-8ca2eefa0b33" xmlns:ns3="4a402f28-794d-4d4c-ac45-33806c9b34bc" xmlns:ns4="d17b71fe-9fea-437e-a1f1-077406abb737" targetNamespace="http://schemas.microsoft.com/office/2006/metadata/properties" ma:root="true" ma:fieldsID="7b4ce2923d53b8216a7059cf253bde99" ns1:_="" ns2:_="" ns3:_="" ns4:_="">
    <xsd:import namespace="http://schemas.microsoft.com/sharepoint/v3"/>
    <xsd:import namespace="0f981fd3-c8c5-4a87-b741-8ca2eefa0b33"/>
    <xsd:import namespace="4a402f28-794d-4d4c-ac45-33806c9b34bc"/>
    <xsd:import namespace="d17b71fe-9fea-437e-a1f1-077406abb737"/>
    <xsd:element name="properties">
      <xsd:complexType>
        <xsd:sequence>
          <xsd:element name="documentManagement">
            <xsd:complexType>
              <xsd:all>
                <xsd:element ref="ns2:Title2" minOccurs="0"/>
                <xsd:element ref="ns2:DocNumber" minOccurs="0"/>
                <xsd:element ref="ns2:DocRegStatus" minOccurs="0"/>
                <xsd:element ref="ns1:Author" minOccurs="0"/>
                <xsd:element ref="ns2:ddmFieldsConfig" minOccurs="0"/>
                <xsd:element ref="ns2:ddmInitApprover" minOccurs="0"/>
                <xsd:element ref="ns2:DocOriginator" minOccurs="0"/>
                <xsd:element ref="ns2:DocOriginatorUsr" minOccurs="0"/>
                <xsd:element ref="ns2:DocOriginatorTxt" minOccurs="0"/>
                <xsd:element ref="ns2:DocOriginatorPosition" minOccurs="0"/>
                <xsd:element ref="ns2:DocOriginatorDep" minOccurs="0"/>
                <xsd:element ref="ns2:DocBinder" minOccurs="0"/>
                <xsd:element ref="ns2:DocRegister" minOccurs="0"/>
                <xsd:element ref="ns2:ddmInitiator" minOccurs="0"/>
                <xsd:element ref="ns2:ddmInitiatorTxt" minOccurs="0"/>
                <xsd:element ref="ns2:ddmResponsiblePerson" minOccurs="0"/>
                <xsd:element ref="ns2:ddmNotifyAfterApproval" minOccurs="0"/>
                <xsd:element ref="ns2:ddmPermAfterApproval" minOccurs="0"/>
                <xsd:element ref="ns2:ddmNotifyOthers" minOccurs="0"/>
                <xsd:element ref="ns2:ddmNotifyOthersUsr" minOccurs="0"/>
                <xsd:element ref="ns2:DocNotes" minOccurs="0"/>
                <xsd:element ref="ns2:ddmField1" minOccurs="0"/>
                <xsd:element ref="ns2:ddmField2" minOccurs="0"/>
                <xsd:element ref="ns2:ddmField3" minOccurs="0"/>
                <xsd:element ref="ns2:ddmField4" minOccurs="0"/>
                <xsd:element ref="ns2:ddmField5" minOccurs="0"/>
                <xsd:element ref="ns2:ddmField6" minOccurs="0"/>
                <xsd:element ref="ns2:ddmField7" minOccurs="0"/>
                <xsd:element ref="ns2:ddmField8" minOccurs="0"/>
                <xsd:element ref="ns2:ddmField9" minOccurs="0"/>
                <xsd:element ref="ns2:ddmField10" minOccurs="0"/>
                <xsd:element ref="ns2:ddmField11" minOccurs="0"/>
                <xsd:element ref="ns2:ddmField12" minOccurs="0"/>
                <xsd:element ref="ns2:ddmField13" minOccurs="0"/>
                <xsd:element ref="ns2:ddmField14" minOccurs="0"/>
                <xsd:element ref="ns2:ddmField15" minOccurs="0"/>
                <xsd:element ref="ns2:ddmField16" minOccurs="0"/>
                <xsd:element ref="ns2:ddmField17" minOccurs="0"/>
                <xsd:element ref="ns2:ddmField18" minOccurs="0"/>
                <xsd:element ref="ns2:ddmField19" minOccurs="0"/>
                <xsd:element ref="ns2:ddmField20" minOccurs="0"/>
                <xsd:element ref="ns2:ddmField21" minOccurs="0"/>
                <xsd:element ref="ns2:ddmField22" minOccurs="0"/>
                <xsd:element ref="ns2:ddmField23" minOccurs="0"/>
                <xsd:element ref="ns2:ddmField24" minOccurs="0"/>
                <xsd:element ref="ns2:ddmField25" minOccurs="0"/>
                <xsd:element ref="ns2:ddmDocTypeID" minOccurs="0"/>
                <xsd:element ref="ns2:ddmDocTypeName" minOccurs="0"/>
                <xsd:element ref="ns2:ddmInitRequired" minOccurs="0"/>
                <xsd:element ref="ns2:ddmStandardFieldsConfig" minOccurs="0"/>
                <xsd:element ref="ns2:ddmDocSubjectFormula" minOccurs="0"/>
                <xsd:element ref="ns2:DocSubject" minOccurs="0"/>
                <xsd:element ref="ns2:WFCurrent" minOccurs="0"/>
                <xsd:element ref="ns2:WFParticipants" minOccurs="0"/>
                <xsd:element ref="ns2:WFParticRejected" minOccurs="0"/>
                <xsd:element ref="ns2:DocDate" minOccurs="0"/>
                <xsd:element ref="ns2:ddmApprovalWF" minOccurs="0"/>
                <xsd:element ref="ns2:OSWFMailFields" minOccurs="0"/>
                <xsd:element ref="ns2:OtherCompanyTxt" minOccurs="0"/>
                <xsd:element ref="ns2:ddmIDAuto" minOccurs="0"/>
                <xsd:element ref="ns2:DocValidUntil" minOccurs="0"/>
                <xsd:element ref="ns2:DocValidFrom" minOccurs="0"/>
                <xsd:element ref="ns3:ddmFieldsGroupsConfig" minOccurs="0"/>
                <xsd:element ref="ns2:IsSigning" minOccurs="0"/>
                <xsd:element ref="ns4:SharedWithUsers" minOccurs="0"/>
                <xsd:element ref="ns4: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uthor" ma:index="11" nillable="true" ma:displayName="Created By" ma:list="UserInfo" ma:internalName="Auth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f981fd3-c8c5-4a87-b741-8ca2eefa0b33" elementFormDefault="qualified">
    <xsd:import namespace="http://schemas.microsoft.com/office/2006/documentManagement/types"/>
    <xsd:import namespace="http://schemas.microsoft.com/office/infopath/2007/PartnerControls"/>
    <xsd:element name="Title2" ma:index="8" nillable="true" ma:displayName="Title" ma:description="" ma:internalName="Title2" ma:readOnly="false">
      <xsd:simpleType>
        <xsd:restriction base="dms:Text"/>
      </xsd:simpleType>
    </xsd:element>
    <xsd:element name="DocNumber" ma:index="9" nillable="true" ma:displayName="Number" ma:description="" ma:internalName="DocNumber" ma:readOnly="false">
      <xsd:simpleType>
        <xsd:restriction base="dms:Text"/>
      </xsd:simpleType>
    </xsd:element>
    <xsd:element name="DocRegStatus" ma:index="10" nillable="true" ma:displayName="Status" ma:default="Draft" ma:description="" ma:internalName="DocRegStatus" ma:readOnly="false">
      <xsd:simpleType>
        <xsd:union memberTypes="dms:Text">
          <xsd:simpleType>
            <xsd:restriction base="dms:Choice">
              <xsd:enumeration value="Draft"/>
              <xsd:enumeration value="Approval"/>
              <xsd:enumeration value="Rejected"/>
              <xsd:enumeration value="Approved"/>
              <xsd:enumeration value="Registered"/>
            </xsd:restriction>
          </xsd:simpleType>
        </xsd:union>
      </xsd:simpleType>
    </xsd:element>
    <xsd:element name="ddmFieldsConfig" ma:index="12" nillable="true" ma:displayName="Custom field configuration" ma:default="" ma:description="" ma:internalName="ddmFieldsConfig" ma:readOnly="false">
      <xsd:simpleType>
        <xsd:restriction base="dms:Note"/>
      </xsd:simpleType>
    </xsd:element>
    <xsd:element name="ddmInitApprover" ma:index="13" nillable="true" ma:displayName="Approving initiation" ma:default="" ma:description="" ma:internalName="ddmInitApprover" ma:readOnly="false">
      <xsd:simpleType>
        <xsd:restriction base="dms:Text"/>
      </xsd:simpleType>
    </xsd:element>
    <xsd:element name="DocOriginator" ma:index="14" nillable="true" ma:displayName="Originator(not used)" ma:description="" ma:list="c6ecef9b-6ba5-4270-a2ef-5a3143f9dfc2" ma:internalName="DocOriginator" ma:readOnly="false" ma:showField="sync_Title" ma:web="0f981fd3-c8c5-4a87-b741-8ca2eefa0b33">
      <xsd:simpleType>
        <xsd:restriction base="dms:Unknown"/>
      </xsd:simpleType>
    </xsd:element>
    <xsd:element name="DocOriginatorUsr" ma:index="15" nillable="true" ma:displayName="Originator" ma:default="" ma:description="" ma:SharePointGroup="0" ma:internalName="DocOriginatorUsr" ma:readOnly="false"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ocOriginatorTxt" ma:index="16" nillable="true" ma:displayName="Originator Text" ma:default="" ma:description="" ma:internalName="DocOriginatorTxt" ma:readOnly="false">
      <xsd:simpleType>
        <xsd:restriction base="dms:Text"/>
      </xsd:simpleType>
    </xsd:element>
    <xsd:element name="DocOriginatorPosition" ma:index="17" nillable="true" ma:displayName="Originator position" ma:description="" ma:hidden="true" ma:indexed="true" ma:internalName="DocOriginatorPosition" ma:readOnly="false">
      <xsd:simpleType>
        <xsd:restriction base="dms:Text"/>
      </xsd:simpleType>
    </xsd:element>
    <xsd:element name="DocOriginatorDep" ma:index="18" nillable="true" ma:displayName="Originator department" ma:description="" ma:hidden="true" ma:indexed="true" ma:internalName="DocOriginatorDep" ma:readOnly="false">
      <xsd:simpleType>
        <xsd:restriction base="dms:Text"/>
      </xsd:simpleType>
    </xsd:element>
    <xsd:element name="DocBinder" ma:index="19" nillable="true" ma:displayName="Binder" ma:description="" ma:list="fcf38f1f-f435-41c6-9983-de3c52d73514" ma:internalName="DocBinder" ma:showField="sync_Title" ma:web="0f981fd3-c8c5-4a87-b741-8ca2eefa0b33">
      <xsd:simpleType>
        <xsd:restriction base="dms:Unknown"/>
      </xsd:simpleType>
    </xsd:element>
    <xsd:element name="DocRegister" ma:index="20" nillable="true" ma:displayName="Register" ma:description="" ma:list="528a2a3d-bbcb-419a-a084-1f7a14d54fc1" ma:internalName="DocRegister" ma:readOnly="false" ma:showField="sync_Title" ma:web="0f981fd3-c8c5-4a87-b741-8ca2eefa0b33">
      <xsd:simpleType>
        <xsd:restriction base="dms:Unknown"/>
      </xsd:simpleType>
    </xsd:element>
    <xsd:element name="ddmInitiator" ma:index="21" nillable="true" ma:displayName="Initiator" ma:default="" ma:description="" ma:internalName="ddmInitiat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dmInitiatorTxt" ma:index="22" nillable="true" ma:displayName="InitiatorTxt" ma:default="" ma:description="" ma:internalName="ddmInitiatorTxt" ma:readOnly="false">
      <xsd:simpleType>
        <xsd:restriction base="dms:Note">
          <xsd:maxLength value="255"/>
        </xsd:restriction>
      </xsd:simpleType>
    </xsd:element>
    <xsd:element name="ddmResponsiblePerson" ma:index="23" nillable="true" ma:displayName="Responsible person" ma:default="" ma:description="" ma:internalName="ddmResponsiblePerson" ma:readOnly="false">
      <xsd:simpleType>
        <xsd:restriction base="dms:Text"/>
      </xsd:simpleType>
    </xsd:element>
    <xsd:element name="ddmNotifyAfterApproval" ma:index="24" nillable="true" ma:displayName="Notify after approval" ma:default="" ma:description="" ma:internalName="ddmNotifyAfterApproval" ma:readOnly="false">
      <xsd:simpleType>
        <xsd:restriction base="dms:Note"/>
      </xsd:simpleType>
    </xsd:element>
    <xsd:element name="ddmPermAfterApproval" ma:index="25" nillable="true" ma:displayName="Permissions after approval" ma:default="" ma:description="" ma:internalName="ddmPermAfterApproval" ma:readOnly="false">
      <xsd:simpleType>
        <xsd:restriction base="dms:Note"/>
      </xsd:simpleType>
    </xsd:element>
    <xsd:element name="ddmNotifyOthers" ma:index="26" nillable="true" ma:displayName="Inform additionally" ma:default="" ma:description="" ma:internalName="ddmNotifyOthers" ma:readOnly="false">
      <xsd:simpleType>
        <xsd:restriction base="dms:Note"/>
      </xsd:simpleType>
    </xsd:element>
    <xsd:element name="ddmNotifyOthersUsr" ma:index="27" nillable="true" ma:displayName="Inform additionallyUsr" ma:default="" ma:description="" ma:SearchPeopleOnly="false" ma:internalName="ddmNotifyOthersUs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ocNotes" ma:index="28" nillable="true" ma:displayName="Notes" ma:default="" ma:description="" ma:internalName="DocNotes" ma:readOnly="false">
      <xsd:simpleType>
        <xsd:restriction base="dms:Note">
          <xsd:maxLength value="255"/>
        </xsd:restriction>
      </xsd:simpleType>
    </xsd:element>
    <xsd:element name="ddmField1" ma:index="29" nillable="true" ma:displayName="Contract title" ma:description="" ma:internalName="ddmField1" ma:readOnly="false">
      <xsd:simpleType>
        <xsd:restriction base="dms:Text">
          <xsd:maxLength value="255"/>
        </xsd:restriction>
      </xsd:simpleType>
    </xsd:element>
    <xsd:element name="ddmField2" ma:index="30" nillable="true" ma:displayName="Field 2" ma:default="" ma:description="" ma:internalName="ddmField2" ma:readOnly="false">
      <xsd:simpleType>
        <xsd:restriction base="dms:Text"/>
      </xsd:simpleType>
    </xsd:element>
    <xsd:element name="ddmField3" ma:index="31" nillable="true" ma:displayName="Field 3" ma:default="" ma:description="" ma:internalName="ddmField3" ma:readOnly="false">
      <xsd:simpleType>
        <xsd:restriction base="dms:Text"/>
      </xsd:simpleType>
    </xsd:element>
    <xsd:element name="ddmField4" ma:index="32" nillable="true" ma:displayName="Field 4" ma:default="" ma:description="" ma:internalName="ddmField4" ma:readOnly="false">
      <xsd:simpleType>
        <xsd:restriction base="dms:Text"/>
      </xsd:simpleType>
    </xsd:element>
    <xsd:element name="ddmField5" ma:index="33" nillable="true" ma:displayName="Field 5" ma:default="" ma:description="" ma:internalName="ddmField5" ma:readOnly="false">
      <xsd:simpleType>
        <xsd:restriction base="dms:Text"/>
      </xsd:simpleType>
    </xsd:element>
    <xsd:element name="ddmField6" ma:index="34" nillable="true" ma:displayName="Field 6" ma:default="" ma:description="" ma:internalName="ddmField6" ma:readOnly="false">
      <xsd:simpleType>
        <xsd:restriction base="dms:Text"/>
      </xsd:simpleType>
    </xsd:element>
    <xsd:element name="ddmField7" ma:index="35" nillable="true" ma:displayName="Field 7" ma:default="" ma:description="" ma:internalName="ddmField7" ma:readOnly="false">
      <xsd:simpleType>
        <xsd:restriction base="dms:Text"/>
      </xsd:simpleType>
    </xsd:element>
    <xsd:element name="ddmField8" ma:index="36" nillable="true" ma:displayName="Field 8" ma:default="" ma:description="" ma:internalName="ddmField8" ma:readOnly="false">
      <xsd:simpleType>
        <xsd:restriction base="dms:Text"/>
      </xsd:simpleType>
    </xsd:element>
    <xsd:element name="ddmField9" ma:index="37" nillable="true" ma:displayName="Field 9" ma:default="" ma:description="" ma:internalName="ddmField9" ma:readOnly="false">
      <xsd:simpleType>
        <xsd:restriction base="dms:Text"/>
      </xsd:simpleType>
    </xsd:element>
    <xsd:element name="ddmField10" ma:index="38" nillable="true" ma:displayName="Field 10" ma:default="" ma:description="" ma:internalName="ddmField10" ma:readOnly="false">
      <xsd:simpleType>
        <xsd:restriction base="dms:Text"/>
      </xsd:simpleType>
    </xsd:element>
    <xsd:element name="ddmField11" ma:index="39" nillable="true" ma:displayName="Field 11" ma:default="" ma:description="" ma:internalName="ddmField11" ma:readOnly="false">
      <xsd:simpleType>
        <xsd:restriction base="dms:Text"/>
      </xsd:simpleType>
    </xsd:element>
    <xsd:element name="ddmField12" ma:index="40" nillable="true" ma:displayName="Field 12" ma:default="" ma:description="" ma:internalName="ddmField12" ma:readOnly="false">
      <xsd:simpleType>
        <xsd:restriction base="dms:Text"/>
      </xsd:simpleType>
    </xsd:element>
    <xsd:element name="ddmField13" ma:index="41" nillable="true" ma:displayName="Field 13" ma:default="" ma:description="" ma:internalName="ddmField13" ma:readOnly="false">
      <xsd:simpleType>
        <xsd:restriction base="dms:Text"/>
      </xsd:simpleType>
    </xsd:element>
    <xsd:element name="ddmField14" ma:index="42" nillable="true" ma:displayName="Field 14" ma:default="" ma:description="" ma:internalName="ddmField14" ma:readOnly="false">
      <xsd:simpleType>
        <xsd:restriction base="dms:Text"/>
      </xsd:simpleType>
    </xsd:element>
    <xsd:element name="ddmField15" ma:index="43" nillable="true" ma:displayName="Field 15" ma:default="" ma:description="" ma:internalName="ddmField15" ma:readOnly="false">
      <xsd:simpleType>
        <xsd:restriction base="dms:Text"/>
      </xsd:simpleType>
    </xsd:element>
    <xsd:element name="ddmField16" ma:index="44" nillable="true" ma:displayName="Field 16" ma:default="" ma:description="" ma:internalName="ddmField16" ma:readOnly="false">
      <xsd:simpleType>
        <xsd:restriction base="dms:Text"/>
      </xsd:simpleType>
    </xsd:element>
    <xsd:element name="ddmField17" ma:index="45" nillable="true" ma:displayName="Field 17" ma:default="" ma:description="" ma:internalName="ddmField17" ma:readOnly="false">
      <xsd:simpleType>
        <xsd:restriction base="dms:Text"/>
      </xsd:simpleType>
    </xsd:element>
    <xsd:element name="ddmField18" ma:index="46" nillable="true" ma:displayName="Field 18" ma:default="" ma:description="" ma:internalName="ddmField18" ma:readOnly="false">
      <xsd:simpleType>
        <xsd:restriction base="dms:Text"/>
      </xsd:simpleType>
    </xsd:element>
    <xsd:element name="ddmField19" ma:index="47" nillable="true" ma:displayName="Field 19" ma:default="" ma:description="" ma:internalName="ddmField19" ma:readOnly="false">
      <xsd:simpleType>
        <xsd:restriction base="dms:Text"/>
      </xsd:simpleType>
    </xsd:element>
    <xsd:element name="ddmField20" ma:index="48" nillable="true" ma:displayName="Field 20" ma:default="" ma:description="" ma:internalName="ddmField20" ma:readOnly="false">
      <xsd:simpleType>
        <xsd:restriction base="dms:Text"/>
      </xsd:simpleType>
    </xsd:element>
    <xsd:element name="ddmField21" ma:index="49" nillable="true" ma:displayName="Field 21" ma:default="" ma:description="" ma:internalName="ddmField21" ma:readOnly="false">
      <xsd:simpleType>
        <xsd:restriction base="dms:Text"/>
      </xsd:simpleType>
    </xsd:element>
    <xsd:element name="ddmField22" ma:index="50" nillable="true" ma:displayName="Field 22" ma:default="" ma:description="" ma:internalName="ddmField22" ma:readOnly="false">
      <xsd:simpleType>
        <xsd:restriction base="dms:Text"/>
      </xsd:simpleType>
    </xsd:element>
    <xsd:element name="ddmField23" ma:index="51" nillable="true" ma:displayName="Field 23" ma:default="" ma:description="" ma:internalName="ddmField23" ma:readOnly="false">
      <xsd:simpleType>
        <xsd:restriction base="dms:Text"/>
      </xsd:simpleType>
    </xsd:element>
    <xsd:element name="ddmField24" ma:index="52" nillable="true" ma:displayName="Field 24" ma:default="" ma:description="" ma:internalName="ddmField24" ma:readOnly="false">
      <xsd:simpleType>
        <xsd:restriction base="dms:Text"/>
      </xsd:simpleType>
    </xsd:element>
    <xsd:element name="ddmField25" ma:index="53" nillable="true" ma:displayName="Recipient email" ma:description="" ma:internalName="ddmField25" ma:readOnly="false">
      <xsd:simpleType>
        <xsd:restriction base="dms:Text">
          <xsd:maxLength value="255"/>
        </xsd:restriction>
      </xsd:simpleType>
    </xsd:element>
    <xsd:element name="ddmDocTypeID" ma:index="54" nillable="true" ma:displayName="Document type ID" ma:default="" ma:description="" ma:internalName="ddmDocTypeID" ma:readOnly="false">
      <xsd:simpleType>
        <xsd:restriction base="dms:Text"/>
      </xsd:simpleType>
    </xsd:element>
    <xsd:element name="ddmDocTypeName" ma:index="55" nillable="true" ma:displayName="Document type" ma:default="" ma:description="" ma:internalName="ddmDocTypeName" ma:readOnly="false">
      <xsd:simpleType>
        <xsd:restriction base="dms:Text"/>
      </xsd:simpleType>
    </xsd:element>
    <xsd:element name="ddmInitRequired" ma:index="56" nillable="true" ma:displayName="Process of Initiation" ma:default="" ma:description="" ma:internalName="ddmInitRequired" ma:readOnly="false">
      <xsd:simpleType>
        <xsd:restriction base="dms:Number"/>
      </xsd:simpleType>
    </xsd:element>
    <xsd:element name="ddmStandardFieldsConfig" ma:index="57" nillable="true" ma:displayName="Standard field configuration" ma:default="" ma:description="" ma:internalName="ddmStandardFieldsConfig" ma:readOnly="false">
      <xsd:simpleType>
        <xsd:restriction base="dms:Note"/>
      </xsd:simpleType>
    </xsd:element>
    <xsd:element name="ddmDocSubjectFormula" ma:index="58" nillable="true" ma:displayName="Document subject formula" ma:default="" ma:description="" ma:internalName="ddmDocSubjectFormula" ma:readOnly="false">
      <xsd:simpleType>
        <xsd:restriction base="dms:Note"/>
      </xsd:simpleType>
    </xsd:element>
    <xsd:element name="DocSubject" ma:index="59" nillable="true" ma:displayName="Document subject" ma:default="" ma:description="" ma:internalName="DocSubject" ma:readOnly="false">
      <xsd:simpleType>
        <xsd:restriction base="dms:Text"/>
      </xsd:simpleType>
    </xsd:element>
    <xsd:element name="WFCurrent" ma:index="60" nillable="true" ma:displayName="Holder" ma:default="" ma:description="" ma:internalName="WFCurrent" ma:readOnly="fals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WFParticipants" ma:index="61" nillable="true" ma:displayName="Participants approved tasks" ma:description="" ma:internalName="WFParticipants" ma:readOnly="false">
      <xsd:simpleType>
        <xsd:restriction base="dms:Text"/>
      </xsd:simpleType>
    </xsd:element>
    <xsd:element name="WFParticRejected" ma:index="62" nillable="true" ma:displayName="Participants rejected tasks" ma:description="" ma:internalName="WFParticRejected" ma:readOnly="false">
      <xsd:simpleType>
        <xsd:restriction base="dms:Text"/>
      </xsd:simpleType>
    </xsd:element>
    <xsd:element name="DocDate" ma:index="63" nillable="true" ma:displayName="Document date" ma:default="" ma:description="" ma:format="DateOnly" ma:internalName="DocDate" ma:readOnly="false">
      <xsd:simpleType>
        <xsd:restriction base="dms:DateTime"/>
      </xsd:simpleType>
    </xsd:element>
    <xsd:element name="ddmApprovalWF" ma:index="64" nillable="true" ma:displayName="Approval process" ma:default="" ma:description="" ma:internalName="ddmApprovalWF" ma:readOnly="false">
      <xsd:simpleType>
        <xsd:restriction base="dms:Note"/>
      </xsd:simpleType>
    </xsd:element>
    <xsd:element name="OSWFMailFields" ma:index="65" nillable="true" ma:displayName="Configuration (JSON)" ma:default="" ma:description="" ma:internalName="OSWFMailFields" ma:readOnly="false">
      <xsd:simpleType>
        <xsd:restriction base="dms:Note"/>
      </xsd:simpleType>
    </xsd:element>
    <xsd:element name="OtherCompanyTxt" ma:index="67" nillable="true" ma:displayName="Other Part" ma:internalName="OtherCompanyTxt">
      <xsd:simpleType>
        <xsd:restriction base="dms:Note">
          <xsd:maxLength value="255"/>
        </xsd:restriction>
      </xsd:simpleType>
    </xsd:element>
    <xsd:element name="ddmIDAuto" ma:index="68" nillable="true" ma:displayName="Contract ID" ma:description="" ma:internalName="ddmIDAuto">
      <xsd:simpleType>
        <xsd:restriction base="dms:Text"/>
      </xsd:simpleType>
    </xsd:element>
    <xsd:element name="DocValidUntil" ma:index="69" nillable="true" ma:displayName="Date until" ma:default="" ma:description="" ma:format="DateOnly" ma:internalName="DocValidUntil">
      <xsd:simpleType>
        <xsd:restriction base="dms:DateTime"/>
      </xsd:simpleType>
    </xsd:element>
    <xsd:element name="DocValidFrom" ma:index="70" nillable="true" ma:displayName="Date from" ma:default="" ma:description="" ma:format="DateOnly" ma:internalName="DocValidFrom">
      <xsd:simpleType>
        <xsd:restriction base="dms:DateTime"/>
      </xsd:simpleType>
    </xsd:element>
    <xsd:element name="IsSigning" ma:index="75" nillable="true" ma:displayName="IsSigning" ma:default="1" ma:internalName="IsSigning">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4a402f28-794d-4d4c-ac45-33806c9b34bc" elementFormDefault="qualified">
    <xsd:import namespace="http://schemas.microsoft.com/office/2006/documentManagement/types"/>
    <xsd:import namespace="http://schemas.microsoft.com/office/infopath/2007/PartnerControls"/>
    <xsd:element name="ddmFieldsGroupsConfig" ma:index="72" nillable="true" ma:displayName="ddmFieldsGroupsConfig" ma:internalName="ddmFieldsGroupsConfig">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17b71fe-9fea-437e-a1f1-077406abb737" elementFormDefault="qualified">
    <xsd:import namespace="http://schemas.microsoft.com/office/2006/documentManagement/types"/>
    <xsd:import namespace="http://schemas.microsoft.com/office/infopath/2007/PartnerControls"/>
    <xsd:element name="SharedWithUsers" ma:index="7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7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0790B5E-5BAF-408A-8903-C9E23BA38832}"/>
</file>

<file path=customXml/itemProps2.xml><?xml version="1.0" encoding="utf-8"?>
<ds:datastoreItem xmlns:ds="http://schemas.openxmlformats.org/officeDocument/2006/customXml" ds:itemID="{3CBFF307-782B-4133-A3D7-D02125C444FF}"/>
</file>

<file path=customXml/itemProps3.xml><?xml version="1.0" encoding="utf-8"?>
<ds:datastoreItem xmlns:ds="http://schemas.openxmlformats.org/officeDocument/2006/customXml" ds:itemID="{79C13232-6C56-451A-916F-D60E55243981}"/>
</file>

<file path=customXml/itemProps4.xml><?xml version="1.0" encoding="utf-8"?>
<ds:datastoreItem xmlns:ds="http://schemas.openxmlformats.org/officeDocument/2006/customXml" ds:itemID="{AD4E1443-53EE-44C4-A6C9-33EB075511C9}"/>
</file>

<file path=docProps/app.xml><?xml version="1.0" encoding="utf-8"?>
<Properties xmlns="http://schemas.openxmlformats.org/officeDocument/2006/extended-properties" xmlns:vt="http://schemas.openxmlformats.org/officeDocument/2006/docPropsVTypes">
  <Template>Normal</Template>
  <TotalTime>32</TotalTime>
  <Pages>4</Pages>
  <Words>9459</Words>
  <Characters>5392</Characters>
  <Application>Microsoft Office Word</Application>
  <DocSecurity>0</DocSecurity>
  <Lines>44</Lines>
  <Paragraphs>29</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RSU</Company>
  <LinksUpToDate>false</LinksUpToDate>
  <CharactersWithSpaces>14822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Sanita Brūvere</dc:creator>
  <cp:lastModifiedBy>Roberts Aparjods</cp:lastModifiedBy>
  <cp:revision>9</cp:revision>
  <cp:lastPrinted>2020-07-07T09:59:00Z</cp:lastPrinted>
  <dcterms:created xsi:type="dcterms:W3CDTF">2022-07-06T09:13:00Z</dcterms:created>
  <dcterms:modified xsi:type="dcterms:W3CDTF">2023-08-08T13:15:00Z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0x0101002C586F1A1562554DA5C91BF2701356980025844BE6D92DF0439A5A7ACC348476A1</vt:lpwstr>
  </property>
  <property fmtid="{D5CDD505-2E9C-101B-9397-08002B2CF9AE}" pid="3" name="ddmFieldMulti1">
    <vt:lpwstr/>
  </property>
  <property fmtid="{D5CDD505-2E9C-101B-9397-08002B2CF9AE}" pid="4" name="DocumentSetDescription">
    <vt:lpwstr/>
  </property>
  <property fmtid="{D5CDD505-2E9C-101B-9397-08002B2CF9AE}" pid="5" name="Created">
    <vt:filetime>2023-08-08T06:57:31Z</vt:filetime>
  </property>
  <property fmtid="{D5CDD505-2E9C-101B-9397-08002B2CF9AE}" pid="6" name="auditlogfromitemproperty">
    <vt:lpwstr>&lt;?xml version="1.0" encoding="utf-16"?&gt;_x000d_
&lt;XmlHiddenFieldAuditLogItem xmlns:xsd="http://www.w3.org/2001/XMLSchema" xmlns:xsi="http://www.w3.org/2001/XMLSchema-instance"&gt;_x000d_
  &lt;auditlist&gt;_x000d_
    &lt;XmlHiddenFieldAuditLogItem&gt;_x000d_
      &lt;auditlist /&gt;_x000d_
      &lt;User&gt;SHAREPOINT\system&lt;/User&gt;_x000d_
      &lt;Path&gt;SHAREPOINT\system&lt;/Path&gt;_x000d_
      &lt;Event&gt;Columns update&lt;/Event&gt;_x000d_
      &lt;Occured&gt;2023-08-08T16:16:40.4414761+03:00&lt;/Occured&gt;_x000d_
      &lt;EventData&gt;&amp;lt;updates&amp;gt;&amp;lt;field&amp;gt;&amp;lt;name&amp;gt;DocRegStatus&amp;lt;/name&amp;gt;&amp;lt;from&amp;gt;Draft&amp;lt;/from&amp;gt;&amp;lt;to&amp;gt;On Approval&amp;lt;/to&amp;gt;&amp;lt;/field&amp;gt;&amp;lt;field&amp;gt;&amp;lt;name&amp;gt;ddmInitiator&amp;lt;/name&amp;gt;&amp;lt;from&amp;gt;&amp;lt;/from&amp;gt;&amp;lt;to&amp;gt;Roberts Aparjods&amp;lt;/to&amp;gt;&amp;lt;/field&amp;gt;&amp;lt;/updates&amp;gt;&lt;/EventData&gt;_x000d_
    &lt;/XmlHiddenFieldAuditLogItem&gt;_x000d_
    &lt;XmlHiddenFieldAuditLogItem&gt;_x000d_
      &lt;auditlist /&gt;_x000d_
      &lt;User&gt;SHAREPOINT\system&lt;/User&gt;_x000d_
      &lt;Path&gt;SHAREPOINT\system&lt;/Path&gt;_x000d_
      &lt;Event&gt;Columns update&lt;/Event&gt;_x000d_
      &lt;Occured&gt;2023-08-08T17:06:11.7479537+03:00&lt;/Occured&gt;_x000d_
      &lt;EventData&gt;&amp;lt;updates&amp;gt;&amp;lt;field&amp;gt;&amp;lt;name&amp;gt;WFParticipants&amp;lt;/name&amp;gt;&amp;lt;from&amp;gt;&amp;lt;/from&amp;gt;&amp;lt;to&amp;gt;Iluta Ozoliņa&amp;lt;/to&amp;gt;&amp;lt;/field&amp;gt;&amp;lt;/updates&amp;gt;&lt;/EventData&gt;_x000d_
    &lt;/XmlHiddenFieldAuditLogItem&gt;_x000d_
    &lt;XmlHiddenFieldAuditLogItem&gt;_x000d_
      &lt;auditlist /&gt;_x000d_
      &lt;User&gt;SHAREPOINT\system&lt;/User&gt;_x000d_
      &lt;Path&gt;SHAREPOINT\system&lt;/Path&gt;_x000d_
      &lt;Event&gt;Columns update&lt;/Event&gt;_x000d_
      &lt;Occured&gt;2023-08-08T17:14:04.8170492+03:00&lt;/Occured&gt;_x000d_
      &lt;EventData&gt;&amp;lt;updates&amp;gt;&amp;lt;field&amp;gt;&amp;lt;name&amp;gt;WFParticipants&amp;lt;/name&amp;gt;&amp;lt;from&amp;gt;Iluta Ozoliņa&amp;lt;/from&amp;gt;&amp;lt;to&amp;gt;Iluta Ozoliņa, Evelīna Jakubova&amp;lt;/to&amp;gt;&amp;lt;/field&amp;gt;&amp;lt;/updates&amp;gt;&lt;/EventData&gt;_x000d_
    &lt;/XmlHiddenFieldAuditLogItem&gt;_x000d_
    &lt;XmlHiddenFieldAuditLogItem&gt;_x000d_
      &lt;auditlist /&gt;_x000d_
      &lt;User&gt;SHAREPOINT\system&lt;/User&gt;_x000d_
      &lt;Path&gt;SHAREPOINT\system&lt;/Path&gt;_x000d_
      &lt;Event&gt;Columns update&lt;/Event&gt;_x000d_
      &lt;Occured&gt;2023-08-09T08:31:48.1626151+03:00&lt;/Occured&gt;_x000d_
      &lt;EventData&gt;&amp;lt;updates&amp;gt;&amp;lt;field&amp;gt;&amp;lt;name&amp;gt;WFParticipants&amp;lt;/name&amp;gt;&amp;lt;from&amp;gt;Iluta Ozoliņa, Evelīna Jakubova&amp;lt;/from&amp;gt;&amp;lt;to&amp;gt;Iluta Ozoliņa, Evelīna Jakubova, Laura Mežaka&amp;lt;/to&amp;gt;&amp;lt;/field&amp;gt;&amp;lt;/updates&amp;gt;&lt;/EventData&gt;_x000d_
    &lt;/XmlHiddenFieldAuditLogItem&gt;_x000d_
    &lt;XmlHiddenFieldAuditLogItem&gt;_x000d_
      &lt;auditlist /&gt;_x000d_
      &lt;User&gt;SHAREPOINT\system&lt;/User&gt;_x000d_
      &lt;Path&gt;SHAREPOINT\system&lt;/Path&gt;_x000d_
      &lt;Event&gt;Columns update&lt;/Event&gt;_x000d_
      &lt;Occured&gt;2023-08-09T08:49:14.0520577+03:00&lt;/Occured&gt;_x000d_
      &lt;EventData&gt;&amp;lt;updates&amp;gt;&amp;lt;field&amp;gt;&amp;lt;name&amp;gt;WFParticipants&amp;lt;/name&amp;gt;&amp;lt;from&amp;gt;Iluta Ozoliņa, Evelīna Jakubova, Laura Mežaka&amp;lt;/from&amp;gt;&amp;lt;to&amp;gt;Iluta Ozoliņa, Evelīna Jakubova, Laura Mežaka, Anna Stāmure&amp;lt;/to&amp;gt;&amp;lt;/field&amp;gt;&amp;lt;/updates&amp;gt;&lt;/EventData&gt;_x000d_
    &lt;/XmlHiddenFieldAuditLogItem&gt;_x000d_
  &lt;/auditlist&gt;_x000d_
  &lt;Occured&gt;0001-01-01T00:00:00&lt;/Occured&gt;_x000d_
&lt;/XmlHiddenFieldAuditLogItem&gt;</vt:lpwstr>
  </property>
  <property fmtid="{D5CDD505-2E9C-101B-9397-08002B2CF9AE}" pid="7" name="AtsakingiAsmenys">
    <vt:lpwstr/>
  </property>
  <property fmtid="{D5CDD505-2E9C-101B-9397-08002B2CF9AE}" pid="8" name="AtsakingasUsr">
    <vt:lpwstr/>
  </property>
  <property fmtid="{D5CDD505-2E9C-101B-9397-08002B2CF9AE}" pid="9" name="ddmIniciatPoz">
    <vt:lpwstr/>
  </property>
  <property fmtid="{D5CDD505-2E9C-101B-9397-08002B2CF9AE}" pid="10" name="ddmContrctSigner">
    <vt:lpwstr/>
  </property>
  <property fmtid="{D5CDD505-2E9C-101B-9397-08002B2CF9AE}" pid="11" name="_docset_NoMedatataSyncRequired">
    <vt:lpwstr>False</vt:lpwstr>
  </property>
  <property fmtid="{D5CDD505-2E9C-101B-9397-08002B2CF9AE}" pid="12" name="ddmIniciatorius">
    <vt:lpwstr/>
  </property>
  <property fmtid="{D5CDD505-2E9C-101B-9397-08002B2CF9AE}" pid="13" name="DocStatus">
    <vt:lpwstr/>
  </property>
  <property fmtid="{D5CDD505-2E9C-101B-9397-08002B2CF9AE}" pid="14" name="ddmIniciatDep">
    <vt:lpwstr/>
  </property>
  <property fmtid="{D5CDD505-2E9C-101B-9397-08002B2CF9AE}" pid="15" name="SSAuditLogLastValue">
    <vt:lpwstr>&lt;?xml version="1.0" encoding="utf-16"?&gt;_x000d_
&lt;SSItemProperties xmlns:xsd="http://www.w3.org/2001/XMLSchema" xmlns:xsi="http://www.w3.org/2001/XMLSchema-instance"&gt;_x000d_
  &lt;Fields&gt;_x000d_
    &lt;string&gt;FileLeafRef&lt;/string&gt;_x000d_
    &lt;string&gt;Title&lt;/string&gt;_x000d_
    &lt;string&gt;DocumentSetDescription&lt;/string&gt;_x000d_
    &lt;string&gt;Title2&lt;/string&gt;_x000d_
    &lt;string&gt;DocNumber&lt;/string&gt;_x000d_
    &lt;string&gt;DocRegStatus&lt;/string&gt;_x000d_
    &lt;string&gt;ddmInitApprover&lt;/string&gt;_x000d_
    &lt;string&gt;DocOriginator&lt;/string&gt;_x000d_
    &lt;string&gt;DocOriginatorUsr&lt;/string&gt;_x000d_
    &lt;string&gt;DocOriginatorTxt&lt;/string&gt;_x000d_
    &lt;string&gt;DocOriginatorPosition&lt;/string&gt;_x000d_
    &lt;string&gt;DocOriginatorDep&lt;/string&gt;_x000d_
    &lt;string&gt;DocBinder&lt;/string&gt;_x000d_
    &lt;string&gt;DocRegister&lt;/string&gt;_x000d_
    &lt;string&gt;ddmInitiator&lt;/string&gt;_x000d_
    &lt;string&gt;ddmInitiatorTxt&lt;/string&gt;_x000d_
    &lt;string&gt;ddmNotifyAfterApproval&lt;/string&gt;_x000d_
    &lt;string&gt;ddmPermAfterApproval&lt;/string&gt;_x000d_
    &lt;string&gt;ddmFieldsConfig&lt;/string&gt;_x000d_
    &lt;string&gt;ddmNotifyOthers&lt;/string&gt;_x000d_
    &lt;string&gt;ReadersUsr&lt;/string&gt;_x000d_
    &lt;string&gt;ddmNotifyOthersUsr&lt;/string&gt;_x000d_
    &lt;string&gt;DocNotes&lt;/string&gt;_x000d_
    &lt;string&gt;ddmResponsiblePerson&lt;/string&gt;_x000d_
    &lt;string&gt;Failai&lt;/string&gt;_x000d_
    &lt;string&gt;ddmField1&lt;/string&gt;_x000d_
    &lt;string&gt;ddmField2&lt;/string&gt;_x000d_
    &lt;string&gt;ddmField3&lt;/string&gt;_x000d_
    &lt;string&gt;ddmField4&lt;/string&gt;_x000d_
    &lt;string&gt;ddmField5&lt;/string&gt;_x000d_
    &lt;string&gt;ddmField6&lt;/string&gt;_x000d_
    &lt;string&gt;ddmField7&lt;/string&gt;_x000d_
    &lt;string&gt;ddmField8&lt;/string&gt;_x000d_
    &lt;string&gt;ddmField9&lt;/string&gt;_x000d_
    &lt;string&gt;ddmField10&lt;/string&gt;_x000d_
    &lt;string&gt;ddmField11&lt;/string&gt;_x000d_
    &lt;string&gt;ddmField12&lt;/string&gt;_x000d_
    &lt;string&gt;ddmField13&lt;/string&gt;_x000d_
    &lt;string&gt;ddmField14&lt;/string&gt;_x000d_
    &lt;string&gt;ddmField15&lt;/string&gt;_x000d_
    &lt;string&gt;ddmField16&lt;/string&gt;_x000d_
    &lt;string&gt;ddmField17&lt;/string&gt;_x000d_
    &lt;string&gt;ddmField18&lt;/string&gt;_x000d_
    &lt;string&gt;ddmField19&lt;/string&gt;_x000d_
    &lt;string&gt;ddmField20&lt;/string&gt;_x000d_
    &lt;string&gt;ddmField21&lt;/string&gt;_x000d_
    &lt;string&gt;ddmField22&lt;/string&gt;_x000d_
    &lt;string&gt;ddmField23&lt;/string&gt;_x000d_
    &lt;string&gt;ddmField24&lt;/string&gt;_x000d_
    &lt;string&gt;ddmField25&lt;/string&gt;_x000d_
    &lt;string&gt;ddmDocTypeID&lt;/string&gt;_x000d_
    &lt;string&gt;ddmDocTypeName&lt;/string&gt;_x000d_
    &lt;string&gt;ddmInitRequired&lt;/string&gt;_x000d_
    &lt;string&gt;ddmStandardFieldsConfig&lt;/string&gt;_x000d_
    &lt;string&gt;ddmDocSubjectFormula&lt;/string&gt;_x000d_
    &lt;string&gt;WFCurrent&lt;/string&gt;_x000d_
    &lt;string&gt;WFParticipants&lt;/string&gt;_x000d_
    &lt;string&gt;WFParticRejected&lt;/string&gt;_x000d_
    &lt;string&gt;DocDate&lt;/string&gt;_x000d_
    &lt;string&gt;ddmItemSaved&lt;/string&gt;_x000d_
    &lt;string&gt;ddmApprovalWF&lt;/string&gt;_x000d_
    &lt;string&gt;URLConfig&lt;/string&gt;_x000d_
    &lt;string&gt;DocSubject&lt;/string&gt;_x000d_
    &lt;string&gt;ddmExtenderJs&lt;/string&gt;_x000d_
    &lt;string&gt;OSWFMailFields&lt;/string&gt;_x000d_
    &lt;string&gt;SSOSWFStage&lt;/string&gt;_x000d_
    &lt;string&gt;ddmDocID&lt;/string&gt;_x000d_
    &lt;string&gt;AssignmentUrl&lt;/string&gt;_x000d_
    &lt;string&gt;CorespondenceUrl&lt;/string&gt;_x000d_
    &lt;string&gt;depJSON&lt;/string&gt;_x000d_
    &lt;string&gt;groupJSON&lt;/string&gt;_x000d_
    &lt;string&gt;InformJSON&lt;/string&gt;_x000d_
    &lt;string&gt;AtsakingiAsmenys&lt;/string&gt;_x000d_
    &lt;string&gt;ddmIniciatorius&lt;/string&gt;_x000d_
    &lt;string&gt;ddmIniciatPoz&lt;/string&gt;_x000d_
    &lt;string&gt;ddmIniciatDep&lt;/string&gt;_x000d_
    &lt;string&gt;ddmIDAuto&lt;/string&gt;_x000d_
    &lt;string&gt;DocValidFrom&lt;/string&gt;_x000d_
    &lt;string&gt;DocValidUntil&lt;/string&gt;_x000d_
    &lt;string&gt;VerteSuPVM&lt;/string&gt;_x000d_
    &lt;string&gt;OtherCompany&lt;/string&gt;_x000d_
    &lt;string&gt;DocStatus&lt;/string&gt;_x000d_
    &lt;string&gt;AtsakingasUsr&lt;/string&gt;_x000d_
    &lt;string&gt;OtherCompanyTxt&lt;/string&gt;_x000d_
    &lt;string&gt;ddmFieldMulti1&lt;/string&gt;_x000d_
    &lt;string&gt;ddmContrctSigner&lt;/string&gt;_x000d_
    &lt;string&gt;InformUsrForm&lt;/string&gt;_x000d_
    &lt;string&gt;CrossLinkIcon&lt;/string&gt;_x000d_
    &lt;string&gt;ContractApprovers1&lt;/string&gt;_x000d_
    &lt;string&gt;ContractApprovers1Usrs&lt;/string&gt;_x000d_
    &lt;string&gt;ContractApprovers2&lt;/string&gt;_x000d_
    &lt;string&gt;ContractApprovers2Usrs&lt;/string&gt;_x000d_
    &lt;string&gt;ddmContrctSignerUsr&lt;/string&gt;_x000d_
    &lt;string&gt;PreparingPersons&lt;/string&gt;_x000d_
    &lt;string&gt;PreparingPersonsUsrs&lt;/string&gt;_x000d_
    &lt;string&gt;ddmFieldsGroupsConfig&lt;/string&gt;_x000d_
    &lt;string&gt;ddmContrctSignerUsr1&lt;/string&gt;_x000d_
    &lt;string&gt;BTA_Country&lt;/string&gt;_x000d_
    &lt;string&gt;ResponsibleUsr&lt;/string&gt;_x000d_
    &lt;string&gt;ContractDate&lt;/string&gt;_x000d_
    &lt;string&gt;DocBinderTxt&lt;/string&gt;_x000d_
    &lt;string&gt;DocRegisterTxt&lt;/string&gt;_x000d_
    &lt;string&gt;UntilCond&lt;/string&gt;_x000d_
    &lt;string&gt;SignersUsr&lt;/string&gt;_x000d_
    &lt;string&gt;ContrStatuses&lt;/string&gt;_x000d_
    &lt;string&gt;IsSigning&lt;/string&gt;_x000d_
    &lt;string&gt;Identifikatorius&lt;/string&gt;_x000d_
    &lt;string&gt;AtsakingiAsmenys1&lt;/string&gt;_x000d_
    &lt;string&gt;ResponsibleMulti&lt;/string&gt;_x000d_
    &lt;string&gt;BusinessEntityType&lt;/string&gt;_x000d_
    &lt;string&gt;ESignFormat&lt;/string&gt;_x000d_
    &lt;string&gt;MailTexts&lt;/string&gt;_x000d_
    &lt;string&gt;DocNumberTxt&lt;/string&gt;_x000d_
    &lt;string&gt;TaskDueDate1&lt;/string&gt;_x000d_
    &lt;string&gt;TaskTitle&lt;/string&gt;_x000d_
    &lt;string&gt;ddmUniqueId&lt;/string&gt;_x000d_
    &lt;string&gt;ProcessorController&lt;/string&gt;_x000d_
  &lt;/Fields&gt;_x000d_
  &lt;Values&gt;_x000d_
    &lt;string&gt;Līgums_CK_BTA_VA_2023.docx&lt;/string&gt;_x000d_
    &lt;string /&gt;_x000d_
    &lt;string /&gt;_x000d_
    &lt;string /&gt;_x000d_
    &lt;string&gt;LV/07-11-2023-261&lt;/string&gt;_x000d_
    &lt;string&gt;On Approval&lt;/string&gt;_x000d_
    &lt;string /&gt;_x000d_
    &lt;string /&gt;_x000d_
    &lt;string&gt;Roberts Aparjods&lt;/string&gt;_x000d_
    &lt;string&gt;Roberts Aparjods&lt;/string&gt;_x000d_
    &lt;string&gt;Vecākais korporatīvo klientu darījumu vadītājs&lt;/string&gt;_x000d_
    &lt;string&gt;Korporatīvo klientu departaments&lt;/string&gt;_x000d_
    &lt;string&gt;Apdrošinājuma ņēmēji starp BTA un apdrošinājuma ņēmējiem noslēgtajiem apdrošināšanas līgumiem (polisēm) (AP)&lt;/string&gt;_x000d_
    &lt;string&gt;Contracts register&lt;/string&gt;_x000d_
    &lt;string&gt;Roberts Aparjods&lt;/string&gt;_x000d_
    &lt;string /&gt;_x000d_
    &lt;string /&gt;_x000d_
    &lt;string /&gt;_x000d_
    &lt;string&gt;[{"type":"text","title":"Contract title","group":"group_0","name":"ddmField1","description":"","isDefault":true,"internalType":"","options":{"isMandatory":false},"renderOptions":{}},{"type":"text","title":"Country","group":"group_0","name":"BTA_Country","description":"","isDefault":true,"internalType":"","options":{"isMandatory":true},"renderOptions":{}},{"type":"picklist","title":"Binder (Type of Contract)","group":"group_0","name":"ddmField23","description":"","isDefault":false,"internalType":"","options":{"isMandatory":true,"web":"https://sharepoint.bta.lv/sites/OrgLists/Classificators/","list":"Lists/bylos","title":"Title","showColumns":[{"title":"Title","name":"Title"},{"title":"ID","name":"BinderID"}],"searchColums":["Title","BinderID"],"refine":"&amp;lt;And&amp;gt;&amp;lt;Eq&amp;gt;&amp;lt;FieldRef Name=BinderScope&amp;gt;&amp;lt;/FieldRef&amp;gt;&amp;lt;Value Type=Text&amp;gt;Contracts&amp;lt;/Value&amp;gt;&amp;lt;/Eq&amp;gt;&amp;lt;BeginsWith&amp;gt;&amp;lt;FieldRef Name=BinderCategory&amp;gt;&amp;lt;/FieldRef&amp;gt;&amp;lt;Value Type=Text&amp;gt;#BTA_Country#&amp;lt;/Value&amp;gt;&amp;lt;/BeginsWith&amp;gt;&amp;lt;/And&amp;gt;","showall":"false","showlink":"false","searchFrom":"0"},"renderOptions":{}},{"type":"dynamicRow2","title":"Contractors","group":"group_0","name":"OtherCompany","description":"","isDefault":false,"internalType":"","options":{"isMandatory":true,"dynRowType":"ddmFieldCustom","web":"https://sharepoint.bta.lv/sites/OrgLists/Contacts/","list":"Lists/Companies","searchBy":"Title","showCols":[{"title":"Title","name":"Title"},{"title":"Company ID","name":"CompanyID"}],"searchFrom":"0","refine":"","autofillSource":"","autofillValue":"","autofillMath":"","dynRowFields":[{"title":"Company name","internalName":"compname","isMain":true,"type":"picklist","colOptions":"","width":"700","saveTo":"OtherCompanyTxt"},{"title":"CompanyID","internalName":"CompanyID","type":"text","colOptions":"","width":"auto","isHidden":true,"fill":"CompanyID","saveTo":"ddmField14"},{"title":"BusinessEntityType","internalName":"BusinessEntityType","type":"text","colOptions":"","width":"auto","isHidden":true,"fill":"BusinessEntityType","saveTo":"BusinessEntityType"}]},"renderOptions":{}},{"type":"picklist","title":"Responsible department","group":"group_1","name":"ddmField13","description":"","isDefault":false,"internalType":"","options":{"isMandatory":false,"web":"https://sharepoint.bta.lv/sites/OrgLists/OrgStructure/","list":"Lists/SSOrgStrDepartments","title":"depNameEng","showColumns":[{"title":"Title","name":"Title"}],"searchColums":["Title"],"refine":"&amp;lt;Or&amp;gt;&amp;lt;BeginsWith&amp;gt;&amp;lt;FieldRef Name=OSAD_Group&amp;gt;&amp;lt;/FieldRef&amp;gt;&amp;lt;Value Type=Text&amp;gt;DEP_#BTA_Country#&amp;lt;/Value&amp;gt;&amp;lt;/BeginsWith&amp;gt; &amp;lt;Eq&amp;gt;&amp;lt;FieldRef Name=Country&amp;gt;&amp;lt;/FieldRef&amp;gt;&amp;lt;Value Type=Text&amp;gt;#BTA_Country#&amp;lt;/Value&amp;gt;&amp;lt;/Eq&amp;gt;&amp;lt;/Or&amp;gt;","sortby":"Created:True","showall":"false","showlink":"true","searchFrom":"0"},"renderOptions":{}},{"type":"text","title":"Contractor document date","group":"group_1","name":"ContractDate","description":"","isDefault":true,"internalType":"","options":{"isMandatory":false},"renderOptions":{}},{"type":"text","title":"Valid from","group":"group_1","name":"DocValidFrom","description":"","isDefault":true,"internalType":"","options":{"isMandatory":false},"renderOptions":{}},{"type":"text","title":"Valid till (condition)","group":"group_1","name":"UntilCond","description":"","isDefault":true,"internalType":"","options":{"isMandatory":false},"renderOptions":{}},{"type":"text","title":"Valid until","group":"group_1","name":"DocValidUntil","description":"","isDefault":true,"internalType":"","options":{"isMandatory":false},"renderOptions":{}},{"type":"text","title":"Amount incl.VAT","group":"group_1","name":"VerteSuPVM","description":"","isDefault":true,"internalType":"","options":{"isMandatory":false},"renderOptions":{}},{"type":"picklistvalue","title":"BinderIDTxt","group":"group_1","name":"ddmField22","description":"","isDefault":false,"internalType":"","options":{"isHidden":true,"source":"ddmField23","field":"BinderID"},"renderOptions":{}},{"type":"text","title":"Contract status","group":"group_1","name":"ContrStatuses","description":"","isDefault":true,"internalType":"","options":{"isMandatory":false},"renderOptions":{}},{"type":"text","title":"Processor or controller","group":"group_1","name":"ProcessorController","description":"","isDefault":true,"internalType":"","options":{"isMandatory":false},"renderOptions":{}},{"type":"text","title":"eSign format","group":"group_0","name":"ESignFormat","description":"","isDefault":true,"internalType":"","options":{"isMandatory":false},"renderOptions":{}}]&lt;/string&gt;_x000d_
    &lt;string /&gt;_x000d_
    &lt;string /&gt;_x000d_
    &lt;string /&gt;_x000d_
    &lt;string /&gt;_x000d_
    &lt;string /&gt;_x000d_
    &lt;string /&gt;_x000d_
    &lt;string&gt;Līgums ar Cēsu klīniku_VA_2023&lt;/string&gt;_x000d_
    &lt;string /&gt;_x000d_
    &lt;string /&gt;_x000d_
    &lt;string /&gt;_x000d_
    &lt;string /&gt;_x000d_
    &lt;string /&gt;_x000d_
    &lt;string /&gt;_x000d_
    &lt;string /&gt;_x000d_
    &lt;string /&gt;_x000d_
    &lt;string /&gt;_x000d_
    &lt;string /&gt;_x000d_
    &lt;string /&gt;_x000d_
    &lt;string&gt;LV - Corporate Customers Department&lt;/string&gt;_x000d_
    &lt;string&gt;44103057729&lt;/string&gt;_x000d_
    &lt;string /&gt;_x000d_
    &lt;string /&gt;_x000d_
    &lt;string /&gt;_x000d_
    &lt;string /&gt;_x000d_
    &lt;string /&gt;_x000d_
    &lt;string /&gt;_x000d_
    &lt;string /&gt;_x000d_
    &lt;string&gt;07-11&lt;/string&gt;_x000d_
    &lt;string&gt;Apdrošinājuma ņēmēji starp BTA un apdrošinājuma ņēmējiem noslēgtajiem apdrošināšanas līgumiem (polisēm) (AP)&lt;/string&gt;_x000d_
    &lt;string&gt;info@bta.lv&lt;/string&gt;_x000d_
    &lt;string /&gt;_x000d_
    &lt;string&gt;1&lt;/string&gt;_x000d_
    &lt;string&gt;Contract&lt;/string&gt;_x000d_
    &lt;string /&gt;_x000d_
    &lt;string /&gt;_x000d_
    &lt;string /&gt;_x000d_
    &lt;string /&gt;_x000d_
    &lt;string&gt;Iluta Ozoliņa, Evelīna Jakubova, Laura Mežaka, Anna Stāmure&lt;/string&gt;_x000d_
    &lt;string /&gt;_x000d_
    &lt;string&gt;8/8/2023&lt;/string&gt;_x000d_
    &lt;string /&gt;_x000d_
    &lt;string /&gt;_x000d_
    &lt;string /&gt;_x000d_
    &lt;string&gt;Līgums ar Cēsu klīniku_VA_2023&lt;/string&gt;_x000d_
    &lt;string /&gt;_x000d_
    &lt;string /&gt;_x000d_
    &lt;string /&gt;_x000d_
    &lt;string /&gt;_x000d_
    &lt;string /&gt;_x000d_
    &lt;string /&gt;_x000d_
    &lt;string /&gt;_x000d_
    &lt;string /&gt;_x000d_
    &lt;string /&gt;_x000d_
    &lt;string /&gt;_x000d_
    &lt;string /&gt;_x000d_
    &lt;string /&gt;_x000d_
    &lt;string /&gt;_x000d_
    &lt;string&gt;006834&lt;/string&gt;_x000d_
    &lt;string&gt;8/9/2023&lt;/string&gt;_x000d_
    &lt;string /&gt;_x000d_
    &lt;string /&gt;_x000d_
    &lt;string /&gt;_x000d_
    &lt;string /&gt;_x000d_
    &lt;string /&gt;_x000d_
    &lt;string&gt;SIA Cēsu klīnika&lt;/string&gt;_x000d_
    &lt;string /&gt;_x000d_
    &lt;string /&gt;_x000d_
    &lt;string /&gt;_x000d_
    &lt;string /&gt;_x000d_
    &lt;string /&gt;_x000d_
    &lt;string /&gt;_x000d_
    &lt;string /&gt;_x000d_
    &lt;string /&gt;_x000d_
    &lt;string /&gt;_x000d_
    &lt;string /&gt;_x000d_
    &lt;string /&gt;_x000d_
    &lt;string /&gt;_x000d_
    &lt;string /&gt;_x000d_
    &lt;string /&gt;_x000d_
    &lt;string /&gt;_x000d_
    &lt;string /&gt;_x000d_
    &lt;string /&gt;_x000d_
    &lt;string /&gt;_x000d_
    &lt;string /&gt;_x000d_
    &lt;string /&gt;_x000d_
    &lt;string /&gt;_x000d_
    &lt;string&gt;Yes&lt;/string&gt;_x000d_
    &lt;string /&gt;_x000d_
    &lt;string /&gt;_x000d_
    &lt;string /&gt;_x000d_
    &lt;string /&gt;_x000d_
    &lt;string /&gt;_x000d_
    &lt;string /&gt;_x000d_
    &lt;string /&gt;_x000d_
    &lt;string /&gt;_x000d_
    &lt;string /&gt;_x000d_
    &lt;string /&gt;_x000d_
    &lt;string /&gt;_x000d_
  &lt;/Values&gt;_x000d_
&lt;/SSItemProperties&gt;</vt:lpwstr>
  </property>
</Properties>
</file>