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BA26FA" w14:textId="77777777" w:rsidR="002B797B" w:rsidRPr="00560CEE" w:rsidRDefault="002B797B" w:rsidP="002B797B">
      <w:pPr>
        <w:jc w:val="right"/>
        <w:rPr>
          <w:rFonts w:ascii="Arial" w:hAnsi="Arial" w:cs="Arial"/>
          <w:b/>
          <w:bCs/>
          <w:lang w:val="lv-LV"/>
        </w:rPr>
      </w:pPr>
      <w:r w:rsidRPr="00560CEE">
        <w:rPr>
          <w:rFonts w:ascii="Arial" w:hAnsi="Arial" w:cs="Arial"/>
          <w:b/>
          <w:bCs/>
          <w:lang w:val="lv-LV"/>
        </w:rPr>
        <w:t>APSTIPRINĀTS</w:t>
      </w:r>
    </w:p>
    <w:p w14:paraId="2B76069C" w14:textId="77777777" w:rsidR="002B797B" w:rsidRPr="00560CEE" w:rsidRDefault="002B797B" w:rsidP="002B797B">
      <w:pPr>
        <w:jc w:val="right"/>
        <w:rPr>
          <w:rFonts w:ascii="Arial" w:hAnsi="Arial" w:cs="Arial"/>
          <w:lang w:val="lv-LV"/>
        </w:rPr>
      </w:pPr>
      <w:r w:rsidRPr="00560CEE">
        <w:rPr>
          <w:rFonts w:ascii="Arial" w:hAnsi="Arial" w:cs="Arial"/>
          <w:lang w:val="lv-LV"/>
        </w:rPr>
        <w:t xml:space="preserve">ar atklātā konkursa </w:t>
      </w:r>
      <w:r w:rsidRPr="00560CEE">
        <w:rPr>
          <w:rFonts w:ascii="Arial" w:eastAsia="Calibri" w:hAnsi="Arial" w:cs="Arial"/>
          <w:lang w:val="lv-LV"/>
        </w:rPr>
        <w:t>“Dzelzceļa pasažieru infrastruktūras modernizācija: inženierkonsultanta pakalpojumi</w:t>
      </w:r>
      <w:r w:rsidRPr="00560CEE">
        <w:rPr>
          <w:rFonts w:ascii="Arial" w:hAnsi="Arial" w:cs="Arial"/>
          <w:lang w:val="lv-LV"/>
        </w:rPr>
        <w:t>” (iepirkuma identifikācijas numurs: LDZ 2026/89-AK)</w:t>
      </w:r>
    </w:p>
    <w:p w14:paraId="69E85494" w14:textId="77777777" w:rsidR="002B797B" w:rsidRPr="00560CEE" w:rsidRDefault="002B797B" w:rsidP="002B797B">
      <w:pPr>
        <w:jc w:val="right"/>
        <w:rPr>
          <w:rFonts w:ascii="Arial" w:hAnsi="Arial" w:cs="Arial"/>
          <w:lang w:val="lv-LV"/>
        </w:rPr>
      </w:pPr>
      <w:r w:rsidRPr="00560CEE">
        <w:rPr>
          <w:rFonts w:ascii="Arial" w:hAnsi="Arial" w:cs="Arial"/>
          <w:lang w:val="lv-LV"/>
        </w:rPr>
        <w:t xml:space="preserve">iepirkuma komisijas 2026.gada </w:t>
      </w:r>
      <w:r>
        <w:rPr>
          <w:rFonts w:ascii="Arial" w:hAnsi="Arial" w:cs="Arial"/>
          <w:lang w:val="lv-LV"/>
        </w:rPr>
        <w:t>17</w:t>
      </w:r>
      <w:r w:rsidRPr="00560CEE">
        <w:rPr>
          <w:rFonts w:ascii="Arial" w:hAnsi="Arial" w:cs="Arial"/>
          <w:lang w:val="lv-LV"/>
        </w:rPr>
        <w:t>.jūnija 3.sēdes protokolu</w:t>
      </w:r>
    </w:p>
    <w:p w14:paraId="11019DAA" w14:textId="77777777" w:rsidR="002B797B" w:rsidRPr="00560CEE" w:rsidRDefault="002B797B" w:rsidP="002B797B">
      <w:pPr>
        <w:jc w:val="right"/>
        <w:rPr>
          <w:rFonts w:ascii="Arial" w:hAnsi="Arial" w:cs="Arial"/>
          <w:b/>
          <w:bCs/>
          <w:lang w:val="lv-LV"/>
        </w:rPr>
      </w:pPr>
    </w:p>
    <w:p w14:paraId="060A4BD1" w14:textId="77777777" w:rsidR="002B797B" w:rsidRPr="00E44FD0" w:rsidRDefault="002B797B" w:rsidP="002B797B">
      <w:pPr>
        <w:jc w:val="center"/>
        <w:rPr>
          <w:rFonts w:ascii="Arial" w:hAnsi="Arial" w:cs="Arial"/>
          <w:b/>
          <w:bCs/>
          <w:lang w:val="lv-LV"/>
        </w:rPr>
      </w:pPr>
      <w:r w:rsidRPr="00560CEE">
        <w:rPr>
          <w:rFonts w:ascii="Arial" w:hAnsi="Arial" w:cs="Arial"/>
          <w:b/>
          <w:bCs/>
          <w:lang w:val="lv-LV"/>
        </w:rPr>
        <w:t xml:space="preserve">Atklātā konkursā </w:t>
      </w:r>
      <w:r w:rsidRPr="00560CEE">
        <w:rPr>
          <w:rFonts w:ascii="Arial" w:eastAsia="Calibri" w:hAnsi="Arial" w:cs="Arial"/>
          <w:b/>
          <w:bCs/>
          <w:lang w:val="lv-LV"/>
        </w:rPr>
        <w:t>“Dzelzceļa pasažieru infrastruktūras modernizācija: inženierkonsultanta pakalpojumi</w:t>
      </w:r>
      <w:r w:rsidRPr="00560CEE">
        <w:rPr>
          <w:rFonts w:ascii="Arial" w:hAnsi="Arial" w:cs="Arial"/>
          <w:b/>
          <w:bCs/>
          <w:lang w:val="lv-LV"/>
        </w:rPr>
        <w:t>” (iepirkuma identifikācijas numurs: LDZ 2026/89-AK)</w:t>
      </w:r>
    </w:p>
    <w:p w14:paraId="540B4839" w14:textId="77777777" w:rsidR="002B797B" w:rsidRPr="00E44FD0" w:rsidRDefault="002B797B" w:rsidP="002B797B">
      <w:pPr>
        <w:jc w:val="center"/>
        <w:rPr>
          <w:rFonts w:ascii="Arial" w:hAnsi="Arial" w:cs="Arial"/>
          <w:bCs/>
          <w:lang w:val="lv-LV"/>
        </w:rPr>
      </w:pPr>
      <w:r w:rsidRPr="00E44FD0">
        <w:rPr>
          <w:rFonts w:ascii="Arial" w:hAnsi="Arial" w:cs="Arial"/>
          <w:bCs/>
          <w:lang w:val="lv-LV"/>
        </w:rPr>
        <w:t>(turpmāk – iepirkums)</w:t>
      </w:r>
    </w:p>
    <w:p w14:paraId="4FDE8E7E" w14:textId="77777777" w:rsidR="002B797B" w:rsidRPr="00E44FD0" w:rsidRDefault="002B797B" w:rsidP="002B797B">
      <w:pPr>
        <w:jc w:val="center"/>
        <w:rPr>
          <w:rFonts w:ascii="Arial" w:hAnsi="Arial" w:cs="Arial"/>
          <w:bCs/>
          <w:lang w:val="lv-LV"/>
        </w:rPr>
      </w:pPr>
    </w:p>
    <w:p w14:paraId="280D652C" w14:textId="77777777" w:rsidR="002B797B" w:rsidRPr="00A31587" w:rsidRDefault="002B797B" w:rsidP="002B797B">
      <w:pPr>
        <w:jc w:val="center"/>
        <w:rPr>
          <w:rFonts w:ascii="Arial" w:hAnsi="Arial" w:cs="Arial"/>
          <w:b/>
          <w:color w:val="2F3239" w:themeColor="text1"/>
          <w:sz w:val="22"/>
          <w:szCs w:val="22"/>
          <w:lang w:val="lv-LV"/>
        </w:rPr>
      </w:pPr>
      <w:r w:rsidRPr="00A31587">
        <w:rPr>
          <w:rFonts w:ascii="Arial" w:hAnsi="Arial" w:cs="Arial"/>
          <w:b/>
          <w:color w:val="2F3239" w:themeColor="text1"/>
          <w:sz w:val="22"/>
          <w:szCs w:val="22"/>
          <w:lang w:val="lv-LV"/>
        </w:rPr>
        <w:t>Skaidrojums nr.2</w:t>
      </w:r>
    </w:p>
    <w:p w14:paraId="24EF03F4" w14:textId="77777777" w:rsidR="002B797B" w:rsidRPr="00A31587" w:rsidRDefault="002B797B" w:rsidP="002B797B">
      <w:pPr>
        <w:jc w:val="center"/>
        <w:rPr>
          <w:rFonts w:ascii="Arial" w:hAnsi="Arial" w:cs="Arial"/>
          <w:b/>
          <w:color w:val="2F3239" w:themeColor="text1"/>
          <w:sz w:val="22"/>
          <w:szCs w:val="22"/>
          <w:lang w:val="lv-LV"/>
        </w:rPr>
      </w:pPr>
    </w:p>
    <w:tbl>
      <w:tblPr>
        <w:tblStyle w:val="TableGrid"/>
        <w:tblW w:w="9776" w:type="dxa"/>
        <w:tblLook w:val="04A0" w:firstRow="1" w:lastRow="0" w:firstColumn="1" w:lastColumn="0" w:noHBand="0" w:noVBand="1"/>
      </w:tblPr>
      <w:tblGrid>
        <w:gridCol w:w="5098"/>
        <w:gridCol w:w="4678"/>
      </w:tblGrid>
      <w:tr w:rsidR="002B797B" w:rsidRPr="00A31587" w14:paraId="2B25AE2F" w14:textId="77777777" w:rsidTr="005B1603">
        <w:tc>
          <w:tcPr>
            <w:tcW w:w="5098" w:type="dxa"/>
            <w:shd w:val="clear" w:color="auto" w:fill="F2F2F2" w:themeFill="background1" w:themeFillShade="F2"/>
          </w:tcPr>
          <w:p w14:paraId="00777F9C" w14:textId="77777777" w:rsidR="002B797B" w:rsidRPr="00A31587" w:rsidRDefault="002B797B" w:rsidP="005B1603">
            <w:pPr>
              <w:jc w:val="center"/>
              <w:rPr>
                <w:rFonts w:ascii="Arial" w:hAnsi="Arial" w:cs="Arial"/>
                <w:b/>
                <w:color w:val="2F3239" w:themeColor="text1"/>
                <w:sz w:val="22"/>
                <w:szCs w:val="22"/>
                <w:lang w:val="lv-LV"/>
              </w:rPr>
            </w:pPr>
            <w:r w:rsidRPr="00A31587">
              <w:rPr>
                <w:rFonts w:ascii="Arial" w:hAnsi="Arial" w:cs="Arial"/>
                <w:b/>
                <w:color w:val="2F3239" w:themeColor="text1"/>
                <w:sz w:val="22"/>
                <w:szCs w:val="22"/>
                <w:lang w:val="lv-LV"/>
              </w:rPr>
              <w:t>Jautājums</w:t>
            </w:r>
          </w:p>
        </w:tc>
        <w:tc>
          <w:tcPr>
            <w:tcW w:w="4678" w:type="dxa"/>
            <w:shd w:val="clear" w:color="auto" w:fill="F2F2F2" w:themeFill="background1" w:themeFillShade="F2"/>
          </w:tcPr>
          <w:p w14:paraId="03674098" w14:textId="77777777" w:rsidR="002B797B" w:rsidRPr="00A31587" w:rsidRDefault="002B797B" w:rsidP="005B1603">
            <w:pPr>
              <w:jc w:val="center"/>
              <w:rPr>
                <w:rFonts w:ascii="Arial" w:hAnsi="Arial" w:cs="Arial"/>
                <w:b/>
                <w:color w:val="2F3239" w:themeColor="text1"/>
                <w:sz w:val="22"/>
                <w:szCs w:val="22"/>
                <w:lang w:val="lv-LV"/>
              </w:rPr>
            </w:pPr>
            <w:r w:rsidRPr="00A31587">
              <w:rPr>
                <w:rFonts w:ascii="Arial" w:hAnsi="Arial" w:cs="Arial"/>
                <w:b/>
                <w:color w:val="2F3239" w:themeColor="text1"/>
                <w:sz w:val="22"/>
                <w:szCs w:val="22"/>
                <w:lang w:val="lv-LV"/>
              </w:rPr>
              <w:t>Atbilde (skaidrojums)</w:t>
            </w:r>
          </w:p>
        </w:tc>
      </w:tr>
      <w:tr w:rsidR="002B797B" w:rsidRPr="00021A9F" w14:paraId="52062CCD" w14:textId="77777777" w:rsidTr="005B1603">
        <w:tc>
          <w:tcPr>
            <w:tcW w:w="5098" w:type="dxa"/>
          </w:tcPr>
          <w:p w14:paraId="5F98116E" w14:textId="77777777" w:rsidR="002B797B" w:rsidRPr="00A31587" w:rsidRDefault="002B797B" w:rsidP="005B1603">
            <w:pPr>
              <w:pStyle w:val="Default"/>
              <w:ind w:firstLine="172"/>
              <w:jc w:val="both"/>
              <w:rPr>
                <w:rFonts w:ascii="Arial" w:hAnsi="Arial" w:cs="Arial"/>
                <w:color w:val="2F3239" w:themeColor="text1"/>
              </w:rPr>
            </w:pPr>
            <w:r w:rsidRPr="00A31587">
              <w:rPr>
                <w:rFonts w:ascii="Arial" w:hAnsi="Arial" w:cs="Arial"/>
                <w:color w:val="2F3239" w:themeColor="text1"/>
              </w:rPr>
              <w:t>1. Nolikuma prasībās noteikts, ka pieredzes objektiem jābūt pabeigtiem un nodotiem ekspluatācijā saskaņā ar attiecīgās valsts tiesību aktiem. Lūdzam apstiprināt, ka Pretendenta un vadošā speciālista (FIDIC Projekta vadītāja) pieredzes apliecināšanai tiks atzīti arī tādi objekti, kuros saskaņā ar FIDIC noteikumiem ir izdots Objekta pārņemšanas akts (</w:t>
            </w:r>
            <w:proofErr w:type="spellStart"/>
            <w:r w:rsidRPr="00A31587">
              <w:rPr>
                <w:rFonts w:ascii="Arial" w:hAnsi="Arial" w:cs="Arial"/>
                <w:color w:val="2F3239" w:themeColor="text1"/>
              </w:rPr>
              <w:t>Taking-Over</w:t>
            </w:r>
            <w:proofErr w:type="spellEnd"/>
            <w:r w:rsidRPr="00A31587">
              <w:rPr>
                <w:rFonts w:ascii="Arial" w:hAnsi="Arial" w:cs="Arial"/>
                <w:color w:val="2F3239" w:themeColor="text1"/>
              </w:rPr>
              <w:t xml:space="preserve"> </w:t>
            </w:r>
            <w:proofErr w:type="spellStart"/>
            <w:r w:rsidRPr="00A31587">
              <w:rPr>
                <w:rFonts w:ascii="Arial" w:hAnsi="Arial" w:cs="Arial"/>
                <w:color w:val="2F3239" w:themeColor="text1"/>
              </w:rPr>
              <w:t>Certificate</w:t>
            </w:r>
            <w:proofErr w:type="spellEnd"/>
            <w:r w:rsidRPr="00A31587">
              <w:rPr>
                <w:rFonts w:ascii="Arial" w:hAnsi="Arial" w:cs="Arial"/>
                <w:color w:val="2F3239" w:themeColor="text1"/>
              </w:rPr>
              <w:t>), pat ja Pasūtītājs vēl nav pabeidzis formālo objekta nodošanas ekspluatācijā procesu valsts institūcijās.</w:t>
            </w:r>
          </w:p>
        </w:tc>
        <w:tc>
          <w:tcPr>
            <w:tcW w:w="4678" w:type="dxa"/>
          </w:tcPr>
          <w:p w14:paraId="67E18708" w14:textId="77777777" w:rsidR="002B797B" w:rsidRPr="00A31587" w:rsidRDefault="002B797B" w:rsidP="005B1603">
            <w:pPr>
              <w:ind w:firstLine="207"/>
              <w:jc w:val="both"/>
              <w:rPr>
                <w:rFonts w:ascii="Arial" w:eastAsia="Aptos" w:hAnsi="Arial" w:cs="Arial"/>
                <w:color w:val="2F3239" w:themeColor="text1"/>
                <w:kern w:val="2"/>
                <w:sz w:val="22"/>
                <w:szCs w:val="22"/>
                <w:lang w:val="lv-LV"/>
                <w14:ligatures w14:val="standardContextual"/>
              </w:rPr>
            </w:pPr>
            <w:r w:rsidRPr="00A31587">
              <w:rPr>
                <w:rFonts w:ascii="Arial" w:eastAsia="Aptos" w:hAnsi="Arial" w:cs="Arial"/>
                <w:color w:val="2F3239" w:themeColor="text1"/>
                <w:kern w:val="2"/>
                <w:sz w:val="22"/>
                <w:szCs w:val="22"/>
                <w:lang w:val="lv-LV"/>
                <w14:ligatures w14:val="standardContextual"/>
              </w:rPr>
              <w:t xml:space="preserve">Speciālista pieredzes atbilstība tiks vērtēta atbilstoši iepirkuma prasībām. Ja </w:t>
            </w:r>
            <w:r w:rsidRPr="00A31587">
              <w:rPr>
                <w:rFonts w:ascii="Arial" w:hAnsi="Arial" w:cs="Arial"/>
                <w:color w:val="2F3239" w:themeColor="text1"/>
                <w:sz w:val="22"/>
                <w:szCs w:val="22"/>
                <w:lang w:val="lv-LV"/>
              </w:rPr>
              <w:t>saskaņā ar attiecīgās valsts tiesību aktiem</w:t>
            </w:r>
            <w:r w:rsidRPr="00A31587">
              <w:rPr>
                <w:rFonts w:ascii="Arial" w:eastAsia="Aptos" w:hAnsi="Arial" w:cs="Arial"/>
                <w:color w:val="2F3239" w:themeColor="text1"/>
                <w:kern w:val="2"/>
                <w:sz w:val="22"/>
                <w:szCs w:val="22"/>
                <w:lang w:val="lv-LV"/>
                <w14:ligatures w14:val="standardContextual"/>
              </w:rPr>
              <w:t xml:space="preserve"> FIDIC noteikumos paredzētā </w:t>
            </w:r>
            <w:r w:rsidRPr="00A31587">
              <w:rPr>
                <w:rFonts w:ascii="Arial" w:hAnsi="Arial" w:cs="Arial"/>
                <w:color w:val="2F3239" w:themeColor="text1"/>
                <w:sz w:val="22"/>
                <w:szCs w:val="22"/>
                <w:lang w:val="lv-LV"/>
              </w:rPr>
              <w:t>Objekta pārņemšanas akta (</w:t>
            </w:r>
            <w:proofErr w:type="spellStart"/>
            <w:r w:rsidRPr="00A31587">
              <w:rPr>
                <w:rFonts w:ascii="Arial" w:hAnsi="Arial" w:cs="Arial"/>
                <w:i/>
                <w:iCs/>
                <w:color w:val="2F3239" w:themeColor="text1"/>
                <w:sz w:val="22"/>
                <w:szCs w:val="22"/>
                <w:lang w:val="lv-LV"/>
              </w:rPr>
              <w:t>Taking-Over</w:t>
            </w:r>
            <w:proofErr w:type="spellEnd"/>
            <w:r w:rsidRPr="00A31587">
              <w:rPr>
                <w:rFonts w:ascii="Arial" w:hAnsi="Arial" w:cs="Arial"/>
                <w:i/>
                <w:iCs/>
                <w:color w:val="2F3239" w:themeColor="text1"/>
                <w:sz w:val="22"/>
                <w:szCs w:val="22"/>
                <w:lang w:val="lv-LV"/>
              </w:rPr>
              <w:t xml:space="preserve"> </w:t>
            </w:r>
            <w:proofErr w:type="spellStart"/>
            <w:r w:rsidRPr="00A31587">
              <w:rPr>
                <w:rFonts w:ascii="Arial" w:hAnsi="Arial" w:cs="Arial"/>
                <w:i/>
                <w:iCs/>
                <w:color w:val="2F3239" w:themeColor="text1"/>
                <w:sz w:val="22"/>
                <w:szCs w:val="22"/>
                <w:lang w:val="lv-LV"/>
              </w:rPr>
              <w:t>Certificate</w:t>
            </w:r>
            <w:proofErr w:type="spellEnd"/>
            <w:r w:rsidRPr="00A31587">
              <w:rPr>
                <w:rFonts w:ascii="Arial" w:hAnsi="Arial" w:cs="Arial"/>
                <w:color w:val="2F3239" w:themeColor="text1"/>
                <w:sz w:val="22"/>
                <w:szCs w:val="22"/>
                <w:lang w:val="lv-LV"/>
              </w:rPr>
              <w:t>)</w:t>
            </w:r>
            <w:r w:rsidRPr="00A31587">
              <w:rPr>
                <w:rFonts w:ascii="Arial" w:eastAsia="Aptos" w:hAnsi="Arial" w:cs="Arial"/>
                <w:color w:val="2F3239" w:themeColor="text1"/>
                <w:kern w:val="2"/>
                <w:sz w:val="22"/>
                <w:szCs w:val="22"/>
                <w:lang w:val="lv-LV"/>
                <w14:ligatures w14:val="standardContextual"/>
              </w:rPr>
              <w:t xml:space="preserve"> izdošana apliecina  </w:t>
            </w:r>
            <w:r w:rsidRPr="00A31587">
              <w:rPr>
                <w:rFonts w:ascii="Arial" w:hAnsi="Arial" w:cs="Arial"/>
                <w:color w:val="2F3239" w:themeColor="text1"/>
                <w:sz w:val="22"/>
                <w:szCs w:val="22"/>
                <w:lang w:val="lv-LV"/>
              </w:rPr>
              <w:t xml:space="preserve">objekta pabeigšanu un ir pielīdzināma objekta nodošanai ekspluatācijā, pirmšķietami, šāda pieredze FIDIC Projekta vadītāja </w:t>
            </w:r>
            <w:proofErr w:type="spellStart"/>
            <w:r w:rsidRPr="00A31587">
              <w:rPr>
                <w:rFonts w:ascii="Arial" w:hAnsi="Arial" w:cs="Arial"/>
                <w:color w:val="2F3239" w:themeColor="text1"/>
                <w:sz w:val="22"/>
                <w:szCs w:val="22"/>
                <w:lang w:val="lv-LV"/>
              </w:rPr>
              <w:t>pieredzetiks</w:t>
            </w:r>
            <w:proofErr w:type="spellEnd"/>
            <w:r w:rsidRPr="00A31587">
              <w:rPr>
                <w:rFonts w:ascii="Arial" w:hAnsi="Arial" w:cs="Arial"/>
                <w:color w:val="2F3239" w:themeColor="text1"/>
                <w:sz w:val="22"/>
                <w:szCs w:val="22"/>
                <w:lang w:val="lv-LV"/>
              </w:rPr>
              <w:t xml:space="preserve"> uzskatīta par atbilstošu iepirkuma nolikuma prasībām.</w:t>
            </w:r>
          </w:p>
        </w:tc>
      </w:tr>
      <w:tr w:rsidR="002B797B" w:rsidRPr="00021A9F" w14:paraId="6181A589" w14:textId="77777777" w:rsidTr="005B1603">
        <w:tc>
          <w:tcPr>
            <w:tcW w:w="5098" w:type="dxa"/>
          </w:tcPr>
          <w:p w14:paraId="51F187B8" w14:textId="77777777" w:rsidR="002B797B" w:rsidRPr="00A31587" w:rsidRDefault="002B797B" w:rsidP="005B1603">
            <w:pPr>
              <w:pStyle w:val="Default"/>
              <w:ind w:firstLine="314"/>
              <w:jc w:val="both"/>
              <w:rPr>
                <w:rFonts w:ascii="Arial" w:hAnsi="Arial" w:cs="Arial"/>
                <w:color w:val="2F3239" w:themeColor="text1"/>
              </w:rPr>
            </w:pPr>
            <w:r w:rsidRPr="00A31587">
              <w:rPr>
                <w:rFonts w:ascii="Arial" w:hAnsi="Arial" w:cs="Arial"/>
                <w:color w:val="2F3239" w:themeColor="text1"/>
              </w:rPr>
              <w:t>2. Ņemot vērā Iepirkuma apjomu, nepieciešamību sagatavot apjomīgu kvalifikācijas dokumentāciju, kā arī tuvojošos svētku dienu periodu (Līgo svētkus), lūdzam pagarināt piedāvājumu iesniegšanas termiņu līdz 23.07.2026., nodrošinot pretendentiem iespēju sagatavot kvalitatīvus piedāvājumus.</w:t>
            </w:r>
          </w:p>
        </w:tc>
        <w:tc>
          <w:tcPr>
            <w:tcW w:w="4678" w:type="dxa"/>
          </w:tcPr>
          <w:p w14:paraId="39F0701E" w14:textId="77777777" w:rsidR="002B797B" w:rsidRPr="00A31587" w:rsidRDefault="002B797B" w:rsidP="005B1603">
            <w:pPr>
              <w:ind w:firstLine="217"/>
              <w:jc w:val="both"/>
              <w:rPr>
                <w:rFonts w:ascii="Arial" w:hAnsi="Arial" w:cs="Arial"/>
                <w:bCs/>
                <w:color w:val="2F3239" w:themeColor="text1"/>
                <w:sz w:val="22"/>
                <w:szCs w:val="22"/>
                <w:lang w:val="lv-LV"/>
              </w:rPr>
            </w:pPr>
            <w:r w:rsidRPr="00A31587">
              <w:rPr>
                <w:rFonts w:ascii="Arial" w:hAnsi="Arial" w:cs="Arial"/>
                <w:bCs/>
                <w:color w:val="2F3239" w:themeColor="text1"/>
                <w:sz w:val="22"/>
                <w:szCs w:val="22"/>
                <w:lang w:val="lv-LV"/>
              </w:rPr>
              <w:t>Iepirkuma komisija informē, ka iepirkumā piedāvājumu iesniegšanas termiņš tiks pagarināts līdz 2026.gadam 23.jūlijam, veicot grozījumus Elektronisko iepirkumu sistēmā (EIS) e-konkursu apakšsistēmā šī iepirkuma datos.*</w:t>
            </w:r>
          </w:p>
          <w:p w14:paraId="5809F34F" w14:textId="77777777" w:rsidR="002B797B" w:rsidRPr="00A31587" w:rsidRDefault="002B797B" w:rsidP="005B1603">
            <w:pPr>
              <w:ind w:firstLine="217"/>
              <w:jc w:val="both"/>
              <w:rPr>
                <w:rFonts w:ascii="Arial" w:hAnsi="Arial" w:cs="Arial"/>
                <w:bCs/>
                <w:color w:val="2F3239" w:themeColor="text1"/>
                <w:sz w:val="22"/>
                <w:szCs w:val="22"/>
                <w:lang w:val="lv-LV"/>
              </w:rPr>
            </w:pPr>
          </w:p>
          <w:p w14:paraId="10C7F153" w14:textId="77777777" w:rsidR="002B797B" w:rsidRPr="00A31587" w:rsidRDefault="002B797B" w:rsidP="005B1603">
            <w:pPr>
              <w:jc w:val="both"/>
              <w:rPr>
                <w:rFonts w:ascii="Arial" w:eastAsia="Aptos" w:hAnsi="Arial" w:cs="Arial"/>
                <w:color w:val="2F3239" w:themeColor="text1"/>
                <w:kern w:val="2"/>
                <w:sz w:val="22"/>
                <w:szCs w:val="22"/>
                <w:lang w:val="lv-LV"/>
                <w14:ligatures w14:val="standardContextual"/>
              </w:rPr>
            </w:pPr>
            <w:r w:rsidRPr="00A31587">
              <w:rPr>
                <w:rFonts w:ascii="Arial" w:hAnsi="Arial" w:cs="Arial"/>
                <w:bCs/>
                <w:color w:val="2F3239" w:themeColor="text1"/>
                <w:sz w:val="22"/>
                <w:szCs w:val="22"/>
                <w:lang w:val="lv-LV"/>
              </w:rPr>
              <w:t>*</w:t>
            </w:r>
            <w:r w:rsidRPr="00A31587">
              <w:rPr>
                <w:rFonts w:ascii="Arial" w:hAnsi="Arial" w:cs="Arial"/>
                <w:bCs/>
                <w:i/>
                <w:iCs/>
                <w:color w:val="2F3239" w:themeColor="text1"/>
                <w:sz w:val="22"/>
                <w:szCs w:val="22"/>
                <w:lang w:val="lv-LV"/>
              </w:rPr>
              <w:t xml:space="preserve">Piez. </w:t>
            </w:r>
            <w:r w:rsidRPr="00A31587">
              <w:rPr>
                <w:rStyle w:val="SubtleEmphasis"/>
                <w:rFonts w:ascii="Arial" w:hAnsi="Arial" w:cs="Arial"/>
                <w:color w:val="2F3239" w:themeColor="text1"/>
                <w:sz w:val="22"/>
                <w:szCs w:val="22"/>
                <w:lang w:val="lv-LV"/>
              </w:rPr>
              <w:t>datums var koriģēties apstrādes procesā EIS un IUB publikāciju vadības sistēmā. Aicinājums pārliecināties par izmaiņām publikācijās EIS -konkursu apakšsistēmā iepirkuma sadaļā un IUB Paziņojumu sadaļā</w:t>
            </w:r>
          </w:p>
        </w:tc>
      </w:tr>
      <w:tr w:rsidR="002B797B" w:rsidRPr="00021A9F" w14:paraId="737207E6" w14:textId="77777777" w:rsidTr="005B1603">
        <w:tc>
          <w:tcPr>
            <w:tcW w:w="5098" w:type="dxa"/>
          </w:tcPr>
          <w:p w14:paraId="45B8754D" w14:textId="77777777" w:rsidR="002B797B" w:rsidRPr="00A31587" w:rsidRDefault="002B797B" w:rsidP="005B1603">
            <w:pPr>
              <w:pStyle w:val="Default"/>
              <w:ind w:firstLine="308"/>
              <w:jc w:val="both"/>
              <w:rPr>
                <w:rFonts w:ascii="Arial" w:eastAsia="Calibri" w:hAnsi="Arial" w:cs="Arial"/>
                <w:color w:val="2F3239" w:themeColor="text1"/>
              </w:rPr>
            </w:pPr>
            <w:r w:rsidRPr="00A31587">
              <w:rPr>
                <w:rFonts w:ascii="Arial" w:eastAsia="Calibri" w:hAnsi="Arial" w:cs="Arial"/>
                <w:color w:val="2F3239" w:themeColor="text1"/>
              </w:rPr>
              <w:t xml:space="preserve">3. Nolikuma 2.pielikuma 1.3.punktā noteikts, ka FIDIC Projekta vadītājam ir jābūt pieredzei objektā, kur veikta trešās grupas inženierbūves vai publiskas lietošanas ielu, autoceļu vai tramvaja sliežu ceļu pārbūve vai jauna būvniecība ar vērtību vismaz 15 000 000 EUR. </w:t>
            </w:r>
          </w:p>
          <w:p w14:paraId="5078E077" w14:textId="77777777" w:rsidR="002B797B" w:rsidRPr="00A31587" w:rsidRDefault="002B797B" w:rsidP="005B1603">
            <w:pPr>
              <w:pStyle w:val="Default"/>
              <w:ind w:firstLine="308"/>
              <w:jc w:val="both"/>
              <w:rPr>
                <w:rFonts w:ascii="Arial" w:eastAsia="Calibri" w:hAnsi="Arial" w:cs="Arial"/>
                <w:color w:val="2F3239" w:themeColor="text1"/>
              </w:rPr>
            </w:pPr>
          </w:p>
          <w:p w14:paraId="484818BC" w14:textId="77777777" w:rsidR="002B797B" w:rsidRPr="00A31587" w:rsidRDefault="002B797B" w:rsidP="005B1603">
            <w:pPr>
              <w:pStyle w:val="Default"/>
              <w:ind w:firstLine="308"/>
              <w:jc w:val="both"/>
              <w:rPr>
                <w:rFonts w:ascii="Arial" w:eastAsia="Calibri" w:hAnsi="Arial" w:cs="Arial"/>
                <w:color w:val="2F3239" w:themeColor="text1"/>
              </w:rPr>
            </w:pPr>
            <w:r w:rsidRPr="00A31587">
              <w:rPr>
                <w:rFonts w:ascii="Arial" w:eastAsia="Calibri" w:hAnsi="Arial" w:cs="Arial"/>
                <w:color w:val="2F3239" w:themeColor="text1"/>
              </w:rPr>
              <w:t xml:space="preserve"> Lūdzam skaidrot, vai par atbilstošu tiks uzskatīta FIDIC Projekta vadītāja pieredze projektā, kurā būvniecības objekts pēc galvenā lietošanas veida ir klasificējams kā ēka (piemēram, publiska ēka, stacijas ēka, terminālis), taču šī apvienotā līguma ietvaros un apjomā (virs 15 milj. EUR) ir veikta trešās grupas inženierbūvju, publiskas lietošanas ielu, autoceļu vai tramvaja sliežu ceļu pārbūve vai jauna būvniecība?</w:t>
            </w:r>
          </w:p>
        </w:tc>
        <w:tc>
          <w:tcPr>
            <w:tcW w:w="4678" w:type="dxa"/>
          </w:tcPr>
          <w:p w14:paraId="10E9C688" w14:textId="77777777" w:rsidR="002B797B" w:rsidRPr="00A31587" w:rsidRDefault="002B797B" w:rsidP="005B1603">
            <w:pPr>
              <w:ind w:firstLine="207"/>
              <w:jc w:val="both"/>
              <w:rPr>
                <w:rFonts w:ascii="Arial" w:eastAsia="Aptos" w:hAnsi="Arial" w:cs="Arial"/>
                <w:color w:val="2F3239" w:themeColor="text1"/>
                <w:kern w:val="2"/>
                <w:sz w:val="22"/>
                <w:szCs w:val="22"/>
                <w:lang w:val="lv-LV"/>
                <w14:ligatures w14:val="standardContextual"/>
              </w:rPr>
            </w:pPr>
            <w:r w:rsidRPr="00A31587">
              <w:rPr>
                <w:rFonts w:ascii="Arial" w:eastAsia="Calibri" w:hAnsi="Arial" w:cs="Arial"/>
                <w:bCs/>
                <w:color w:val="2F3239" w:themeColor="text1"/>
                <w:sz w:val="22"/>
                <w:szCs w:val="22"/>
                <w:lang w:val="lv-LV"/>
              </w:rPr>
              <w:t xml:space="preserve">No ieinteresētā piegādātāja jautājumā norādītās informācijas secināms, ka </w:t>
            </w:r>
            <w:r w:rsidRPr="00A31587">
              <w:rPr>
                <w:rFonts w:ascii="Arial" w:eastAsia="Calibri" w:hAnsi="Arial" w:cs="Arial"/>
                <w:color w:val="2F3239" w:themeColor="text1"/>
                <w:sz w:val="22"/>
                <w:szCs w:val="22"/>
                <w:lang w:val="lv-LV"/>
              </w:rPr>
              <w:t>FIDIC Projekta vadītāja pieredze, pirmšķietami, varētu tikt vērtēta par atbilstošu iepirkuma prasībām.</w:t>
            </w:r>
            <w:r w:rsidRPr="00A31587">
              <w:rPr>
                <w:rFonts w:ascii="Arial" w:hAnsi="Arial" w:cs="Arial"/>
                <w:color w:val="2F3239" w:themeColor="text1"/>
                <w:sz w:val="22"/>
                <w:szCs w:val="22"/>
                <w:lang w:val="lv-LV"/>
              </w:rPr>
              <w:t xml:space="preserve"> </w:t>
            </w:r>
            <w:r w:rsidRPr="00A31587">
              <w:rPr>
                <w:rFonts w:ascii="Arial" w:eastAsia="Calibri" w:hAnsi="Arial" w:cs="Arial"/>
                <w:color w:val="2F3239" w:themeColor="text1"/>
                <w:sz w:val="22"/>
                <w:szCs w:val="22"/>
                <w:lang w:val="lv-LV"/>
              </w:rPr>
              <w:t>Galīgais vērtējums tiks sniegts, izvērtējot pretendenta piedāvājumā iesniegto informāciju un pieredzi apliecinošos dokumentus.</w:t>
            </w:r>
          </w:p>
        </w:tc>
      </w:tr>
    </w:tbl>
    <w:p w14:paraId="1F30DAD3" w14:textId="77777777" w:rsidR="003F7CC6" w:rsidRPr="002B797B" w:rsidRDefault="003F7CC6" w:rsidP="00097441">
      <w:pPr>
        <w:rPr>
          <w:rStyle w:val="SubtleEmphasis"/>
          <w:i w:val="0"/>
          <w:iCs w:val="0"/>
          <w:lang w:val="lv-LV"/>
        </w:rPr>
      </w:pPr>
    </w:p>
    <w:sectPr w:rsidR="003F7CC6" w:rsidRPr="002B797B" w:rsidSect="002B797B">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2E6"/>
    <w:rsid w:val="00057A83"/>
    <w:rsid w:val="000959D0"/>
    <w:rsid w:val="00097441"/>
    <w:rsid w:val="002B797B"/>
    <w:rsid w:val="003F7CC6"/>
    <w:rsid w:val="004742E6"/>
    <w:rsid w:val="006052A8"/>
    <w:rsid w:val="006C508D"/>
    <w:rsid w:val="00770F1C"/>
    <w:rsid w:val="009C690F"/>
    <w:rsid w:val="00C2627C"/>
    <w:rsid w:val="00D4253B"/>
    <w:rsid w:val="00EA1AA8"/>
    <w:rsid w:val="00EA4C9B"/>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ED95D"/>
  <w15:chartTrackingRefBased/>
  <w15:docId w15:val="{50B0A535-16EB-4BC3-A492-7258C78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797B"/>
    <w:pPr>
      <w:spacing w:after="0" w:line="240" w:lineRule="auto"/>
    </w:pPr>
    <w:rPr>
      <w:rFonts w:ascii="Times New Roman" w:eastAsia="Times New Roman" w:hAnsi="Times New Roman" w:cs="Times New Roman"/>
      <w:kern w:val="0"/>
      <w:sz w:val="20"/>
      <w:szCs w:val="20"/>
      <w:lang w:val="en-US"/>
      <w14:ligatures w14:val="none"/>
    </w:rPr>
  </w:style>
  <w:style w:type="paragraph" w:styleId="Heading1">
    <w:name w:val="heading 1"/>
    <w:basedOn w:val="Normal"/>
    <w:next w:val="Normal"/>
    <w:link w:val="Heading1Char"/>
    <w:uiPriority w:val="9"/>
    <w:qFormat/>
    <w:rsid w:val="00097441"/>
    <w:pPr>
      <w:keepNext/>
      <w:keepLines/>
      <w:spacing w:before="360" w:after="80" w:line="278" w:lineRule="auto"/>
      <w:outlineLvl w:val="0"/>
    </w:pPr>
    <w:rPr>
      <w:rFonts w:asciiTheme="majorHAnsi" w:eastAsiaTheme="majorEastAsia" w:hAnsiTheme="majorHAnsi" w:cstheme="majorBidi"/>
      <w:color w:val="D2002D" w:themeColor="accent2"/>
      <w:kern w:val="2"/>
      <w:sz w:val="40"/>
      <w:szCs w:val="40"/>
      <w:lang w:val="lv-LV"/>
      <w14:ligatures w14:val="standardContextual"/>
    </w:rPr>
  </w:style>
  <w:style w:type="paragraph" w:styleId="Heading2">
    <w:name w:val="heading 2"/>
    <w:basedOn w:val="Normal"/>
    <w:next w:val="Normal"/>
    <w:link w:val="Heading2Char"/>
    <w:uiPriority w:val="9"/>
    <w:semiHidden/>
    <w:unhideWhenUsed/>
    <w:qFormat/>
    <w:rsid w:val="00097441"/>
    <w:pPr>
      <w:keepNext/>
      <w:keepLines/>
      <w:spacing w:before="160" w:after="80" w:line="278" w:lineRule="auto"/>
      <w:outlineLvl w:val="1"/>
    </w:pPr>
    <w:rPr>
      <w:rFonts w:asciiTheme="majorHAnsi" w:eastAsiaTheme="majorEastAsia" w:hAnsiTheme="majorHAnsi" w:cstheme="majorBidi"/>
      <w:color w:val="2F3239" w:themeColor="text1"/>
      <w:kern w:val="2"/>
      <w:sz w:val="32"/>
      <w:szCs w:val="32"/>
      <w:lang w:val="lv-LV"/>
      <w14:ligatures w14:val="standardContextual"/>
    </w:rPr>
  </w:style>
  <w:style w:type="paragraph" w:styleId="Heading3">
    <w:name w:val="heading 3"/>
    <w:basedOn w:val="Normal"/>
    <w:next w:val="Normal"/>
    <w:link w:val="Heading3Char"/>
    <w:uiPriority w:val="9"/>
    <w:semiHidden/>
    <w:unhideWhenUsed/>
    <w:qFormat/>
    <w:rsid w:val="00097441"/>
    <w:pPr>
      <w:keepNext/>
      <w:keepLines/>
      <w:spacing w:before="160" w:after="80" w:line="278" w:lineRule="auto"/>
      <w:outlineLvl w:val="2"/>
    </w:pPr>
    <w:rPr>
      <w:rFonts w:asciiTheme="minorHAnsi" w:eastAsiaTheme="majorEastAsia" w:hAnsiTheme="minorHAnsi" w:cstheme="majorBidi"/>
      <w:color w:val="B9B29E" w:themeColor="accent1" w:themeShade="BF"/>
      <w:kern w:val="2"/>
      <w:sz w:val="28"/>
      <w:szCs w:val="28"/>
      <w:lang w:val="lv-LV"/>
      <w14:ligatures w14:val="standardContextual"/>
    </w:rPr>
  </w:style>
  <w:style w:type="paragraph" w:styleId="Heading4">
    <w:name w:val="heading 4"/>
    <w:basedOn w:val="Normal"/>
    <w:next w:val="Normal"/>
    <w:link w:val="Heading4Char"/>
    <w:uiPriority w:val="9"/>
    <w:semiHidden/>
    <w:unhideWhenUsed/>
    <w:qFormat/>
    <w:rsid w:val="00097441"/>
    <w:pPr>
      <w:keepNext/>
      <w:keepLines/>
      <w:spacing w:before="80" w:after="40" w:line="278" w:lineRule="auto"/>
      <w:outlineLvl w:val="3"/>
    </w:pPr>
    <w:rPr>
      <w:rFonts w:asciiTheme="minorHAnsi" w:eastAsiaTheme="majorEastAsia" w:hAnsiTheme="minorHAnsi" w:cstheme="majorBidi"/>
      <w:i/>
      <w:iCs/>
      <w:color w:val="B9B29E" w:themeColor="accent1" w:themeShade="BF"/>
      <w:kern w:val="2"/>
      <w:sz w:val="24"/>
      <w:szCs w:val="24"/>
      <w:lang w:val="lv-LV"/>
      <w14:ligatures w14:val="standardContextual"/>
    </w:rPr>
  </w:style>
  <w:style w:type="paragraph" w:styleId="Heading5">
    <w:name w:val="heading 5"/>
    <w:basedOn w:val="Normal"/>
    <w:next w:val="Normal"/>
    <w:link w:val="Heading5Char"/>
    <w:uiPriority w:val="9"/>
    <w:semiHidden/>
    <w:unhideWhenUsed/>
    <w:qFormat/>
    <w:rsid w:val="00097441"/>
    <w:pPr>
      <w:keepNext/>
      <w:keepLines/>
      <w:spacing w:before="80" w:after="40" w:line="278" w:lineRule="auto"/>
      <w:outlineLvl w:val="4"/>
    </w:pPr>
    <w:rPr>
      <w:rFonts w:asciiTheme="minorHAnsi" w:eastAsiaTheme="majorEastAsia" w:hAnsiTheme="minorHAnsi" w:cstheme="majorBidi"/>
      <w:color w:val="B9B29E" w:themeColor="accent1" w:themeShade="BF"/>
      <w:kern w:val="2"/>
      <w:sz w:val="24"/>
      <w:szCs w:val="24"/>
      <w:lang w:val="lv-LV"/>
      <w14:ligatures w14:val="standardContextual"/>
    </w:rPr>
  </w:style>
  <w:style w:type="paragraph" w:styleId="Heading6">
    <w:name w:val="heading 6"/>
    <w:basedOn w:val="Normal"/>
    <w:next w:val="Normal"/>
    <w:link w:val="Heading6Char"/>
    <w:uiPriority w:val="9"/>
    <w:semiHidden/>
    <w:unhideWhenUsed/>
    <w:qFormat/>
    <w:rsid w:val="00097441"/>
    <w:pPr>
      <w:keepNext/>
      <w:keepLines/>
      <w:spacing w:before="40" w:line="278" w:lineRule="auto"/>
      <w:outlineLvl w:val="5"/>
    </w:pPr>
    <w:rPr>
      <w:rFonts w:asciiTheme="minorHAnsi" w:eastAsiaTheme="majorEastAsia" w:hAnsiTheme="minorHAnsi" w:cstheme="majorBidi"/>
      <w:i/>
      <w:iCs/>
      <w:color w:val="6F7686" w:themeColor="text1" w:themeTint="A6"/>
      <w:kern w:val="2"/>
      <w:sz w:val="24"/>
      <w:szCs w:val="24"/>
      <w:lang w:val="lv-LV"/>
      <w14:ligatures w14:val="standardContextual"/>
    </w:rPr>
  </w:style>
  <w:style w:type="paragraph" w:styleId="Heading7">
    <w:name w:val="heading 7"/>
    <w:basedOn w:val="Normal"/>
    <w:next w:val="Normal"/>
    <w:link w:val="Heading7Char"/>
    <w:uiPriority w:val="9"/>
    <w:semiHidden/>
    <w:unhideWhenUsed/>
    <w:qFormat/>
    <w:rsid w:val="00097441"/>
    <w:pPr>
      <w:keepNext/>
      <w:keepLines/>
      <w:spacing w:before="40" w:line="278" w:lineRule="auto"/>
      <w:outlineLvl w:val="6"/>
    </w:pPr>
    <w:rPr>
      <w:rFonts w:asciiTheme="minorHAnsi" w:eastAsiaTheme="majorEastAsia" w:hAnsiTheme="minorHAnsi" w:cstheme="majorBidi"/>
      <w:color w:val="6F7686" w:themeColor="text1" w:themeTint="A6"/>
      <w:kern w:val="2"/>
      <w:sz w:val="24"/>
      <w:szCs w:val="24"/>
      <w:lang w:val="lv-LV"/>
      <w14:ligatures w14:val="standardContextual"/>
    </w:rPr>
  </w:style>
  <w:style w:type="paragraph" w:styleId="Heading8">
    <w:name w:val="heading 8"/>
    <w:basedOn w:val="Normal"/>
    <w:next w:val="Normal"/>
    <w:link w:val="Heading8Char"/>
    <w:uiPriority w:val="9"/>
    <w:semiHidden/>
    <w:unhideWhenUsed/>
    <w:qFormat/>
    <w:rsid w:val="00097441"/>
    <w:pPr>
      <w:keepNext/>
      <w:keepLines/>
      <w:spacing w:line="278" w:lineRule="auto"/>
      <w:outlineLvl w:val="7"/>
    </w:pPr>
    <w:rPr>
      <w:rFonts w:asciiTheme="minorHAnsi" w:eastAsiaTheme="majorEastAsia" w:hAnsiTheme="minorHAnsi" w:cstheme="majorBidi"/>
      <w:i/>
      <w:iCs/>
      <w:color w:val="4B4F5A" w:themeColor="text1" w:themeTint="D8"/>
      <w:kern w:val="2"/>
      <w:sz w:val="24"/>
      <w:szCs w:val="24"/>
      <w:lang w:val="lv-LV"/>
      <w14:ligatures w14:val="standardContextual"/>
    </w:rPr>
  </w:style>
  <w:style w:type="paragraph" w:styleId="Heading9">
    <w:name w:val="heading 9"/>
    <w:basedOn w:val="Normal"/>
    <w:next w:val="Normal"/>
    <w:link w:val="Heading9Char"/>
    <w:uiPriority w:val="9"/>
    <w:semiHidden/>
    <w:unhideWhenUsed/>
    <w:qFormat/>
    <w:rsid w:val="00097441"/>
    <w:pPr>
      <w:keepNext/>
      <w:keepLines/>
      <w:spacing w:line="278" w:lineRule="auto"/>
      <w:outlineLvl w:val="8"/>
    </w:pPr>
    <w:rPr>
      <w:rFonts w:asciiTheme="minorHAnsi" w:eastAsiaTheme="majorEastAsia" w:hAnsiTheme="minorHAnsi" w:cstheme="majorBidi"/>
      <w:color w:val="4B4F5A" w:themeColor="text1" w:themeTint="D8"/>
      <w:kern w:val="2"/>
      <w:sz w:val="24"/>
      <w:szCs w:val="24"/>
      <w:lang w:val="lv-LV"/>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7441"/>
    <w:rPr>
      <w:rFonts w:asciiTheme="majorHAnsi" w:eastAsiaTheme="majorEastAsia" w:hAnsiTheme="majorHAnsi" w:cstheme="majorBidi"/>
      <w:color w:val="D2002D" w:themeColor="accent2"/>
      <w:sz w:val="40"/>
      <w:szCs w:val="40"/>
    </w:rPr>
  </w:style>
  <w:style w:type="character" w:customStyle="1" w:styleId="Heading2Char">
    <w:name w:val="Heading 2 Char"/>
    <w:basedOn w:val="DefaultParagraphFont"/>
    <w:link w:val="Heading2"/>
    <w:uiPriority w:val="9"/>
    <w:semiHidden/>
    <w:rsid w:val="00097441"/>
    <w:rPr>
      <w:rFonts w:asciiTheme="majorHAnsi" w:eastAsiaTheme="majorEastAsia" w:hAnsiTheme="majorHAnsi" w:cstheme="majorBidi"/>
      <w:color w:val="2F3239" w:themeColor="text1"/>
      <w:sz w:val="32"/>
      <w:szCs w:val="32"/>
    </w:rPr>
  </w:style>
  <w:style w:type="character" w:customStyle="1" w:styleId="Heading3Char">
    <w:name w:val="Heading 3 Char"/>
    <w:basedOn w:val="DefaultParagraphFont"/>
    <w:link w:val="Heading3"/>
    <w:uiPriority w:val="9"/>
    <w:semiHidden/>
    <w:rsid w:val="00097441"/>
    <w:rPr>
      <w:rFonts w:eastAsiaTheme="majorEastAsia" w:cstheme="majorBidi"/>
      <w:color w:val="B9B29E" w:themeColor="accent1" w:themeShade="BF"/>
      <w:sz w:val="28"/>
      <w:szCs w:val="28"/>
    </w:rPr>
  </w:style>
  <w:style w:type="character" w:customStyle="1" w:styleId="Heading4Char">
    <w:name w:val="Heading 4 Char"/>
    <w:basedOn w:val="DefaultParagraphFont"/>
    <w:link w:val="Heading4"/>
    <w:uiPriority w:val="9"/>
    <w:semiHidden/>
    <w:rsid w:val="00097441"/>
    <w:rPr>
      <w:rFonts w:eastAsiaTheme="majorEastAsia" w:cstheme="majorBidi"/>
      <w:i/>
      <w:iCs/>
      <w:color w:val="B9B29E" w:themeColor="accent1" w:themeShade="BF"/>
    </w:rPr>
  </w:style>
  <w:style w:type="character" w:customStyle="1" w:styleId="Heading5Char">
    <w:name w:val="Heading 5 Char"/>
    <w:basedOn w:val="DefaultParagraphFont"/>
    <w:link w:val="Heading5"/>
    <w:uiPriority w:val="9"/>
    <w:semiHidden/>
    <w:rsid w:val="00097441"/>
    <w:rPr>
      <w:rFonts w:eastAsiaTheme="majorEastAsia" w:cstheme="majorBidi"/>
      <w:color w:val="B9B29E" w:themeColor="accent1" w:themeShade="BF"/>
    </w:rPr>
  </w:style>
  <w:style w:type="character" w:customStyle="1" w:styleId="Heading6Char">
    <w:name w:val="Heading 6 Char"/>
    <w:basedOn w:val="DefaultParagraphFont"/>
    <w:link w:val="Heading6"/>
    <w:uiPriority w:val="9"/>
    <w:semiHidden/>
    <w:rsid w:val="00097441"/>
    <w:rPr>
      <w:rFonts w:eastAsiaTheme="majorEastAsia" w:cstheme="majorBidi"/>
      <w:i/>
      <w:iCs/>
      <w:color w:val="6F7686" w:themeColor="text1" w:themeTint="A6"/>
    </w:rPr>
  </w:style>
  <w:style w:type="character" w:customStyle="1" w:styleId="Heading7Char">
    <w:name w:val="Heading 7 Char"/>
    <w:basedOn w:val="DefaultParagraphFont"/>
    <w:link w:val="Heading7"/>
    <w:uiPriority w:val="9"/>
    <w:semiHidden/>
    <w:rsid w:val="00097441"/>
    <w:rPr>
      <w:rFonts w:eastAsiaTheme="majorEastAsia" w:cstheme="majorBidi"/>
      <w:color w:val="6F7686" w:themeColor="text1" w:themeTint="A6"/>
    </w:rPr>
  </w:style>
  <w:style w:type="character" w:customStyle="1" w:styleId="Heading8Char">
    <w:name w:val="Heading 8 Char"/>
    <w:basedOn w:val="DefaultParagraphFont"/>
    <w:link w:val="Heading8"/>
    <w:uiPriority w:val="9"/>
    <w:semiHidden/>
    <w:rsid w:val="00097441"/>
    <w:rPr>
      <w:rFonts w:eastAsiaTheme="majorEastAsia" w:cstheme="majorBidi"/>
      <w:i/>
      <w:iCs/>
      <w:color w:val="4B4F5A" w:themeColor="text1" w:themeTint="D8"/>
    </w:rPr>
  </w:style>
  <w:style w:type="character" w:customStyle="1" w:styleId="Heading9Char">
    <w:name w:val="Heading 9 Char"/>
    <w:basedOn w:val="DefaultParagraphFont"/>
    <w:link w:val="Heading9"/>
    <w:uiPriority w:val="9"/>
    <w:semiHidden/>
    <w:rsid w:val="00097441"/>
    <w:rPr>
      <w:rFonts w:eastAsiaTheme="majorEastAsia" w:cstheme="majorBidi"/>
      <w:color w:val="4B4F5A" w:themeColor="text1" w:themeTint="D8"/>
    </w:rPr>
  </w:style>
  <w:style w:type="paragraph" w:styleId="Title">
    <w:name w:val="Title"/>
    <w:basedOn w:val="Normal"/>
    <w:next w:val="Normal"/>
    <w:link w:val="TitleChar"/>
    <w:uiPriority w:val="10"/>
    <w:qFormat/>
    <w:rsid w:val="00097441"/>
    <w:pPr>
      <w:spacing w:after="80"/>
      <w:contextualSpacing/>
    </w:pPr>
    <w:rPr>
      <w:rFonts w:asciiTheme="majorHAnsi" w:eastAsiaTheme="majorEastAsia" w:hAnsiTheme="majorHAnsi" w:cstheme="majorBidi"/>
      <w:color w:val="D2002D" w:themeColor="accent2"/>
      <w:spacing w:val="-10"/>
      <w:kern w:val="28"/>
      <w:sz w:val="56"/>
      <w:szCs w:val="56"/>
      <w:lang w:val="lv-LV"/>
      <w14:ligatures w14:val="standardContextual"/>
    </w:rPr>
  </w:style>
  <w:style w:type="character" w:customStyle="1" w:styleId="TitleChar">
    <w:name w:val="Title Char"/>
    <w:basedOn w:val="DefaultParagraphFont"/>
    <w:link w:val="Title"/>
    <w:uiPriority w:val="10"/>
    <w:rsid w:val="00097441"/>
    <w:rPr>
      <w:rFonts w:asciiTheme="majorHAnsi" w:eastAsiaTheme="majorEastAsia" w:hAnsiTheme="majorHAnsi" w:cstheme="majorBidi"/>
      <w:color w:val="D2002D" w:themeColor="accent2"/>
      <w:spacing w:val="-10"/>
      <w:kern w:val="28"/>
      <w:sz w:val="56"/>
      <w:szCs w:val="56"/>
    </w:rPr>
  </w:style>
  <w:style w:type="paragraph" w:styleId="Subtitle">
    <w:name w:val="Subtitle"/>
    <w:basedOn w:val="Normal"/>
    <w:next w:val="Normal"/>
    <w:link w:val="SubtitleChar"/>
    <w:uiPriority w:val="11"/>
    <w:qFormat/>
    <w:rsid w:val="00097441"/>
    <w:pPr>
      <w:numPr>
        <w:ilvl w:val="1"/>
      </w:numPr>
      <w:spacing w:after="160" w:line="278" w:lineRule="auto"/>
    </w:pPr>
    <w:rPr>
      <w:rFonts w:asciiTheme="minorHAnsi" w:eastAsiaTheme="majorEastAsia" w:hAnsiTheme="minorHAnsi" w:cstheme="majorBidi"/>
      <w:color w:val="474955" w:themeColor="text2"/>
      <w:spacing w:val="15"/>
      <w:kern w:val="2"/>
      <w:sz w:val="28"/>
      <w:szCs w:val="28"/>
      <w:lang w:val="lv-LV"/>
      <w14:ligatures w14:val="standardContextual"/>
    </w:rPr>
  </w:style>
  <w:style w:type="character" w:customStyle="1" w:styleId="SubtitleChar">
    <w:name w:val="Subtitle Char"/>
    <w:basedOn w:val="DefaultParagraphFont"/>
    <w:link w:val="Subtitle"/>
    <w:uiPriority w:val="11"/>
    <w:rsid w:val="00097441"/>
    <w:rPr>
      <w:rFonts w:eastAsiaTheme="majorEastAsia" w:cstheme="majorBidi"/>
      <w:color w:val="474955" w:themeColor="text2"/>
      <w:spacing w:val="15"/>
      <w:sz w:val="28"/>
      <w:szCs w:val="28"/>
    </w:rPr>
  </w:style>
  <w:style w:type="paragraph" w:styleId="Quote">
    <w:name w:val="Quote"/>
    <w:basedOn w:val="Normal"/>
    <w:next w:val="Normal"/>
    <w:link w:val="QuoteChar"/>
    <w:uiPriority w:val="29"/>
    <w:qFormat/>
    <w:rsid w:val="00097441"/>
    <w:pPr>
      <w:spacing w:before="160" w:after="160" w:line="278" w:lineRule="auto"/>
      <w:jc w:val="center"/>
    </w:pPr>
    <w:rPr>
      <w:rFonts w:asciiTheme="minorHAnsi" w:eastAsiaTheme="minorHAnsi" w:hAnsiTheme="minorHAnsi" w:cstheme="minorBidi"/>
      <w:i/>
      <w:iCs/>
      <w:color w:val="5D6270" w:themeColor="text1" w:themeTint="BF"/>
      <w:kern w:val="2"/>
      <w:sz w:val="24"/>
      <w:szCs w:val="24"/>
      <w:lang w:val="lv-LV"/>
      <w14:ligatures w14:val="standardContextual"/>
    </w:rPr>
  </w:style>
  <w:style w:type="character" w:customStyle="1" w:styleId="QuoteChar">
    <w:name w:val="Quote Char"/>
    <w:basedOn w:val="DefaultParagraphFont"/>
    <w:link w:val="Quote"/>
    <w:uiPriority w:val="29"/>
    <w:rsid w:val="00097441"/>
    <w:rPr>
      <w:i/>
      <w:iCs/>
      <w:color w:val="5D6270" w:themeColor="text1" w:themeTint="BF"/>
    </w:rPr>
  </w:style>
  <w:style w:type="paragraph" w:styleId="ListParagraph">
    <w:name w:val="List Paragraph"/>
    <w:basedOn w:val="Normal"/>
    <w:uiPriority w:val="34"/>
    <w:qFormat/>
    <w:rsid w:val="00097441"/>
    <w:pPr>
      <w:spacing w:after="160" w:line="278" w:lineRule="auto"/>
      <w:ind w:left="720"/>
      <w:contextualSpacing/>
    </w:pPr>
    <w:rPr>
      <w:rFonts w:asciiTheme="minorHAnsi" w:eastAsiaTheme="minorHAnsi" w:hAnsiTheme="minorHAnsi" w:cstheme="minorBidi"/>
      <w:kern w:val="2"/>
      <w:sz w:val="24"/>
      <w:szCs w:val="24"/>
      <w:lang w:val="lv-LV"/>
      <w14:ligatures w14:val="standardContextual"/>
    </w:rPr>
  </w:style>
  <w:style w:type="character" w:styleId="IntenseEmphasis">
    <w:name w:val="Intense Emphasis"/>
    <w:basedOn w:val="DefaultParagraphFont"/>
    <w:uiPriority w:val="21"/>
    <w:qFormat/>
    <w:rsid w:val="00097441"/>
    <w:rPr>
      <w:i/>
      <w:iCs/>
      <w:color w:val="2F3239" w:themeColor="text1"/>
    </w:rPr>
  </w:style>
  <w:style w:type="paragraph" w:styleId="IntenseQuote">
    <w:name w:val="Intense Quote"/>
    <w:basedOn w:val="Normal"/>
    <w:next w:val="Normal"/>
    <w:link w:val="IntenseQuoteChar"/>
    <w:uiPriority w:val="30"/>
    <w:qFormat/>
    <w:rsid w:val="00097441"/>
    <w:pPr>
      <w:pBdr>
        <w:top w:val="single" w:sz="4" w:space="10" w:color="B9B29E" w:themeColor="accent1" w:themeShade="BF"/>
        <w:bottom w:val="single" w:sz="4" w:space="10" w:color="B9B29E" w:themeColor="accent1" w:themeShade="BF"/>
      </w:pBdr>
      <w:spacing w:before="360" w:after="360" w:line="278" w:lineRule="auto"/>
      <w:ind w:left="864" w:right="864"/>
      <w:jc w:val="center"/>
    </w:pPr>
    <w:rPr>
      <w:rFonts w:asciiTheme="minorHAnsi" w:eastAsiaTheme="minorHAnsi" w:hAnsiTheme="minorHAnsi" w:cstheme="minorBidi"/>
      <w:i/>
      <w:iCs/>
      <w:color w:val="474955" w:themeColor="text2"/>
      <w:kern w:val="2"/>
      <w:sz w:val="24"/>
      <w:szCs w:val="24"/>
      <w:lang w:val="lv-LV"/>
      <w14:ligatures w14:val="standardContextual"/>
    </w:rPr>
  </w:style>
  <w:style w:type="character" w:customStyle="1" w:styleId="IntenseQuoteChar">
    <w:name w:val="Intense Quote Char"/>
    <w:basedOn w:val="DefaultParagraphFont"/>
    <w:link w:val="IntenseQuote"/>
    <w:uiPriority w:val="30"/>
    <w:rsid w:val="00097441"/>
    <w:rPr>
      <w:i/>
      <w:iCs/>
      <w:color w:val="474955" w:themeColor="text2"/>
    </w:rPr>
  </w:style>
  <w:style w:type="character" w:styleId="IntenseReference">
    <w:name w:val="Intense Reference"/>
    <w:basedOn w:val="DefaultParagraphFont"/>
    <w:uiPriority w:val="32"/>
    <w:qFormat/>
    <w:rsid w:val="00097441"/>
    <w:rPr>
      <w:b/>
      <w:bCs/>
      <w:smallCaps/>
      <w:color w:val="2F3239" w:themeColor="text1"/>
      <w:spacing w:val="5"/>
    </w:rPr>
  </w:style>
  <w:style w:type="character" w:styleId="SubtleEmphasis">
    <w:name w:val="Subtle Emphasis"/>
    <w:basedOn w:val="DefaultParagraphFont"/>
    <w:uiPriority w:val="19"/>
    <w:qFormat/>
    <w:rsid w:val="00097441"/>
    <w:rPr>
      <w:i/>
      <w:iCs/>
      <w:color w:val="474955" w:themeColor="text2"/>
    </w:rPr>
  </w:style>
  <w:style w:type="paragraph" w:styleId="NoSpacing">
    <w:name w:val="No Spacing"/>
    <w:uiPriority w:val="1"/>
    <w:qFormat/>
    <w:rsid w:val="00097441"/>
    <w:pPr>
      <w:spacing w:after="0" w:line="240" w:lineRule="auto"/>
    </w:pPr>
  </w:style>
  <w:style w:type="paragraph" w:customStyle="1" w:styleId="Default">
    <w:name w:val="Default"/>
    <w:rsid w:val="002B797B"/>
    <w:pPr>
      <w:autoSpaceDE w:val="0"/>
      <w:autoSpaceDN w:val="0"/>
      <w:adjustRightInd w:val="0"/>
      <w:spacing w:after="0" w:line="240" w:lineRule="auto"/>
    </w:pPr>
    <w:rPr>
      <w:rFonts w:ascii="Times New Roman" w:hAnsi="Times New Roman" w:cs="Times New Roman"/>
      <w:color w:val="000000"/>
      <w:kern w:val="0"/>
      <w:lang w:bidi="lo-LA"/>
      <w14:ligatures w14:val="none"/>
    </w:rPr>
  </w:style>
  <w:style w:type="table" w:styleId="TableGrid">
    <w:name w:val="Table Grid"/>
    <w:aliases w:val="CV table"/>
    <w:basedOn w:val="TableNormal"/>
    <w:uiPriority w:val="39"/>
    <w:qFormat/>
    <w:rsid w:val="002B797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LDz 2025">
      <a:dk1>
        <a:srgbClr val="2F3239"/>
      </a:dk1>
      <a:lt1>
        <a:srgbClr val="FFFFFF"/>
      </a:lt1>
      <a:dk2>
        <a:srgbClr val="474955"/>
      </a:dk2>
      <a:lt2>
        <a:srgbClr val="EAE8E2"/>
      </a:lt2>
      <a:accent1>
        <a:srgbClr val="EAE8E2"/>
      </a:accent1>
      <a:accent2>
        <a:srgbClr val="D2002D"/>
      </a:accent2>
      <a:accent3>
        <a:srgbClr val="90A781"/>
      </a:accent3>
      <a:accent4>
        <a:srgbClr val="CE6F42"/>
      </a:accent4>
      <a:accent5>
        <a:srgbClr val="DAD26A"/>
      </a:accent5>
      <a:accent6>
        <a:srgbClr val="7E8CAA"/>
      </a:accent6>
      <a:hlink>
        <a:srgbClr val="474955"/>
      </a:hlink>
      <a:folHlink>
        <a:srgbClr val="47495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1949</Words>
  <Characters>1112</Characters>
  <Application>Microsoft Office Word</Application>
  <DocSecurity>0</DocSecurity>
  <Lines>9</Lines>
  <Paragraphs>6</Paragraphs>
  <ScaleCrop>false</ScaleCrop>
  <Company/>
  <LinksUpToDate>false</LinksUpToDate>
  <CharactersWithSpaces>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Dementjeva</dc:creator>
  <cp:keywords/>
  <dc:description/>
  <cp:lastModifiedBy>Iveta Dementjeva</cp:lastModifiedBy>
  <cp:revision>2</cp:revision>
  <dcterms:created xsi:type="dcterms:W3CDTF">2026-06-17T18:05:00Z</dcterms:created>
  <dcterms:modified xsi:type="dcterms:W3CDTF">2026-06-17T18:06:00Z</dcterms:modified>
</cp:coreProperties>
</file>