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A440335" w14:textId="77777777" w:rsidR="00FE5F3D" w:rsidRPr="00DF395B" w:rsidRDefault="00FE5F3D" w:rsidP="00FE5F3D">
      <w:pPr>
        <w:pStyle w:val="Default"/>
        <w:jc w:val="right"/>
        <w:rPr>
          <w:rFonts w:ascii="Arial" w:hAnsi="Arial" w:cs="Arial"/>
          <w:color w:val="auto"/>
          <w:sz w:val="20"/>
          <w:szCs w:val="20"/>
        </w:rPr>
      </w:pPr>
      <w:r w:rsidRPr="00DF395B">
        <w:rPr>
          <w:rFonts w:ascii="Arial" w:hAnsi="Arial" w:cs="Arial"/>
          <w:color w:val="auto"/>
          <w:sz w:val="20"/>
          <w:szCs w:val="20"/>
        </w:rPr>
        <w:t>APSTIPRINĀTS</w:t>
      </w:r>
    </w:p>
    <w:p w14:paraId="4E3BFAAB" w14:textId="77777777" w:rsidR="00FE5F3D" w:rsidRPr="00DF395B" w:rsidRDefault="00FE5F3D" w:rsidP="00FE5F3D">
      <w:pPr>
        <w:pStyle w:val="Default"/>
        <w:jc w:val="right"/>
        <w:rPr>
          <w:rFonts w:ascii="Arial" w:hAnsi="Arial" w:cs="Arial"/>
          <w:color w:val="auto"/>
          <w:sz w:val="20"/>
          <w:szCs w:val="20"/>
        </w:rPr>
      </w:pPr>
      <w:r w:rsidRPr="00DF395B">
        <w:rPr>
          <w:rFonts w:ascii="Arial" w:hAnsi="Arial" w:cs="Arial"/>
          <w:color w:val="auto"/>
          <w:sz w:val="20"/>
          <w:szCs w:val="20"/>
        </w:rPr>
        <w:t>ar VAS “Latvijas dzelzceļš” iepirkuma komisijas</w:t>
      </w:r>
    </w:p>
    <w:p w14:paraId="6E0C59F8" w14:textId="77777777" w:rsidR="00FE5F3D" w:rsidRPr="00DF395B" w:rsidRDefault="00FE5F3D" w:rsidP="00FE5F3D">
      <w:pPr>
        <w:pStyle w:val="Default"/>
        <w:jc w:val="right"/>
        <w:rPr>
          <w:rFonts w:ascii="Arial" w:hAnsi="Arial" w:cs="Arial"/>
          <w:color w:val="auto"/>
          <w:sz w:val="20"/>
          <w:szCs w:val="20"/>
        </w:rPr>
      </w:pPr>
      <w:r w:rsidRPr="00DF395B">
        <w:rPr>
          <w:rFonts w:ascii="Arial" w:hAnsi="Arial" w:cs="Arial"/>
          <w:color w:val="auto"/>
          <w:sz w:val="20"/>
          <w:szCs w:val="20"/>
        </w:rPr>
        <w:t xml:space="preserve">2025.gada </w:t>
      </w:r>
      <w:r>
        <w:rPr>
          <w:rFonts w:ascii="Arial" w:hAnsi="Arial" w:cs="Arial"/>
          <w:color w:val="auto"/>
          <w:sz w:val="20"/>
          <w:szCs w:val="20"/>
        </w:rPr>
        <w:t>24.</w:t>
      </w:r>
      <w:r w:rsidRPr="00DF395B">
        <w:rPr>
          <w:rFonts w:ascii="Arial" w:hAnsi="Arial" w:cs="Arial"/>
          <w:color w:val="auto"/>
          <w:sz w:val="20"/>
          <w:szCs w:val="20"/>
        </w:rPr>
        <w:t xml:space="preserve">aprīļa </w:t>
      </w:r>
      <w:r>
        <w:rPr>
          <w:rFonts w:ascii="Arial" w:hAnsi="Arial" w:cs="Arial"/>
          <w:color w:val="auto"/>
          <w:sz w:val="20"/>
          <w:szCs w:val="20"/>
        </w:rPr>
        <w:t>17</w:t>
      </w:r>
      <w:r w:rsidRPr="00DF395B">
        <w:rPr>
          <w:rFonts w:ascii="Arial" w:hAnsi="Arial" w:cs="Arial"/>
          <w:color w:val="auto"/>
          <w:sz w:val="20"/>
          <w:szCs w:val="20"/>
        </w:rPr>
        <w:t>.sēdes protokolu</w:t>
      </w:r>
    </w:p>
    <w:p w14:paraId="6AE475DA" w14:textId="77777777" w:rsidR="00FE5F3D" w:rsidRPr="00DF395B" w:rsidRDefault="00FE5F3D" w:rsidP="00FE5F3D">
      <w:pPr>
        <w:jc w:val="center"/>
        <w:rPr>
          <w:rFonts w:ascii="Arial" w:hAnsi="Arial" w:cs="Arial"/>
          <w:lang w:val="lv-LV"/>
        </w:rPr>
      </w:pPr>
    </w:p>
    <w:p w14:paraId="598A28A6" w14:textId="77777777" w:rsidR="00FE5F3D" w:rsidRPr="00DF395B" w:rsidRDefault="00FE5F3D" w:rsidP="00FE5F3D">
      <w:pPr>
        <w:jc w:val="center"/>
        <w:rPr>
          <w:rFonts w:ascii="Arial" w:hAnsi="Arial" w:cs="Arial"/>
          <w:b/>
          <w:lang w:val="lv-LV"/>
        </w:rPr>
      </w:pPr>
      <w:r w:rsidRPr="00DF395B">
        <w:rPr>
          <w:rFonts w:ascii="Arial" w:hAnsi="Arial" w:cs="Arial"/>
          <w:b/>
          <w:lang w:val="lv-LV"/>
        </w:rPr>
        <w:t>VAS “Latvijas dzelzceļš”</w:t>
      </w:r>
    </w:p>
    <w:p w14:paraId="24465D45" w14:textId="77777777" w:rsidR="00FE5F3D" w:rsidRPr="00DF395B" w:rsidRDefault="00FE5F3D" w:rsidP="00FE5F3D">
      <w:pPr>
        <w:overflowPunct w:val="0"/>
        <w:autoSpaceDE w:val="0"/>
        <w:autoSpaceDN w:val="0"/>
        <w:adjustRightInd w:val="0"/>
        <w:contextualSpacing/>
        <w:jc w:val="center"/>
        <w:textAlignment w:val="baseline"/>
        <w:rPr>
          <w:rFonts w:ascii="Arial" w:hAnsi="Arial" w:cs="Arial"/>
          <w:b/>
          <w:lang w:val="lv-LV"/>
        </w:rPr>
      </w:pPr>
      <w:r w:rsidRPr="00DF395B">
        <w:rPr>
          <w:rFonts w:ascii="Arial" w:hAnsi="Arial" w:cs="Arial"/>
          <w:b/>
          <w:lang w:val="lv-LV" w:eastAsia="lv-LV"/>
        </w:rPr>
        <w:t xml:space="preserve">organizētā atklātā konkursā </w:t>
      </w:r>
      <w:r w:rsidRPr="00DF395B">
        <w:rPr>
          <w:rFonts w:ascii="Arial" w:hAnsi="Arial" w:cs="Arial"/>
          <w:b/>
          <w:lang w:val="lv-LV"/>
        </w:rPr>
        <w:t>“Dzelzceļa pasažieru infrastruktūras modernizācija līnijā Rīga-Liepāja: būvniecība (projektēšana un būvdarbi)” (iepirkuma identifikācijas Nr. LDZ 2024/152-AK)</w:t>
      </w:r>
    </w:p>
    <w:p w14:paraId="3A74E84C" w14:textId="77777777" w:rsidR="00FE5F3D" w:rsidRPr="00DF395B" w:rsidRDefault="00FE5F3D" w:rsidP="00FE5F3D">
      <w:pPr>
        <w:jc w:val="center"/>
        <w:rPr>
          <w:rFonts w:ascii="Arial" w:hAnsi="Arial" w:cs="Arial"/>
          <w:lang w:val="lv-LV"/>
        </w:rPr>
      </w:pPr>
    </w:p>
    <w:p w14:paraId="32008959" w14:textId="77777777" w:rsidR="00FE5F3D" w:rsidRPr="00DF395B" w:rsidRDefault="00FE5F3D" w:rsidP="00FE5F3D">
      <w:pPr>
        <w:jc w:val="center"/>
        <w:rPr>
          <w:rFonts w:ascii="Arial" w:hAnsi="Arial" w:cs="Arial"/>
          <w:lang w:val="lv-LV"/>
        </w:rPr>
      </w:pPr>
      <w:r w:rsidRPr="00DF395B">
        <w:rPr>
          <w:rFonts w:ascii="Arial" w:hAnsi="Arial" w:cs="Arial"/>
          <w:lang w:val="lv-LV"/>
        </w:rPr>
        <w:t>(turpmāk – iepirkums)</w:t>
      </w:r>
    </w:p>
    <w:p w14:paraId="59A1D7B9" w14:textId="77777777" w:rsidR="00FE5F3D" w:rsidRPr="00DF395B" w:rsidRDefault="00FE5F3D" w:rsidP="00FE5F3D">
      <w:pPr>
        <w:jc w:val="center"/>
        <w:rPr>
          <w:rFonts w:ascii="Arial" w:hAnsi="Arial" w:cs="Arial"/>
          <w:lang w:val="lv-LV"/>
        </w:rPr>
      </w:pPr>
    </w:p>
    <w:p w14:paraId="30DDBD7C" w14:textId="77777777" w:rsidR="00FE5F3D" w:rsidRDefault="00FE5F3D" w:rsidP="00FE5F3D">
      <w:pPr>
        <w:pStyle w:val="Default"/>
        <w:jc w:val="center"/>
        <w:rPr>
          <w:rFonts w:ascii="Arial" w:hAnsi="Arial" w:cs="Arial"/>
          <w:b/>
          <w:smallCaps/>
          <w:color w:val="auto"/>
          <w:sz w:val="20"/>
          <w:szCs w:val="20"/>
        </w:rPr>
      </w:pPr>
      <w:r w:rsidRPr="00DF395B">
        <w:rPr>
          <w:rFonts w:ascii="Arial" w:hAnsi="Arial" w:cs="Arial"/>
          <w:b/>
          <w:smallCaps/>
          <w:color w:val="auto"/>
          <w:sz w:val="20"/>
          <w:szCs w:val="20"/>
        </w:rPr>
        <w:t>Skaidrojums Nr.</w:t>
      </w:r>
      <w:r>
        <w:rPr>
          <w:rFonts w:ascii="Arial" w:hAnsi="Arial" w:cs="Arial"/>
          <w:b/>
          <w:smallCaps/>
          <w:color w:val="auto"/>
          <w:sz w:val="20"/>
          <w:szCs w:val="20"/>
        </w:rPr>
        <w:t>19</w:t>
      </w:r>
    </w:p>
    <w:tbl>
      <w:tblPr>
        <w:tblStyle w:val="TableGrid"/>
        <w:tblW w:w="0" w:type="auto"/>
        <w:tblLook w:val="04A0" w:firstRow="1" w:lastRow="0" w:firstColumn="1" w:lastColumn="0" w:noHBand="0" w:noVBand="1"/>
      </w:tblPr>
      <w:tblGrid>
        <w:gridCol w:w="4675"/>
        <w:gridCol w:w="4669"/>
      </w:tblGrid>
      <w:tr w:rsidR="00FE5F3D" w:rsidRPr="00B53FC6" w14:paraId="25C78B9B" w14:textId="77777777" w:rsidTr="00722C31">
        <w:trPr>
          <w:trHeight w:val="435"/>
        </w:trPr>
        <w:tc>
          <w:tcPr>
            <w:tcW w:w="4839" w:type="dxa"/>
            <w:vAlign w:val="center"/>
          </w:tcPr>
          <w:p w14:paraId="45BAF964" w14:textId="77777777" w:rsidR="00FE5F3D" w:rsidRPr="00B53FC6" w:rsidRDefault="00FE5F3D" w:rsidP="00722C31">
            <w:pPr>
              <w:pStyle w:val="Default"/>
              <w:jc w:val="center"/>
              <w:rPr>
                <w:rFonts w:ascii="Arial" w:hAnsi="Arial" w:cs="Arial"/>
                <w:b/>
                <w:color w:val="auto"/>
                <w:sz w:val="20"/>
                <w:szCs w:val="20"/>
              </w:rPr>
            </w:pPr>
            <w:r w:rsidRPr="00B53FC6">
              <w:rPr>
                <w:rFonts w:ascii="Arial" w:hAnsi="Arial" w:cs="Arial"/>
                <w:b/>
                <w:color w:val="auto"/>
                <w:sz w:val="20"/>
                <w:szCs w:val="20"/>
              </w:rPr>
              <w:t>Jautājums</w:t>
            </w:r>
          </w:p>
        </w:tc>
        <w:tc>
          <w:tcPr>
            <w:tcW w:w="4839" w:type="dxa"/>
            <w:vAlign w:val="center"/>
          </w:tcPr>
          <w:p w14:paraId="30FE45C6" w14:textId="77777777" w:rsidR="00FE5F3D" w:rsidRPr="00B53FC6" w:rsidRDefault="00FE5F3D" w:rsidP="00722C31">
            <w:pPr>
              <w:pStyle w:val="Default"/>
              <w:jc w:val="center"/>
              <w:rPr>
                <w:rFonts w:ascii="Arial" w:hAnsi="Arial" w:cs="Arial"/>
                <w:b/>
                <w:color w:val="auto"/>
                <w:sz w:val="20"/>
                <w:szCs w:val="20"/>
              </w:rPr>
            </w:pPr>
            <w:r w:rsidRPr="00B53FC6">
              <w:rPr>
                <w:rFonts w:ascii="Arial" w:hAnsi="Arial" w:cs="Arial"/>
                <w:b/>
                <w:color w:val="auto"/>
                <w:sz w:val="20"/>
                <w:szCs w:val="20"/>
              </w:rPr>
              <w:t>Atbilde</w:t>
            </w:r>
          </w:p>
        </w:tc>
      </w:tr>
      <w:tr w:rsidR="00FE5F3D" w:rsidRPr="00716C68" w14:paraId="1D724E8E" w14:textId="77777777" w:rsidTr="00722C31">
        <w:tc>
          <w:tcPr>
            <w:tcW w:w="4839" w:type="dxa"/>
          </w:tcPr>
          <w:p w14:paraId="73438881" w14:textId="77777777" w:rsidR="00FE5F3D" w:rsidRPr="00B53FC6" w:rsidRDefault="00FE5F3D" w:rsidP="00722C31">
            <w:pPr>
              <w:jc w:val="both"/>
              <w:rPr>
                <w:rFonts w:ascii="Arial" w:hAnsi="Arial" w:cs="Arial"/>
                <w:color w:val="000000" w:themeColor="text1"/>
                <w:lang w:val="lv-LV"/>
              </w:rPr>
            </w:pPr>
            <w:r w:rsidRPr="00B53FC6">
              <w:rPr>
                <w:rFonts w:ascii="Arial" w:hAnsi="Arial" w:cs="Arial"/>
                <w:color w:val="000000" w:themeColor="text1"/>
                <w:lang w:val="lv-LV"/>
              </w:rPr>
              <w:t>Jautājums Nr. 1</w:t>
            </w:r>
          </w:p>
          <w:p w14:paraId="00D8BCD8" w14:textId="77777777" w:rsidR="00FE5F3D" w:rsidRPr="00B53FC6" w:rsidRDefault="00FE5F3D" w:rsidP="00722C31">
            <w:pPr>
              <w:ind w:firstLine="720"/>
              <w:jc w:val="both"/>
              <w:rPr>
                <w:rFonts w:ascii="Arial" w:hAnsi="Arial" w:cs="Arial"/>
                <w:color w:val="000000"/>
                <w:lang w:val="lv-LV"/>
              </w:rPr>
            </w:pPr>
            <w:r w:rsidRPr="00B53FC6">
              <w:rPr>
                <w:rFonts w:ascii="Arial" w:hAnsi="Arial" w:cs="Arial"/>
                <w:color w:val="000000"/>
                <w:lang w:val="lv-LV"/>
              </w:rPr>
              <w:t>Dobeles stacijas apsekošanas laikā tika konstatēts, ka esošā pārmiju pārveda Nr. 22 ir sliktā tehniskā stāvokli, kā arī tā ir R50 sliežu tipa pārmiju pārveda. I sliežu ceļš ir pieņemšanas sliežu ceļš, un uz tā uzstādītajām pārmiju pārvedām ir jāatbilst I sliežu ceļa sliežu tipam, kas atbilstoši pasūtītāja prasībās noteiktajam būs E60. Pasūtītājs prasībās ir noteicis, ka pārmiju pārveda Nr. 22. ir jāpārvieto, aizvietojot nolietotās daļas ar jaunām. Ņemot vērā, ka, pārvietojot pārmiju, nebūs iespējams nodrošināt sliežu tipam atbilstošu pārmiju (R50 pārmija un E60 sliedes), kā arī to, ka esošā pārmiju pārveda ir veca un tās tērauda daļas būs apgrūtinoši iegādāties, lūdzam apstiprināt, ka uzņēmējam ir jāparedz jauna E60 tipa pārmiju pārveda.</w:t>
            </w:r>
          </w:p>
        </w:tc>
        <w:tc>
          <w:tcPr>
            <w:tcW w:w="4839" w:type="dxa"/>
          </w:tcPr>
          <w:p w14:paraId="15D1673D" w14:textId="77777777" w:rsidR="00FE5F3D" w:rsidRPr="00B53FC6" w:rsidRDefault="00FE5F3D" w:rsidP="00722C31">
            <w:pPr>
              <w:pStyle w:val="Default"/>
              <w:jc w:val="both"/>
              <w:rPr>
                <w:rFonts w:ascii="Arial" w:hAnsi="Arial" w:cs="Arial"/>
                <w:bCs/>
                <w:color w:val="auto"/>
                <w:sz w:val="20"/>
                <w:szCs w:val="20"/>
              </w:rPr>
            </w:pPr>
            <w:r w:rsidRPr="00B53FC6">
              <w:rPr>
                <w:rFonts w:ascii="Arial" w:hAnsi="Arial" w:cs="Arial"/>
                <w:bCs/>
                <w:color w:val="auto"/>
                <w:sz w:val="20"/>
                <w:szCs w:val="20"/>
              </w:rPr>
              <w:t>Pārliekot sliežu ceļu Nr.1 uz jaunu ceļa asi, Uzņēmējs var paredzēt esošās R-50 tipa pārmijas pārlikšanu, nepieciešamības gadījumā nomainot nederīgos elementus. Uzņēmējs drīkst paredzēt arī jaunas UIC60 sliežu tipa pārmiju pārvedas izmantošanu.</w:t>
            </w:r>
          </w:p>
        </w:tc>
      </w:tr>
      <w:tr w:rsidR="00FE5F3D" w:rsidRPr="00B53FC6" w14:paraId="6972B5A1" w14:textId="77777777" w:rsidTr="00722C31">
        <w:tc>
          <w:tcPr>
            <w:tcW w:w="4839" w:type="dxa"/>
          </w:tcPr>
          <w:p w14:paraId="453C4FD3" w14:textId="77777777" w:rsidR="00FE5F3D" w:rsidRPr="00B53FC6" w:rsidRDefault="00FE5F3D" w:rsidP="00722C31">
            <w:pPr>
              <w:jc w:val="both"/>
              <w:rPr>
                <w:rFonts w:ascii="Arial" w:hAnsi="Arial" w:cs="Arial"/>
                <w:color w:val="000000" w:themeColor="text1"/>
                <w:lang w:val="lv-LV"/>
              </w:rPr>
            </w:pPr>
            <w:r w:rsidRPr="00B53FC6">
              <w:rPr>
                <w:rFonts w:ascii="Arial" w:hAnsi="Arial" w:cs="Arial"/>
                <w:color w:val="000000" w:themeColor="text1"/>
                <w:lang w:val="lv-LV"/>
              </w:rPr>
              <w:t>Jautājums Nr. 2</w:t>
            </w:r>
          </w:p>
          <w:p w14:paraId="35CF369F" w14:textId="77777777" w:rsidR="00FE5F3D" w:rsidRPr="00B53FC6" w:rsidRDefault="00FE5F3D" w:rsidP="00722C31">
            <w:pPr>
              <w:widowControl w:val="0"/>
              <w:tabs>
                <w:tab w:val="left" w:pos="851"/>
              </w:tabs>
              <w:autoSpaceDE w:val="0"/>
              <w:autoSpaceDN w:val="0"/>
              <w:adjustRightInd w:val="0"/>
              <w:ind w:firstLine="567"/>
              <w:rPr>
                <w:rFonts w:ascii="Arial" w:hAnsi="Arial" w:cs="Arial"/>
                <w:lang w:val="lv-LV"/>
              </w:rPr>
            </w:pPr>
            <w:r w:rsidRPr="00B53FC6">
              <w:rPr>
                <w:rFonts w:ascii="Arial" w:hAnsi="Arial" w:cs="Arial"/>
                <w:lang w:val="lv-LV"/>
              </w:rPr>
              <w:t>Dobeles stacijas apsekošanas laikā tika konstatēts, ka I sliežu ceļa pārbūves un pārmiju pārvedas Nr. 22 pārvietošanas dēļ būs jāpārbūvē piebraucamais sliežu ceļš Nr. 10, pārbūves garums ~85m, no jaunās pārmiju pārvedas Nr. 22 atrašanās vietas līdz esošajai dzelzceļa pārbrauktuvei. Lūdzam apstiprināt, ka pretendentiem piedāvājumos jāiekļauj šī sliežu ceļa posma pārbūve, paredzot pilnu darbu kompleksu un jaunus materiālus – sliedes (E60), dzelzsbetona gulšņus, granīta balastu un zemes klātnes pārbūvi.</w:t>
            </w:r>
          </w:p>
        </w:tc>
        <w:tc>
          <w:tcPr>
            <w:tcW w:w="4839" w:type="dxa"/>
          </w:tcPr>
          <w:p w14:paraId="696F2F33" w14:textId="77777777" w:rsidR="00FE5F3D" w:rsidRPr="00B53FC6" w:rsidRDefault="00FE5F3D" w:rsidP="00722C31">
            <w:pPr>
              <w:pStyle w:val="Default"/>
              <w:jc w:val="both"/>
              <w:rPr>
                <w:rFonts w:ascii="Arial" w:hAnsi="Arial" w:cs="Arial"/>
                <w:bCs/>
                <w:color w:val="auto"/>
                <w:sz w:val="20"/>
                <w:szCs w:val="20"/>
              </w:rPr>
            </w:pPr>
            <w:r w:rsidRPr="00B53FC6">
              <w:rPr>
                <w:rFonts w:ascii="Arial" w:hAnsi="Arial" w:cs="Arial"/>
                <w:bCs/>
                <w:color w:val="auto"/>
                <w:sz w:val="20"/>
                <w:szCs w:val="20"/>
              </w:rPr>
              <w:t>Pārliekot sliežu ceļu uz citu ceļa asi, Uzņēmējs drīkst izmantot pārliekamā sliežu ceļa virsbūves materiālus (sliedes, gulšņus, pārmijas, stiprinājumus u.c.), ja šie materiāli atbilst pasūtītāja prasībās noteiktajiem kritērijiem. Konkrētajā gadījumā Uzņēmējam ir jāizbūvē jauna zemes klātne. Dzelzsbetona gulšņus aizliegts izmantot mazā līknes rādiusa dēļ. Jāizmanto tikai koka gulšņi.</w:t>
            </w:r>
          </w:p>
        </w:tc>
      </w:tr>
      <w:tr w:rsidR="00FE5F3D" w:rsidRPr="00716C68" w14:paraId="1AB15982" w14:textId="77777777" w:rsidTr="00722C31">
        <w:tc>
          <w:tcPr>
            <w:tcW w:w="4839" w:type="dxa"/>
          </w:tcPr>
          <w:p w14:paraId="70AED639" w14:textId="77777777" w:rsidR="00FE5F3D" w:rsidRPr="00B53FC6" w:rsidRDefault="00FE5F3D" w:rsidP="00722C31">
            <w:pPr>
              <w:jc w:val="both"/>
              <w:rPr>
                <w:rFonts w:ascii="Arial" w:hAnsi="Arial" w:cs="Arial"/>
                <w:color w:val="000000" w:themeColor="text1"/>
                <w:lang w:val="lv-LV"/>
              </w:rPr>
            </w:pPr>
            <w:r w:rsidRPr="00B53FC6">
              <w:rPr>
                <w:rFonts w:ascii="Arial" w:hAnsi="Arial" w:cs="Arial"/>
                <w:color w:val="000000" w:themeColor="text1"/>
                <w:lang w:val="lv-LV"/>
              </w:rPr>
              <w:t>Jautājums Nr. 3</w:t>
            </w:r>
          </w:p>
          <w:p w14:paraId="7E5D48C2" w14:textId="77777777" w:rsidR="00FE5F3D" w:rsidRPr="00B53FC6" w:rsidRDefault="00FE5F3D" w:rsidP="00722C31">
            <w:pPr>
              <w:ind w:firstLine="720"/>
              <w:jc w:val="both"/>
              <w:rPr>
                <w:rFonts w:ascii="Arial" w:hAnsi="Arial" w:cs="Arial"/>
                <w:lang w:val="lv-LV"/>
              </w:rPr>
            </w:pPr>
            <w:r w:rsidRPr="00B53FC6">
              <w:rPr>
                <w:rFonts w:ascii="Arial" w:hAnsi="Arial" w:cs="Arial"/>
                <w:lang w:val="lv-LV"/>
              </w:rPr>
              <w:t>Dobeles stacijas apsekošanas laikā tika konstatēts, ka I sliežu ceļa pārcelšanas un piebraucamā sliežu ceļa Nr. 10 pārbūves dēļ Uzņēmējam būs jāpārbūvē esošā gājēju pāreja. Lūdzam apstiprināt, ka Pretendentiem jāparedz darbi sliežu ceļu pārbūves zonās.</w:t>
            </w:r>
          </w:p>
          <w:p w14:paraId="5BBD24A6" w14:textId="77777777" w:rsidR="00FE5F3D" w:rsidRPr="00B53FC6" w:rsidRDefault="00FE5F3D" w:rsidP="00722C31">
            <w:pPr>
              <w:widowControl w:val="0"/>
              <w:tabs>
                <w:tab w:val="left" w:pos="851"/>
              </w:tabs>
              <w:autoSpaceDE w:val="0"/>
              <w:autoSpaceDN w:val="0"/>
              <w:adjustRightInd w:val="0"/>
              <w:ind w:firstLine="567"/>
              <w:rPr>
                <w:rFonts w:ascii="Arial" w:hAnsi="Arial" w:cs="Arial"/>
                <w:lang w:val="lv-LV"/>
              </w:rPr>
            </w:pPr>
          </w:p>
        </w:tc>
        <w:tc>
          <w:tcPr>
            <w:tcW w:w="4839" w:type="dxa"/>
          </w:tcPr>
          <w:p w14:paraId="0233DCFC" w14:textId="77777777" w:rsidR="00FE5F3D" w:rsidRPr="00B53FC6" w:rsidRDefault="00FE5F3D" w:rsidP="00722C31">
            <w:pPr>
              <w:pStyle w:val="Default"/>
              <w:jc w:val="both"/>
              <w:rPr>
                <w:rFonts w:ascii="Arial" w:hAnsi="Arial" w:cs="Arial"/>
                <w:bCs/>
                <w:color w:val="auto"/>
                <w:sz w:val="20"/>
                <w:szCs w:val="20"/>
              </w:rPr>
            </w:pPr>
            <w:r w:rsidRPr="00B53FC6">
              <w:rPr>
                <w:rFonts w:ascii="Arial" w:hAnsi="Arial" w:cs="Arial"/>
                <w:bCs/>
                <w:color w:val="auto"/>
                <w:sz w:val="20"/>
                <w:szCs w:val="20"/>
              </w:rPr>
              <w:t>Ja, ņemot vērā projektēšanas laikā paredzētos risinājumus, sliežu ceļa pārlikšana skars esošo gājēju pāreju, būvprojektā būs jāparedz gājēju pārejas pārbūve (remonts).</w:t>
            </w:r>
          </w:p>
        </w:tc>
      </w:tr>
      <w:tr w:rsidR="00FE5F3D" w:rsidRPr="00716C68" w14:paraId="3263B52B" w14:textId="77777777" w:rsidTr="00722C31">
        <w:tc>
          <w:tcPr>
            <w:tcW w:w="4839" w:type="dxa"/>
          </w:tcPr>
          <w:p w14:paraId="20C39F48" w14:textId="77777777" w:rsidR="00FE5F3D" w:rsidRPr="00B53FC6" w:rsidRDefault="00FE5F3D" w:rsidP="00722C31">
            <w:pPr>
              <w:jc w:val="both"/>
              <w:rPr>
                <w:rFonts w:ascii="Arial" w:hAnsi="Arial" w:cs="Arial"/>
                <w:color w:val="000000" w:themeColor="text1"/>
                <w:lang w:val="lv-LV"/>
              </w:rPr>
            </w:pPr>
            <w:r w:rsidRPr="00B53FC6">
              <w:rPr>
                <w:rFonts w:ascii="Arial" w:hAnsi="Arial" w:cs="Arial"/>
                <w:color w:val="000000" w:themeColor="text1"/>
                <w:lang w:val="lv-LV"/>
              </w:rPr>
              <w:t>Jautājums Nr. 4</w:t>
            </w:r>
          </w:p>
          <w:p w14:paraId="0BC2497A" w14:textId="77777777" w:rsidR="00FE5F3D" w:rsidRPr="00B53FC6" w:rsidRDefault="00FE5F3D" w:rsidP="00722C31">
            <w:pPr>
              <w:ind w:firstLine="720"/>
              <w:jc w:val="both"/>
              <w:rPr>
                <w:rFonts w:ascii="Arial" w:hAnsi="Arial" w:cs="Arial"/>
                <w:lang w:val="lv-LV"/>
              </w:rPr>
            </w:pPr>
            <w:r w:rsidRPr="00B53FC6">
              <w:rPr>
                <w:rFonts w:ascii="Arial" w:hAnsi="Arial" w:cs="Arial"/>
                <w:lang w:val="lv-LV"/>
              </w:rPr>
              <w:t xml:space="preserve">Pasūtītāja prasībās paredzēts, ka Uzņēmējam jāuzstāda norobežojoša barjera gar esošā malas perona malu. Malas perona augstums ir 200mm no sliedes galviņas un barjeras augstums ir 1100mm. Pieļaujamais tuvinājuma gabarīts šādā augstumā (1300mm) no sliedes galviņās 3200mm no sliežu ceļa ass. Tas nozīmē, ka margas nevarēs izvietot uz esošā malas perona malas, bet būs jāatbīda no tās, lai nodrošinātu standartā LVS 282 noteiktās prasības, kā arī ietekmēs gājēju celiņa starp esošo stacijas ēku un </w:t>
            </w:r>
            <w:r w:rsidRPr="00B53FC6">
              <w:rPr>
                <w:rFonts w:ascii="Arial" w:hAnsi="Arial" w:cs="Arial"/>
                <w:lang w:val="lv-LV"/>
              </w:rPr>
              <w:lastRenderedPageBreak/>
              <w:t>esošo gājēju celiņa novietojumu pret sliedēm. Lūdzam apstiprināt, ka Pasūtītājs saskaņos šādu risinājumu.</w:t>
            </w:r>
          </w:p>
        </w:tc>
        <w:tc>
          <w:tcPr>
            <w:tcW w:w="4839" w:type="dxa"/>
          </w:tcPr>
          <w:p w14:paraId="37898944" w14:textId="77777777" w:rsidR="00FE5F3D" w:rsidRPr="00B53FC6" w:rsidRDefault="00FE5F3D" w:rsidP="00722C31">
            <w:pPr>
              <w:pStyle w:val="Default"/>
              <w:jc w:val="both"/>
              <w:rPr>
                <w:rFonts w:ascii="Arial" w:hAnsi="Arial" w:cs="Arial"/>
                <w:b/>
                <w:color w:val="auto"/>
                <w:sz w:val="20"/>
                <w:szCs w:val="20"/>
              </w:rPr>
            </w:pPr>
            <w:r w:rsidRPr="00B53FC6">
              <w:rPr>
                <w:rFonts w:ascii="Arial" w:hAnsi="Arial" w:cs="Arial"/>
                <w:bCs/>
                <w:color w:val="auto"/>
                <w:sz w:val="20"/>
                <w:szCs w:val="20"/>
              </w:rPr>
              <w:lastRenderedPageBreak/>
              <w:t>Pārliekot sliežu ceļu Nr.1 uz jauno ceļa asi, tas atradīsies esošās malas platformas zonā. Attiecīgi norobežojošās barjeras un jaunā gājēju ceļa novietojums jāparedz tāds, lai tas atbilstu standartā LVS 282:2021 noteiktajām prasībām.</w:t>
            </w:r>
          </w:p>
        </w:tc>
      </w:tr>
      <w:tr w:rsidR="00FE5F3D" w:rsidRPr="00716C68" w14:paraId="0E098A4C" w14:textId="77777777" w:rsidTr="00722C31">
        <w:tc>
          <w:tcPr>
            <w:tcW w:w="4839" w:type="dxa"/>
          </w:tcPr>
          <w:p w14:paraId="362A06B1" w14:textId="77777777" w:rsidR="00FE5F3D" w:rsidRPr="00B53FC6" w:rsidRDefault="00FE5F3D" w:rsidP="00722C31">
            <w:pPr>
              <w:jc w:val="both"/>
              <w:rPr>
                <w:rFonts w:ascii="Arial" w:hAnsi="Arial" w:cs="Arial"/>
                <w:color w:val="000000" w:themeColor="text1"/>
                <w:lang w:val="lv-LV"/>
              </w:rPr>
            </w:pPr>
            <w:r w:rsidRPr="00B53FC6">
              <w:rPr>
                <w:rFonts w:ascii="Arial" w:hAnsi="Arial" w:cs="Arial"/>
                <w:color w:val="000000" w:themeColor="text1"/>
                <w:lang w:val="lv-LV"/>
              </w:rPr>
              <w:lastRenderedPageBreak/>
              <w:t>Jautājums Nr. 5</w:t>
            </w:r>
          </w:p>
          <w:p w14:paraId="054F8680" w14:textId="77777777" w:rsidR="00FE5F3D" w:rsidRPr="00B53FC6" w:rsidRDefault="00FE5F3D" w:rsidP="00722C31">
            <w:pPr>
              <w:widowControl w:val="0"/>
              <w:tabs>
                <w:tab w:val="left" w:pos="851"/>
              </w:tabs>
              <w:autoSpaceDE w:val="0"/>
              <w:autoSpaceDN w:val="0"/>
              <w:adjustRightInd w:val="0"/>
              <w:ind w:firstLine="567"/>
              <w:rPr>
                <w:rFonts w:ascii="Arial" w:hAnsi="Arial" w:cs="Arial"/>
                <w:lang w:val="lv-LV"/>
              </w:rPr>
            </w:pPr>
            <w:r w:rsidRPr="00B53FC6">
              <w:rPr>
                <w:rFonts w:ascii="Arial" w:hAnsi="Arial" w:cs="Arial"/>
                <w:lang w:val="lv-LV"/>
              </w:rPr>
              <w:t xml:space="preserve">Lūdzam Pasūtītāju apstiprināt, ka pretendents ir pareizi sapratis un Dobeles stacijā I sliežu ceļu ir jāpārbūvē visā garumā no </w:t>
            </w:r>
            <w:proofErr w:type="spellStart"/>
            <w:r w:rsidRPr="00B53FC6">
              <w:rPr>
                <w:rFonts w:ascii="Arial" w:hAnsi="Arial" w:cs="Arial"/>
                <w:lang w:val="lv-LV"/>
              </w:rPr>
              <w:t>salaidnes</w:t>
            </w:r>
            <w:proofErr w:type="spellEnd"/>
            <w:r w:rsidRPr="00B53FC6">
              <w:rPr>
                <w:rFonts w:ascii="Arial" w:hAnsi="Arial" w:cs="Arial"/>
                <w:lang w:val="lv-LV"/>
              </w:rPr>
              <w:t xml:space="preserve"> blakus pārmijai Nr.4 līdz </w:t>
            </w:r>
            <w:proofErr w:type="spellStart"/>
            <w:r w:rsidRPr="00B53FC6">
              <w:rPr>
                <w:rFonts w:ascii="Arial" w:hAnsi="Arial" w:cs="Arial"/>
                <w:lang w:val="lv-LV"/>
              </w:rPr>
              <w:t>salaidnei</w:t>
            </w:r>
            <w:proofErr w:type="spellEnd"/>
            <w:r w:rsidRPr="00B53FC6">
              <w:rPr>
                <w:rFonts w:ascii="Arial" w:hAnsi="Arial" w:cs="Arial"/>
                <w:lang w:val="lv-LV"/>
              </w:rPr>
              <w:t xml:space="preserve"> blakus pārmijai Nr. 11, kas ir ~1070 metri?</w:t>
            </w:r>
          </w:p>
        </w:tc>
        <w:tc>
          <w:tcPr>
            <w:tcW w:w="4839" w:type="dxa"/>
          </w:tcPr>
          <w:p w14:paraId="56E799F1" w14:textId="77777777" w:rsidR="00FE5F3D" w:rsidRPr="00B53FC6" w:rsidRDefault="00FE5F3D" w:rsidP="00722C31">
            <w:pPr>
              <w:pStyle w:val="Default"/>
              <w:jc w:val="both"/>
              <w:rPr>
                <w:rFonts w:ascii="Arial" w:hAnsi="Arial" w:cs="Arial"/>
                <w:bCs/>
                <w:color w:val="auto"/>
                <w:sz w:val="20"/>
                <w:szCs w:val="20"/>
              </w:rPr>
            </w:pPr>
            <w:r w:rsidRPr="00B53FC6">
              <w:rPr>
                <w:rFonts w:ascii="Arial" w:hAnsi="Arial" w:cs="Arial"/>
                <w:bCs/>
                <w:color w:val="auto"/>
                <w:sz w:val="20"/>
                <w:szCs w:val="20"/>
              </w:rPr>
              <w:t xml:space="preserve">Pasūtītājs apstiprina, ka sliežu ceļš Nr.1 jāpārbūvē visā garumā - no </w:t>
            </w:r>
            <w:proofErr w:type="spellStart"/>
            <w:r w:rsidRPr="00B53FC6">
              <w:rPr>
                <w:rFonts w:ascii="Arial" w:hAnsi="Arial" w:cs="Arial"/>
                <w:bCs/>
                <w:color w:val="auto"/>
                <w:sz w:val="20"/>
                <w:szCs w:val="20"/>
              </w:rPr>
              <w:t>salaidnes</w:t>
            </w:r>
            <w:proofErr w:type="spellEnd"/>
            <w:r w:rsidRPr="00B53FC6">
              <w:rPr>
                <w:rFonts w:ascii="Arial" w:hAnsi="Arial" w:cs="Arial"/>
                <w:bCs/>
                <w:color w:val="auto"/>
                <w:sz w:val="20"/>
                <w:szCs w:val="20"/>
              </w:rPr>
              <w:t xml:space="preserve"> blakus pārmiju </w:t>
            </w:r>
            <w:proofErr w:type="spellStart"/>
            <w:r w:rsidRPr="00B53FC6">
              <w:rPr>
                <w:rFonts w:ascii="Arial" w:hAnsi="Arial" w:cs="Arial"/>
                <w:bCs/>
                <w:color w:val="auto"/>
                <w:sz w:val="20"/>
                <w:szCs w:val="20"/>
              </w:rPr>
              <w:t>pārvedai</w:t>
            </w:r>
            <w:proofErr w:type="spellEnd"/>
            <w:r w:rsidRPr="00B53FC6">
              <w:rPr>
                <w:rFonts w:ascii="Arial" w:hAnsi="Arial" w:cs="Arial"/>
                <w:bCs/>
                <w:color w:val="auto"/>
                <w:sz w:val="20"/>
                <w:szCs w:val="20"/>
              </w:rPr>
              <w:t xml:space="preserve"> Nr.4 līdz </w:t>
            </w:r>
            <w:proofErr w:type="spellStart"/>
            <w:r w:rsidRPr="00B53FC6">
              <w:rPr>
                <w:rFonts w:ascii="Arial" w:hAnsi="Arial" w:cs="Arial"/>
                <w:bCs/>
                <w:color w:val="auto"/>
                <w:sz w:val="20"/>
                <w:szCs w:val="20"/>
              </w:rPr>
              <w:t>salaidnei</w:t>
            </w:r>
            <w:proofErr w:type="spellEnd"/>
            <w:r w:rsidRPr="00B53FC6">
              <w:rPr>
                <w:rFonts w:ascii="Arial" w:hAnsi="Arial" w:cs="Arial"/>
                <w:bCs/>
                <w:color w:val="auto"/>
                <w:sz w:val="20"/>
                <w:szCs w:val="20"/>
              </w:rPr>
              <w:t xml:space="preserve"> blakus pārmiju </w:t>
            </w:r>
            <w:proofErr w:type="spellStart"/>
            <w:r w:rsidRPr="00B53FC6">
              <w:rPr>
                <w:rFonts w:ascii="Arial" w:hAnsi="Arial" w:cs="Arial"/>
                <w:bCs/>
                <w:color w:val="auto"/>
                <w:sz w:val="20"/>
                <w:szCs w:val="20"/>
              </w:rPr>
              <w:t>pārvedai</w:t>
            </w:r>
            <w:proofErr w:type="spellEnd"/>
            <w:r w:rsidRPr="00B53FC6">
              <w:rPr>
                <w:rFonts w:ascii="Arial" w:hAnsi="Arial" w:cs="Arial"/>
                <w:bCs/>
                <w:color w:val="auto"/>
                <w:sz w:val="20"/>
                <w:szCs w:val="20"/>
              </w:rPr>
              <w:t xml:space="preserve"> Nr.11.</w:t>
            </w:r>
          </w:p>
        </w:tc>
      </w:tr>
    </w:tbl>
    <w:p w14:paraId="6FE14095" w14:textId="77777777" w:rsidR="001B43B8" w:rsidRPr="00FE5F3D" w:rsidRDefault="001B43B8">
      <w:pPr>
        <w:rPr>
          <w:lang w:val="lv-LV"/>
        </w:rPr>
      </w:pPr>
    </w:p>
    <w:sectPr w:rsidR="001B43B8" w:rsidRPr="00FE5F3D" w:rsidSect="00FE5F3D">
      <w:pgSz w:w="11906" w:h="16838"/>
      <w:pgMar w:top="1134" w:right="851" w:bottom="1134" w:left="1701"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ptos">
    <w:charset w:val="00"/>
    <w:family w:val="swiss"/>
    <w:pitch w:val="variable"/>
    <w:sig w:usb0="20000287" w:usb1="00000003" w:usb2="00000000" w:usb3="00000000" w:csb0="0000019F" w:csb1="00000000"/>
  </w:font>
  <w:font w:name="DokChampa">
    <w:charset w:val="DE"/>
    <w:family w:val="swiss"/>
    <w:pitch w:val="variable"/>
    <w:sig w:usb0="83000003" w:usb1="00000000" w:usb2="00000000" w:usb3="00000000" w:csb0="00010001" w:csb1="00000000"/>
  </w:font>
  <w:font w:name="Times New Roman">
    <w:panose1 w:val="02020603050405020304"/>
    <w:charset w:val="BA"/>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BA"/>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7182C"/>
    <w:rsid w:val="001B43B8"/>
    <w:rsid w:val="00241755"/>
    <w:rsid w:val="0077182C"/>
    <w:rsid w:val="00B03E23"/>
    <w:rsid w:val="00FC70CB"/>
    <w:rsid w:val="00FE5F3D"/>
  </w:rsids>
  <m:mathPr>
    <m:mathFont m:val="Cambria Math"/>
    <m:brkBin m:val="before"/>
    <m:brkBinSub m:val="--"/>
    <m:smallFrac m:val="0"/>
    <m:dispDef/>
    <m:lMargin m:val="0"/>
    <m:rMargin m:val="0"/>
    <m:defJc m:val="centerGroup"/>
    <m:wrapIndent m:val="1440"/>
    <m:intLim m:val="subSup"/>
    <m:naryLim m:val="undOvr"/>
  </m:mathPr>
  <w:themeFontLang w:val="lv-LV"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49A01"/>
  <w15:chartTrackingRefBased/>
  <w15:docId w15:val="{1BC96B0B-F085-4C8C-885F-914AE24E88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lv-LV" w:eastAsia="en-US" w:bidi="lo-L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qFormat="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E5F3D"/>
    <w:pPr>
      <w:spacing w:after="0" w:line="240" w:lineRule="auto"/>
    </w:pPr>
    <w:rPr>
      <w:rFonts w:ascii="Times New Roman" w:eastAsia="Times New Roman" w:hAnsi="Times New Roman" w:cs="Times New Roman"/>
      <w:kern w:val="0"/>
      <w:sz w:val="20"/>
      <w:szCs w:val="20"/>
      <w:lang w:val="en-US" w:bidi="ar-SA"/>
      <w14:ligatures w14:val="none"/>
    </w:rPr>
  </w:style>
  <w:style w:type="paragraph" w:styleId="Heading1">
    <w:name w:val="heading 1"/>
    <w:basedOn w:val="Normal"/>
    <w:next w:val="Normal"/>
    <w:link w:val="Heading1Char"/>
    <w:uiPriority w:val="9"/>
    <w:qFormat/>
    <w:rsid w:val="0077182C"/>
    <w:pPr>
      <w:keepNext/>
      <w:keepLines/>
      <w:spacing w:before="360" w:after="80" w:line="278" w:lineRule="auto"/>
      <w:outlineLvl w:val="0"/>
    </w:pPr>
    <w:rPr>
      <w:rFonts w:asciiTheme="majorHAnsi" w:eastAsiaTheme="majorEastAsia" w:hAnsiTheme="majorHAnsi" w:cstheme="majorBidi"/>
      <w:color w:val="0F4761" w:themeColor="accent1" w:themeShade="BF"/>
      <w:kern w:val="2"/>
      <w:sz w:val="40"/>
      <w:szCs w:val="40"/>
      <w:lang w:val="lv-LV" w:bidi="lo-LA"/>
      <w14:ligatures w14:val="standardContextual"/>
    </w:rPr>
  </w:style>
  <w:style w:type="paragraph" w:styleId="Heading2">
    <w:name w:val="heading 2"/>
    <w:basedOn w:val="Normal"/>
    <w:next w:val="Normal"/>
    <w:link w:val="Heading2Char"/>
    <w:uiPriority w:val="9"/>
    <w:semiHidden/>
    <w:unhideWhenUsed/>
    <w:qFormat/>
    <w:rsid w:val="0077182C"/>
    <w:pPr>
      <w:keepNext/>
      <w:keepLines/>
      <w:spacing w:before="160" w:after="80" w:line="278" w:lineRule="auto"/>
      <w:outlineLvl w:val="1"/>
    </w:pPr>
    <w:rPr>
      <w:rFonts w:asciiTheme="majorHAnsi" w:eastAsiaTheme="majorEastAsia" w:hAnsiTheme="majorHAnsi" w:cstheme="majorBidi"/>
      <w:color w:val="0F4761" w:themeColor="accent1" w:themeShade="BF"/>
      <w:kern w:val="2"/>
      <w:sz w:val="32"/>
      <w:szCs w:val="32"/>
      <w:lang w:val="lv-LV" w:bidi="lo-LA"/>
      <w14:ligatures w14:val="standardContextual"/>
    </w:rPr>
  </w:style>
  <w:style w:type="paragraph" w:styleId="Heading3">
    <w:name w:val="heading 3"/>
    <w:basedOn w:val="Normal"/>
    <w:next w:val="Normal"/>
    <w:link w:val="Heading3Char"/>
    <w:uiPriority w:val="9"/>
    <w:semiHidden/>
    <w:unhideWhenUsed/>
    <w:qFormat/>
    <w:rsid w:val="0077182C"/>
    <w:pPr>
      <w:keepNext/>
      <w:keepLines/>
      <w:spacing w:before="160" w:after="80" w:line="278" w:lineRule="auto"/>
      <w:outlineLvl w:val="2"/>
    </w:pPr>
    <w:rPr>
      <w:rFonts w:asciiTheme="minorHAnsi" w:eastAsiaTheme="majorEastAsia" w:hAnsiTheme="minorHAnsi" w:cstheme="majorBidi"/>
      <w:color w:val="0F4761" w:themeColor="accent1" w:themeShade="BF"/>
      <w:kern w:val="2"/>
      <w:sz w:val="28"/>
      <w:szCs w:val="28"/>
      <w:lang w:val="lv-LV" w:bidi="lo-LA"/>
      <w14:ligatures w14:val="standardContextual"/>
    </w:rPr>
  </w:style>
  <w:style w:type="paragraph" w:styleId="Heading4">
    <w:name w:val="heading 4"/>
    <w:basedOn w:val="Normal"/>
    <w:next w:val="Normal"/>
    <w:link w:val="Heading4Char"/>
    <w:uiPriority w:val="9"/>
    <w:semiHidden/>
    <w:unhideWhenUsed/>
    <w:qFormat/>
    <w:rsid w:val="0077182C"/>
    <w:pPr>
      <w:keepNext/>
      <w:keepLines/>
      <w:spacing w:before="80" w:after="40" w:line="278" w:lineRule="auto"/>
      <w:outlineLvl w:val="3"/>
    </w:pPr>
    <w:rPr>
      <w:rFonts w:asciiTheme="minorHAnsi" w:eastAsiaTheme="majorEastAsia" w:hAnsiTheme="minorHAnsi" w:cstheme="majorBidi"/>
      <w:i/>
      <w:iCs/>
      <w:color w:val="0F4761" w:themeColor="accent1" w:themeShade="BF"/>
      <w:kern w:val="2"/>
      <w:sz w:val="24"/>
      <w:szCs w:val="24"/>
      <w:lang w:val="lv-LV" w:bidi="lo-LA"/>
      <w14:ligatures w14:val="standardContextual"/>
    </w:rPr>
  </w:style>
  <w:style w:type="paragraph" w:styleId="Heading5">
    <w:name w:val="heading 5"/>
    <w:basedOn w:val="Normal"/>
    <w:next w:val="Normal"/>
    <w:link w:val="Heading5Char"/>
    <w:uiPriority w:val="9"/>
    <w:semiHidden/>
    <w:unhideWhenUsed/>
    <w:qFormat/>
    <w:rsid w:val="0077182C"/>
    <w:pPr>
      <w:keepNext/>
      <w:keepLines/>
      <w:spacing w:before="80" w:after="40" w:line="278" w:lineRule="auto"/>
      <w:outlineLvl w:val="4"/>
    </w:pPr>
    <w:rPr>
      <w:rFonts w:asciiTheme="minorHAnsi" w:eastAsiaTheme="majorEastAsia" w:hAnsiTheme="minorHAnsi" w:cstheme="majorBidi"/>
      <w:color w:val="0F4761" w:themeColor="accent1" w:themeShade="BF"/>
      <w:kern w:val="2"/>
      <w:sz w:val="24"/>
      <w:szCs w:val="24"/>
      <w:lang w:val="lv-LV" w:bidi="lo-LA"/>
      <w14:ligatures w14:val="standardContextual"/>
    </w:rPr>
  </w:style>
  <w:style w:type="paragraph" w:styleId="Heading6">
    <w:name w:val="heading 6"/>
    <w:basedOn w:val="Normal"/>
    <w:next w:val="Normal"/>
    <w:link w:val="Heading6Char"/>
    <w:uiPriority w:val="9"/>
    <w:semiHidden/>
    <w:unhideWhenUsed/>
    <w:qFormat/>
    <w:rsid w:val="0077182C"/>
    <w:pPr>
      <w:keepNext/>
      <w:keepLines/>
      <w:spacing w:before="40" w:line="278" w:lineRule="auto"/>
      <w:outlineLvl w:val="5"/>
    </w:pPr>
    <w:rPr>
      <w:rFonts w:asciiTheme="minorHAnsi" w:eastAsiaTheme="majorEastAsia" w:hAnsiTheme="minorHAnsi" w:cstheme="majorBidi"/>
      <w:i/>
      <w:iCs/>
      <w:color w:val="595959" w:themeColor="text1" w:themeTint="A6"/>
      <w:kern w:val="2"/>
      <w:sz w:val="24"/>
      <w:szCs w:val="24"/>
      <w:lang w:val="lv-LV" w:bidi="lo-LA"/>
      <w14:ligatures w14:val="standardContextual"/>
    </w:rPr>
  </w:style>
  <w:style w:type="paragraph" w:styleId="Heading7">
    <w:name w:val="heading 7"/>
    <w:basedOn w:val="Normal"/>
    <w:next w:val="Normal"/>
    <w:link w:val="Heading7Char"/>
    <w:uiPriority w:val="9"/>
    <w:semiHidden/>
    <w:unhideWhenUsed/>
    <w:qFormat/>
    <w:rsid w:val="0077182C"/>
    <w:pPr>
      <w:keepNext/>
      <w:keepLines/>
      <w:spacing w:before="40" w:line="278" w:lineRule="auto"/>
      <w:outlineLvl w:val="6"/>
    </w:pPr>
    <w:rPr>
      <w:rFonts w:asciiTheme="minorHAnsi" w:eastAsiaTheme="majorEastAsia" w:hAnsiTheme="minorHAnsi" w:cstheme="majorBidi"/>
      <w:color w:val="595959" w:themeColor="text1" w:themeTint="A6"/>
      <w:kern w:val="2"/>
      <w:sz w:val="24"/>
      <w:szCs w:val="24"/>
      <w:lang w:val="lv-LV" w:bidi="lo-LA"/>
      <w14:ligatures w14:val="standardContextual"/>
    </w:rPr>
  </w:style>
  <w:style w:type="paragraph" w:styleId="Heading8">
    <w:name w:val="heading 8"/>
    <w:basedOn w:val="Normal"/>
    <w:next w:val="Normal"/>
    <w:link w:val="Heading8Char"/>
    <w:uiPriority w:val="9"/>
    <w:semiHidden/>
    <w:unhideWhenUsed/>
    <w:qFormat/>
    <w:rsid w:val="0077182C"/>
    <w:pPr>
      <w:keepNext/>
      <w:keepLines/>
      <w:spacing w:line="278" w:lineRule="auto"/>
      <w:outlineLvl w:val="7"/>
    </w:pPr>
    <w:rPr>
      <w:rFonts w:asciiTheme="minorHAnsi" w:eastAsiaTheme="majorEastAsia" w:hAnsiTheme="minorHAnsi" w:cstheme="majorBidi"/>
      <w:i/>
      <w:iCs/>
      <w:color w:val="272727" w:themeColor="text1" w:themeTint="D8"/>
      <w:kern w:val="2"/>
      <w:sz w:val="24"/>
      <w:szCs w:val="24"/>
      <w:lang w:val="lv-LV" w:bidi="lo-LA"/>
      <w14:ligatures w14:val="standardContextual"/>
    </w:rPr>
  </w:style>
  <w:style w:type="paragraph" w:styleId="Heading9">
    <w:name w:val="heading 9"/>
    <w:basedOn w:val="Normal"/>
    <w:next w:val="Normal"/>
    <w:link w:val="Heading9Char"/>
    <w:uiPriority w:val="9"/>
    <w:semiHidden/>
    <w:unhideWhenUsed/>
    <w:qFormat/>
    <w:rsid w:val="0077182C"/>
    <w:pPr>
      <w:keepNext/>
      <w:keepLines/>
      <w:spacing w:line="278" w:lineRule="auto"/>
      <w:outlineLvl w:val="8"/>
    </w:pPr>
    <w:rPr>
      <w:rFonts w:asciiTheme="minorHAnsi" w:eastAsiaTheme="majorEastAsia" w:hAnsiTheme="minorHAnsi" w:cstheme="majorBidi"/>
      <w:color w:val="272727" w:themeColor="text1" w:themeTint="D8"/>
      <w:kern w:val="2"/>
      <w:sz w:val="24"/>
      <w:szCs w:val="24"/>
      <w:lang w:val="lv-LV" w:bidi="lo-LA"/>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7182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7182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7182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7182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7182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7182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7182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7182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7182C"/>
    <w:rPr>
      <w:rFonts w:eastAsiaTheme="majorEastAsia" w:cstheme="majorBidi"/>
      <w:color w:val="272727" w:themeColor="text1" w:themeTint="D8"/>
    </w:rPr>
  </w:style>
  <w:style w:type="paragraph" w:styleId="Title">
    <w:name w:val="Title"/>
    <w:basedOn w:val="Normal"/>
    <w:next w:val="Normal"/>
    <w:link w:val="TitleChar"/>
    <w:uiPriority w:val="10"/>
    <w:qFormat/>
    <w:rsid w:val="0077182C"/>
    <w:pPr>
      <w:spacing w:after="80"/>
      <w:contextualSpacing/>
    </w:pPr>
    <w:rPr>
      <w:rFonts w:asciiTheme="majorHAnsi" w:eastAsiaTheme="majorEastAsia" w:hAnsiTheme="majorHAnsi" w:cstheme="majorBidi"/>
      <w:spacing w:val="-10"/>
      <w:kern w:val="28"/>
      <w:sz w:val="56"/>
      <w:szCs w:val="56"/>
      <w:lang w:val="lv-LV" w:bidi="lo-LA"/>
      <w14:ligatures w14:val="standardContextual"/>
    </w:rPr>
  </w:style>
  <w:style w:type="character" w:customStyle="1" w:styleId="TitleChar">
    <w:name w:val="Title Char"/>
    <w:basedOn w:val="DefaultParagraphFont"/>
    <w:link w:val="Title"/>
    <w:uiPriority w:val="10"/>
    <w:rsid w:val="0077182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7182C"/>
    <w:pPr>
      <w:numPr>
        <w:ilvl w:val="1"/>
      </w:numPr>
      <w:spacing w:after="160" w:line="278" w:lineRule="auto"/>
    </w:pPr>
    <w:rPr>
      <w:rFonts w:asciiTheme="minorHAnsi" w:eastAsiaTheme="majorEastAsia" w:hAnsiTheme="minorHAnsi" w:cstheme="majorBidi"/>
      <w:color w:val="595959" w:themeColor="text1" w:themeTint="A6"/>
      <w:spacing w:val="15"/>
      <w:kern w:val="2"/>
      <w:sz w:val="28"/>
      <w:szCs w:val="28"/>
      <w:lang w:val="lv-LV" w:bidi="lo-LA"/>
      <w14:ligatures w14:val="standardContextual"/>
    </w:rPr>
  </w:style>
  <w:style w:type="character" w:customStyle="1" w:styleId="SubtitleChar">
    <w:name w:val="Subtitle Char"/>
    <w:basedOn w:val="DefaultParagraphFont"/>
    <w:link w:val="Subtitle"/>
    <w:uiPriority w:val="11"/>
    <w:rsid w:val="0077182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7182C"/>
    <w:pPr>
      <w:spacing w:before="160" w:after="160" w:line="278" w:lineRule="auto"/>
      <w:jc w:val="center"/>
    </w:pPr>
    <w:rPr>
      <w:rFonts w:asciiTheme="minorHAnsi" w:eastAsiaTheme="minorHAnsi" w:hAnsiTheme="minorHAnsi" w:cstheme="minorBidi"/>
      <w:i/>
      <w:iCs/>
      <w:color w:val="404040" w:themeColor="text1" w:themeTint="BF"/>
      <w:kern w:val="2"/>
      <w:sz w:val="24"/>
      <w:szCs w:val="24"/>
      <w:lang w:val="lv-LV" w:bidi="lo-LA"/>
      <w14:ligatures w14:val="standardContextual"/>
    </w:rPr>
  </w:style>
  <w:style w:type="character" w:customStyle="1" w:styleId="QuoteChar">
    <w:name w:val="Quote Char"/>
    <w:basedOn w:val="DefaultParagraphFont"/>
    <w:link w:val="Quote"/>
    <w:uiPriority w:val="29"/>
    <w:rsid w:val="0077182C"/>
    <w:rPr>
      <w:i/>
      <w:iCs/>
      <w:color w:val="404040" w:themeColor="text1" w:themeTint="BF"/>
    </w:rPr>
  </w:style>
  <w:style w:type="paragraph" w:styleId="ListParagraph">
    <w:name w:val="List Paragraph"/>
    <w:basedOn w:val="Normal"/>
    <w:uiPriority w:val="34"/>
    <w:qFormat/>
    <w:rsid w:val="0077182C"/>
    <w:pPr>
      <w:spacing w:after="160" w:line="278" w:lineRule="auto"/>
      <w:ind w:left="720"/>
      <w:contextualSpacing/>
    </w:pPr>
    <w:rPr>
      <w:rFonts w:asciiTheme="minorHAnsi" w:eastAsiaTheme="minorHAnsi" w:hAnsiTheme="minorHAnsi" w:cstheme="minorBidi"/>
      <w:kern w:val="2"/>
      <w:sz w:val="24"/>
      <w:szCs w:val="24"/>
      <w:lang w:val="lv-LV" w:bidi="lo-LA"/>
      <w14:ligatures w14:val="standardContextual"/>
    </w:rPr>
  </w:style>
  <w:style w:type="character" w:styleId="IntenseEmphasis">
    <w:name w:val="Intense Emphasis"/>
    <w:basedOn w:val="DefaultParagraphFont"/>
    <w:uiPriority w:val="21"/>
    <w:qFormat/>
    <w:rsid w:val="0077182C"/>
    <w:rPr>
      <w:i/>
      <w:iCs/>
      <w:color w:val="0F4761" w:themeColor="accent1" w:themeShade="BF"/>
    </w:rPr>
  </w:style>
  <w:style w:type="paragraph" w:styleId="IntenseQuote">
    <w:name w:val="Intense Quote"/>
    <w:basedOn w:val="Normal"/>
    <w:next w:val="Normal"/>
    <w:link w:val="IntenseQuoteChar"/>
    <w:uiPriority w:val="30"/>
    <w:qFormat/>
    <w:rsid w:val="0077182C"/>
    <w:pPr>
      <w:pBdr>
        <w:top w:val="single" w:sz="4" w:space="10" w:color="0F4761" w:themeColor="accent1" w:themeShade="BF"/>
        <w:bottom w:val="single" w:sz="4" w:space="10" w:color="0F4761" w:themeColor="accent1" w:themeShade="BF"/>
      </w:pBdr>
      <w:spacing w:before="360" w:after="360" w:line="278" w:lineRule="auto"/>
      <w:ind w:left="864" w:right="864"/>
      <w:jc w:val="center"/>
    </w:pPr>
    <w:rPr>
      <w:rFonts w:asciiTheme="minorHAnsi" w:eastAsiaTheme="minorHAnsi" w:hAnsiTheme="minorHAnsi" w:cstheme="minorBidi"/>
      <w:i/>
      <w:iCs/>
      <w:color w:val="0F4761" w:themeColor="accent1" w:themeShade="BF"/>
      <w:kern w:val="2"/>
      <w:sz w:val="24"/>
      <w:szCs w:val="24"/>
      <w:lang w:val="lv-LV" w:bidi="lo-LA"/>
      <w14:ligatures w14:val="standardContextual"/>
    </w:rPr>
  </w:style>
  <w:style w:type="character" w:customStyle="1" w:styleId="IntenseQuoteChar">
    <w:name w:val="Intense Quote Char"/>
    <w:basedOn w:val="DefaultParagraphFont"/>
    <w:link w:val="IntenseQuote"/>
    <w:uiPriority w:val="30"/>
    <w:rsid w:val="0077182C"/>
    <w:rPr>
      <w:i/>
      <w:iCs/>
      <w:color w:val="0F4761" w:themeColor="accent1" w:themeShade="BF"/>
    </w:rPr>
  </w:style>
  <w:style w:type="character" w:styleId="IntenseReference">
    <w:name w:val="Intense Reference"/>
    <w:basedOn w:val="DefaultParagraphFont"/>
    <w:uiPriority w:val="32"/>
    <w:qFormat/>
    <w:rsid w:val="0077182C"/>
    <w:rPr>
      <w:b/>
      <w:bCs/>
      <w:smallCaps/>
      <w:color w:val="0F4761" w:themeColor="accent1" w:themeShade="BF"/>
      <w:spacing w:val="5"/>
    </w:rPr>
  </w:style>
  <w:style w:type="paragraph" w:customStyle="1" w:styleId="Default">
    <w:name w:val="Default"/>
    <w:rsid w:val="00FE5F3D"/>
    <w:pPr>
      <w:autoSpaceDE w:val="0"/>
      <w:autoSpaceDN w:val="0"/>
      <w:adjustRightInd w:val="0"/>
      <w:spacing w:after="0" w:line="240" w:lineRule="auto"/>
    </w:pPr>
    <w:rPr>
      <w:rFonts w:ascii="Times New Roman" w:hAnsi="Times New Roman" w:cs="Times New Roman"/>
      <w:color w:val="000000"/>
      <w:kern w:val="0"/>
      <w14:ligatures w14:val="none"/>
    </w:rPr>
  </w:style>
  <w:style w:type="table" w:styleId="TableGrid">
    <w:name w:val="Table Grid"/>
    <w:aliases w:val="CV table"/>
    <w:basedOn w:val="TableNormal"/>
    <w:uiPriority w:val="39"/>
    <w:qFormat/>
    <w:rsid w:val="00FE5F3D"/>
    <w:pPr>
      <w:spacing w:after="0" w:line="240" w:lineRule="auto"/>
    </w:pPr>
    <w:rPr>
      <w:kern w:val="0"/>
      <w:sz w:val="22"/>
      <w:szCs w:val="22"/>
      <w:lang w:bidi="ar-SA"/>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2531</Words>
  <Characters>1443</Characters>
  <Application>Microsoft Office Word</Application>
  <DocSecurity>0</DocSecurity>
  <Lines>12</Lines>
  <Paragraphs>7</Paragraphs>
  <ScaleCrop>false</ScaleCrop>
  <Company/>
  <LinksUpToDate>false</LinksUpToDate>
  <CharactersWithSpaces>3967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Iveta Dementjeva</dc:creator>
  <cp:keywords/>
  <dc:description/>
  <cp:lastModifiedBy>Iveta Dementjeva</cp:lastModifiedBy>
  <cp:revision>2</cp:revision>
  <dcterms:created xsi:type="dcterms:W3CDTF">2025-04-24T13:42:00Z</dcterms:created>
  <dcterms:modified xsi:type="dcterms:W3CDTF">2025-04-24T13:43:00Z</dcterms:modified>
</cp:coreProperties>
</file>