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52F9C" w14:textId="77777777" w:rsidR="00D905ED" w:rsidRPr="00AA228A" w:rsidRDefault="00D905ED" w:rsidP="00D905ED">
      <w:pPr>
        <w:pStyle w:val="Default"/>
        <w:jc w:val="right"/>
        <w:rPr>
          <w:rFonts w:ascii="Arial" w:hAnsi="Arial" w:cs="Arial"/>
          <w:color w:val="auto"/>
          <w:sz w:val="20"/>
          <w:szCs w:val="20"/>
        </w:rPr>
      </w:pPr>
      <w:r w:rsidRPr="00AA228A">
        <w:rPr>
          <w:rFonts w:ascii="Arial" w:hAnsi="Arial" w:cs="Arial"/>
          <w:color w:val="auto"/>
          <w:sz w:val="20"/>
          <w:szCs w:val="20"/>
        </w:rPr>
        <w:t>APSTIPRINĀTS</w:t>
      </w:r>
    </w:p>
    <w:p w14:paraId="1A80323D" w14:textId="77777777" w:rsidR="00D905ED" w:rsidRPr="00AA228A" w:rsidRDefault="00D905ED" w:rsidP="00D905ED">
      <w:pPr>
        <w:pStyle w:val="Default"/>
        <w:jc w:val="right"/>
        <w:rPr>
          <w:rFonts w:ascii="Arial" w:hAnsi="Arial" w:cs="Arial"/>
          <w:color w:val="auto"/>
          <w:sz w:val="20"/>
          <w:szCs w:val="20"/>
        </w:rPr>
      </w:pPr>
      <w:r w:rsidRPr="00AA228A">
        <w:rPr>
          <w:rFonts w:ascii="Arial" w:hAnsi="Arial" w:cs="Arial"/>
          <w:color w:val="auto"/>
          <w:sz w:val="20"/>
          <w:szCs w:val="20"/>
        </w:rPr>
        <w:t>ar VAS “Latvijas dzelzceļš” iepirkuma komisijas</w:t>
      </w:r>
    </w:p>
    <w:p w14:paraId="43141B56" w14:textId="77777777" w:rsidR="00D905ED" w:rsidRPr="00C67D41" w:rsidRDefault="00D905ED" w:rsidP="00D905ED">
      <w:pPr>
        <w:pStyle w:val="Default"/>
        <w:jc w:val="right"/>
        <w:rPr>
          <w:rFonts w:ascii="Arial" w:hAnsi="Arial" w:cs="Arial"/>
          <w:color w:val="auto"/>
          <w:sz w:val="20"/>
          <w:szCs w:val="20"/>
        </w:rPr>
      </w:pPr>
      <w:r w:rsidRPr="00AA228A">
        <w:rPr>
          <w:rFonts w:ascii="Arial" w:hAnsi="Arial" w:cs="Arial"/>
          <w:color w:val="auto"/>
          <w:sz w:val="20"/>
          <w:szCs w:val="20"/>
        </w:rPr>
        <w:t xml:space="preserve">2025.gada </w:t>
      </w:r>
      <w:r>
        <w:rPr>
          <w:rFonts w:ascii="Arial" w:hAnsi="Arial" w:cs="Arial"/>
          <w:color w:val="auto"/>
          <w:sz w:val="20"/>
          <w:szCs w:val="20"/>
        </w:rPr>
        <w:t>23</w:t>
      </w:r>
      <w:r w:rsidRPr="00AA228A">
        <w:rPr>
          <w:rFonts w:ascii="Arial" w:hAnsi="Arial" w:cs="Arial"/>
          <w:color w:val="auto"/>
          <w:sz w:val="20"/>
          <w:szCs w:val="20"/>
        </w:rPr>
        <w:t xml:space="preserve">.aprīļa </w:t>
      </w:r>
      <w:r>
        <w:rPr>
          <w:rFonts w:ascii="Arial" w:hAnsi="Arial" w:cs="Arial"/>
          <w:color w:val="auto"/>
          <w:sz w:val="20"/>
          <w:szCs w:val="20"/>
        </w:rPr>
        <w:t>16</w:t>
      </w:r>
      <w:r w:rsidRPr="00AA228A">
        <w:rPr>
          <w:rFonts w:ascii="Arial" w:hAnsi="Arial" w:cs="Arial"/>
          <w:color w:val="auto"/>
          <w:sz w:val="20"/>
          <w:szCs w:val="20"/>
        </w:rPr>
        <w:t>.sēdes protokolu</w:t>
      </w:r>
    </w:p>
    <w:p w14:paraId="75698F86" w14:textId="77777777" w:rsidR="00D905ED" w:rsidRPr="00C67D41" w:rsidRDefault="00D905ED" w:rsidP="00D905ED">
      <w:pPr>
        <w:jc w:val="center"/>
        <w:rPr>
          <w:rFonts w:ascii="Arial" w:hAnsi="Arial" w:cs="Arial"/>
          <w:lang w:val="lv-LV"/>
        </w:rPr>
      </w:pPr>
    </w:p>
    <w:p w14:paraId="6DB40D59" w14:textId="77777777" w:rsidR="00D905ED" w:rsidRPr="00C67D41" w:rsidRDefault="00D905ED" w:rsidP="00D905ED">
      <w:pPr>
        <w:jc w:val="center"/>
        <w:rPr>
          <w:rFonts w:ascii="Arial" w:hAnsi="Arial" w:cs="Arial"/>
          <w:b/>
          <w:lang w:val="lv-LV"/>
        </w:rPr>
      </w:pPr>
      <w:r w:rsidRPr="00C67D41">
        <w:rPr>
          <w:rFonts w:ascii="Arial" w:hAnsi="Arial" w:cs="Arial"/>
          <w:b/>
          <w:lang w:val="lv-LV"/>
        </w:rPr>
        <w:t>VAS “Latvijas dzelzceļš”</w:t>
      </w:r>
    </w:p>
    <w:p w14:paraId="2F711155" w14:textId="77777777" w:rsidR="00D905ED" w:rsidRPr="00C67D41" w:rsidRDefault="00D905ED" w:rsidP="00D905ED">
      <w:pPr>
        <w:overflowPunct w:val="0"/>
        <w:autoSpaceDE w:val="0"/>
        <w:autoSpaceDN w:val="0"/>
        <w:adjustRightInd w:val="0"/>
        <w:contextualSpacing/>
        <w:jc w:val="center"/>
        <w:textAlignment w:val="baseline"/>
        <w:rPr>
          <w:rFonts w:ascii="Arial" w:hAnsi="Arial" w:cs="Arial"/>
          <w:b/>
          <w:lang w:val="lv-LV"/>
        </w:rPr>
      </w:pPr>
      <w:r w:rsidRPr="00C67D41">
        <w:rPr>
          <w:rFonts w:ascii="Arial" w:hAnsi="Arial" w:cs="Arial"/>
          <w:b/>
          <w:lang w:val="lv-LV" w:eastAsia="lv-LV"/>
        </w:rPr>
        <w:t xml:space="preserve">organizētā atklātā konkursā </w:t>
      </w:r>
      <w:r w:rsidRPr="00C67D41">
        <w:rPr>
          <w:rFonts w:ascii="Arial" w:hAnsi="Arial" w:cs="Arial"/>
          <w:b/>
          <w:lang w:val="lv-LV"/>
        </w:rPr>
        <w:t>“Dzelzceļa pasažieru infrastruktūras modernizācija līnijā Rīga-Liepāja: būvniecība (projektēšana un būvdarbi)” (iepirkuma identifikācijas Nr. LDZ 2024/152-AK)</w:t>
      </w:r>
    </w:p>
    <w:p w14:paraId="1FB2C96A" w14:textId="77777777" w:rsidR="00D905ED" w:rsidRPr="00C67D41" w:rsidRDefault="00D905ED" w:rsidP="00D905ED">
      <w:pPr>
        <w:jc w:val="center"/>
        <w:rPr>
          <w:rFonts w:ascii="Arial" w:hAnsi="Arial" w:cs="Arial"/>
          <w:lang w:val="lv-LV"/>
        </w:rPr>
      </w:pPr>
    </w:p>
    <w:p w14:paraId="28E5B1B0" w14:textId="77777777" w:rsidR="00D905ED" w:rsidRPr="00D46658" w:rsidRDefault="00D905ED" w:rsidP="00D905ED">
      <w:pPr>
        <w:jc w:val="center"/>
        <w:rPr>
          <w:rFonts w:ascii="Arial" w:hAnsi="Arial" w:cs="Arial"/>
          <w:lang w:val="lv-LV"/>
        </w:rPr>
      </w:pPr>
      <w:r w:rsidRPr="00D46658">
        <w:rPr>
          <w:rFonts w:ascii="Arial" w:hAnsi="Arial" w:cs="Arial"/>
          <w:lang w:val="lv-LV"/>
        </w:rPr>
        <w:t>(turpmāk – iepirkums)</w:t>
      </w:r>
    </w:p>
    <w:p w14:paraId="0EDE8009" w14:textId="77777777" w:rsidR="00D905ED" w:rsidRPr="00397BB3" w:rsidRDefault="00D905ED" w:rsidP="00D905ED">
      <w:pPr>
        <w:jc w:val="center"/>
        <w:rPr>
          <w:rFonts w:ascii="Arial" w:hAnsi="Arial" w:cs="Arial"/>
          <w:lang w:val="lv-LV"/>
        </w:rPr>
      </w:pPr>
    </w:p>
    <w:p w14:paraId="08E29D9C" w14:textId="77777777" w:rsidR="00D905ED" w:rsidRPr="00397BB3" w:rsidRDefault="00D905ED" w:rsidP="00D905ED">
      <w:pPr>
        <w:pStyle w:val="Default"/>
        <w:jc w:val="center"/>
        <w:rPr>
          <w:rFonts w:ascii="Arial" w:hAnsi="Arial" w:cs="Arial"/>
          <w:b/>
          <w:smallCaps/>
          <w:color w:val="auto"/>
          <w:sz w:val="20"/>
          <w:szCs w:val="20"/>
        </w:rPr>
      </w:pPr>
      <w:r w:rsidRPr="00397BB3">
        <w:rPr>
          <w:rFonts w:ascii="Arial" w:hAnsi="Arial" w:cs="Arial"/>
          <w:b/>
          <w:smallCaps/>
          <w:color w:val="auto"/>
          <w:sz w:val="20"/>
          <w:szCs w:val="20"/>
        </w:rPr>
        <w:t>Skaidrojums Nr.15</w:t>
      </w:r>
    </w:p>
    <w:tbl>
      <w:tblPr>
        <w:tblStyle w:val="TableGrid"/>
        <w:tblW w:w="9776" w:type="dxa"/>
        <w:tblLook w:val="04A0" w:firstRow="1" w:lastRow="0" w:firstColumn="1" w:lastColumn="0" w:noHBand="0" w:noVBand="1"/>
      </w:tblPr>
      <w:tblGrid>
        <w:gridCol w:w="383"/>
        <w:gridCol w:w="9393"/>
      </w:tblGrid>
      <w:tr w:rsidR="00D905ED" w:rsidRPr="00397BB3" w14:paraId="3AAD1966" w14:textId="77777777" w:rsidTr="00A80CAE">
        <w:trPr>
          <w:trHeight w:val="5385"/>
        </w:trPr>
        <w:tc>
          <w:tcPr>
            <w:tcW w:w="383" w:type="dxa"/>
            <w:vMerge w:val="restart"/>
          </w:tcPr>
          <w:p w14:paraId="78C50FF5" w14:textId="77777777" w:rsidR="00D905ED" w:rsidRPr="00397BB3" w:rsidRDefault="00D905ED" w:rsidP="00A80CAE">
            <w:pPr>
              <w:pStyle w:val="Default"/>
              <w:jc w:val="center"/>
              <w:rPr>
                <w:rFonts w:ascii="Arial" w:hAnsi="Arial" w:cs="Arial"/>
                <w:b/>
                <w:smallCaps/>
                <w:color w:val="auto"/>
                <w:sz w:val="20"/>
                <w:szCs w:val="20"/>
              </w:rPr>
            </w:pPr>
            <w:r w:rsidRPr="00397BB3">
              <w:rPr>
                <w:rFonts w:ascii="Arial" w:hAnsi="Arial" w:cs="Arial"/>
                <w:b/>
                <w:smallCaps/>
                <w:color w:val="auto"/>
                <w:sz w:val="20"/>
                <w:szCs w:val="20"/>
              </w:rPr>
              <w:t>1.</w:t>
            </w:r>
          </w:p>
        </w:tc>
        <w:tc>
          <w:tcPr>
            <w:tcW w:w="9393" w:type="dxa"/>
          </w:tcPr>
          <w:p w14:paraId="3B02233D" w14:textId="77777777" w:rsidR="00D905ED" w:rsidRPr="00397BB3" w:rsidRDefault="00D905ED" w:rsidP="00A80CAE">
            <w:pPr>
              <w:pStyle w:val="Default"/>
              <w:jc w:val="both"/>
              <w:rPr>
                <w:rFonts w:ascii="Arial" w:hAnsi="Arial" w:cs="Arial"/>
                <w:color w:val="000000" w:themeColor="text1"/>
                <w:sz w:val="20"/>
                <w:szCs w:val="20"/>
              </w:rPr>
            </w:pPr>
            <w:r w:rsidRPr="00397BB3">
              <w:rPr>
                <w:rFonts w:ascii="Arial" w:hAnsi="Arial" w:cs="Arial"/>
                <w:color w:val="000000" w:themeColor="text1"/>
                <w:sz w:val="20"/>
                <w:szCs w:val="20"/>
              </w:rPr>
              <w:t>Vai, saskaņā ar Pasūtītāja prasībām (II un III sējums) un stacijas “Dobele” pārbūves shēmu, ir iespējams pagaidu pasažieru platformu (h=550mm) izbūvēt starp 1. un 2. sliežu ceļu, būvdarbu laikā un vilciens pieturētu pie 2 sliežu ceļa?</w:t>
            </w:r>
          </w:p>
          <w:p w14:paraId="5C0EB11A" w14:textId="77777777" w:rsidR="00D905ED" w:rsidRPr="00397BB3" w:rsidRDefault="00D905ED" w:rsidP="00A80CAE">
            <w:pPr>
              <w:pStyle w:val="Default"/>
              <w:jc w:val="center"/>
              <w:rPr>
                <w:rFonts w:ascii="Arial" w:hAnsi="Arial" w:cs="Arial"/>
                <w:b/>
                <w:smallCaps/>
                <w:color w:val="auto"/>
                <w:sz w:val="20"/>
                <w:szCs w:val="20"/>
              </w:rPr>
            </w:pPr>
            <w:r w:rsidRPr="00397BB3">
              <w:rPr>
                <w:rFonts w:ascii="Arial" w:hAnsi="Arial" w:cs="Arial"/>
                <w:noProof/>
                <w:color w:val="FF0000"/>
                <w:sz w:val="20"/>
                <w:szCs w:val="20"/>
              </w:rPr>
              <w:drawing>
                <wp:inline distT="0" distB="0" distL="0" distR="0" wp14:anchorId="23BED1D1" wp14:editId="6A8415EA">
                  <wp:extent cx="5334635" cy="2865120"/>
                  <wp:effectExtent l="0" t="0" r="0" b="0"/>
                  <wp:docPr id="8723788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34635" cy="2865120"/>
                          </a:xfrm>
                          <a:prstGeom prst="rect">
                            <a:avLst/>
                          </a:prstGeom>
                          <a:noFill/>
                        </pic:spPr>
                      </pic:pic>
                    </a:graphicData>
                  </a:graphic>
                </wp:inline>
              </w:drawing>
            </w:r>
          </w:p>
        </w:tc>
      </w:tr>
      <w:tr w:rsidR="00D905ED" w:rsidRPr="00352E60" w14:paraId="7A7D5482" w14:textId="77777777" w:rsidTr="00A80CAE">
        <w:trPr>
          <w:trHeight w:val="1125"/>
        </w:trPr>
        <w:tc>
          <w:tcPr>
            <w:tcW w:w="383" w:type="dxa"/>
            <w:vMerge/>
          </w:tcPr>
          <w:p w14:paraId="1DB42790" w14:textId="77777777" w:rsidR="00D905ED" w:rsidRPr="00397BB3" w:rsidRDefault="00D905ED" w:rsidP="00A80CAE">
            <w:pPr>
              <w:pStyle w:val="Default"/>
              <w:jc w:val="center"/>
              <w:rPr>
                <w:rFonts w:ascii="Arial" w:hAnsi="Arial" w:cs="Arial"/>
                <w:b/>
                <w:smallCaps/>
                <w:color w:val="auto"/>
                <w:sz w:val="20"/>
                <w:szCs w:val="20"/>
              </w:rPr>
            </w:pPr>
          </w:p>
        </w:tc>
        <w:tc>
          <w:tcPr>
            <w:tcW w:w="9393" w:type="dxa"/>
          </w:tcPr>
          <w:p w14:paraId="235E7A0F" w14:textId="77777777" w:rsidR="00D905ED" w:rsidRPr="00397BB3" w:rsidRDefault="00D905ED" w:rsidP="00A80CAE">
            <w:pPr>
              <w:pStyle w:val="Default"/>
              <w:jc w:val="both"/>
              <w:rPr>
                <w:rFonts w:ascii="Arial" w:hAnsi="Arial" w:cs="Arial"/>
                <w:bCs/>
                <w:color w:val="auto"/>
                <w:sz w:val="20"/>
                <w:szCs w:val="20"/>
              </w:rPr>
            </w:pPr>
            <w:r w:rsidRPr="00397BB3">
              <w:rPr>
                <w:rFonts w:ascii="Arial" w:hAnsi="Arial" w:cs="Arial"/>
                <w:bCs/>
                <w:color w:val="auto"/>
                <w:sz w:val="20"/>
                <w:szCs w:val="20"/>
              </w:rPr>
              <w:t xml:space="preserve">Pasūtītāja prasību III sējumā ir sagatavotas izmaiņas, kas paredz pagaidu platformas novietojuma maiņu Dobeles stacijā, nosakot, ka </w:t>
            </w:r>
            <w:r w:rsidRPr="00397BB3">
              <w:rPr>
                <w:rFonts w:ascii="Arial" w:hAnsi="Arial" w:cs="Arial"/>
                <w:bCs/>
                <w:i/>
                <w:iCs/>
                <w:color w:val="auto"/>
                <w:sz w:val="20"/>
                <w:szCs w:val="20"/>
              </w:rPr>
              <w:t>pagaidu pasažieru platformu (h=550; platums 2,5m) jāizbūvē pie II sliežu ceļa (starp II un 1. sliežu ceļu), Liepājas virzienā no esošās gājēju pārejas. </w:t>
            </w:r>
          </w:p>
        </w:tc>
      </w:tr>
      <w:tr w:rsidR="00D905ED" w:rsidRPr="00352E60" w14:paraId="31D6A626" w14:textId="77777777" w:rsidTr="00A80CAE">
        <w:tc>
          <w:tcPr>
            <w:tcW w:w="383" w:type="dxa"/>
            <w:vMerge w:val="restart"/>
          </w:tcPr>
          <w:p w14:paraId="351FEEDF" w14:textId="77777777" w:rsidR="00D905ED" w:rsidRPr="00397BB3" w:rsidRDefault="00D905ED" w:rsidP="00A80CAE">
            <w:pPr>
              <w:pStyle w:val="Default"/>
              <w:ind w:right="-149"/>
              <w:jc w:val="center"/>
              <w:rPr>
                <w:rFonts w:ascii="Arial" w:hAnsi="Arial" w:cs="Arial"/>
                <w:b/>
                <w:smallCaps/>
                <w:color w:val="auto"/>
                <w:sz w:val="20"/>
                <w:szCs w:val="20"/>
              </w:rPr>
            </w:pPr>
            <w:r w:rsidRPr="00397BB3">
              <w:rPr>
                <w:rFonts w:ascii="Arial" w:hAnsi="Arial" w:cs="Arial"/>
                <w:b/>
                <w:smallCaps/>
                <w:color w:val="auto"/>
                <w:sz w:val="20"/>
                <w:szCs w:val="20"/>
              </w:rPr>
              <w:t>2.</w:t>
            </w:r>
          </w:p>
        </w:tc>
        <w:tc>
          <w:tcPr>
            <w:tcW w:w="9393" w:type="dxa"/>
          </w:tcPr>
          <w:p w14:paraId="251BAD5E" w14:textId="77777777" w:rsidR="00D905ED" w:rsidRPr="00397BB3" w:rsidRDefault="00D905ED" w:rsidP="00A80CAE">
            <w:pPr>
              <w:pStyle w:val="Default"/>
              <w:jc w:val="both"/>
              <w:rPr>
                <w:rFonts w:ascii="Arial" w:hAnsi="Arial" w:cs="Arial"/>
                <w:b/>
                <w:smallCaps/>
                <w:color w:val="auto"/>
                <w:sz w:val="20"/>
                <w:szCs w:val="20"/>
              </w:rPr>
            </w:pPr>
            <w:r w:rsidRPr="00397BB3">
              <w:rPr>
                <w:rFonts w:ascii="Arial" w:hAnsi="Arial" w:cs="Arial"/>
                <w:sz w:val="20"/>
                <w:szCs w:val="20"/>
              </w:rPr>
              <w:t>Vai, saskaņā ar Pasūtītāja prasībām (III sējums) un ņemot vērā sliežu ceļu pārbūves darbus stacijā “Dobele”, tostarp 1. ceļa pārbīdi, pārmiju pārvedu pārvietošanu un inženiertīklu iznešanu, lūdzam iesniegt SIA “</w:t>
            </w:r>
            <w:proofErr w:type="spellStart"/>
            <w:r w:rsidRPr="00397BB3">
              <w:rPr>
                <w:rFonts w:ascii="Arial" w:hAnsi="Arial" w:cs="Arial"/>
                <w:sz w:val="20"/>
                <w:szCs w:val="20"/>
              </w:rPr>
              <w:t>Elagro</w:t>
            </w:r>
            <w:proofErr w:type="spellEnd"/>
            <w:r w:rsidRPr="00397BB3">
              <w:rPr>
                <w:rFonts w:ascii="Arial" w:hAnsi="Arial" w:cs="Arial"/>
                <w:sz w:val="20"/>
                <w:szCs w:val="20"/>
              </w:rPr>
              <w:t>” kravu izvešanas grafiku, lai nodrošinātu savlaicīgu darba organizāciju un būvdarbu izpildes secību atbilstoši tehniskajai specifikācijai.</w:t>
            </w:r>
          </w:p>
        </w:tc>
      </w:tr>
      <w:tr w:rsidR="00D905ED" w:rsidRPr="00352E60" w14:paraId="234E2242" w14:textId="77777777" w:rsidTr="00A80CAE">
        <w:tc>
          <w:tcPr>
            <w:tcW w:w="383" w:type="dxa"/>
            <w:vMerge/>
          </w:tcPr>
          <w:p w14:paraId="12B0BFB9" w14:textId="77777777" w:rsidR="00D905ED" w:rsidRPr="00397BB3" w:rsidRDefault="00D905ED" w:rsidP="00A80CAE">
            <w:pPr>
              <w:pStyle w:val="Default"/>
              <w:ind w:right="-149"/>
              <w:jc w:val="center"/>
              <w:rPr>
                <w:rFonts w:ascii="Arial" w:hAnsi="Arial" w:cs="Arial"/>
                <w:b/>
                <w:smallCaps/>
                <w:color w:val="auto"/>
                <w:sz w:val="20"/>
                <w:szCs w:val="20"/>
              </w:rPr>
            </w:pPr>
          </w:p>
        </w:tc>
        <w:tc>
          <w:tcPr>
            <w:tcW w:w="9393" w:type="dxa"/>
          </w:tcPr>
          <w:p w14:paraId="21B7CD5D" w14:textId="77777777" w:rsidR="00D905ED" w:rsidRPr="00397BB3" w:rsidRDefault="00D905ED" w:rsidP="00A80CAE">
            <w:pPr>
              <w:pStyle w:val="Default"/>
              <w:jc w:val="both"/>
              <w:rPr>
                <w:rFonts w:ascii="Arial" w:hAnsi="Arial" w:cs="Arial"/>
                <w:b/>
                <w:bCs/>
                <w:sz w:val="20"/>
                <w:szCs w:val="20"/>
              </w:rPr>
            </w:pPr>
            <w:r w:rsidRPr="00397BB3">
              <w:rPr>
                <w:rFonts w:ascii="Arial" w:hAnsi="Arial" w:cs="Arial"/>
                <w:bCs/>
                <w:color w:val="auto"/>
                <w:sz w:val="20"/>
                <w:szCs w:val="20"/>
              </w:rPr>
              <w:t>Pievedceļš, kuru izmanto SIA “</w:t>
            </w:r>
            <w:proofErr w:type="spellStart"/>
            <w:r w:rsidRPr="00397BB3">
              <w:rPr>
                <w:rFonts w:ascii="Arial" w:hAnsi="Arial" w:cs="Arial"/>
                <w:bCs/>
                <w:color w:val="auto"/>
                <w:sz w:val="20"/>
                <w:szCs w:val="20"/>
              </w:rPr>
              <w:t>Elagro</w:t>
            </w:r>
            <w:proofErr w:type="spellEnd"/>
            <w:r w:rsidRPr="00397BB3">
              <w:rPr>
                <w:rFonts w:ascii="Arial" w:hAnsi="Arial" w:cs="Arial"/>
                <w:bCs/>
                <w:color w:val="auto"/>
                <w:sz w:val="20"/>
                <w:szCs w:val="20"/>
              </w:rPr>
              <w:t xml:space="preserve"> Trade”, darbojas epizodiski, 1-2 reizes gadā. Pirms darbu uzsākšanas pievedceļa slēgšanas termiņi Uzņēmējam ir jāsaskaņo ar pārvadātāju SIA “LDZ </w:t>
            </w:r>
            <w:proofErr w:type="spellStart"/>
            <w:r w:rsidRPr="00397BB3">
              <w:rPr>
                <w:rFonts w:ascii="Arial" w:hAnsi="Arial" w:cs="Arial"/>
                <w:bCs/>
                <w:color w:val="auto"/>
                <w:sz w:val="20"/>
                <w:szCs w:val="20"/>
              </w:rPr>
              <w:t>Cargo</w:t>
            </w:r>
            <w:proofErr w:type="spellEnd"/>
            <w:r w:rsidRPr="00397BB3">
              <w:rPr>
                <w:rFonts w:ascii="Arial" w:hAnsi="Arial" w:cs="Arial"/>
                <w:bCs/>
                <w:color w:val="auto"/>
                <w:sz w:val="20"/>
                <w:szCs w:val="20"/>
              </w:rPr>
              <w:t>” un pievedceļa īpašnieku.</w:t>
            </w:r>
          </w:p>
        </w:tc>
      </w:tr>
      <w:tr w:rsidR="00D905ED" w:rsidRPr="00397BB3" w14:paraId="41EC3B8C" w14:textId="77777777" w:rsidTr="00A80CAE">
        <w:tc>
          <w:tcPr>
            <w:tcW w:w="383" w:type="dxa"/>
            <w:vMerge w:val="restart"/>
          </w:tcPr>
          <w:p w14:paraId="0784FDAB" w14:textId="77777777" w:rsidR="00D905ED" w:rsidRPr="00397BB3" w:rsidRDefault="00D905ED" w:rsidP="00A80CAE">
            <w:pPr>
              <w:pStyle w:val="Default"/>
              <w:ind w:right="-149"/>
              <w:jc w:val="center"/>
              <w:rPr>
                <w:rFonts w:ascii="Arial" w:hAnsi="Arial" w:cs="Arial"/>
                <w:b/>
                <w:smallCaps/>
                <w:color w:val="auto"/>
                <w:sz w:val="20"/>
                <w:szCs w:val="20"/>
              </w:rPr>
            </w:pPr>
            <w:r w:rsidRPr="00397BB3">
              <w:rPr>
                <w:rFonts w:ascii="Arial" w:hAnsi="Arial" w:cs="Arial"/>
                <w:b/>
                <w:smallCaps/>
                <w:color w:val="auto"/>
                <w:sz w:val="20"/>
                <w:szCs w:val="20"/>
              </w:rPr>
              <w:t>3.</w:t>
            </w:r>
          </w:p>
        </w:tc>
        <w:tc>
          <w:tcPr>
            <w:tcW w:w="9393" w:type="dxa"/>
          </w:tcPr>
          <w:p w14:paraId="14044BBC" w14:textId="77777777" w:rsidR="00D905ED" w:rsidRPr="00397BB3" w:rsidRDefault="00D905ED" w:rsidP="00A80CAE">
            <w:pPr>
              <w:pStyle w:val="Default"/>
              <w:jc w:val="both"/>
              <w:rPr>
                <w:rFonts w:ascii="Arial" w:hAnsi="Arial" w:cs="Arial"/>
                <w:sz w:val="20"/>
                <w:szCs w:val="20"/>
              </w:rPr>
            </w:pPr>
            <w:r w:rsidRPr="00397BB3">
              <w:rPr>
                <w:rFonts w:ascii="Arial" w:hAnsi="Arial" w:cs="Arial"/>
                <w:sz w:val="20"/>
                <w:szCs w:val="20"/>
              </w:rPr>
              <w:t>Saskaņā ar Pasūtītāja prasībām (III sējums) un stacijas “Liepāja” pārbūves shēmu, nav  iespējams nodrošināt iebraukšanu ar dienesta autotransportu stacijas teritorijā, ņemot vērā, ka projektā paredzēts nožogojums (sēta), kas var ierobežot piekļuvi? Lūdzam precizēt iespējamos iebraukšanas punktus vai sniegt risinājumu piekļuves nodrošināšanai.</w:t>
            </w:r>
          </w:p>
          <w:p w14:paraId="03DA3122" w14:textId="77777777" w:rsidR="00D905ED" w:rsidRPr="00397BB3" w:rsidRDefault="00D905ED" w:rsidP="00A80CAE">
            <w:pPr>
              <w:pStyle w:val="Default"/>
              <w:jc w:val="both"/>
              <w:rPr>
                <w:rFonts w:ascii="Arial" w:hAnsi="Arial" w:cs="Arial"/>
                <w:sz w:val="20"/>
                <w:szCs w:val="20"/>
              </w:rPr>
            </w:pPr>
            <w:r w:rsidRPr="00397BB3">
              <w:rPr>
                <w:rFonts w:ascii="Arial" w:hAnsi="Arial" w:cs="Arial"/>
                <w:noProof/>
                <w:color w:val="FF0000"/>
                <w:sz w:val="20"/>
                <w:szCs w:val="20"/>
              </w:rPr>
              <w:lastRenderedPageBreak/>
              <w:drawing>
                <wp:inline distT="0" distB="0" distL="0" distR="0" wp14:anchorId="6849ADCA" wp14:editId="6D9CFAEB">
                  <wp:extent cx="4390390" cy="2085975"/>
                  <wp:effectExtent l="0" t="0" r="0" b="9525"/>
                  <wp:docPr id="455180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90390" cy="2085975"/>
                          </a:xfrm>
                          <a:prstGeom prst="rect">
                            <a:avLst/>
                          </a:prstGeom>
                          <a:noFill/>
                        </pic:spPr>
                      </pic:pic>
                    </a:graphicData>
                  </a:graphic>
                </wp:inline>
              </w:drawing>
            </w:r>
          </w:p>
          <w:p w14:paraId="649BA3EA" w14:textId="77777777" w:rsidR="00D905ED" w:rsidRPr="00397BB3" w:rsidRDefault="00D905ED" w:rsidP="00A80CAE">
            <w:pPr>
              <w:pStyle w:val="Default"/>
              <w:jc w:val="both"/>
              <w:rPr>
                <w:rFonts w:ascii="Arial" w:hAnsi="Arial" w:cs="Arial"/>
                <w:sz w:val="20"/>
                <w:szCs w:val="20"/>
              </w:rPr>
            </w:pPr>
            <w:r w:rsidRPr="00397BB3">
              <w:rPr>
                <w:rFonts w:ascii="Arial" w:hAnsi="Arial" w:cs="Arial"/>
                <w:noProof/>
                <w:color w:val="FF0000"/>
                <w:sz w:val="20"/>
                <w:szCs w:val="20"/>
              </w:rPr>
              <w:drawing>
                <wp:inline distT="0" distB="0" distL="0" distR="0" wp14:anchorId="3A52EFB9" wp14:editId="1AC36AD8">
                  <wp:extent cx="2571115" cy="2133600"/>
                  <wp:effectExtent l="0" t="0" r="635" b="0"/>
                  <wp:docPr id="16345888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1115" cy="2133600"/>
                          </a:xfrm>
                          <a:prstGeom prst="rect">
                            <a:avLst/>
                          </a:prstGeom>
                          <a:noFill/>
                        </pic:spPr>
                      </pic:pic>
                    </a:graphicData>
                  </a:graphic>
                </wp:inline>
              </w:drawing>
            </w:r>
          </w:p>
        </w:tc>
      </w:tr>
      <w:tr w:rsidR="00D905ED" w:rsidRPr="00352E60" w14:paraId="1755E264" w14:textId="77777777" w:rsidTr="00A80CAE">
        <w:trPr>
          <w:trHeight w:val="976"/>
        </w:trPr>
        <w:tc>
          <w:tcPr>
            <w:tcW w:w="383" w:type="dxa"/>
            <w:vMerge/>
          </w:tcPr>
          <w:p w14:paraId="1EB54726" w14:textId="77777777" w:rsidR="00D905ED" w:rsidRPr="00397BB3" w:rsidRDefault="00D905ED" w:rsidP="00A80CAE">
            <w:pPr>
              <w:pStyle w:val="Default"/>
              <w:ind w:right="-149"/>
              <w:jc w:val="center"/>
              <w:rPr>
                <w:rFonts w:ascii="Arial" w:hAnsi="Arial" w:cs="Arial"/>
                <w:b/>
                <w:smallCaps/>
                <w:color w:val="auto"/>
                <w:sz w:val="20"/>
                <w:szCs w:val="20"/>
              </w:rPr>
            </w:pPr>
          </w:p>
        </w:tc>
        <w:tc>
          <w:tcPr>
            <w:tcW w:w="9393" w:type="dxa"/>
          </w:tcPr>
          <w:p w14:paraId="2B7735C0" w14:textId="77777777" w:rsidR="00D905ED" w:rsidRPr="00397BB3" w:rsidRDefault="00D905ED" w:rsidP="00A80CAE">
            <w:pPr>
              <w:pStyle w:val="Default"/>
              <w:jc w:val="both"/>
              <w:rPr>
                <w:rFonts w:ascii="Arial" w:hAnsi="Arial" w:cs="Arial"/>
                <w:sz w:val="20"/>
                <w:szCs w:val="20"/>
              </w:rPr>
            </w:pPr>
            <w:r w:rsidRPr="00397BB3">
              <w:rPr>
                <w:rFonts w:ascii="Arial" w:hAnsi="Arial" w:cs="Arial"/>
                <w:sz w:val="20"/>
                <w:szCs w:val="20"/>
              </w:rPr>
              <w:t>Stacijas shēmā piekļuves ceļš ir attēlots orientējoši. Uzņēmējam būvprojektā jāparedz dienesta autotransporta iebraukšanas iespēja pa esošajiem vārtiem. Pasūtītāja prasību III sējumā ir sagatavotas izmaiņas, precizējot shēmā norādīto iebrauktuvi.</w:t>
            </w:r>
          </w:p>
        </w:tc>
      </w:tr>
      <w:tr w:rsidR="00D905ED" w:rsidRPr="00352E60" w14:paraId="60419BD4" w14:textId="77777777" w:rsidTr="00A80CAE">
        <w:tc>
          <w:tcPr>
            <w:tcW w:w="383" w:type="dxa"/>
            <w:vMerge w:val="restart"/>
          </w:tcPr>
          <w:p w14:paraId="54DACF6C" w14:textId="77777777" w:rsidR="00D905ED" w:rsidRPr="00397BB3" w:rsidRDefault="00D905ED" w:rsidP="00A80CAE">
            <w:pPr>
              <w:pStyle w:val="Default"/>
              <w:ind w:right="-149"/>
              <w:jc w:val="center"/>
              <w:rPr>
                <w:rFonts w:ascii="Arial" w:hAnsi="Arial" w:cs="Arial"/>
                <w:b/>
                <w:smallCaps/>
                <w:color w:val="auto"/>
                <w:sz w:val="20"/>
                <w:szCs w:val="20"/>
              </w:rPr>
            </w:pPr>
            <w:r w:rsidRPr="00397BB3">
              <w:rPr>
                <w:rFonts w:ascii="Arial" w:hAnsi="Arial" w:cs="Arial"/>
                <w:b/>
                <w:smallCaps/>
                <w:color w:val="auto"/>
                <w:sz w:val="20"/>
                <w:szCs w:val="20"/>
              </w:rPr>
              <w:t>4.</w:t>
            </w:r>
          </w:p>
        </w:tc>
        <w:tc>
          <w:tcPr>
            <w:tcW w:w="9393" w:type="dxa"/>
          </w:tcPr>
          <w:p w14:paraId="69544BCE" w14:textId="77777777" w:rsidR="00D905ED" w:rsidRPr="00397BB3" w:rsidRDefault="00D905ED" w:rsidP="00A80CAE">
            <w:pPr>
              <w:jc w:val="both"/>
              <w:rPr>
                <w:rFonts w:ascii="Arial" w:hAnsi="Arial" w:cs="Arial"/>
                <w:lang w:val="lv-LV"/>
              </w:rPr>
            </w:pPr>
            <w:r w:rsidRPr="00397BB3">
              <w:rPr>
                <w:rFonts w:ascii="Arial" w:hAnsi="Arial" w:cs="Arial"/>
                <w:lang w:val="lv-LV"/>
              </w:rPr>
              <w:t xml:space="preserve">Vai, saskaņā ar Pasūtītāja prasībām (III sējums), ka </w:t>
            </w:r>
            <w:proofErr w:type="spellStart"/>
            <w:r w:rsidRPr="00397BB3">
              <w:rPr>
                <w:rFonts w:ascii="Arial" w:hAnsi="Arial" w:cs="Arial"/>
                <w:lang w:val="lv-LV"/>
              </w:rPr>
              <w:t>starpceļu</w:t>
            </w:r>
            <w:proofErr w:type="spellEnd"/>
            <w:r w:rsidRPr="00397BB3">
              <w:rPr>
                <w:rFonts w:ascii="Arial" w:hAnsi="Arial" w:cs="Arial"/>
                <w:lang w:val="lv-LV"/>
              </w:rPr>
              <w:t xml:space="preserve"> perona zonā atrodas tilta pēda, nav iespējams veikt demontāžas darbus tās tuvumā, vai Pasūtītājs paredz prasību risinājumu koriģēšanu, lai neietekmētu tilta nestspēju un novērstu bojājumu risku konstrukcijai? </w:t>
            </w:r>
          </w:p>
          <w:p w14:paraId="61ED1B6A" w14:textId="77777777" w:rsidR="00D905ED" w:rsidRPr="00397BB3" w:rsidRDefault="00D905ED" w:rsidP="00A80CAE">
            <w:pPr>
              <w:pStyle w:val="Default"/>
              <w:jc w:val="both"/>
              <w:rPr>
                <w:rFonts w:ascii="Arial" w:hAnsi="Arial" w:cs="Arial"/>
                <w:sz w:val="20"/>
                <w:szCs w:val="20"/>
              </w:rPr>
            </w:pPr>
          </w:p>
        </w:tc>
      </w:tr>
      <w:tr w:rsidR="00D905ED" w:rsidRPr="00352E60" w14:paraId="484268F2" w14:textId="77777777" w:rsidTr="00A80CAE">
        <w:trPr>
          <w:trHeight w:val="1184"/>
        </w:trPr>
        <w:tc>
          <w:tcPr>
            <w:tcW w:w="383" w:type="dxa"/>
            <w:vMerge/>
          </w:tcPr>
          <w:p w14:paraId="50040A8D" w14:textId="77777777" w:rsidR="00D905ED" w:rsidRPr="00397BB3" w:rsidRDefault="00D905ED" w:rsidP="00A80CAE">
            <w:pPr>
              <w:pStyle w:val="Default"/>
              <w:ind w:right="-149"/>
              <w:jc w:val="center"/>
              <w:rPr>
                <w:rFonts w:ascii="Arial" w:hAnsi="Arial" w:cs="Arial"/>
                <w:b/>
                <w:smallCaps/>
                <w:color w:val="auto"/>
                <w:sz w:val="20"/>
                <w:szCs w:val="20"/>
              </w:rPr>
            </w:pPr>
          </w:p>
        </w:tc>
        <w:tc>
          <w:tcPr>
            <w:tcW w:w="9393" w:type="dxa"/>
          </w:tcPr>
          <w:p w14:paraId="4615AAB3" w14:textId="77777777" w:rsidR="00D905ED" w:rsidRPr="00397BB3" w:rsidRDefault="00D905ED" w:rsidP="00A80CAE">
            <w:pPr>
              <w:pStyle w:val="Default"/>
              <w:jc w:val="both"/>
              <w:rPr>
                <w:rFonts w:ascii="Arial" w:hAnsi="Arial" w:cs="Arial"/>
                <w:sz w:val="20"/>
                <w:szCs w:val="20"/>
              </w:rPr>
            </w:pPr>
            <w:r w:rsidRPr="00397BB3">
              <w:rPr>
                <w:rFonts w:ascii="Arial" w:hAnsi="Arial" w:cs="Arial"/>
                <w:sz w:val="20"/>
                <w:szCs w:val="20"/>
              </w:rPr>
              <w:t>Veicot projektēšanas darbus, Uzņēmēja pienākums ir veikt būvdarbu zonas, t.sk., zonā esošo būvju un konstrukciju, apsekošanu un izpēti. Atbilstoši to īpašībām un tehniskajam stāvoklim būvprojektā jāparedz risinājumi un būvdarbu metodes, lai saglabātu un netiktu bojātas esošās būves un konstrukcijas.</w:t>
            </w:r>
          </w:p>
        </w:tc>
      </w:tr>
    </w:tbl>
    <w:p w14:paraId="36C0F68A" w14:textId="77777777" w:rsidR="00D905ED" w:rsidRPr="00397BB3" w:rsidRDefault="00D905ED" w:rsidP="00D905ED">
      <w:pPr>
        <w:pStyle w:val="Default"/>
        <w:jc w:val="center"/>
        <w:rPr>
          <w:rFonts w:ascii="Arial" w:hAnsi="Arial" w:cs="Arial"/>
          <w:b/>
          <w:smallCaps/>
          <w:color w:val="auto"/>
          <w:sz w:val="20"/>
          <w:szCs w:val="20"/>
        </w:rPr>
      </w:pPr>
    </w:p>
    <w:p w14:paraId="0900A22A" w14:textId="77777777" w:rsidR="001B43B8" w:rsidRPr="00D905ED" w:rsidRDefault="001B43B8">
      <w:pPr>
        <w:rPr>
          <w:lang w:val="lv-LV"/>
        </w:rPr>
      </w:pPr>
    </w:p>
    <w:sectPr w:rsidR="001B43B8" w:rsidRPr="00D905ED" w:rsidSect="003D11D2">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D00"/>
    <w:rsid w:val="001B43B8"/>
    <w:rsid w:val="00241755"/>
    <w:rsid w:val="003D11D2"/>
    <w:rsid w:val="00522DC6"/>
    <w:rsid w:val="00582D00"/>
    <w:rsid w:val="00D905ED"/>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9B70F5-A96A-478D-A186-9E7BE5423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5ED"/>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582D0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v-LV" w:bidi="lo-LA"/>
      <w14:ligatures w14:val="standardContextual"/>
    </w:rPr>
  </w:style>
  <w:style w:type="paragraph" w:styleId="Heading2">
    <w:name w:val="heading 2"/>
    <w:basedOn w:val="Normal"/>
    <w:next w:val="Normal"/>
    <w:link w:val="Heading2Char"/>
    <w:uiPriority w:val="9"/>
    <w:semiHidden/>
    <w:unhideWhenUsed/>
    <w:qFormat/>
    <w:rsid w:val="00582D0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v-LV" w:bidi="lo-LA"/>
      <w14:ligatures w14:val="standardContextual"/>
    </w:rPr>
  </w:style>
  <w:style w:type="paragraph" w:styleId="Heading3">
    <w:name w:val="heading 3"/>
    <w:basedOn w:val="Normal"/>
    <w:next w:val="Normal"/>
    <w:link w:val="Heading3Char"/>
    <w:uiPriority w:val="9"/>
    <w:semiHidden/>
    <w:unhideWhenUsed/>
    <w:qFormat/>
    <w:rsid w:val="00582D0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v-LV" w:bidi="lo-LA"/>
      <w14:ligatures w14:val="standardContextual"/>
    </w:rPr>
  </w:style>
  <w:style w:type="paragraph" w:styleId="Heading4">
    <w:name w:val="heading 4"/>
    <w:basedOn w:val="Normal"/>
    <w:next w:val="Normal"/>
    <w:link w:val="Heading4Char"/>
    <w:uiPriority w:val="9"/>
    <w:semiHidden/>
    <w:unhideWhenUsed/>
    <w:qFormat/>
    <w:rsid w:val="00582D00"/>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v-LV" w:bidi="lo-LA"/>
      <w14:ligatures w14:val="standardContextual"/>
    </w:rPr>
  </w:style>
  <w:style w:type="paragraph" w:styleId="Heading5">
    <w:name w:val="heading 5"/>
    <w:basedOn w:val="Normal"/>
    <w:next w:val="Normal"/>
    <w:link w:val="Heading5Char"/>
    <w:uiPriority w:val="9"/>
    <w:semiHidden/>
    <w:unhideWhenUsed/>
    <w:qFormat/>
    <w:rsid w:val="00582D00"/>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v-LV" w:bidi="lo-LA"/>
      <w14:ligatures w14:val="standardContextual"/>
    </w:rPr>
  </w:style>
  <w:style w:type="paragraph" w:styleId="Heading6">
    <w:name w:val="heading 6"/>
    <w:basedOn w:val="Normal"/>
    <w:next w:val="Normal"/>
    <w:link w:val="Heading6Char"/>
    <w:uiPriority w:val="9"/>
    <w:semiHidden/>
    <w:unhideWhenUsed/>
    <w:qFormat/>
    <w:rsid w:val="00582D00"/>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v-LV" w:bidi="lo-LA"/>
      <w14:ligatures w14:val="standardContextual"/>
    </w:rPr>
  </w:style>
  <w:style w:type="paragraph" w:styleId="Heading7">
    <w:name w:val="heading 7"/>
    <w:basedOn w:val="Normal"/>
    <w:next w:val="Normal"/>
    <w:link w:val="Heading7Char"/>
    <w:uiPriority w:val="9"/>
    <w:semiHidden/>
    <w:unhideWhenUsed/>
    <w:qFormat/>
    <w:rsid w:val="00582D00"/>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v-LV" w:bidi="lo-LA"/>
      <w14:ligatures w14:val="standardContextual"/>
    </w:rPr>
  </w:style>
  <w:style w:type="paragraph" w:styleId="Heading8">
    <w:name w:val="heading 8"/>
    <w:basedOn w:val="Normal"/>
    <w:next w:val="Normal"/>
    <w:link w:val="Heading8Char"/>
    <w:uiPriority w:val="9"/>
    <w:semiHidden/>
    <w:unhideWhenUsed/>
    <w:qFormat/>
    <w:rsid w:val="00582D00"/>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v-LV" w:bidi="lo-LA"/>
      <w14:ligatures w14:val="standardContextual"/>
    </w:rPr>
  </w:style>
  <w:style w:type="paragraph" w:styleId="Heading9">
    <w:name w:val="heading 9"/>
    <w:basedOn w:val="Normal"/>
    <w:next w:val="Normal"/>
    <w:link w:val="Heading9Char"/>
    <w:uiPriority w:val="9"/>
    <w:semiHidden/>
    <w:unhideWhenUsed/>
    <w:qFormat/>
    <w:rsid w:val="00582D00"/>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v-LV"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D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D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D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D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D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D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D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D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D00"/>
    <w:rPr>
      <w:rFonts w:eastAsiaTheme="majorEastAsia" w:cstheme="majorBidi"/>
      <w:color w:val="272727" w:themeColor="text1" w:themeTint="D8"/>
    </w:rPr>
  </w:style>
  <w:style w:type="paragraph" w:styleId="Title">
    <w:name w:val="Title"/>
    <w:basedOn w:val="Normal"/>
    <w:next w:val="Normal"/>
    <w:link w:val="TitleChar"/>
    <w:uiPriority w:val="10"/>
    <w:qFormat/>
    <w:rsid w:val="00582D00"/>
    <w:pPr>
      <w:spacing w:after="80"/>
      <w:contextualSpacing/>
    </w:pPr>
    <w:rPr>
      <w:rFonts w:asciiTheme="majorHAnsi" w:eastAsiaTheme="majorEastAsia" w:hAnsiTheme="majorHAnsi" w:cstheme="majorBidi"/>
      <w:spacing w:val="-10"/>
      <w:kern w:val="28"/>
      <w:sz w:val="56"/>
      <w:szCs w:val="56"/>
      <w:lang w:val="lv-LV" w:bidi="lo-LA"/>
      <w14:ligatures w14:val="standardContextual"/>
    </w:rPr>
  </w:style>
  <w:style w:type="character" w:customStyle="1" w:styleId="TitleChar">
    <w:name w:val="Title Char"/>
    <w:basedOn w:val="DefaultParagraphFont"/>
    <w:link w:val="Title"/>
    <w:uiPriority w:val="10"/>
    <w:rsid w:val="00582D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D0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v-LV" w:bidi="lo-LA"/>
      <w14:ligatures w14:val="standardContextual"/>
    </w:rPr>
  </w:style>
  <w:style w:type="character" w:customStyle="1" w:styleId="SubtitleChar">
    <w:name w:val="Subtitle Char"/>
    <w:basedOn w:val="DefaultParagraphFont"/>
    <w:link w:val="Subtitle"/>
    <w:uiPriority w:val="11"/>
    <w:rsid w:val="00582D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D00"/>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v-LV" w:bidi="lo-LA"/>
      <w14:ligatures w14:val="standardContextual"/>
    </w:rPr>
  </w:style>
  <w:style w:type="character" w:customStyle="1" w:styleId="QuoteChar">
    <w:name w:val="Quote Char"/>
    <w:basedOn w:val="DefaultParagraphFont"/>
    <w:link w:val="Quote"/>
    <w:uiPriority w:val="29"/>
    <w:rsid w:val="00582D00"/>
    <w:rPr>
      <w:i/>
      <w:iCs/>
      <w:color w:val="404040" w:themeColor="text1" w:themeTint="BF"/>
    </w:rPr>
  </w:style>
  <w:style w:type="paragraph" w:styleId="ListParagraph">
    <w:name w:val="List Paragraph"/>
    <w:basedOn w:val="Normal"/>
    <w:uiPriority w:val="34"/>
    <w:qFormat/>
    <w:rsid w:val="00582D00"/>
    <w:pPr>
      <w:spacing w:after="160" w:line="278" w:lineRule="auto"/>
      <w:ind w:left="720"/>
      <w:contextualSpacing/>
    </w:pPr>
    <w:rPr>
      <w:rFonts w:asciiTheme="minorHAnsi" w:eastAsiaTheme="minorHAnsi" w:hAnsiTheme="minorHAnsi" w:cstheme="minorBidi"/>
      <w:kern w:val="2"/>
      <w:sz w:val="24"/>
      <w:szCs w:val="24"/>
      <w:lang w:val="lv-LV" w:bidi="lo-LA"/>
      <w14:ligatures w14:val="standardContextual"/>
    </w:rPr>
  </w:style>
  <w:style w:type="character" w:styleId="IntenseEmphasis">
    <w:name w:val="Intense Emphasis"/>
    <w:basedOn w:val="DefaultParagraphFont"/>
    <w:uiPriority w:val="21"/>
    <w:qFormat/>
    <w:rsid w:val="00582D00"/>
    <w:rPr>
      <w:i/>
      <w:iCs/>
      <w:color w:val="0F4761" w:themeColor="accent1" w:themeShade="BF"/>
    </w:rPr>
  </w:style>
  <w:style w:type="paragraph" w:styleId="IntenseQuote">
    <w:name w:val="Intense Quote"/>
    <w:basedOn w:val="Normal"/>
    <w:next w:val="Normal"/>
    <w:link w:val="IntenseQuoteChar"/>
    <w:uiPriority w:val="30"/>
    <w:qFormat/>
    <w:rsid w:val="00582D0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v-LV" w:bidi="lo-LA"/>
      <w14:ligatures w14:val="standardContextual"/>
    </w:rPr>
  </w:style>
  <w:style w:type="character" w:customStyle="1" w:styleId="IntenseQuoteChar">
    <w:name w:val="Intense Quote Char"/>
    <w:basedOn w:val="DefaultParagraphFont"/>
    <w:link w:val="IntenseQuote"/>
    <w:uiPriority w:val="30"/>
    <w:rsid w:val="00582D00"/>
    <w:rPr>
      <w:i/>
      <w:iCs/>
      <w:color w:val="0F4761" w:themeColor="accent1" w:themeShade="BF"/>
    </w:rPr>
  </w:style>
  <w:style w:type="character" w:styleId="IntenseReference">
    <w:name w:val="Intense Reference"/>
    <w:basedOn w:val="DefaultParagraphFont"/>
    <w:uiPriority w:val="32"/>
    <w:qFormat/>
    <w:rsid w:val="00582D00"/>
    <w:rPr>
      <w:b/>
      <w:bCs/>
      <w:smallCaps/>
      <w:color w:val="0F4761" w:themeColor="accent1" w:themeShade="BF"/>
      <w:spacing w:val="5"/>
    </w:rPr>
  </w:style>
  <w:style w:type="paragraph" w:customStyle="1" w:styleId="Default">
    <w:name w:val="Default"/>
    <w:rsid w:val="00D905ED"/>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D905ED"/>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1684</Words>
  <Characters>961</Characters>
  <Application>Microsoft Office Word</Application>
  <DocSecurity>0</DocSecurity>
  <Lines>8</Lines>
  <Paragraphs>5</Paragraphs>
  <ScaleCrop>false</ScaleCrop>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3</cp:revision>
  <dcterms:created xsi:type="dcterms:W3CDTF">2025-04-23T12:38:00Z</dcterms:created>
  <dcterms:modified xsi:type="dcterms:W3CDTF">2025-04-23T12:38:00Z</dcterms:modified>
</cp:coreProperties>
</file>