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92615B" w14:textId="77777777" w:rsidR="00F17671" w:rsidRPr="00E258E8" w:rsidRDefault="00F17671" w:rsidP="00F17671">
      <w:pPr>
        <w:pStyle w:val="Default"/>
        <w:jc w:val="right"/>
        <w:rPr>
          <w:rFonts w:ascii="Arial" w:hAnsi="Arial" w:cs="Arial"/>
          <w:color w:val="auto"/>
          <w:sz w:val="20"/>
          <w:szCs w:val="20"/>
        </w:rPr>
      </w:pPr>
      <w:r w:rsidRPr="00E258E8">
        <w:rPr>
          <w:rFonts w:ascii="Arial" w:hAnsi="Arial" w:cs="Arial"/>
          <w:color w:val="auto"/>
          <w:sz w:val="20"/>
          <w:szCs w:val="20"/>
        </w:rPr>
        <w:t>APSTIPRINĀTS</w:t>
      </w:r>
    </w:p>
    <w:p w14:paraId="11AD9D35" w14:textId="77777777" w:rsidR="00F17671" w:rsidRPr="00E258E8" w:rsidRDefault="00F17671" w:rsidP="00F17671">
      <w:pPr>
        <w:pStyle w:val="Default"/>
        <w:jc w:val="right"/>
        <w:rPr>
          <w:rFonts w:ascii="Arial" w:hAnsi="Arial" w:cs="Arial"/>
          <w:color w:val="auto"/>
          <w:sz w:val="20"/>
          <w:szCs w:val="20"/>
        </w:rPr>
      </w:pPr>
      <w:r w:rsidRPr="00E258E8">
        <w:rPr>
          <w:rFonts w:ascii="Arial" w:hAnsi="Arial" w:cs="Arial"/>
          <w:color w:val="auto"/>
          <w:sz w:val="20"/>
          <w:szCs w:val="20"/>
        </w:rPr>
        <w:t>ar VAS “Latvijas dzelzceļš” iepirkuma komisijas</w:t>
      </w:r>
    </w:p>
    <w:p w14:paraId="4C74A6C3" w14:textId="77777777" w:rsidR="00F17671" w:rsidRPr="00E258E8" w:rsidRDefault="00F17671" w:rsidP="00F17671">
      <w:pPr>
        <w:pStyle w:val="Default"/>
        <w:jc w:val="right"/>
        <w:rPr>
          <w:rFonts w:ascii="Arial" w:hAnsi="Arial" w:cs="Arial"/>
          <w:color w:val="auto"/>
          <w:sz w:val="20"/>
          <w:szCs w:val="20"/>
        </w:rPr>
      </w:pPr>
      <w:r w:rsidRPr="00E258E8">
        <w:rPr>
          <w:rFonts w:ascii="Arial" w:hAnsi="Arial" w:cs="Arial"/>
          <w:color w:val="auto"/>
          <w:sz w:val="20"/>
          <w:szCs w:val="20"/>
        </w:rPr>
        <w:t>2025.gada 19.marta 6.sēdes protokolu</w:t>
      </w:r>
    </w:p>
    <w:p w14:paraId="322E5CA2" w14:textId="77777777" w:rsidR="00F17671" w:rsidRPr="00E258E8" w:rsidRDefault="00F17671" w:rsidP="00F17671">
      <w:pPr>
        <w:jc w:val="center"/>
        <w:rPr>
          <w:rFonts w:ascii="Arial" w:hAnsi="Arial" w:cs="Arial"/>
          <w:lang w:val="lv-LV"/>
        </w:rPr>
      </w:pPr>
    </w:p>
    <w:p w14:paraId="37A48BDE" w14:textId="77777777" w:rsidR="00F17671" w:rsidRPr="000870EB" w:rsidRDefault="00F17671" w:rsidP="00F17671">
      <w:pPr>
        <w:jc w:val="center"/>
        <w:rPr>
          <w:rFonts w:ascii="Arial" w:hAnsi="Arial" w:cs="Arial"/>
          <w:b/>
          <w:lang w:val="lv-LV"/>
        </w:rPr>
      </w:pPr>
      <w:r w:rsidRPr="000870EB">
        <w:rPr>
          <w:rFonts w:ascii="Arial" w:hAnsi="Arial" w:cs="Arial"/>
          <w:b/>
          <w:lang w:val="lv-LV"/>
        </w:rPr>
        <w:t>Valsts akciju sabiedrības “Latvijas dzelzceļš”</w:t>
      </w:r>
    </w:p>
    <w:p w14:paraId="31EE240D" w14:textId="629289EB" w:rsidR="00F17671" w:rsidRPr="00F17671" w:rsidRDefault="00F17671" w:rsidP="00F17671">
      <w:pPr>
        <w:pStyle w:val="Heading1"/>
        <w:tabs>
          <w:tab w:val="left" w:pos="6946"/>
        </w:tabs>
        <w:spacing w:before="0" w:after="0" w:line="240" w:lineRule="auto"/>
        <w:jc w:val="center"/>
        <w:rPr>
          <w:rFonts w:ascii="Arial" w:hAnsi="Arial" w:cs="Arial"/>
          <w:b/>
          <w:color w:val="auto"/>
          <w:sz w:val="20"/>
        </w:rPr>
      </w:pPr>
      <w:bookmarkStart w:id="0" w:name="_Hlk192605298"/>
      <w:r w:rsidRPr="00F17671">
        <w:rPr>
          <w:rFonts w:ascii="Arial" w:hAnsi="Arial" w:cs="Arial"/>
          <w:b/>
          <w:color w:val="auto"/>
          <w:sz w:val="20"/>
          <w:lang w:val="lv-LV"/>
        </w:rPr>
        <w:t>atklātā konkursā “Dzelzceļa pasažieru infrastruktūras modernizācija līnijā</w:t>
      </w:r>
      <w:r w:rsidR="004D1100">
        <w:rPr>
          <w:rFonts w:ascii="Arial" w:hAnsi="Arial" w:cs="Arial"/>
          <w:b/>
          <w:color w:val="auto"/>
          <w:sz w:val="20"/>
          <w:lang w:val="lv-LV"/>
        </w:rPr>
        <w:t xml:space="preserve"> </w:t>
      </w:r>
      <w:r w:rsidRPr="00F17671">
        <w:rPr>
          <w:rFonts w:ascii="Arial" w:hAnsi="Arial" w:cs="Arial"/>
          <w:b/>
          <w:color w:val="auto"/>
          <w:sz w:val="20"/>
          <w:lang w:val="lv-LV"/>
        </w:rPr>
        <w:t>Rīga-Liepāja: būvniecība (projektēšana un būvdarbi)</w:t>
      </w:r>
      <w:r w:rsidRPr="00F17671">
        <w:rPr>
          <w:rFonts w:ascii="Arial" w:eastAsiaTheme="minorHAnsi" w:hAnsi="Arial" w:cs="Arial"/>
          <w:b/>
          <w:color w:val="auto"/>
          <w:sz w:val="20"/>
          <w:lang w:val="lv-LV"/>
        </w:rPr>
        <w:t>”</w:t>
      </w:r>
      <w:r w:rsidR="004D1100">
        <w:rPr>
          <w:rFonts w:ascii="Arial" w:eastAsiaTheme="minorHAnsi" w:hAnsi="Arial" w:cs="Arial"/>
          <w:b/>
          <w:color w:val="auto"/>
          <w:sz w:val="20"/>
          <w:lang w:val="lv-LV"/>
        </w:rPr>
        <w:t xml:space="preserve"> </w:t>
      </w:r>
      <w:r w:rsidRPr="00F17671">
        <w:rPr>
          <w:rFonts w:ascii="Arial" w:hAnsi="Arial" w:cs="Arial"/>
          <w:b/>
          <w:color w:val="auto"/>
          <w:sz w:val="20"/>
          <w:lang w:val="lv-LV"/>
        </w:rPr>
        <w:t xml:space="preserve">(iepirkuma identifikācijas Nr. </w:t>
      </w:r>
      <w:r w:rsidRPr="00F17671">
        <w:rPr>
          <w:rFonts w:ascii="Arial" w:hAnsi="Arial" w:cs="Arial"/>
          <w:b/>
          <w:color w:val="auto"/>
          <w:sz w:val="20"/>
        </w:rPr>
        <w:t>LDZ 2024/152-AK)</w:t>
      </w:r>
    </w:p>
    <w:bookmarkEnd w:id="0"/>
    <w:p w14:paraId="17E9D0D4" w14:textId="77777777" w:rsidR="00F17671" w:rsidRPr="00A9480D" w:rsidRDefault="00F17671" w:rsidP="00F17671">
      <w:pPr>
        <w:jc w:val="center"/>
        <w:rPr>
          <w:rFonts w:ascii="Arial" w:hAnsi="Arial" w:cs="Arial"/>
          <w:bCs/>
          <w:lang w:val="lv-LV"/>
        </w:rPr>
      </w:pPr>
      <w:r w:rsidRPr="00A9480D">
        <w:rPr>
          <w:rFonts w:ascii="Arial" w:hAnsi="Arial" w:cs="Arial"/>
          <w:bCs/>
          <w:lang w:val="lv-LV"/>
        </w:rPr>
        <w:t xml:space="preserve">(turpmāk – </w:t>
      </w:r>
      <w:r>
        <w:rPr>
          <w:rFonts w:ascii="Arial" w:hAnsi="Arial" w:cs="Arial"/>
          <w:bCs/>
          <w:lang w:val="lv-LV"/>
        </w:rPr>
        <w:t>“</w:t>
      </w:r>
      <w:r w:rsidRPr="00A9480D">
        <w:rPr>
          <w:rFonts w:ascii="Arial" w:hAnsi="Arial" w:cs="Arial"/>
          <w:bCs/>
          <w:lang w:val="lv-LV"/>
        </w:rPr>
        <w:t>iepirkums</w:t>
      </w:r>
      <w:r>
        <w:rPr>
          <w:rFonts w:ascii="Arial" w:hAnsi="Arial" w:cs="Arial"/>
          <w:bCs/>
          <w:lang w:val="lv-LV"/>
        </w:rPr>
        <w:t>” vai “konkurss”</w:t>
      </w:r>
      <w:r w:rsidRPr="00A9480D">
        <w:rPr>
          <w:rFonts w:ascii="Arial" w:hAnsi="Arial" w:cs="Arial"/>
          <w:bCs/>
          <w:lang w:val="lv-LV"/>
        </w:rPr>
        <w:t>)</w:t>
      </w:r>
    </w:p>
    <w:p w14:paraId="7FFD2124" w14:textId="77777777" w:rsidR="00F17671" w:rsidRPr="009E19F8" w:rsidRDefault="00F17671" w:rsidP="00F17671">
      <w:pPr>
        <w:jc w:val="center"/>
        <w:rPr>
          <w:rFonts w:ascii="Arial" w:hAnsi="Arial" w:cs="Arial"/>
          <w:lang w:val="lv-LV"/>
        </w:rPr>
      </w:pPr>
    </w:p>
    <w:p w14:paraId="2CED50E6" w14:textId="77777777" w:rsidR="00F17671" w:rsidRDefault="00F17671" w:rsidP="00F17671">
      <w:pPr>
        <w:pStyle w:val="Default"/>
        <w:jc w:val="center"/>
        <w:rPr>
          <w:rFonts w:ascii="Arial" w:hAnsi="Arial" w:cs="Arial"/>
          <w:b/>
          <w:smallCaps/>
          <w:color w:val="auto"/>
          <w:sz w:val="20"/>
          <w:szCs w:val="20"/>
        </w:rPr>
      </w:pPr>
      <w:r w:rsidRPr="00ED4548">
        <w:rPr>
          <w:rFonts w:ascii="Arial" w:hAnsi="Arial" w:cs="Arial"/>
          <w:b/>
          <w:smallCaps/>
          <w:color w:val="auto"/>
          <w:sz w:val="20"/>
          <w:szCs w:val="20"/>
        </w:rPr>
        <w:t>Skaidrojums Nr.2</w:t>
      </w:r>
    </w:p>
    <w:p w14:paraId="274553E9" w14:textId="77777777" w:rsidR="00F17671" w:rsidRDefault="00F17671" w:rsidP="00F17671">
      <w:pPr>
        <w:pStyle w:val="Default"/>
        <w:jc w:val="center"/>
        <w:rPr>
          <w:rFonts w:ascii="Arial" w:hAnsi="Arial" w:cs="Arial"/>
          <w:b/>
          <w:smallCaps/>
          <w:color w:val="auto"/>
          <w:sz w:val="20"/>
          <w:szCs w:val="20"/>
        </w:rPr>
      </w:pPr>
    </w:p>
    <w:tbl>
      <w:tblPr>
        <w:tblW w:w="93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3"/>
      </w:tblGrid>
      <w:tr w:rsidR="00F17671" w:rsidRPr="00270FE6" w14:paraId="7E0E21DA" w14:textId="77777777" w:rsidTr="001008E3">
        <w:tc>
          <w:tcPr>
            <w:tcW w:w="9353" w:type="dxa"/>
            <w:shd w:val="clear" w:color="auto" w:fill="auto"/>
          </w:tcPr>
          <w:p w14:paraId="29B0C8A5" w14:textId="77777777" w:rsidR="00F17671" w:rsidRPr="008B7C33" w:rsidRDefault="00F17671" w:rsidP="00F17671">
            <w:pPr>
              <w:pStyle w:val="Default"/>
              <w:rPr>
                <w:rFonts w:ascii="Arial" w:hAnsi="Arial" w:cs="Arial"/>
                <w:b/>
                <w:sz w:val="20"/>
                <w:szCs w:val="20"/>
              </w:rPr>
            </w:pPr>
            <w:r w:rsidRPr="008B7C33">
              <w:rPr>
                <w:rFonts w:ascii="Arial" w:hAnsi="Arial" w:cs="Arial"/>
                <w:b/>
                <w:sz w:val="20"/>
                <w:szCs w:val="20"/>
              </w:rPr>
              <w:t>Jautājums</w:t>
            </w:r>
          </w:p>
        </w:tc>
      </w:tr>
      <w:tr w:rsidR="00F17671" w:rsidRPr="004C6818" w14:paraId="28AD398C" w14:textId="77777777" w:rsidTr="001008E3">
        <w:trPr>
          <w:trHeight w:val="3318"/>
        </w:trPr>
        <w:tc>
          <w:tcPr>
            <w:tcW w:w="9353" w:type="dxa"/>
            <w:shd w:val="clear" w:color="auto" w:fill="auto"/>
          </w:tcPr>
          <w:p w14:paraId="7F35A612" w14:textId="77777777" w:rsidR="00F17671" w:rsidRPr="00ED4548" w:rsidRDefault="00F17671" w:rsidP="00F17671">
            <w:pPr>
              <w:ind w:firstLine="720"/>
              <w:jc w:val="both"/>
              <w:rPr>
                <w:rFonts w:ascii="Arial" w:hAnsi="Arial" w:cs="Arial"/>
                <w:lang w:val="lv-LV"/>
              </w:rPr>
            </w:pPr>
            <w:r w:rsidRPr="00E27172">
              <w:rPr>
                <w:rFonts w:ascii="Arial" w:hAnsi="Arial" w:cs="Arial"/>
                <w:lang w:val="lv-LV"/>
              </w:rPr>
              <w:t xml:space="preserve">VAS “Latvijas dzelzceļš”, turpmāk tekstā – Pasūtītājs, izsludinātā atklātā </w:t>
            </w:r>
            <w:proofErr w:type="spellStart"/>
            <w:r w:rsidRPr="00E27172">
              <w:rPr>
                <w:rFonts w:ascii="Arial" w:hAnsi="Arial" w:cs="Arial"/>
                <w:lang w:val="lv-LV"/>
              </w:rPr>
              <w:t>konursa</w:t>
            </w:r>
            <w:proofErr w:type="spellEnd"/>
            <w:r w:rsidRPr="00E27172">
              <w:rPr>
                <w:rFonts w:ascii="Arial" w:hAnsi="Arial" w:cs="Arial"/>
                <w:lang w:val="lv-LV"/>
              </w:rPr>
              <w:t xml:space="preserve"> Dzelzceļa pasažieru infrastruktūras modernizācija līnijā Rīga-Liepāja: būvniecība (projektēšana un būvdarbi)”, i</w:t>
            </w:r>
            <w:r w:rsidRPr="00E27172">
              <w:rPr>
                <w:rFonts w:ascii="Arial" w:hAnsi="Arial" w:cs="Arial"/>
                <w:color w:val="000000" w:themeColor="text1"/>
                <w:lang w:val="lv-LV"/>
              </w:rPr>
              <w:t>epirkuma identifikācijas</w:t>
            </w:r>
            <w:r w:rsidRPr="00E27172">
              <w:rPr>
                <w:rFonts w:ascii="Arial" w:hAnsi="Arial" w:cs="Arial"/>
                <w:caps/>
                <w:color w:val="000000" w:themeColor="text1"/>
                <w:lang w:val="lv-LV"/>
              </w:rPr>
              <w:t> </w:t>
            </w:r>
            <w:r w:rsidRPr="00E27172">
              <w:rPr>
                <w:rFonts w:ascii="Arial" w:hAnsi="Arial" w:cs="Arial"/>
                <w:color w:val="000000" w:themeColor="text1"/>
                <w:lang w:val="lv-LV"/>
              </w:rPr>
              <w:t>Nr.</w:t>
            </w:r>
            <w:r w:rsidRPr="00E27172">
              <w:rPr>
                <w:rFonts w:ascii="Arial" w:hAnsi="Arial" w:cs="Arial"/>
                <w:caps/>
                <w:color w:val="000000" w:themeColor="text1"/>
                <w:lang w:val="lv-LV"/>
              </w:rPr>
              <w:t> </w:t>
            </w:r>
            <w:r w:rsidRPr="00E27172">
              <w:rPr>
                <w:rFonts w:ascii="Arial" w:eastAsia="Calibri" w:hAnsi="Arial" w:cs="Arial"/>
                <w:color w:val="000000" w:themeColor="text1"/>
                <w:lang w:val="lv-LV"/>
              </w:rPr>
              <w:t>LDZ 2024/152-AK,</w:t>
            </w:r>
            <w:r w:rsidRPr="00E27172">
              <w:rPr>
                <w:rFonts w:ascii="Arial" w:hAnsi="Arial" w:cs="Arial"/>
                <w:lang w:val="lv-LV"/>
              </w:rPr>
              <w:t xml:space="preserve"> </w:t>
            </w:r>
            <w:r w:rsidRPr="00ED4548">
              <w:rPr>
                <w:rFonts w:ascii="Arial" w:hAnsi="Arial" w:cs="Arial"/>
                <w:lang w:val="lv-LV"/>
              </w:rPr>
              <w:t>turpmāk tekstā – Konkurss, nolikuma, turpmāk tekstā – Nolikums, 3.3. punkta apakšpunktos Pasūtītājs ir noteicis, ka pretendents ir tiesīgs iesniegt piedāvājuma variantus. Piedāvājuma variantiem ir iespējams iesniegt dažādas cenas un tiem ir atšķirīgs izpildāmo darbu apjoms, proti, – 1. variantā piedāvājumā iekļaujami visi Pasūtītāja tehniskajā specifikācijā noteiktie darbi, savukārt, 2. variantā nav iekļaujami sliežu ceļu būvdarbi, tai skaitā šiem darbiem nepieciešamo materiālu iegāde.</w:t>
            </w:r>
          </w:p>
          <w:p w14:paraId="483106BC" w14:textId="77777777" w:rsidR="00F17671" w:rsidRPr="00ED4548" w:rsidRDefault="00F17671" w:rsidP="00F17671">
            <w:pPr>
              <w:pStyle w:val="NormalWeb"/>
              <w:spacing w:before="0" w:after="0"/>
              <w:ind w:firstLine="720"/>
              <w:jc w:val="both"/>
              <w:rPr>
                <w:rFonts w:ascii="Arial" w:hAnsi="Arial" w:cs="Arial"/>
                <w:sz w:val="20"/>
                <w:szCs w:val="20"/>
              </w:rPr>
            </w:pPr>
            <w:r w:rsidRPr="00ED4548">
              <w:rPr>
                <w:rFonts w:ascii="Arial" w:hAnsi="Arial" w:cs="Arial"/>
                <w:sz w:val="20"/>
                <w:szCs w:val="20"/>
              </w:rPr>
              <w:t>Nolikuma 8. sadaļā noteikts, ka vērtēšana notiek pēc punktu metodes un tiks izvēlēts saimnieciski izdevīgākais piedāvājums, turklāt kritērijam “Cena</w:t>
            </w:r>
            <w:r w:rsidRPr="00ED4548">
              <w:rPr>
                <w:rFonts w:ascii="Arial" w:hAnsi="Arial" w:cs="Arial"/>
                <w:i/>
                <w:iCs/>
                <w:sz w:val="20"/>
                <w:szCs w:val="20"/>
              </w:rPr>
              <w:t>”</w:t>
            </w:r>
            <w:r w:rsidRPr="00ED4548">
              <w:rPr>
                <w:rFonts w:ascii="Arial" w:hAnsi="Arial" w:cs="Arial"/>
                <w:sz w:val="20"/>
                <w:szCs w:val="20"/>
              </w:rPr>
              <w:t xml:space="preserve"> noteiktais maksimālais punktu skaits ir 90. Kritērijā “Cena” Pasūtītājs ir noteicis aprēķināšanas metodiku - piedāvājumam ar viszemāko cenu tiks piešķirts maksimālais punktu skaits, bet pārējiem piedāvājumiem punkti tiks aprēķināti proporcionāli attiecībā pret lētāko saskaņā ar formulu:</w:t>
            </w:r>
          </w:p>
          <w:p w14:paraId="1BDC406D" w14:textId="77777777" w:rsidR="00F17671" w:rsidRPr="00ED4548" w:rsidRDefault="00F17671" w:rsidP="00F17671">
            <w:pPr>
              <w:ind w:left="1108" w:firstLine="692"/>
              <w:jc w:val="both"/>
              <w:rPr>
                <w:rFonts w:ascii="Arial" w:hAnsi="Arial" w:cs="Arial"/>
                <w:i/>
                <w:iCs/>
              </w:rPr>
            </w:pPr>
            <w:r w:rsidRPr="00ED4548">
              <w:rPr>
                <w:rFonts w:ascii="Arial" w:hAnsi="Arial" w:cs="Arial"/>
                <w:b/>
                <w:bCs/>
                <w:i/>
                <w:iCs/>
              </w:rPr>
              <w:t>C =</w:t>
            </w:r>
            <w:proofErr w:type="spellStart"/>
            <w:r w:rsidRPr="00ED4548">
              <w:rPr>
                <w:rFonts w:ascii="Arial" w:hAnsi="Arial" w:cs="Arial"/>
                <w:b/>
                <w:bCs/>
                <w:i/>
                <w:iCs/>
              </w:rPr>
              <w:t>C</w:t>
            </w:r>
            <w:r w:rsidRPr="00ED4548">
              <w:rPr>
                <w:rFonts w:ascii="Arial" w:hAnsi="Arial" w:cs="Arial"/>
                <w:b/>
                <w:bCs/>
                <w:i/>
                <w:iCs/>
                <w:vertAlign w:val="subscript"/>
              </w:rPr>
              <w:t>z</w:t>
            </w:r>
            <w:proofErr w:type="spellEnd"/>
            <w:r w:rsidRPr="00ED4548">
              <w:rPr>
                <w:rFonts w:ascii="Arial" w:hAnsi="Arial" w:cs="Arial"/>
                <w:b/>
                <w:bCs/>
                <w:i/>
                <w:iCs/>
              </w:rPr>
              <w:t>/</w:t>
            </w:r>
            <w:proofErr w:type="spellStart"/>
            <w:r w:rsidRPr="00ED4548">
              <w:rPr>
                <w:rFonts w:ascii="Arial" w:hAnsi="Arial" w:cs="Arial"/>
                <w:b/>
                <w:bCs/>
                <w:i/>
                <w:iCs/>
              </w:rPr>
              <w:t>C</w:t>
            </w:r>
            <w:r w:rsidRPr="00ED4548">
              <w:rPr>
                <w:rFonts w:ascii="Arial" w:hAnsi="Arial" w:cs="Arial"/>
                <w:b/>
                <w:bCs/>
                <w:i/>
                <w:iCs/>
                <w:vertAlign w:val="subscript"/>
              </w:rPr>
              <w:t>v</w:t>
            </w:r>
            <w:proofErr w:type="spellEnd"/>
            <w:r w:rsidRPr="00ED4548">
              <w:rPr>
                <w:rFonts w:ascii="Arial" w:hAnsi="Arial" w:cs="Arial"/>
                <w:b/>
                <w:bCs/>
                <w:i/>
                <w:iCs/>
                <w:vertAlign w:val="subscript"/>
              </w:rPr>
              <w:t xml:space="preserve"> </w:t>
            </w:r>
            <w:r w:rsidRPr="00ED4548">
              <w:rPr>
                <w:rFonts w:ascii="Arial" w:hAnsi="Arial" w:cs="Arial"/>
                <w:b/>
                <w:bCs/>
                <w:i/>
                <w:iCs/>
              </w:rPr>
              <w:t xml:space="preserve">x </w:t>
            </w:r>
            <w:proofErr w:type="spellStart"/>
            <w:r w:rsidRPr="00ED4548">
              <w:rPr>
                <w:rFonts w:ascii="Arial" w:hAnsi="Arial" w:cs="Arial"/>
                <w:b/>
                <w:bCs/>
                <w:i/>
                <w:iCs/>
              </w:rPr>
              <w:t>K</w:t>
            </w:r>
            <w:r w:rsidRPr="00ED4548">
              <w:rPr>
                <w:rFonts w:ascii="Arial" w:hAnsi="Arial" w:cs="Arial"/>
                <w:b/>
                <w:bCs/>
                <w:i/>
                <w:iCs/>
                <w:vertAlign w:val="subscript"/>
              </w:rPr>
              <w:t>v</w:t>
            </w:r>
            <w:proofErr w:type="spellEnd"/>
            <w:r w:rsidRPr="00ED4548">
              <w:rPr>
                <w:rFonts w:ascii="Arial" w:hAnsi="Arial" w:cs="Arial"/>
                <w:b/>
                <w:bCs/>
                <w:i/>
                <w:iCs/>
              </w:rPr>
              <w:t xml:space="preserve"> </w:t>
            </w:r>
            <w:r w:rsidRPr="00ED4548">
              <w:rPr>
                <w:rFonts w:ascii="Arial" w:hAnsi="Arial" w:cs="Arial"/>
                <w:i/>
                <w:iCs/>
              </w:rPr>
              <w:t xml:space="preserve">, </w:t>
            </w:r>
            <w:proofErr w:type="spellStart"/>
            <w:r w:rsidRPr="00ED4548">
              <w:rPr>
                <w:rFonts w:ascii="Arial" w:hAnsi="Arial" w:cs="Arial"/>
                <w:i/>
                <w:iCs/>
              </w:rPr>
              <w:t>kur</w:t>
            </w:r>
            <w:proofErr w:type="spellEnd"/>
            <w:r w:rsidRPr="00ED4548">
              <w:rPr>
                <w:rFonts w:ascii="Arial" w:hAnsi="Arial" w:cs="Arial"/>
                <w:i/>
                <w:iCs/>
              </w:rPr>
              <w:t>:</w:t>
            </w:r>
          </w:p>
          <w:p w14:paraId="6BA05F2D" w14:textId="77777777" w:rsidR="00F17671" w:rsidRPr="00ED4548" w:rsidRDefault="00F17671" w:rsidP="00F17671">
            <w:pPr>
              <w:ind w:left="1531" w:firstLine="269"/>
              <w:jc w:val="both"/>
              <w:rPr>
                <w:rFonts w:ascii="Arial" w:hAnsi="Arial" w:cs="Arial"/>
                <w:i/>
                <w:iCs/>
              </w:rPr>
            </w:pPr>
            <w:proofErr w:type="spellStart"/>
            <w:r w:rsidRPr="00ED4548">
              <w:rPr>
                <w:rFonts w:ascii="Arial" w:hAnsi="Arial" w:cs="Arial"/>
                <w:i/>
                <w:iCs/>
              </w:rPr>
              <w:t>C</w:t>
            </w:r>
            <w:r w:rsidRPr="00ED4548">
              <w:rPr>
                <w:rFonts w:ascii="Arial" w:hAnsi="Arial" w:cs="Arial"/>
                <w:i/>
                <w:iCs/>
                <w:vertAlign w:val="subscript"/>
              </w:rPr>
              <w:t>z</w:t>
            </w:r>
            <w:proofErr w:type="spellEnd"/>
            <w:r w:rsidRPr="00ED4548">
              <w:rPr>
                <w:rFonts w:ascii="Arial" w:hAnsi="Arial" w:cs="Arial"/>
                <w:i/>
                <w:iCs/>
              </w:rPr>
              <w:t xml:space="preserve"> – </w:t>
            </w:r>
            <w:proofErr w:type="spellStart"/>
            <w:r w:rsidRPr="00ED4548">
              <w:rPr>
                <w:rFonts w:ascii="Arial" w:hAnsi="Arial" w:cs="Arial"/>
                <w:i/>
                <w:iCs/>
              </w:rPr>
              <w:t>viszemākā</w:t>
            </w:r>
            <w:proofErr w:type="spellEnd"/>
            <w:r w:rsidRPr="00ED4548">
              <w:rPr>
                <w:rFonts w:ascii="Arial" w:hAnsi="Arial" w:cs="Arial"/>
                <w:i/>
                <w:iCs/>
              </w:rPr>
              <w:t xml:space="preserve"> </w:t>
            </w:r>
            <w:proofErr w:type="spellStart"/>
            <w:r w:rsidRPr="00ED4548">
              <w:rPr>
                <w:rFonts w:ascii="Arial" w:hAnsi="Arial" w:cs="Arial"/>
                <w:i/>
                <w:iCs/>
              </w:rPr>
              <w:t>piedāvātā</w:t>
            </w:r>
            <w:proofErr w:type="spellEnd"/>
            <w:r w:rsidRPr="00ED4548">
              <w:rPr>
                <w:rFonts w:ascii="Arial" w:hAnsi="Arial" w:cs="Arial"/>
                <w:i/>
                <w:iCs/>
              </w:rPr>
              <w:t xml:space="preserve"> </w:t>
            </w:r>
            <w:proofErr w:type="spellStart"/>
            <w:r w:rsidRPr="00ED4548">
              <w:rPr>
                <w:rFonts w:ascii="Arial" w:hAnsi="Arial" w:cs="Arial"/>
                <w:i/>
                <w:iCs/>
              </w:rPr>
              <w:t>cena</w:t>
            </w:r>
            <w:proofErr w:type="spellEnd"/>
            <w:r w:rsidRPr="00ED4548">
              <w:rPr>
                <w:rFonts w:ascii="Arial" w:hAnsi="Arial" w:cs="Arial"/>
                <w:i/>
                <w:iCs/>
              </w:rPr>
              <w:t>;</w:t>
            </w:r>
          </w:p>
          <w:p w14:paraId="0270296D" w14:textId="77777777" w:rsidR="00F17671" w:rsidRPr="00ED4548" w:rsidRDefault="00F17671" w:rsidP="00F17671">
            <w:pPr>
              <w:ind w:left="1390" w:firstLine="410"/>
              <w:jc w:val="both"/>
              <w:rPr>
                <w:rFonts w:ascii="Arial" w:hAnsi="Arial" w:cs="Arial"/>
                <w:i/>
                <w:iCs/>
              </w:rPr>
            </w:pPr>
            <w:proofErr w:type="spellStart"/>
            <w:r w:rsidRPr="00ED4548">
              <w:rPr>
                <w:rFonts w:ascii="Arial" w:hAnsi="Arial" w:cs="Arial"/>
                <w:i/>
                <w:iCs/>
              </w:rPr>
              <w:t>C</w:t>
            </w:r>
            <w:r w:rsidRPr="00ED4548">
              <w:rPr>
                <w:rFonts w:ascii="Arial" w:hAnsi="Arial" w:cs="Arial"/>
                <w:i/>
                <w:iCs/>
                <w:vertAlign w:val="subscript"/>
              </w:rPr>
              <w:t>v</w:t>
            </w:r>
            <w:proofErr w:type="spellEnd"/>
            <w:r w:rsidRPr="00ED4548">
              <w:rPr>
                <w:rFonts w:ascii="Arial" w:hAnsi="Arial" w:cs="Arial"/>
                <w:i/>
                <w:iCs/>
              </w:rPr>
              <w:t xml:space="preserve"> – </w:t>
            </w:r>
            <w:proofErr w:type="spellStart"/>
            <w:r w:rsidRPr="00ED4548">
              <w:rPr>
                <w:rFonts w:ascii="Arial" w:hAnsi="Arial" w:cs="Arial"/>
                <w:i/>
                <w:iCs/>
              </w:rPr>
              <w:t>vērtējamā</w:t>
            </w:r>
            <w:proofErr w:type="spellEnd"/>
            <w:r w:rsidRPr="00ED4548">
              <w:rPr>
                <w:rFonts w:ascii="Arial" w:hAnsi="Arial" w:cs="Arial"/>
                <w:i/>
                <w:iCs/>
              </w:rPr>
              <w:t xml:space="preserve"> </w:t>
            </w:r>
            <w:proofErr w:type="spellStart"/>
            <w:r w:rsidRPr="00ED4548">
              <w:rPr>
                <w:rFonts w:ascii="Arial" w:hAnsi="Arial" w:cs="Arial"/>
                <w:i/>
                <w:iCs/>
              </w:rPr>
              <w:t>piedāvājuma</w:t>
            </w:r>
            <w:proofErr w:type="spellEnd"/>
            <w:r w:rsidRPr="00ED4548">
              <w:rPr>
                <w:rFonts w:ascii="Arial" w:hAnsi="Arial" w:cs="Arial"/>
                <w:i/>
                <w:iCs/>
              </w:rPr>
              <w:t xml:space="preserve"> </w:t>
            </w:r>
            <w:proofErr w:type="spellStart"/>
            <w:r w:rsidRPr="00ED4548">
              <w:rPr>
                <w:rFonts w:ascii="Arial" w:hAnsi="Arial" w:cs="Arial"/>
                <w:i/>
                <w:iCs/>
              </w:rPr>
              <w:t>cena</w:t>
            </w:r>
            <w:proofErr w:type="spellEnd"/>
            <w:r w:rsidRPr="00ED4548">
              <w:rPr>
                <w:rFonts w:ascii="Arial" w:hAnsi="Arial" w:cs="Arial"/>
                <w:i/>
                <w:iCs/>
              </w:rPr>
              <w:t>;</w:t>
            </w:r>
          </w:p>
          <w:p w14:paraId="23F1F99D" w14:textId="77777777" w:rsidR="00F17671" w:rsidRPr="00ED4548" w:rsidRDefault="00F17671" w:rsidP="00F17671">
            <w:pPr>
              <w:ind w:left="1249" w:firstLine="551"/>
              <w:jc w:val="both"/>
              <w:rPr>
                <w:rFonts w:ascii="Arial" w:hAnsi="Arial" w:cs="Arial"/>
                <w:i/>
                <w:iCs/>
              </w:rPr>
            </w:pPr>
            <w:proofErr w:type="spellStart"/>
            <w:r w:rsidRPr="00ED4548">
              <w:rPr>
                <w:rFonts w:ascii="Arial" w:hAnsi="Arial" w:cs="Arial"/>
                <w:i/>
                <w:iCs/>
              </w:rPr>
              <w:t>K</w:t>
            </w:r>
            <w:r w:rsidRPr="00ED4548">
              <w:rPr>
                <w:rFonts w:ascii="Arial" w:hAnsi="Arial" w:cs="Arial"/>
                <w:i/>
                <w:iCs/>
                <w:vertAlign w:val="subscript"/>
              </w:rPr>
              <w:t>v</w:t>
            </w:r>
            <w:proofErr w:type="spellEnd"/>
            <w:r w:rsidRPr="00ED4548">
              <w:rPr>
                <w:rFonts w:ascii="Arial" w:hAnsi="Arial" w:cs="Arial"/>
                <w:i/>
                <w:iCs/>
              </w:rPr>
              <w:t>–</w:t>
            </w:r>
            <w:proofErr w:type="spellStart"/>
            <w:r w:rsidRPr="00ED4548">
              <w:rPr>
                <w:rFonts w:ascii="Arial" w:hAnsi="Arial" w:cs="Arial"/>
                <w:i/>
                <w:iCs/>
              </w:rPr>
              <w:t>kritērija</w:t>
            </w:r>
            <w:proofErr w:type="spellEnd"/>
            <w:r w:rsidRPr="00ED4548">
              <w:rPr>
                <w:rFonts w:ascii="Arial" w:hAnsi="Arial" w:cs="Arial"/>
                <w:i/>
                <w:iCs/>
              </w:rPr>
              <w:t xml:space="preserve"> </w:t>
            </w:r>
            <w:proofErr w:type="spellStart"/>
            <w:r w:rsidRPr="00ED4548">
              <w:rPr>
                <w:rFonts w:ascii="Arial" w:hAnsi="Arial" w:cs="Arial"/>
                <w:i/>
                <w:iCs/>
              </w:rPr>
              <w:t>maksimālais</w:t>
            </w:r>
            <w:proofErr w:type="spellEnd"/>
            <w:r w:rsidRPr="00ED4548">
              <w:rPr>
                <w:rFonts w:ascii="Arial" w:hAnsi="Arial" w:cs="Arial"/>
                <w:i/>
                <w:iCs/>
              </w:rPr>
              <w:t xml:space="preserve"> </w:t>
            </w:r>
            <w:proofErr w:type="spellStart"/>
            <w:r w:rsidRPr="00ED4548">
              <w:rPr>
                <w:rFonts w:ascii="Arial" w:hAnsi="Arial" w:cs="Arial"/>
                <w:i/>
                <w:iCs/>
              </w:rPr>
              <w:t>punktu</w:t>
            </w:r>
            <w:proofErr w:type="spellEnd"/>
            <w:r w:rsidRPr="00ED4548">
              <w:rPr>
                <w:rFonts w:ascii="Arial" w:hAnsi="Arial" w:cs="Arial"/>
                <w:i/>
                <w:iCs/>
              </w:rPr>
              <w:t xml:space="preserve"> </w:t>
            </w:r>
            <w:proofErr w:type="spellStart"/>
            <w:r w:rsidRPr="00ED4548">
              <w:rPr>
                <w:rFonts w:ascii="Arial" w:hAnsi="Arial" w:cs="Arial"/>
                <w:i/>
                <w:iCs/>
              </w:rPr>
              <w:t>skaits</w:t>
            </w:r>
            <w:proofErr w:type="spellEnd"/>
            <w:r w:rsidRPr="00ED4548">
              <w:rPr>
                <w:rFonts w:ascii="Arial" w:hAnsi="Arial" w:cs="Arial"/>
                <w:i/>
                <w:iCs/>
              </w:rPr>
              <w:t>.</w:t>
            </w:r>
          </w:p>
          <w:p w14:paraId="1501CCAA" w14:textId="77777777" w:rsidR="00F17671" w:rsidRPr="00ED4548" w:rsidRDefault="00F17671" w:rsidP="00F17671">
            <w:pPr>
              <w:pStyle w:val="NormalWeb"/>
              <w:spacing w:before="0" w:after="0"/>
              <w:ind w:firstLine="720"/>
              <w:jc w:val="both"/>
              <w:rPr>
                <w:rFonts w:ascii="Arial" w:hAnsi="Arial" w:cs="Arial"/>
                <w:sz w:val="20"/>
                <w:szCs w:val="20"/>
              </w:rPr>
            </w:pPr>
            <w:r w:rsidRPr="00ED4548">
              <w:rPr>
                <w:rFonts w:ascii="Arial" w:hAnsi="Arial" w:cs="Arial"/>
                <w:sz w:val="20"/>
                <w:szCs w:val="20"/>
              </w:rPr>
              <w:t xml:space="preserve">Iepirkuma nolikums nosaka, ka Pasūtītājs sākumā aprēķina 2. varianta saimnieciski izdevīgāko piedāvājumu, turklāt šo aprēķinu veic, pieskaitot pretendenta iesniegtajai cenai sevis izdomātas (plānotas) izmaksas par sliežu ceļu būvdarbiem, t.sk. sliežu ceļu būvdarbiem nepieciešamo materiālu izmaksas. </w:t>
            </w:r>
          </w:p>
          <w:p w14:paraId="01154AF6" w14:textId="77777777" w:rsidR="00F17671" w:rsidRPr="00ED4548" w:rsidRDefault="00F17671" w:rsidP="00F17671">
            <w:pPr>
              <w:pStyle w:val="NormalWeb"/>
              <w:spacing w:before="0" w:after="0"/>
              <w:ind w:firstLine="720"/>
              <w:jc w:val="both"/>
              <w:rPr>
                <w:rFonts w:ascii="Arial" w:hAnsi="Arial" w:cs="Arial"/>
                <w:sz w:val="20"/>
                <w:szCs w:val="20"/>
              </w:rPr>
            </w:pPr>
            <w:r w:rsidRPr="00ED4548">
              <w:rPr>
                <w:rFonts w:ascii="Arial" w:hAnsi="Arial" w:cs="Arial"/>
                <w:sz w:val="20"/>
                <w:szCs w:val="20"/>
              </w:rPr>
              <w:t>Turklāt jāņem vērā, ka Pasūtītāja iedomātais skaitlis tiešām ir iedomāts, jo Konkursa līguma priekšmets ir gan projektēšanas darbi, gan būvniecība, un bez projektēšanas vai vismaz priekšprojekta izstrādes nav iespējams novērtēt būvniecības darbu izmaksas.</w:t>
            </w:r>
          </w:p>
          <w:p w14:paraId="28E9717F" w14:textId="77777777" w:rsidR="00F17671" w:rsidRPr="00ED4548" w:rsidRDefault="00F17671" w:rsidP="00F17671">
            <w:pPr>
              <w:pStyle w:val="NormalWeb"/>
              <w:spacing w:before="0" w:after="0"/>
              <w:ind w:firstLine="720"/>
              <w:jc w:val="both"/>
              <w:rPr>
                <w:rFonts w:ascii="Arial" w:hAnsi="Arial" w:cs="Arial"/>
                <w:sz w:val="20"/>
                <w:szCs w:val="20"/>
              </w:rPr>
            </w:pPr>
            <w:r w:rsidRPr="00ED4548">
              <w:rPr>
                <w:rFonts w:ascii="Arial" w:hAnsi="Arial" w:cs="Arial"/>
                <w:sz w:val="20"/>
                <w:szCs w:val="20"/>
              </w:rPr>
              <w:t>Izvēle starp izdevīgākajiem 2. varianta piedāvājumiem notiek, ņemot vērā piedāvātās cenas un Pasūtītāja iedomātu skaitli, kas pretendentiem netiek atklāts.</w:t>
            </w:r>
          </w:p>
          <w:p w14:paraId="1EB3DC79" w14:textId="77777777" w:rsidR="00F17671" w:rsidRPr="00E27172" w:rsidRDefault="00F17671" w:rsidP="00F17671">
            <w:pPr>
              <w:pStyle w:val="NormalWeb"/>
              <w:spacing w:before="0" w:after="0"/>
              <w:ind w:firstLine="720"/>
              <w:jc w:val="both"/>
              <w:rPr>
                <w:rFonts w:ascii="Arial" w:hAnsi="Arial" w:cs="Arial"/>
                <w:sz w:val="20"/>
                <w:szCs w:val="20"/>
              </w:rPr>
            </w:pPr>
            <w:r w:rsidRPr="00E27172">
              <w:rPr>
                <w:rFonts w:ascii="Arial" w:hAnsi="Arial" w:cs="Arial"/>
                <w:sz w:val="20"/>
                <w:szCs w:val="20"/>
              </w:rPr>
              <w:t xml:space="preserve">Pēc tam Pasūtītājs salīdzina 1. varianta piedāvājumu punktus ar 2. varianta (ar Pasūtītāja iedomātajām izmaksām) piedāvājuma punktiem un izvēlas, kurā variantā tas noteiks konkursa uzvarētāju. Varianta izvēles kritērijus Pasūtītājs ir mēģinājis noteikt nolikuma 8.1.4. punktā </w:t>
            </w:r>
            <w:r w:rsidRPr="00E27172">
              <w:rPr>
                <w:rFonts w:ascii="Arial" w:hAnsi="Arial" w:cs="Arial"/>
                <w:i/>
                <w:iCs/>
                <w:sz w:val="20"/>
                <w:szCs w:val="20"/>
              </w:rPr>
              <w:t>“…Pasūtītājs ņems vērā savu resursu pieejamību Iepirkumā paredzēto darbu veikšanas periodā, izvēloties piedāvājuma variantu, kas nodrošina efektīvāko Pasūtītāja finanšu un tehnisko resursu izmantošanu, kopskatā ar Pasūtītāja veicamo darbu apjomiem ar Iepirkumu nesaistītos objektos un kopējo ekonomisko ieguvumu no varianta izvēles.”</w:t>
            </w:r>
            <w:r w:rsidRPr="00E27172">
              <w:rPr>
                <w:rFonts w:ascii="Arial" w:hAnsi="Arial" w:cs="Arial"/>
                <w:sz w:val="20"/>
                <w:szCs w:val="20"/>
              </w:rPr>
              <w:t>. Pretendentam nav skaidrs, kā galu galā ir plānots izvēlēties šī iepirkuma uzvarētāju, jo ar šādu nolikuma formulējumu objektīvu un caurspīdīgu izvēli veikt nav iespējams.</w:t>
            </w:r>
          </w:p>
          <w:p w14:paraId="751DC9EF" w14:textId="77777777" w:rsidR="00F17671" w:rsidRPr="00E27172" w:rsidRDefault="00F17671" w:rsidP="00F17671">
            <w:pPr>
              <w:pStyle w:val="NormalWeb"/>
              <w:spacing w:before="0" w:after="0"/>
              <w:ind w:firstLine="720"/>
              <w:jc w:val="both"/>
              <w:rPr>
                <w:rFonts w:ascii="Arial" w:hAnsi="Arial" w:cs="Arial"/>
                <w:sz w:val="20"/>
                <w:szCs w:val="20"/>
              </w:rPr>
            </w:pPr>
            <w:r w:rsidRPr="00E27172">
              <w:rPr>
                <w:rFonts w:ascii="Arial" w:hAnsi="Arial" w:cs="Arial"/>
                <w:sz w:val="20"/>
                <w:szCs w:val="20"/>
              </w:rPr>
              <w:t>Šādai piedāvājumu izvērtēšanas metodei ir skaidri saredzami vairāki riski:</w:t>
            </w:r>
          </w:p>
          <w:p w14:paraId="12D8D252" w14:textId="77777777" w:rsidR="00F17671" w:rsidRPr="00ED4548" w:rsidRDefault="00F17671" w:rsidP="00F17671">
            <w:pPr>
              <w:pStyle w:val="NormalWeb"/>
              <w:numPr>
                <w:ilvl w:val="0"/>
                <w:numId w:val="3"/>
              </w:numPr>
              <w:suppressAutoHyphens w:val="0"/>
              <w:spacing w:before="0" w:after="0"/>
              <w:jc w:val="both"/>
              <w:rPr>
                <w:rFonts w:ascii="Arial" w:hAnsi="Arial" w:cs="Arial"/>
                <w:sz w:val="20"/>
                <w:szCs w:val="20"/>
              </w:rPr>
            </w:pPr>
            <w:r w:rsidRPr="00E27172">
              <w:rPr>
                <w:rFonts w:ascii="Arial" w:hAnsi="Arial" w:cs="Arial"/>
                <w:sz w:val="20"/>
                <w:szCs w:val="20"/>
              </w:rPr>
              <w:t xml:space="preserve">tā kā pretendents var iesniegt vienu no variantiem vai abus variantus, tad gadījumā, ja tiks iesniegts viens variants, </w:t>
            </w:r>
            <w:r w:rsidRPr="00ED4548">
              <w:rPr>
                <w:rFonts w:ascii="Arial" w:hAnsi="Arial" w:cs="Arial"/>
                <w:sz w:val="20"/>
                <w:szCs w:val="20"/>
              </w:rPr>
              <w:t xml:space="preserve">tad Pasūtītājam pastāv iespēja, ņemot vērā </w:t>
            </w:r>
            <w:r w:rsidRPr="00ED4548">
              <w:rPr>
                <w:rFonts w:ascii="Arial" w:hAnsi="Arial" w:cs="Arial"/>
                <w:i/>
                <w:sz w:val="20"/>
                <w:szCs w:val="20"/>
              </w:rPr>
              <w:t>“resursu pieejamību un kopējo ekonomisko ieguvumu no varianta izvēles”,</w:t>
            </w:r>
            <w:r w:rsidRPr="00ED4548">
              <w:rPr>
                <w:rFonts w:ascii="Arial" w:hAnsi="Arial" w:cs="Arial"/>
                <w:sz w:val="20"/>
                <w:szCs w:val="20"/>
              </w:rPr>
              <w:t xml:space="preserve"> izvēlēties to variantu, ko pretendents nebūs iesniedzis, bet ko būs iesniedzis </w:t>
            </w:r>
            <w:proofErr w:type="spellStart"/>
            <w:r w:rsidRPr="00ED4548">
              <w:rPr>
                <w:rFonts w:ascii="Arial" w:hAnsi="Arial" w:cs="Arial"/>
                <w:sz w:val="20"/>
                <w:szCs w:val="20"/>
              </w:rPr>
              <w:t>favorītais</w:t>
            </w:r>
            <w:proofErr w:type="spellEnd"/>
            <w:r w:rsidRPr="00ED4548">
              <w:rPr>
                <w:rFonts w:ascii="Arial" w:hAnsi="Arial" w:cs="Arial"/>
                <w:sz w:val="20"/>
                <w:szCs w:val="20"/>
              </w:rPr>
              <w:t xml:space="preserve"> pretendents.</w:t>
            </w:r>
          </w:p>
          <w:p w14:paraId="230952A8" w14:textId="77777777" w:rsidR="00F17671" w:rsidRPr="00ED4548" w:rsidRDefault="00F17671" w:rsidP="00F17671">
            <w:pPr>
              <w:pStyle w:val="NormalWeb"/>
              <w:numPr>
                <w:ilvl w:val="0"/>
                <w:numId w:val="3"/>
              </w:numPr>
              <w:suppressAutoHyphens w:val="0"/>
              <w:spacing w:before="0" w:after="0"/>
              <w:jc w:val="both"/>
              <w:rPr>
                <w:rFonts w:ascii="Arial" w:hAnsi="Arial" w:cs="Arial"/>
                <w:sz w:val="20"/>
                <w:szCs w:val="20"/>
              </w:rPr>
            </w:pPr>
            <w:r w:rsidRPr="00ED4548">
              <w:rPr>
                <w:rFonts w:ascii="Arial" w:hAnsi="Arial" w:cs="Arial"/>
                <w:sz w:val="20"/>
                <w:szCs w:val="20"/>
              </w:rPr>
              <w:t>tā kā Pasūtītājs pieskaitīs 2. varianta iesniegtajām izmaksām sevis iedomātas izmaksas par sliežu ceļu būvniecību, kuru Pasūtītājs nevienam neatklās, turklāt nav arī zināms, vai šis skaitlis tiks nodefinēts pirms piedāvājumu iesniegšanas un atvēršanas, vai tikai jau pēc tās, tad pastāv iespēja, ka šāda 2.varianta kopsumma (vērtējums) būs lielāka vai mazāka 1. varianta iesniegtie piedāvājumi, kas ļaus Pasūtītājam “pieregulēt” rezultātu pēc piedāvājumu iesniegšanas un atvēršanas.</w:t>
            </w:r>
          </w:p>
          <w:p w14:paraId="37B4B9B8" w14:textId="77777777" w:rsidR="00F17671" w:rsidRPr="00E27172" w:rsidRDefault="00F17671" w:rsidP="00F17671">
            <w:pPr>
              <w:pStyle w:val="NormalWeb"/>
              <w:spacing w:before="0" w:after="0"/>
              <w:ind w:firstLine="720"/>
              <w:jc w:val="both"/>
              <w:rPr>
                <w:rFonts w:ascii="Arial" w:hAnsi="Arial" w:cs="Arial"/>
                <w:i/>
                <w:sz w:val="20"/>
                <w:szCs w:val="20"/>
              </w:rPr>
            </w:pPr>
            <w:r w:rsidRPr="00E27172">
              <w:rPr>
                <w:rFonts w:ascii="Arial" w:hAnsi="Arial" w:cs="Arial"/>
                <w:sz w:val="20"/>
                <w:szCs w:val="20"/>
              </w:rPr>
              <w:lastRenderedPageBreak/>
              <w:t xml:space="preserve">Pretendenta ieskatā Konkurss ar šādu nolikuma redakciju nav novedams līdz iepirkuma līgumam un Konkursa procedūras turpināšana bez grozījumu veikšanas novedīs tikai pie sūdzībām Iepirkumu uzraudzības birojā. Lūdzam grozīt Konkursa nolikumu, nosakot, ka iesniedzams ir tikai 1. variants, un Pasūtītājs patur tiesības izslēgt sliežu ceļu būvdarbus no līguma un veikt tos pats ar saviem spēkiem. Tādā veidā Pasūtītājs iegūst skaidru Konkursa uzvarētāja izvēles algoritmu, kā arī patur iespēju pašam veikt sliežu ceļu būvdarbus, ja to ļauj </w:t>
            </w:r>
            <w:r w:rsidRPr="00E27172">
              <w:rPr>
                <w:rFonts w:ascii="Arial" w:hAnsi="Arial" w:cs="Arial"/>
                <w:i/>
                <w:sz w:val="20"/>
                <w:szCs w:val="20"/>
              </w:rPr>
              <w:t>“resursu pieejamība un kopējais ekonomiskais ieguvums”.</w:t>
            </w:r>
          </w:p>
          <w:p w14:paraId="2B4594A6" w14:textId="77777777" w:rsidR="00F17671" w:rsidRPr="00E27172" w:rsidRDefault="00F17671" w:rsidP="00F17671">
            <w:pPr>
              <w:ind w:firstLine="709"/>
              <w:jc w:val="both"/>
              <w:rPr>
                <w:rFonts w:ascii="Arial" w:hAnsi="Arial" w:cs="Arial"/>
                <w:lang w:val="lv-LV"/>
              </w:rPr>
            </w:pPr>
            <w:r w:rsidRPr="00E27172">
              <w:rPr>
                <w:rFonts w:ascii="Arial" w:hAnsi="Arial" w:cs="Arial"/>
                <w:lang w:val="lv-LV"/>
              </w:rPr>
              <w:t xml:space="preserve">Sabiedrisko pakalpojumu sniedzēju iepirkumu likuma (turpmāk – SPSIL) 57.panta piektajā daļā noteiks, ka </w:t>
            </w:r>
            <w:r w:rsidRPr="00E27172">
              <w:rPr>
                <w:rFonts w:ascii="Arial" w:hAnsi="Arial" w:cs="Arial"/>
                <w:i/>
                <w:iCs/>
                <w:lang w:val="lv-LV"/>
              </w:rPr>
              <w:t xml:space="preserve">“sabiedrisko pakalpojumu sniedzējs nosaka konkurenci neierobežojošus un </w:t>
            </w:r>
            <w:r w:rsidRPr="00E27172">
              <w:rPr>
                <w:rFonts w:ascii="Arial" w:hAnsi="Arial" w:cs="Arial"/>
                <w:b/>
                <w:bCs/>
                <w:i/>
                <w:iCs/>
                <w:lang w:val="lv-LV"/>
              </w:rPr>
              <w:t>objektīvi salīdzināmus vai izvērtējamus piedāvājuma izvērtēšanas kritērijus</w:t>
            </w:r>
            <w:r w:rsidRPr="00E27172">
              <w:rPr>
                <w:rFonts w:ascii="Arial" w:hAnsi="Arial" w:cs="Arial"/>
                <w:i/>
                <w:iCs/>
                <w:lang w:val="lv-LV"/>
              </w:rPr>
              <w:t>”</w:t>
            </w:r>
            <w:r w:rsidRPr="00E27172">
              <w:rPr>
                <w:rFonts w:ascii="Arial" w:hAnsi="Arial" w:cs="Arial"/>
                <w:lang w:val="lv-LV"/>
              </w:rPr>
              <w:t>.</w:t>
            </w:r>
          </w:p>
          <w:p w14:paraId="27645EC0" w14:textId="77777777" w:rsidR="00F17671" w:rsidRPr="00E27172" w:rsidRDefault="00F17671" w:rsidP="00F17671">
            <w:pPr>
              <w:ind w:firstLine="709"/>
              <w:jc w:val="both"/>
              <w:rPr>
                <w:rFonts w:ascii="Arial" w:hAnsi="Arial" w:cs="Arial"/>
                <w:lang w:val="lv-LV"/>
              </w:rPr>
            </w:pPr>
            <w:r w:rsidRPr="00E27172">
              <w:rPr>
                <w:rFonts w:ascii="Arial" w:hAnsi="Arial" w:cs="Arial"/>
                <w:lang w:val="lv-LV"/>
              </w:rPr>
              <w:t>Nolikumā noteiktie piedāvājumu variantu izvēles kritēriji nav ne objektīvi salīdzināmi, ne arī objektīvi izvērtējami, līdz ar to Nolikuma 8.1.punkta noteikumi ir pretrunā SPSIL tiesību normām.</w:t>
            </w:r>
          </w:p>
          <w:p w14:paraId="5093B94D" w14:textId="77777777" w:rsidR="00F17671" w:rsidRPr="00E27172" w:rsidRDefault="00F17671" w:rsidP="00F17671">
            <w:pPr>
              <w:ind w:firstLine="709"/>
              <w:jc w:val="both"/>
              <w:rPr>
                <w:rFonts w:ascii="Arial" w:hAnsi="Arial" w:cs="Arial"/>
                <w:lang w:val="lv-LV"/>
              </w:rPr>
            </w:pPr>
            <w:r w:rsidRPr="00E27172">
              <w:rPr>
                <w:rFonts w:ascii="Arial" w:hAnsi="Arial" w:cs="Arial"/>
                <w:lang w:val="lv-LV"/>
              </w:rPr>
              <w:t xml:space="preserve">SPSIL 57.panta sestajā daļā noteiks, ka </w:t>
            </w:r>
            <w:r w:rsidRPr="00E27172">
              <w:rPr>
                <w:rFonts w:ascii="Arial" w:hAnsi="Arial" w:cs="Arial"/>
                <w:i/>
                <w:iCs/>
                <w:lang w:val="lv-LV"/>
              </w:rPr>
              <w:t xml:space="preserve">“sabiedrisko pakalpojumu sniedzējs iepirkuma procedūras dokumentos norāda visus piedāvājuma izvērtēšanas kritērijus to nozīmīguma secībā, </w:t>
            </w:r>
            <w:r w:rsidRPr="00E27172">
              <w:rPr>
                <w:rFonts w:ascii="Arial" w:hAnsi="Arial" w:cs="Arial"/>
                <w:b/>
                <w:bCs/>
                <w:i/>
                <w:iCs/>
                <w:lang w:val="lv-LV"/>
              </w:rPr>
              <w:t>kritēriju vērtības un, ja attiecināms, vērtību diapazonus</w:t>
            </w:r>
            <w:r w:rsidRPr="00E27172">
              <w:rPr>
                <w:rFonts w:ascii="Arial" w:hAnsi="Arial" w:cs="Arial"/>
                <w:i/>
                <w:iCs/>
                <w:lang w:val="lv-LV"/>
              </w:rPr>
              <w:t xml:space="preserve">, kā arī </w:t>
            </w:r>
            <w:r w:rsidRPr="00E27172">
              <w:rPr>
                <w:rFonts w:ascii="Arial" w:hAnsi="Arial" w:cs="Arial"/>
                <w:b/>
                <w:bCs/>
                <w:i/>
                <w:iCs/>
                <w:lang w:val="lv-LV"/>
              </w:rPr>
              <w:t>piedāvājuma izvēles algoritmu</w:t>
            </w:r>
            <w:r w:rsidRPr="00E27172">
              <w:rPr>
                <w:rFonts w:ascii="Arial" w:hAnsi="Arial" w:cs="Arial"/>
                <w:i/>
                <w:iCs/>
                <w:lang w:val="lv-LV"/>
              </w:rPr>
              <w:t xml:space="preserve"> saskaņā ar šiem kritērijiem un aprakstu, kā tiks vērtēts katrs no norādītajiem kritērijiem”</w:t>
            </w:r>
            <w:r w:rsidRPr="00E27172">
              <w:rPr>
                <w:rFonts w:ascii="Arial" w:hAnsi="Arial" w:cs="Arial"/>
                <w:lang w:val="lv-LV"/>
              </w:rPr>
              <w:t>.</w:t>
            </w:r>
          </w:p>
          <w:p w14:paraId="4E3898BC" w14:textId="77777777" w:rsidR="00F17671" w:rsidRPr="00E27172" w:rsidRDefault="00F17671" w:rsidP="00F17671">
            <w:pPr>
              <w:pStyle w:val="NormalWeb"/>
              <w:spacing w:before="0" w:after="0"/>
              <w:ind w:firstLine="709"/>
              <w:jc w:val="both"/>
              <w:rPr>
                <w:rFonts w:ascii="Arial" w:eastAsia="Times New Roman" w:hAnsi="Arial" w:cs="Arial"/>
                <w:sz w:val="20"/>
                <w:szCs w:val="20"/>
              </w:rPr>
            </w:pPr>
            <w:r w:rsidRPr="00E27172">
              <w:rPr>
                <w:rFonts w:ascii="Arial" w:eastAsia="Times New Roman" w:hAnsi="Arial" w:cs="Arial"/>
                <w:sz w:val="20"/>
                <w:szCs w:val="20"/>
              </w:rPr>
              <w:t>Nolikuma piedāvājumu variantu izvēles kritērijiem (</w:t>
            </w:r>
            <w:r w:rsidRPr="00E27172">
              <w:rPr>
                <w:rFonts w:ascii="Arial" w:eastAsia="Times New Roman" w:hAnsi="Arial" w:cs="Arial"/>
                <w:i/>
                <w:iCs/>
                <w:sz w:val="20"/>
                <w:szCs w:val="20"/>
              </w:rPr>
              <w:t>savu resursu pieejamība, Pasūtītāja veicamo darbu apjomi ar Iepirkumu nesaistītos objektos</w:t>
            </w:r>
            <w:r w:rsidRPr="00E27172">
              <w:rPr>
                <w:rFonts w:ascii="Arial" w:eastAsia="Times New Roman" w:hAnsi="Arial" w:cs="Arial"/>
                <w:sz w:val="20"/>
                <w:szCs w:val="20"/>
              </w:rPr>
              <w:t xml:space="preserve"> un </w:t>
            </w:r>
            <w:r w:rsidRPr="00E27172">
              <w:rPr>
                <w:rFonts w:ascii="Arial" w:eastAsia="Times New Roman" w:hAnsi="Arial" w:cs="Arial"/>
                <w:i/>
                <w:iCs/>
                <w:sz w:val="20"/>
                <w:szCs w:val="20"/>
              </w:rPr>
              <w:t>kopējais ekonomiskais ieguvums (sk. Nolikuma 8.1.3.punktu)</w:t>
            </w:r>
            <w:r w:rsidRPr="00E27172">
              <w:rPr>
                <w:rFonts w:ascii="Arial" w:eastAsia="Times New Roman" w:hAnsi="Arial" w:cs="Arial"/>
                <w:sz w:val="20"/>
                <w:szCs w:val="20"/>
              </w:rPr>
              <w:t>) nav noteikta ne kritēriju vērtība, ne arī šīs neesošās kritēriju vērtības diapazons, ne arī norādīts piedāvājuma izvēles algoritms atbilstoši šiem kritērijiem.</w:t>
            </w:r>
          </w:p>
          <w:p w14:paraId="6C48555C" w14:textId="77777777" w:rsidR="00F17671" w:rsidRPr="00E27172" w:rsidRDefault="00F17671" w:rsidP="00F17671">
            <w:pPr>
              <w:ind w:firstLine="709"/>
              <w:jc w:val="both"/>
              <w:rPr>
                <w:rFonts w:ascii="Arial" w:hAnsi="Arial" w:cs="Arial"/>
                <w:lang w:val="lv-LV"/>
              </w:rPr>
            </w:pPr>
            <w:r w:rsidRPr="00E27172">
              <w:rPr>
                <w:rFonts w:ascii="Arial" w:hAnsi="Arial" w:cs="Arial"/>
                <w:lang w:val="lv-LV"/>
              </w:rPr>
              <w:t xml:space="preserve">Saskaņā ar SPSIL 57.panta otro daļu </w:t>
            </w:r>
            <w:r w:rsidRPr="00E27172">
              <w:rPr>
                <w:rFonts w:ascii="Arial" w:hAnsi="Arial" w:cs="Arial"/>
                <w:i/>
                <w:iCs/>
                <w:lang w:val="lv-LV"/>
              </w:rPr>
              <w:t>“saimnieciski visizdevīgāko piedāvājumu nosaka pēc: 1) cenas […]; 2) izmaksām […]; 3) […] ar iepirkuma līguma priekšmetu saistītiem kvalitātes kritērijiem”</w:t>
            </w:r>
            <w:r w:rsidRPr="00E27172">
              <w:rPr>
                <w:rFonts w:ascii="Arial" w:hAnsi="Arial" w:cs="Arial"/>
                <w:lang w:val="lv-LV"/>
              </w:rPr>
              <w:t>.</w:t>
            </w:r>
          </w:p>
          <w:p w14:paraId="2DFFAE4C" w14:textId="77777777" w:rsidR="00F17671" w:rsidRPr="00E27172" w:rsidRDefault="00F17671" w:rsidP="00F17671">
            <w:pPr>
              <w:ind w:firstLine="709"/>
              <w:jc w:val="both"/>
              <w:rPr>
                <w:rFonts w:ascii="Arial" w:hAnsi="Arial" w:cs="Arial"/>
                <w:lang w:val="lv-LV"/>
              </w:rPr>
            </w:pPr>
            <w:r w:rsidRPr="00E27172">
              <w:rPr>
                <w:rFonts w:ascii="Arial" w:hAnsi="Arial" w:cs="Arial"/>
                <w:lang w:val="lv-LV"/>
              </w:rPr>
              <w:t>Visi šie likumā noteiktie piedāvājumu novērtēšanas kritēriji ir tādi, kuri attiecas uz iepirkuma priekšmetu, un tādi, kurus savā piedāvājumā var ietekmēt pretendents (tikai no pretendenta ir atkarīgs tas, cik kvalitatīvs un konkursa nolikumā noteiktajiem kritērijiem atbilstošs tiks sagatavots piedāvājums).</w:t>
            </w:r>
          </w:p>
          <w:p w14:paraId="44CE6776" w14:textId="77777777" w:rsidR="00F17671" w:rsidRPr="00E27172" w:rsidRDefault="00F17671" w:rsidP="00F17671">
            <w:pPr>
              <w:ind w:firstLine="709"/>
              <w:jc w:val="both"/>
              <w:rPr>
                <w:rFonts w:ascii="Arial" w:hAnsi="Arial" w:cs="Arial"/>
                <w:lang w:val="lv-LV"/>
              </w:rPr>
            </w:pPr>
            <w:r w:rsidRPr="00E27172">
              <w:rPr>
                <w:rFonts w:ascii="Arial" w:hAnsi="Arial" w:cs="Arial"/>
                <w:lang w:val="lv-LV"/>
              </w:rPr>
              <w:t>Savukārt Nolikumā noteiktie piedāvājumu variantu izvēles kritēriji (</w:t>
            </w:r>
            <w:r w:rsidRPr="00E27172">
              <w:rPr>
                <w:rFonts w:ascii="Arial" w:hAnsi="Arial" w:cs="Arial"/>
                <w:i/>
                <w:iCs/>
                <w:lang w:val="lv-LV"/>
              </w:rPr>
              <w:t>savu resursu pieejamība, Pasūtītāja veicamo darbu apjomi ar Iepirkumu nesaistītos objektos</w:t>
            </w:r>
            <w:r w:rsidRPr="00E27172">
              <w:rPr>
                <w:rFonts w:ascii="Arial" w:hAnsi="Arial" w:cs="Arial"/>
                <w:lang w:val="lv-LV"/>
              </w:rPr>
              <w:t xml:space="preserve"> un </w:t>
            </w:r>
            <w:r w:rsidRPr="00E27172">
              <w:rPr>
                <w:rFonts w:ascii="Arial" w:hAnsi="Arial" w:cs="Arial"/>
                <w:i/>
                <w:iCs/>
                <w:lang w:val="lv-LV"/>
              </w:rPr>
              <w:t>kopējais ekonomiskais ieguvums</w:t>
            </w:r>
            <w:r w:rsidRPr="00E27172">
              <w:rPr>
                <w:rFonts w:ascii="Arial" w:hAnsi="Arial" w:cs="Arial"/>
                <w:lang w:val="lv-LV"/>
              </w:rPr>
              <w:t>) ir tik nekonkrēti un nesaprotami, ka no tiem var secināt, ka tie vispār nav atkarīgi no pretendenta iesniegtā piedāvājuma, bet gan atkarīgi no paša Pasūtītāja.</w:t>
            </w:r>
          </w:p>
          <w:p w14:paraId="3D63E924" w14:textId="77777777" w:rsidR="00F17671" w:rsidRPr="00067A15" w:rsidRDefault="00F17671" w:rsidP="00F17671">
            <w:pPr>
              <w:ind w:firstLine="709"/>
              <w:jc w:val="both"/>
              <w:rPr>
                <w:rFonts w:ascii="Arial" w:hAnsi="Arial" w:cs="Arial"/>
                <w:lang w:val="lv-LV"/>
              </w:rPr>
            </w:pPr>
            <w:r w:rsidRPr="00067A15">
              <w:rPr>
                <w:rFonts w:ascii="Arial" w:hAnsi="Arial" w:cs="Arial"/>
                <w:lang w:val="lv-LV"/>
              </w:rPr>
              <w:t xml:space="preserve">Tādējādi jāsecina, ka Nolikumā noteiktie piedāvājumu variantu izvēles kritēriji neatbilst SPSIL 57.panta otrās daļas, piektās daļas un sestās daļas noteikumiem. </w:t>
            </w:r>
          </w:p>
          <w:p w14:paraId="3CF3EAA9" w14:textId="77777777" w:rsidR="00F17671" w:rsidRPr="00067A15" w:rsidRDefault="00F17671" w:rsidP="00F17671">
            <w:pPr>
              <w:ind w:firstLine="709"/>
              <w:jc w:val="both"/>
              <w:rPr>
                <w:rFonts w:ascii="Arial" w:hAnsi="Arial" w:cs="Arial"/>
                <w:lang w:val="lv-LV"/>
              </w:rPr>
            </w:pPr>
            <w:r w:rsidRPr="00067A15">
              <w:rPr>
                <w:rFonts w:ascii="Arial" w:hAnsi="Arial" w:cs="Arial"/>
                <w:lang w:val="lv-LV"/>
              </w:rPr>
              <w:t>Ņemot vērā iepriekš minēto, lūdzam veikt grozījumus Nolikuma 8.1.punktā.</w:t>
            </w:r>
          </w:p>
          <w:p w14:paraId="747E3467" w14:textId="77777777" w:rsidR="00F17671" w:rsidRPr="00067A15" w:rsidRDefault="00F17671" w:rsidP="00F17671">
            <w:pPr>
              <w:jc w:val="both"/>
              <w:rPr>
                <w:rFonts w:ascii="Arial" w:eastAsia="Calibri" w:hAnsi="Arial" w:cs="Arial"/>
                <w:bCs/>
                <w:lang w:val="lv-LV"/>
              </w:rPr>
            </w:pPr>
          </w:p>
        </w:tc>
      </w:tr>
      <w:tr w:rsidR="00F17671" w:rsidRPr="00441E39" w14:paraId="539385A2" w14:textId="77777777" w:rsidTr="001008E3">
        <w:trPr>
          <w:trHeight w:val="284"/>
        </w:trPr>
        <w:tc>
          <w:tcPr>
            <w:tcW w:w="9353" w:type="dxa"/>
            <w:shd w:val="clear" w:color="auto" w:fill="auto"/>
          </w:tcPr>
          <w:p w14:paraId="18857984" w14:textId="77777777" w:rsidR="00F17671" w:rsidRPr="00E27172" w:rsidRDefault="00F17671" w:rsidP="001008E3">
            <w:pPr>
              <w:ind w:firstLine="175"/>
              <w:jc w:val="both"/>
              <w:rPr>
                <w:rFonts w:ascii="Arial" w:eastAsia="Calibri" w:hAnsi="Arial" w:cs="Arial"/>
                <w:b/>
                <w:lang w:val="lv-LV"/>
              </w:rPr>
            </w:pPr>
            <w:r w:rsidRPr="00E27172">
              <w:rPr>
                <w:rFonts w:ascii="Arial" w:eastAsia="Calibri" w:hAnsi="Arial" w:cs="Arial"/>
                <w:b/>
                <w:lang w:val="lv-LV"/>
              </w:rPr>
              <w:lastRenderedPageBreak/>
              <w:t>Atbilde</w:t>
            </w:r>
          </w:p>
        </w:tc>
      </w:tr>
      <w:tr w:rsidR="00F17671" w:rsidRPr="004C6818" w14:paraId="4CAEB07A" w14:textId="77777777" w:rsidTr="001008E3">
        <w:trPr>
          <w:trHeight w:val="1134"/>
        </w:trPr>
        <w:tc>
          <w:tcPr>
            <w:tcW w:w="9353" w:type="dxa"/>
            <w:shd w:val="clear" w:color="auto" w:fill="auto"/>
          </w:tcPr>
          <w:p w14:paraId="5D7A7908" w14:textId="77777777" w:rsidR="00F17671" w:rsidRPr="006B772A" w:rsidRDefault="00F17671" w:rsidP="001008E3">
            <w:pPr>
              <w:ind w:firstLine="175"/>
              <w:jc w:val="both"/>
              <w:rPr>
                <w:rFonts w:ascii="Arial" w:eastAsia="Calibri" w:hAnsi="Arial" w:cs="Arial"/>
                <w:bCs/>
                <w:lang w:val="lv-LV"/>
              </w:rPr>
            </w:pPr>
            <w:r w:rsidRPr="006B772A">
              <w:rPr>
                <w:rFonts w:ascii="Arial" w:eastAsia="Calibri" w:hAnsi="Arial" w:cs="Arial"/>
                <w:bCs/>
                <w:lang w:val="lv-LV"/>
              </w:rPr>
              <w:t>Pasūtītājs skaidro, ka iepirkuma nolikums satur piedāvājuma izvērtēšanas kritērijus un variantu izvēles.</w:t>
            </w:r>
          </w:p>
          <w:p w14:paraId="3E82184D" w14:textId="77777777" w:rsidR="00F17671" w:rsidRPr="006B772A" w:rsidRDefault="00F17671" w:rsidP="001008E3">
            <w:pPr>
              <w:ind w:firstLine="175"/>
              <w:jc w:val="both"/>
              <w:rPr>
                <w:rFonts w:ascii="Arial" w:eastAsia="Calibri" w:hAnsi="Arial" w:cs="Arial"/>
                <w:bCs/>
                <w:lang w:val="lv-LV"/>
              </w:rPr>
            </w:pPr>
          </w:p>
          <w:p w14:paraId="1FEB0722" w14:textId="77777777" w:rsidR="00F17671" w:rsidRPr="006B772A" w:rsidRDefault="00F17671" w:rsidP="001008E3">
            <w:pPr>
              <w:ind w:firstLine="175"/>
              <w:jc w:val="both"/>
              <w:rPr>
                <w:rFonts w:ascii="Arial" w:eastAsia="Calibri" w:hAnsi="Arial" w:cs="Arial"/>
                <w:bCs/>
                <w:i/>
                <w:iCs/>
                <w:lang w:val="lv-LV"/>
              </w:rPr>
            </w:pPr>
            <w:r w:rsidRPr="006B772A">
              <w:rPr>
                <w:rFonts w:ascii="Arial" w:eastAsia="Calibri" w:hAnsi="Arial" w:cs="Arial"/>
                <w:bCs/>
                <w:lang w:val="lv-LV"/>
              </w:rPr>
              <w:t xml:space="preserve">Sabiedrisko pakalpojumu sniedzēju iepirkumu likuma (turpmāk – SPSIL) 57.panta piektajā daļā noteiks, ka </w:t>
            </w:r>
            <w:r w:rsidRPr="006B772A">
              <w:rPr>
                <w:rFonts w:ascii="Arial" w:eastAsia="Calibri" w:hAnsi="Arial" w:cs="Arial"/>
                <w:bCs/>
                <w:i/>
                <w:iCs/>
                <w:lang w:val="lv-LV"/>
              </w:rPr>
              <w:t xml:space="preserve">“sabiedrisko pakalpojumu sniedzējs nosaka konkurenci neierobežojošus un </w:t>
            </w:r>
            <w:r w:rsidRPr="006B772A">
              <w:rPr>
                <w:rFonts w:ascii="Arial" w:eastAsia="Calibri" w:hAnsi="Arial" w:cs="Arial"/>
                <w:b/>
                <w:bCs/>
                <w:i/>
                <w:iCs/>
                <w:lang w:val="lv-LV"/>
              </w:rPr>
              <w:t>objektīvi salīdzināmus vai izvērtējamus piedāvājuma izvērtēšanas kritērijus</w:t>
            </w:r>
            <w:r w:rsidRPr="006B772A">
              <w:rPr>
                <w:rFonts w:ascii="Arial" w:eastAsia="Calibri" w:hAnsi="Arial" w:cs="Arial"/>
                <w:bCs/>
                <w:i/>
                <w:iCs/>
                <w:lang w:val="lv-LV"/>
              </w:rPr>
              <w:t>”.</w:t>
            </w:r>
          </w:p>
          <w:p w14:paraId="167D6FEE" w14:textId="77777777" w:rsidR="00F17671" w:rsidRPr="006B772A" w:rsidRDefault="00F17671" w:rsidP="001008E3">
            <w:pPr>
              <w:ind w:firstLine="175"/>
              <w:jc w:val="both"/>
              <w:rPr>
                <w:rFonts w:ascii="Arial" w:eastAsia="Calibri" w:hAnsi="Arial" w:cs="Arial"/>
                <w:bCs/>
                <w:i/>
                <w:iCs/>
                <w:lang w:val="lv-LV"/>
              </w:rPr>
            </w:pPr>
            <w:r w:rsidRPr="006B772A">
              <w:rPr>
                <w:rFonts w:ascii="Arial" w:eastAsia="Calibri" w:hAnsi="Arial" w:cs="Arial"/>
                <w:bCs/>
                <w:lang w:val="lv-LV"/>
              </w:rPr>
              <w:t xml:space="preserve">SPSIL 57.panta sestajā daļā noteikts, ka </w:t>
            </w:r>
            <w:r w:rsidRPr="006B772A">
              <w:rPr>
                <w:rFonts w:ascii="Arial" w:eastAsia="Calibri" w:hAnsi="Arial" w:cs="Arial"/>
                <w:bCs/>
                <w:i/>
                <w:iCs/>
                <w:lang w:val="lv-LV"/>
              </w:rPr>
              <w:t xml:space="preserve">sabiedrisko pakalpojumu sniedzējs iepirkuma procedūras dokumentos norāda visus piedāvājuma izvērtēšanas kritērijus to nozīmīguma secībā, </w:t>
            </w:r>
            <w:r w:rsidRPr="006B772A">
              <w:rPr>
                <w:rFonts w:ascii="Arial" w:eastAsia="Calibri" w:hAnsi="Arial" w:cs="Arial"/>
                <w:b/>
                <w:bCs/>
                <w:i/>
                <w:iCs/>
                <w:lang w:val="lv-LV"/>
              </w:rPr>
              <w:t>kritēriju vērtības un, ja attiecināms, vērtību diapazonus</w:t>
            </w:r>
            <w:r w:rsidRPr="006B772A">
              <w:rPr>
                <w:rFonts w:ascii="Arial" w:eastAsia="Calibri" w:hAnsi="Arial" w:cs="Arial"/>
                <w:bCs/>
                <w:i/>
                <w:iCs/>
                <w:lang w:val="lv-LV"/>
              </w:rPr>
              <w:t xml:space="preserve">, kā arī </w:t>
            </w:r>
            <w:r w:rsidRPr="006B772A">
              <w:rPr>
                <w:rFonts w:ascii="Arial" w:eastAsia="Calibri" w:hAnsi="Arial" w:cs="Arial"/>
                <w:b/>
                <w:bCs/>
                <w:i/>
                <w:iCs/>
                <w:lang w:val="lv-LV"/>
              </w:rPr>
              <w:t>piedāvājuma izvēles algoritmu</w:t>
            </w:r>
            <w:r w:rsidRPr="006B772A">
              <w:rPr>
                <w:rFonts w:ascii="Arial" w:eastAsia="Calibri" w:hAnsi="Arial" w:cs="Arial"/>
                <w:bCs/>
                <w:i/>
                <w:iCs/>
                <w:lang w:val="lv-LV"/>
              </w:rPr>
              <w:t xml:space="preserve"> saskaņā ar šiem kritērijiem un aprakstu, kā tiks vērtēts katrs no norādītajiem kritērijiem.</w:t>
            </w:r>
          </w:p>
          <w:p w14:paraId="653BC95D" w14:textId="77777777" w:rsidR="00F17671" w:rsidRPr="006B772A" w:rsidRDefault="00F17671" w:rsidP="001008E3">
            <w:pPr>
              <w:ind w:firstLine="175"/>
              <w:jc w:val="both"/>
              <w:rPr>
                <w:rFonts w:ascii="Arial" w:eastAsia="Calibri" w:hAnsi="Arial" w:cs="Arial"/>
                <w:bCs/>
                <w:lang w:val="lv-LV"/>
              </w:rPr>
            </w:pPr>
          </w:p>
          <w:p w14:paraId="41A8CEB3" w14:textId="77777777" w:rsidR="00F17671" w:rsidRPr="006B772A" w:rsidRDefault="00F17671" w:rsidP="001008E3">
            <w:pPr>
              <w:ind w:firstLine="175"/>
              <w:jc w:val="both"/>
              <w:rPr>
                <w:rFonts w:ascii="Arial" w:eastAsia="Calibri" w:hAnsi="Arial" w:cs="Arial"/>
                <w:bCs/>
                <w:lang w:val="lv-LV"/>
              </w:rPr>
            </w:pPr>
            <w:r w:rsidRPr="006B772A">
              <w:rPr>
                <w:rFonts w:ascii="Arial" w:eastAsia="Calibri" w:hAnsi="Arial" w:cs="Arial"/>
                <w:bCs/>
                <w:lang w:val="lv-LV"/>
              </w:rPr>
              <w:t>Ņemot vērā SPSIL 57.pantā noteikto, konkursa nolikuma 8.punktā ir paredzēta pretendentu piedāvājumu izvērtēšanas kārtība:</w:t>
            </w:r>
            <w:r w:rsidRPr="006B772A">
              <w:rPr>
                <w:rFonts w:ascii="Arial" w:eastAsia="Calibri" w:hAnsi="Arial" w:cs="Arial"/>
                <w:b/>
                <w:bCs/>
                <w:lang w:val="lv-LV"/>
              </w:rPr>
              <w:t xml:space="preserve"> Piedāvājumu izvēles kritērijs:</w:t>
            </w:r>
            <w:r w:rsidRPr="006B772A">
              <w:rPr>
                <w:rFonts w:ascii="Arial" w:eastAsia="Calibri" w:hAnsi="Arial" w:cs="Arial"/>
                <w:bCs/>
                <w:lang w:val="lv-LV"/>
              </w:rPr>
              <w:t xml:space="preserve"> Par iepirkuma uzvarētāju tiek atzīts Nolikuma prasībām atbilstošs </w:t>
            </w:r>
            <w:r w:rsidRPr="006B772A">
              <w:rPr>
                <w:rFonts w:ascii="Arial" w:eastAsia="Calibri" w:hAnsi="Arial" w:cs="Arial"/>
                <w:b/>
                <w:bCs/>
                <w:lang w:val="lv-LV"/>
              </w:rPr>
              <w:t>saimnieciski visizdevīgākais piedāvājums</w:t>
            </w:r>
            <w:r w:rsidRPr="006B772A">
              <w:rPr>
                <w:rFonts w:ascii="Arial" w:eastAsia="Calibri" w:hAnsi="Arial" w:cs="Arial"/>
                <w:bCs/>
                <w:lang w:val="lv-LV"/>
              </w:rPr>
              <w:t xml:space="preserve"> un Saimnieciski visizdevīgākais piedāvājuma noteikšanas metodika (vērtējot cenu un papildus pieredzi, kas ir objektīvi nosakāmi un salīdzināmi lielumi, ka arī ir noteiktas kritēriju vērtības un aprēķināšanas algoritms).</w:t>
            </w:r>
          </w:p>
          <w:p w14:paraId="040E81AC" w14:textId="77777777" w:rsidR="00F17671" w:rsidRPr="006B772A" w:rsidRDefault="00F17671" w:rsidP="001008E3">
            <w:pPr>
              <w:ind w:firstLine="175"/>
              <w:jc w:val="both"/>
              <w:rPr>
                <w:rFonts w:ascii="Arial" w:eastAsia="Calibri" w:hAnsi="Arial" w:cs="Arial"/>
                <w:bCs/>
                <w:lang w:val="lv-LV"/>
              </w:rPr>
            </w:pPr>
          </w:p>
          <w:p w14:paraId="3B915264" w14:textId="77777777" w:rsidR="00F17671" w:rsidRPr="006B772A" w:rsidRDefault="00F17671" w:rsidP="001008E3">
            <w:pPr>
              <w:ind w:firstLine="175"/>
              <w:jc w:val="both"/>
              <w:rPr>
                <w:rFonts w:ascii="Arial" w:eastAsia="Calibri" w:hAnsi="Arial" w:cs="Arial"/>
                <w:bCs/>
                <w:i/>
                <w:iCs/>
                <w:lang w:val="lv-LV"/>
              </w:rPr>
            </w:pPr>
            <w:r w:rsidRPr="006B772A">
              <w:rPr>
                <w:rFonts w:ascii="Arial" w:eastAsia="Calibri" w:hAnsi="Arial" w:cs="Arial"/>
                <w:bCs/>
                <w:lang w:val="lv-LV"/>
              </w:rPr>
              <w:t xml:space="preserve">Vienlaikus, SPSIL 26.pants nosaka piedāvājuma variantu iesniegšanas iespējamību, līdz ar to saskaņā ar nolikuma 3.3.punktu ir paredzēts, ka </w:t>
            </w:r>
            <w:r w:rsidRPr="006B772A">
              <w:rPr>
                <w:rFonts w:ascii="Arial" w:eastAsia="Calibri" w:hAnsi="Arial" w:cs="Arial"/>
                <w:bCs/>
                <w:i/>
                <w:iCs/>
                <w:lang w:val="lv-LV"/>
              </w:rPr>
              <w:t>Pretendents var iesniegt piedāvājumu variantus (vienu vai abus, pēc izvēles):</w:t>
            </w:r>
          </w:p>
          <w:p w14:paraId="511294ED" w14:textId="77777777" w:rsidR="00F17671" w:rsidRPr="006B772A" w:rsidRDefault="00F17671" w:rsidP="00F17671">
            <w:pPr>
              <w:numPr>
                <w:ilvl w:val="2"/>
                <w:numId w:val="4"/>
              </w:numPr>
              <w:jc w:val="both"/>
              <w:rPr>
                <w:rFonts w:ascii="Arial" w:eastAsia="Calibri" w:hAnsi="Arial" w:cs="Arial"/>
                <w:bCs/>
                <w:i/>
                <w:iCs/>
                <w:lang w:val="lv-LV"/>
              </w:rPr>
            </w:pPr>
            <w:r w:rsidRPr="006B772A">
              <w:rPr>
                <w:rFonts w:ascii="Arial" w:eastAsia="Calibri" w:hAnsi="Arial" w:cs="Arial"/>
                <w:bCs/>
                <w:i/>
                <w:iCs/>
                <w:lang w:val="lv-LV"/>
              </w:rPr>
              <w:t xml:space="preserve">1.variants – dzelzceļa pasažieru infrastruktūras modernizācija līnijā Rīga - Liepāja: būvniecība (projektēšana un būvdarbi), kur  sliežu ceļu būvdarbus , t. sk. sliežu ceļu būvdarbiem nepieciešamo materiālu iegādi, </w:t>
            </w:r>
            <w:r w:rsidRPr="006B772A">
              <w:rPr>
                <w:rFonts w:ascii="Arial" w:eastAsia="Calibri" w:hAnsi="Arial" w:cs="Arial"/>
                <w:b/>
                <w:bCs/>
                <w:i/>
                <w:iCs/>
                <w:lang w:val="lv-LV"/>
              </w:rPr>
              <w:t>veic Izpildītājs;</w:t>
            </w:r>
          </w:p>
          <w:p w14:paraId="50E836B1" w14:textId="77777777" w:rsidR="00F17671" w:rsidRPr="006B772A" w:rsidRDefault="00F17671" w:rsidP="00F17671">
            <w:pPr>
              <w:numPr>
                <w:ilvl w:val="2"/>
                <w:numId w:val="4"/>
              </w:numPr>
              <w:jc w:val="both"/>
              <w:rPr>
                <w:rFonts w:ascii="Arial" w:eastAsia="Calibri" w:hAnsi="Arial" w:cs="Arial"/>
                <w:bCs/>
                <w:i/>
                <w:iCs/>
                <w:lang w:val="lv-LV"/>
              </w:rPr>
            </w:pPr>
            <w:r w:rsidRPr="006B772A">
              <w:rPr>
                <w:rFonts w:ascii="Arial" w:eastAsia="Calibri" w:hAnsi="Arial" w:cs="Arial"/>
                <w:bCs/>
                <w:i/>
                <w:iCs/>
                <w:lang w:val="lv-LV"/>
              </w:rPr>
              <w:t xml:space="preserve">2.variants – dzelzceļa pasažieru infrastruktūras modernizācija līnijā Rīga - Liepāja: būvniecība (projektēšana un būvdarbi), kur sliežu ceļu būvdarbi, t. sk. sliežu ceļu būvdarbiem nepieciešamo materiālu iegāde, </w:t>
            </w:r>
            <w:r w:rsidRPr="006B772A">
              <w:rPr>
                <w:rFonts w:ascii="Arial" w:eastAsia="Calibri" w:hAnsi="Arial" w:cs="Arial"/>
                <w:b/>
                <w:bCs/>
                <w:i/>
                <w:iCs/>
                <w:lang w:val="lv-LV"/>
              </w:rPr>
              <w:t>netiek iekļauti piedāvājumā.</w:t>
            </w:r>
          </w:p>
          <w:p w14:paraId="77870208" w14:textId="77777777" w:rsidR="00F17671" w:rsidRPr="006B772A" w:rsidRDefault="00F17671" w:rsidP="001008E3">
            <w:pPr>
              <w:ind w:firstLine="175"/>
              <w:jc w:val="both"/>
              <w:rPr>
                <w:rFonts w:ascii="Arial" w:eastAsia="Calibri" w:hAnsi="Arial" w:cs="Arial"/>
                <w:bCs/>
                <w:lang w:val="lv-LV"/>
              </w:rPr>
            </w:pPr>
          </w:p>
          <w:p w14:paraId="1165F607" w14:textId="77777777" w:rsidR="00F17671" w:rsidRPr="006B772A" w:rsidRDefault="00F17671" w:rsidP="001008E3">
            <w:pPr>
              <w:ind w:firstLine="175"/>
              <w:jc w:val="both"/>
              <w:rPr>
                <w:rFonts w:ascii="Arial" w:eastAsia="Calibri" w:hAnsi="Arial" w:cs="Arial"/>
                <w:bCs/>
                <w:lang w:val="lv-LV"/>
              </w:rPr>
            </w:pPr>
            <w:r w:rsidRPr="006B772A">
              <w:rPr>
                <w:rFonts w:ascii="Arial" w:eastAsia="Calibri" w:hAnsi="Arial" w:cs="Arial"/>
                <w:bCs/>
                <w:lang w:val="lv-LV"/>
              </w:rPr>
              <w:t>Plānojot iepirkumu, Pasūtītājs ir noteicis paredzamās līgumcenas katram piedāvājuma variantam, kas 1.variantam sastāda – 2 700 000.00 EUR un 2.variantam – 2 000 000.00 EUR bez PVN.</w:t>
            </w:r>
          </w:p>
          <w:p w14:paraId="0F9C2D9B" w14:textId="77777777" w:rsidR="00F17671" w:rsidRPr="006B772A" w:rsidRDefault="00F17671" w:rsidP="001008E3">
            <w:pPr>
              <w:ind w:firstLine="175"/>
              <w:jc w:val="both"/>
              <w:rPr>
                <w:rFonts w:ascii="Arial" w:eastAsia="Calibri" w:hAnsi="Arial" w:cs="Arial"/>
                <w:bCs/>
                <w:lang w:val="lv-LV"/>
              </w:rPr>
            </w:pPr>
          </w:p>
          <w:p w14:paraId="758E5C96" w14:textId="77777777" w:rsidR="00F17671" w:rsidRPr="006B772A" w:rsidRDefault="00F17671" w:rsidP="001008E3">
            <w:pPr>
              <w:ind w:firstLine="175"/>
              <w:jc w:val="both"/>
              <w:rPr>
                <w:rFonts w:ascii="Arial" w:eastAsia="Calibri" w:hAnsi="Arial" w:cs="Arial"/>
                <w:bCs/>
                <w:lang w:val="lv-LV"/>
              </w:rPr>
            </w:pPr>
            <w:r w:rsidRPr="006B772A">
              <w:rPr>
                <w:rFonts w:ascii="Arial" w:eastAsia="Calibri" w:hAnsi="Arial" w:cs="Arial"/>
                <w:bCs/>
                <w:lang w:val="lv-LV"/>
              </w:rPr>
              <w:t>Skaidrojam, ka katrs piedāvājuma variants tiek vērtēts kā atsevišķs piedāvājums un attiecīgi piedāvājuma varianta vērtēšanai tiek piemērots algoritms un formāts, kas noteikts nolikuma 8.3.punktā.</w:t>
            </w:r>
          </w:p>
          <w:p w14:paraId="7182D90E" w14:textId="77777777" w:rsidR="00F17671" w:rsidRPr="006B772A" w:rsidRDefault="00F17671" w:rsidP="001008E3">
            <w:pPr>
              <w:ind w:firstLine="175"/>
              <w:jc w:val="both"/>
              <w:rPr>
                <w:rFonts w:ascii="Arial" w:eastAsia="Calibri" w:hAnsi="Arial" w:cs="Arial"/>
                <w:bCs/>
                <w:lang w:val="lv-LV"/>
              </w:rPr>
            </w:pPr>
          </w:p>
          <w:p w14:paraId="43CDE3F3" w14:textId="77777777" w:rsidR="00F17671" w:rsidRPr="006B772A" w:rsidRDefault="00F17671" w:rsidP="001008E3">
            <w:pPr>
              <w:ind w:firstLine="175"/>
              <w:jc w:val="both"/>
              <w:rPr>
                <w:rFonts w:ascii="Arial" w:eastAsia="Calibri" w:hAnsi="Arial" w:cs="Arial"/>
                <w:bCs/>
                <w:lang w:val="lv-LV"/>
              </w:rPr>
            </w:pPr>
            <w:r w:rsidRPr="006B772A">
              <w:rPr>
                <w:rFonts w:ascii="Arial" w:eastAsia="Calibri" w:hAnsi="Arial" w:cs="Arial"/>
                <w:bCs/>
                <w:lang w:val="lv-LV"/>
              </w:rPr>
              <w:t>Pasūtītājs vērš uzmanību uz to, ka SPSIL nav regulēts jautājums par piedāvājumu izvēles kritērija noteikšanu starp variantiem, taču Pasūtītājs ir definējis, ka izvēloties variantu Pasūtītājs ņems vērā savu resursu pieejamību Iepirkumā paredzēto darbu veikšanas periodā, izvēloties piedāvājuma variantu, kas nodrošina efektīvāko Pasūtītāja finanšu un tehnisko resursu izmantošanu, kopskatā ar Pasūtītāja veicamo darbu apjomiem ar Iepirkumu nesaistītos objektos un kopējo ekonomisko ieguvumu no varianta izvēles.</w:t>
            </w:r>
          </w:p>
        </w:tc>
      </w:tr>
    </w:tbl>
    <w:p w14:paraId="1BB5EF80" w14:textId="5247DABE" w:rsidR="0031732B" w:rsidRPr="00F17671" w:rsidRDefault="0031732B" w:rsidP="00F17671">
      <w:pPr>
        <w:rPr>
          <w:lang w:val="lv-LV"/>
        </w:rPr>
      </w:pPr>
    </w:p>
    <w:sectPr w:rsidR="0031732B" w:rsidRPr="00F17671" w:rsidSect="004D1100">
      <w:pgSz w:w="12240" w:h="15840"/>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DokChampa">
    <w:charset w:val="DE"/>
    <w:family w:val="swiss"/>
    <w:pitch w:val="variable"/>
    <w:sig w:usb0="83000003" w:usb1="00000000" w:usb2="00000000" w:usb3="00000000" w:csb0="00010001"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5A7842"/>
    <w:multiLevelType w:val="hybridMultilevel"/>
    <w:tmpl w:val="13AE62A6"/>
    <w:lvl w:ilvl="0" w:tplc="BCFA51EA">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1" w15:restartNumberingAfterBreak="0">
    <w:nsid w:val="1EC63A84"/>
    <w:multiLevelType w:val="multilevel"/>
    <w:tmpl w:val="4DA29A86"/>
    <w:lvl w:ilvl="0">
      <w:start w:val="3"/>
      <w:numFmt w:val="decimal"/>
      <w:lvlText w:val="%1."/>
      <w:lvlJc w:val="left"/>
      <w:pPr>
        <w:ind w:left="360" w:hanging="360"/>
      </w:pPr>
      <w:rPr>
        <w:b/>
      </w:rPr>
    </w:lvl>
    <w:lvl w:ilvl="1">
      <w:start w:val="1"/>
      <w:numFmt w:val="decimal"/>
      <w:lvlText w:val="%1.%2."/>
      <w:lvlJc w:val="left"/>
      <w:pPr>
        <w:ind w:left="1495" w:hanging="360"/>
      </w:pPr>
      <w:rPr>
        <w:rFonts w:ascii="Cambria" w:hAnsi="Cambria" w:cstheme="minorBidi" w:hint="default"/>
        <w:b w:val="0"/>
        <w:strike w:val="0"/>
        <w:dstrike w:val="0"/>
        <w:u w:val="none"/>
        <w:effect w:val="none"/>
      </w:rPr>
    </w:lvl>
    <w:lvl w:ilvl="2">
      <w:start w:val="1"/>
      <w:numFmt w:val="decimal"/>
      <w:lvlText w:val="%1.%2.%3."/>
      <w:lvlJc w:val="left"/>
      <w:pPr>
        <w:ind w:left="1288" w:hanging="720"/>
      </w:pPr>
      <w:rPr>
        <w:b w:val="0"/>
      </w:rPr>
    </w:lvl>
    <w:lvl w:ilvl="3">
      <w:start w:val="1"/>
      <w:numFmt w:val="decimal"/>
      <w:lvlText w:val="%1.%2.%3.%4."/>
      <w:lvlJc w:val="left"/>
      <w:pPr>
        <w:ind w:left="3330" w:hanging="720"/>
      </w:pPr>
      <w:rPr>
        <w:b w:val="0"/>
      </w:r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2" w15:restartNumberingAfterBreak="0">
    <w:nsid w:val="2CC36D9A"/>
    <w:multiLevelType w:val="hybridMultilevel"/>
    <w:tmpl w:val="8342FA5C"/>
    <w:lvl w:ilvl="0" w:tplc="76587F14">
      <w:start w:val="2"/>
      <w:numFmt w:val="bullet"/>
      <w:lvlText w:val=""/>
      <w:lvlJc w:val="left"/>
      <w:pPr>
        <w:ind w:left="1440" w:hanging="360"/>
      </w:pPr>
      <w:rPr>
        <w:rFonts w:ascii="Symbol" w:eastAsia="Times New Roman" w:hAnsi="Symbol" w:cstheme="majorHAnsi" w:hint="default"/>
        <w:i/>
      </w:rPr>
    </w:lvl>
    <w:lvl w:ilvl="1" w:tplc="04260003">
      <w:start w:val="1"/>
      <w:numFmt w:val="bullet"/>
      <w:lvlText w:val="o"/>
      <w:lvlJc w:val="left"/>
      <w:pPr>
        <w:ind w:left="2160" w:hanging="360"/>
      </w:pPr>
      <w:rPr>
        <w:rFonts w:ascii="Courier New" w:hAnsi="Courier New" w:cs="Courier New" w:hint="default"/>
      </w:rPr>
    </w:lvl>
    <w:lvl w:ilvl="2" w:tplc="04260005">
      <w:start w:val="1"/>
      <w:numFmt w:val="bullet"/>
      <w:lvlText w:val=""/>
      <w:lvlJc w:val="left"/>
      <w:pPr>
        <w:ind w:left="2880" w:hanging="360"/>
      </w:pPr>
      <w:rPr>
        <w:rFonts w:ascii="Wingdings" w:hAnsi="Wingdings" w:hint="default"/>
      </w:rPr>
    </w:lvl>
    <w:lvl w:ilvl="3" w:tplc="04260001">
      <w:start w:val="1"/>
      <w:numFmt w:val="bullet"/>
      <w:lvlText w:val=""/>
      <w:lvlJc w:val="left"/>
      <w:pPr>
        <w:ind w:left="3600" w:hanging="360"/>
      </w:pPr>
      <w:rPr>
        <w:rFonts w:ascii="Symbol" w:hAnsi="Symbol" w:hint="default"/>
      </w:rPr>
    </w:lvl>
    <w:lvl w:ilvl="4" w:tplc="04260003">
      <w:start w:val="1"/>
      <w:numFmt w:val="bullet"/>
      <w:lvlText w:val="o"/>
      <w:lvlJc w:val="left"/>
      <w:pPr>
        <w:ind w:left="4320" w:hanging="360"/>
      </w:pPr>
      <w:rPr>
        <w:rFonts w:ascii="Courier New" w:hAnsi="Courier New" w:cs="Courier New" w:hint="default"/>
      </w:rPr>
    </w:lvl>
    <w:lvl w:ilvl="5" w:tplc="04260005">
      <w:start w:val="1"/>
      <w:numFmt w:val="bullet"/>
      <w:lvlText w:val=""/>
      <w:lvlJc w:val="left"/>
      <w:pPr>
        <w:ind w:left="5040" w:hanging="360"/>
      </w:pPr>
      <w:rPr>
        <w:rFonts w:ascii="Wingdings" w:hAnsi="Wingdings" w:hint="default"/>
      </w:rPr>
    </w:lvl>
    <w:lvl w:ilvl="6" w:tplc="04260001">
      <w:start w:val="1"/>
      <w:numFmt w:val="bullet"/>
      <w:lvlText w:val=""/>
      <w:lvlJc w:val="left"/>
      <w:pPr>
        <w:ind w:left="5760" w:hanging="360"/>
      </w:pPr>
      <w:rPr>
        <w:rFonts w:ascii="Symbol" w:hAnsi="Symbol" w:hint="default"/>
      </w:rPr>
    </w:lvl>
    <w:lvl w:ilvl="7" w:tplc="04260003">
      <w:start w:val="1"/>
      <w:numFmt w:val="bullet"/>
      <w:lvlText w:val="o"/>
      <w:lvlJc w:val="left"/>
      <w:pPr>
        <w:ind w:left="6480" w:hanging="360"/>
      </w:pPr>
      <w:rPr>
        <w:rFonts w:ascii="Courier New" w:hAnsi="Courier New" w:cs="Courier New" w:hint="default"/>
      </w:rPr>
    </w:lvl>
    <w:lvl w:ilvl="8" w:tplc="04260005">
      <w:start w:val="1"/>
      <w:numFmt w:val="bullet"/>
      <w:lvlText w:val=""/>
      <w:lvlJc w:val="left"/>
      <w:pPr>
        <w:ind w:left="7200" w:hanging="360"/>
      </w:pPr>
      <w:rPr>
        <w:rFonts w:ascii="Wingdings" w:hAnsi="Wingdings" w:hint="default"/>
      </w:rPr>
    </w:lvl>
  </w:abstractNum>
  <w:abstractNum w:abstractNumId="3" w15:restartNumberingAfterBreak="0">
    <w:nsid w:val="7E31716D"/>
    <w:multiLevelType w:val="hybridMultilevel"/>
    <w:tmpl w:val="1A6E3580"/>
    <w:lvl w:ilvl="0" w:tplc="611E192C">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num w:numId="1" w16cid:durableId="24310380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408458022">
    <w:abstractNumId w:val="2"/>
  </w:num>
  <w:num w:numId="3" w16cid:durableId="231042159">
    <w:abstractNumId w:val="3"/>
  </w:num>
  <w:num w:numId="4" w16cid:durableId="1118061137">
    <w:abstractNumId w:val="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1675"/>
    <w:rsid w:val="00031F18"/>
    <w:rsid w:val="000417BF"/>
    <w:rsid w:val="00067A15"/>
    <w:rsid w:val="000E1FAD"/>
    <w:rsid w:val="00187D75"/>
    <w:rsid w:val="001C02C5"/>
    <w:rsid w:val="001C736C"/>
    <w:rsid w:val="00272B74"/>
    <w:rsid w:val="00276ACB"/>
    <w:rsid w:val="00291340"/>
    <w:rsid w:val="002A3A36"/>
    <w:rsid w:val="002E52CD"/>
    <w:rsid w:val="002E7B8B"/>
    <w:rsid w:val="0031732B"/>
    <w:rsid w:val="00347B12"/>
    <w:rsid w:val="003A29C3"/>
    <w:rsid w:val="003A7172"/>
    <w:rsid w:val="003F5757"/>
    <w:rsid w:val="004141A6"/>
    <w:rsid w:val="00441E39"/>
    <w:rsid w:val="0046303B"/>
    <w:rsid w:val="004D1100"/>
    <w:rsid w:val="005518D0"/>
    <w:rsid w:val="00567397"/>
    <w:rsid w:val="0060107B"/>
    <w:rsid w:val="00667810"/>
    <w:rsid w:val="006D1009"/>
    <w:rsid w:val="00740BA5"/>
    <w:rsid w:val="00757557"/>
    <w:rsid w:val="0076620E"/>
    <w:rsid w:val="00842698"/>
    <w:rsid w:val="00913F73"/>
    <w:rsid w:val="009823B5"/>
    <w:rsid w:val="009B22A7"/>
    <w:rsid w:val="009C46A6"/>
    <w:rsid w:val="00A61346"/>
    <w:rsid w:val="00A718FC"/>
    <w:rsid w:val="00A757EC"/>
    <w:rsid w:val="00A92BF7"/>
    <w:rsid w:val="00AC0402"/>
    <w:rsid w:val="00B05241"/>
    <w:rsid w:val="00B11675"/>
    <w:rsid w:val="00B202E2"/>
    <w:rsid w:val="00BB36F4"/>
    <w:rsid w:val="00C30ADB"/>
    <w:rsid w:val="00CD687F"/>
    <w:rsid w:val="00E27172"/>
    <w:rsid w:val="00E37AC3"/>
    <w:rsid w:val="00E37E93"/>
    <w:rsid w:val="00E45E5D"/>
    <w:rsid w:val="00F17671"/>
    <w:rsid w:val="00F76B8D"/>
    <w:rsid w:val="00F835C6"/>
    <w:rsid w:val="00FD23CB"/>
  </w:rsids>
  <m:mathPr>
    <m:mathFont m:val="Cambria Math"/>
    <m:brkBin m:val="before"/>
    <m:brkBinSub m:val="--"/>
    <m:smallFrac m:val="0"/>
    <m:dispDef/>
    <m:lMargin m:val="0"/>
    <m:rMargin m:val="0"/>
    <m:defJc m:val="centerGroup"/>
    <m:wrapIndent m:val="1440"/>
    <m:intLim m:val="subSup"/>
    <m:naryLim m:val="undOvr"/>
  </m:mathPr>
  <w:themeFontLang w:val="en-US"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DC0BD3"/>
  <w15:chartTrackingRefBased/>
  <w15:docId w15:val="{973EBD6A-5EFD-49AC-ACD4-18C533A443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lo-L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0ADB"/>
    <w:pPr>
      <w:spacing w:after="0" w:line="240" w:lineRule="auto"/>
    </w:pPr>
    <w:rPr>
      <w:rFonts w:ascii="Times New Roman" w:eastAsia="Times New Roman" w:hAnsi="Times New Roman" w:cs="Times New Roman"/>
      <w:kern w:val="0"/>
      <w:sz w:val="20"/>
      <w:szCs w:val="20"/>
      <w:lang w:bidi="ar-SA"/>
      <w14:ligatures w14:val="none"/>
    </w:rPr>
  </w:style>
  <w:style w:type="paragraph" w:styleId="Heading1">
    <w:name w:val="heading 1"/>
    <w:basedOn w:val="Normal"/>
    <w:next w:val="Normal"/>
    <w:link w:val="Heading1Char"/>
    <w:qFormat/>
    <w:rsid w:val="00B11675"/>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bidi="lo-LA"/>
      <w14:ligatures w14:val="standardContextual"/>
    </w:rPr>
  </w:style>
  <w:style w:type="paragraph" w:styleId="Heading2">
    <w:name w:val="heading 2"/>
    <w:basedOn w:val="Normal"/>
    <w:next w:val="Normal"/>
    <w:link w:val="Heading2Char"/>
    <w:uiPriority w:val="9"/>
    <w:semiHidden/>
    <w:unhideWhenUsed/>
    <w:qFormat/>
    <w:rsid w:val="00B11675"/>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bidi="lo-LA"/>
      <w14:ligatures w14:val="standardContextual"/>
    </w:rPr>
  </w:style>
  <w:style w:type="paragraph" w:styleId="Heading3">
    <w:name w:val="heading 3"/>
    <w:basedOn w:val="Normal"/>
    <w:next w:val="Normal"/>
    <w:link w:val="Heading3Char"/>
    <w:uiPriority w:val="9"/>
    <w:semiHidden/>
    <w:unhideWhenUsed/>
    <w:qFormat/>
    <w:rsid w:val="00B11675"/>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bidi="lo-LA"/>
      <w14:ligatures w14:val="standardContextual"/>
    </w:rPr>
  </w:style>
  <w:style w:type="paragraph" w:styleId="Heading4">
    <w:name w:val="heading 4"/>
    <w:basedOn w:val="Normal"/>
    <w:next w:val="Normal"/>
    <w:link w:val="Heading4Char"/>
    <w:uiPriority w:val="9"/>
    <w:semiHidden/>
    <w:unhideWhenUsed/>
    <w:qFormat/>
    <w:rsid w:val="00B11675"/>
    <w:pPr>
      <w:keepNext/>
      <w:keepLines/>
      <w:spacing w:before="80" w:after="40" w:line="278" w:lineRule="auto"/>
      <w:outlineLvl w:val="3"/>
    </w:pPr>
    <w:rPr>
      <w:rFonts w:asciiTheme="minorHAnsi" w:eastAsiaTheme="majorEastAsia" w:hAnsiTheme="minorHAnsi" w:cstheme="majorBidi"/>
      <w:i/>
      <w:iCs/>
      <w:color w:val="0F4761" w:themeColor="accent1" w:themeShade="BF"/>
      <w:kern w:val="2"/>
      <w:sz w:val="24"/>
      <w:szCs w:val="24"/>
      <w:lang w:bidi="lo-LA"/>
      <w14:ligatures w14:val="standardContextual"/>
    </w:rPr>
  </w:style>
  <w:style w:type="paragraph" w:styleId="Heading5">
    <w:name w:val="heading 5"/>
    <w:basedOn w:val="Normal"/>
    <w:next w:val="Normal"/>
    <w:link w:val="Heading5Char"/>
    <w:uiPriority w:val="9"/>
    <w:semiHidden/>
    <w:unhideWhenUsed/>
    <w:qFormat/>
    <w:rsid w:val="00B11675"/>
    <w:pPr>
      <w:keepNext/>
      <w:keepLines/>
      <w:spacing w:before="80" w:after="40" w:line="278" w:lineRule="auto"/>
      <w:outlineLvl w:val="4"/>
    </w:pPr>
    <w:rPr>
      <w:rFonts w:asciiTheme="minorHAnsi" w:eastAsiaTheme="majorEastAsia" w:hAnsiTheme="minorHAnsi" w:cstheme="majorBidi"/>
      <w:color w:val="0F4761" w:themeColor="accent1" w:themeShade="BF"/>
      <w:kern w:val="2"/>
      <w:sz w:val="24"/>
      <w:szCs w:val="24"/>
      <w:lang w:bidi="lo-LA"/>
      <w14:ligatures w14:val="standardContextual"/>
    </w:rPr>
  </w:style>
  <w:style w:type="paragraph" w:styleId="Heading6">
    <w:name w:val="heading 6"/>
    <w:basedOn w:val="Normal"/>
    <w:next w:val="Normal"/>
    <w:link w:val="Heading6Char"/>
    <w:uiPriority w:val="9"/>
    <w:semiHidden/>
    <w:unhideWhenUsed/>
    <w:qFormat/>
    <w:rsid w:val="00B11675"/>
    <w:pPr>
      <w:keepNext/>
      <w:keepLines/>
      <w:spacing w:before="40" w:line="278" w:lineRule="auto"/>
      <w:outlineLvl w:val="5"/>
    </w:pPr>
    <w:rPr>
      <w:rFonts w:asciiTheme="minorHAnsi" w:eastAsiaTheme="majorEastAsia" w:hAnsiTheme="minorHAnsi" w:cstheme="majorBidi"/>
      <w:i/>
      <w:iCs/>
      <w:color w:val="595959" w:themeColor="text1" w:themeTint="A6"/>
      <w:kern w:val="2"/>
      <w:sz w:val="24"/>
      <w:szCs w:val="24"/>
      <w:lang w:bidi="lo-LA"/>
      <w14:ligatures w14:val="standardContextual"/>
    </w:rPr>
  </w:style>
  <w:style w:type="paragraph" w:styleId="Heading7">
    <w:name w:val="heading 7"/>
    <w:basedOn w:val="Normal"/>
    <w:next w:val="Normal"/>
    <w:link w:val="Heading7Char"/>
    <w:uiPriority w:val="9"/>
    <w:semiHidden/>
    <w:unhideWhenUsed/>
    <w:qFormat/>
    <w:rsid w:val="00B11675"/>
    <w:pPr>
      <w:keepNext/>
      <w:keepLines/>
      <w:spacing w:before="40" w:line="278" w:lineRule="auto"/>
      <w:outlineLvl w:val="6"/>
    </w:pPr>
    <w:rPr>
      <w:rFonts w:asciiTheme="minorHAnsi" w:eastAsiaTheme="majorEastAsia" w:hAnsiTheme="minorHAnsi" w:cstheme="majorBidi"/>
      <w:color w:val="595959" w:themeColor="text1" w:themeTint="A6"/>
      <w:kern w:val="2"/>
      <w:sz w:val="24"/>
      <w:szCs w:val="24"/>
      <w:lang w:bidi="lo-LA"/>
      <w14:ligatures w14:val="standardContextual"/>
    </w:rPr>
  </w:style>
  <w:style w:type="paragraph" w:styleId="Heading8">
    <w:name w:val="heading 8"/>
    <w:basedOn w:val="Normal"/>
    <w:next w:val="Normal"/>
    <w:link w:val="Heading8Char"/>
    <w:uiPriority w:val="9"/>
    <w:semiHidden/>
    <w:unhideWhenUsed/>
    <w:qFormat/>
    <w:rsid w:val="00B11675"/>
    <w:pPr>
      <w:keepNext/>
      <w:keepLines/>
      <w:spacing w:line="278" w:lineRule="auto"/>
      <w:outlineLvl w:val="7"/>
    </w:pPr>
    <w:rPr>
      <w:rFonts w:asciiTheme="minorHAnsi" w:eastAsiaTheme="majorEastAsia" w:hAnsiTheme="minorHAnsi" w:cstheme="majorBidi"/>
      <w:i/>
      <w:iCs/>
      <w:color w:val="272727" w:themeColor="text1" w:themeTint="D8"/>
      <w:kern w:val="2"/>
      <w:sz w:val="24"/>
      <w:szCs w:val="24"/>
      <w:lang w:bidi="lo-LA"/>
      <w14:ligatures w14:val="standardContextual"/>
    </w:rPr>
  </w:style>
  <w:style w:type="paragraph" w:styleId="Heading9">
    <w:name w:val="heading 9"/>
    <w:basedOn w:val="Normal"/>
    <w:next w:val="Normal"/>
    <w:link w:val="Heading9Char"/>
    <w:uiPriority w:val="9"/>
    <w:semiHidden/>
    <w:unhideWhenUsed/>
    <w:qFormat/>
    <w:rsid w:val="00B11675"/>
    <w:pPr>
      <w:keepNext/>
      <w:keepLines/>
      <w:spacing w:line="278" w:lineRule="auto"/>
      <w:outlineLvl w:val="8"/>
    </w:pPr>
    <w:rPr>
      <w:rFonts w:asciiTheme="minorHAnsi" w:eastAsiaTheme="majorEastAsia" w:hAnsiTheme="minorHAnsi" w:cstheme="majorBidi"/>
      <w:color w:val="272727" w:themeColor="text1" w:themeTint="D8"/>
      <w:kern w:val="2"/>
      <w:sz w:val="24"/>
      <w:szCs w:val="24"/>
      <w:lang w:bidi="lo-LA"/>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1167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1167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1167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1167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1167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1167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1167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1167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11675"/>
    <w:rPr>
      <w:rFonts w:eastAsiaTheme="majorEastAsia" w:cstheme="majorBidi"/>
      <w:color w:val="272727" w:themeColor="text1" w:themeTint="D8"/>
    </w:rPr>
  </w:style>
  <w:style w:type="paragraph" w:styleId="Title">
    <w:name w:val="Title"/>
    <w:basedOn w:val="Normal"/>
    <w:next w:val="Normal"/>
    <w:link w:val="TitleChar"/>
    <w:uiPriority w:val="10"/>
    <w:qFormat/>
    <w:rsid w:val="00B11675"/>
    <w:pPr>
      <w:spacing w:after="80"/>
      <w:contextualSpacing/>
    </w:pPr>
    <w:rPr>
      <w:rFonts w:asciiTheme="majorHAnsi" w:eastAsiaTheme="majorEastAsia" w:hAnsiTheme="majorHAnsi" w:cstheme="majorBidi"/>
      <w:spacing w:val="-10"/>
      <w:kern w:val="28"/>
      <w:sz w:val="56"/>
      <w:szCs w:val="56"/>
      <w:lang w:bidi="lo-LA"/>
      <w14:ligatures w14:val="standardContextual"/>
    </w:rPr>
  </w:style>
  <w:style w:type="character" w:customStyle="1" w:styleId="TitleChar">
    <w:name w:val="Title Char"/>
    <w:basedOn w:val="DefaultParagraphFont"/>
    <w:link w:val="Title"/>
    <w:uiPriority w:val="10"/>
    <w:rsid w:val="00B1167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11675"/>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bidi="lo-LA"/>
      <w14:ligatures w14:val="standardContextual"/>
    </w:rPr>
  </w:style>
  <w:style w:type="character" w:customStyle="1" w:styleId="SubtitleChar">
    <w:name w:val="Subtitle Char"/>
    <w:basedOn w:val="DefaultParagraphFont"/>
    <w:link w:val="Subtitle"/>
    <w:uiPriority w:val="11"/>
    <w:rsid w:val="00B1167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11675"/>
    <w:pPr>
      <w:spacing w:before="160" w:after="160" w:line="278" w:lineRule="auto"/>
      <w:jc w:val="center"/>
    </w:pPr>
    <w:rPr>
      <w:rFonts w:asciiTheme="minorHAnsi" w:eastAsiaTheme="minorHAnsi" w:hAnsiTheme="minorHAnsi" w:cs="Arial Unicode MS"/>
      <w:i/>
      <w:iCs/>
      <w:color w:val="404040" w:themeColor="text1" w:themeTint="BF"/>
      <w:kern w:val="2"/>
      <w:sz w:val="24"/>
      <w:szCs w:val="24"/>
      <w:lang w:bidi="lo-LA"/>
      <w14:ligatures w14:val="standardContextual"/>
    </w:rPr>
  </w:style>
  <w:style w:type="character" w:customStyle="1" w:styleId="QuoteChar">
    <w:name w:val="Quote Char"/>
    <w:basedOn w:val="DefaultParagraphFont"/>
    <w:link w:val="Quote"/>
    <w:uiPriority w:val="29"/>
    <w:rsid w:val="00B11675"/>
    <w:rPr>
      <w:rFonts w:cs="Arial Unicode MS"/>
      <w:i/>
      <w:iCs/>
      <w:color w:val="404040" w:themeColor="text1" w:themeTint="BF"/>
    </w:rPr>
  </w:style>
  <w:style w:type="paragraph" w:styleId="ListParagraph">
    <w:name w:val="List Paragraph"/>
    <w:basedOn w:val="Normal"/>
    <w:uiPriority w:val="34"/>
    <w:qFormat/>
    <w:rsid w:val="00B11675"/>
    <w:pPr>
      <w:spacing w:after="160" w:line="278" w:lineRule="auto"/>
      <w:ind w:left="720"/>
      <w:contextualSpacing/>
    </w:pPr>
    <w:rPr>
      <w:rFonts w:asciiTheme="minorHAnsi" w:eastAsiaTheme="minorHAnsi" w:hAnsiTheme="minorHAnsi" w:cs="Arial Unicode MS"/>
      <w:kern w:val="2"/>
      <w:sz w:val="24"/>
      <w:szCs w:val="24"/>
      <w:lang w:bidi="lo-LA"/>
      <w14:ligatures w14:val="standardContextual"/>
    </w:rPr>
  </w:style>
  <w:style w:type="character" w:styleId="IntenseEmphasis">
    <w:name w:val="Intense Emphasis"/>
    <w:basedOn w:val="DefaultParagraphFont"/>
    <w:uiPriority w:val="21"/>
    <w:qFormat/>
    <w:rsid w:val="00B11675"/>
    <w:rPr>
      <w:i/>
      <w:iCs/>
      <w:color w:val="0F4761" w:themeColor="accent1" w:themeShade="BF"/>
    </w:rPr>
  </w:style>
  <w:style w:type="paragraph" w:styleId="IntenseQuote">
    <w:name w:val="Intense Quote"/>
    <w:basedOn w:val="Normal"/>
    <w:next w:val="Normal"/>
    <w:link w:val="IntenseQuoteChar"/>
    <w:uiPriority w:val="30"/>
    <w:qFormat/>
    <w:rsid w:val="00B11675"/>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Arial Unicode MS"/>
      <w:i/>
      <w:iCs/>
      <w:color w:val="0F4761" w:themeColor="accent1" w:themeShade="BF"/>
      <w:kern w:val="2"/>
      <w:sz w:val="24"/>
      <w:szCs w:val="24"/>
      <w:lang w:bidi="lo-LA"/>
      <w14:ligatures w14:val="standardContextual"/>
    </w:rPr>
  </w:style>
  <w:style w:type="character" w:customStyle="1" w:styleId="IntenseQuoteChar">
    <w:name w:val="Intense Quote Char"/>
    <w:basedOn w:val="DefaultParagraphFont"/>
    <w:link w:val="IntenseQuote"/>
    <w:uiPriority w:val="30"/>
    <w:rsid w:val="00B11675"/>
    <w:rPr>
      <w:rFonts w:cs="Arial Unicode MS"/>
      <w:i/>
      <w:iCs/>
      <w:color w:val="0F4761" w:themeColor="accent1" w:themeShade="BF"/>
    </w:rPr>
  </w:style>
  <w:style w:type="character" w:styleId="IntenseReference">
    <w:name w:val="Intense Reference"/>
    <w:basedOn w:val="DefaultParagraphFont"/>
    <w:uiPriority w:val="32"/>
    <w:qFormat/>
    <w:rsid w:val="00B11675"/>
    <w:rPr>
      <w:b/>
      <w:bCs/>
      <w:smallCaps/>
      <w:color w:val="0F4761" w:themeColor="accent1" w:themeShade="BF"/>
      <w:spacing w:val="5"/>
    </w:rPr>
  </w:style>
  <w:style w:type="paragraph" w:customStyle="1" w:styleId="Default">
    <w:name w:val="Default"/>
    <w:rsid w:val="00C30ADB"/>
    <w:pPr>
      <w:autoSpaceDE w:val="0"/>
      <w:autoSpaceDN w:val="0"/>
      <w:adjustRightInd w:val="0"/>
      <w:spacing w:after="0" w:line="240" w:lineRule="auto"/>
    </w:pPr>
    <w:rPr>
      <w:rFonts w:ascii="Times New Roman" w:eastAsia="Calibri" w:hAnsi="Times New Roman" w:cs="Times New Roman"/>
      <w:color w:val="000000"/>
      <w:kern w:val="0"/>
      <w:lang w:val="lv-LV" w:eastAsia="lv-LV" w:bidi="ar-SA"/>
      <w14:ligatures w14:val="none"/>
    </w:rPr>
  </w:style>
  <w:style w:type="paragraph" w:styleId="NormalWeb">
    <w:name w:val="Normal (Web)"/>
    <w:basedOn w:val="Normal"/>
    <w:uiPriority w:val="99"/>
    <w:rsid w:val="00E27172"/>
    <w:pPr>
      <w:suppressAutoHyphens/>
      <w:spacing w:before="280" w:after="280"/>
    </w:pPr>
    <w:rPr>
      <w:rFonts w:eastAsia="Calibri"/>
      <w:sz w:val="24"/>
      <w:szCs w:val="24"/>
      <w:lang w:val="lv-LV"/>
    </w:rPr>
  </w:style>
  <w:style w:type="character" w:styleId="CommentReference">
    <w:name w:val="annotation reference"/>
    <w:basedOn w:val="DefaultParagraphFont"/>
    <w:uiPriority w:val="99"/>
    <w:semiHidden/>
    <w:unhideWhenUsed/>
    <w:rsid w:val="00272B74"/>
    <w:rPr>
      <w:sz w:val="16"/>
      <w:szCs w:val="16"/>
    </w:rPr>
  </w:style>
  <w:style w:type="paragraph" w:styleId="CommentText">
    <w:name w:val="annotation text"/>
    <w:basedOn w:val="Normal"/>
    <w:link w:val="CommentTextChar"/>
    <w:uiPriority w:val="99"/>
    <w:unhideWhenUsed/>
    <w:rsid w:val="00272B74"/>
  </w:style>
  <w:style w:type="character" w:customStyle="1" w:styleId="CommentTextChar">
    <w:name w:val="Comment Text Char"/>
    <w:basedOn w:val="DefaultParagraphFont"/>
    <w:link w:val="CommentText"/>
    <w:uiPriority w:val="99"/>
    <w:rsid w:val="00272B74"/>
    <w:rPr>
      <w:rFonts w:ascii="Times New Roman" w:eastAsia="Times New Roman" w:hAnsi="Times New Roman" w:cs="Times New Roman"/>
      <w:kern w:val="0"/>
      <w:sz w:val="20"/>
      <w:szCs w:val="20"/>
      <w:lang w:bidi="ar-SA"/>
      <w14:ligatures w14:val="none"/>
    </w:rPr>
  </w:style>
  <w:style w:type="paragraph" w:styleId="CommentSubject">
    <w:name w:val="annotation subject"/>
    <w:basedOn w:val="CommentText"/>
    <w:next w:val="CommentText"/>
    <w:link w:val="CommentSubjectChar"/>
    <w:uiPriority w:val="99"/>
    <w:semiHidden/>
    <w:unhideWhenUsed/>
    <w:rsid w:val="00272B74"/>
    <w:rPr>
      <w:b/>
      <w:bCs/>
    </w:rPr>
  </w:style>
  <w:style w:type="character" w:customStyle="1" w:styleId="CommentSubjectChar">
    <w:name w:val="Comment Subject Char"/>
    <w:basedOn w:val="CommentTextChar"/>
    <w:link w:val="CommentSubject"/>
    <w:uiPriority w:val="99"/>
    <w:semiHidden/>
    <w:rsid w:val="00272B74"/>
    <w:rPr>
      <w:rFonts w:ascii="Times New Roman" w:eastAsia="Times New Roman" w:hAnsi="Times New Roman" w:cs="Times New Roman"/>
      <w:b/>
      <w:bCs/>
      <w:kern w:val="0"/>
      <w:sz w:val="20"/>
      <w:szCs w:val="20"/>
      <w:lang w:bidi="ar-SA"/>
      <w14:ligatures w14:val="none"/>
    </w:rPr>
  </w:style>
  <w:style w:type="paragraph" w:styleId="BodyText2">
    <w:name w:val="Body Text 2"/>
    <w:basedOn w:val="Normal"/>
    <w:link w:val="BodyText2Char"/>
    <w:uiPriority w:val="99"/>
    <w:unhideWhenUsed/>
    <w:rsid w:val="00F17671"/>
    <w:pPr>
      <w:spacing w:after="120" w:line="480" w:lineRule="auto"/>
    </w:pPr>
    <w:rPr>
      <w:lang w:eastAsia="lv-LV"/>
    </w:rPr>
  </w:style>
  <w:style w:type="character" w:customStyle="1" w:styleId="BodyText2Char">
    <w:name w:val="Body Text 2 Char"/>
    <w:basedOn w:val="DefaultParagraphFont"/>
    <w:link w:val="BodyText2"/>
    <w:uiPriority w:val="99"/>
    <w:rsid w:val="00F17671"/>
    <w:rPr>
      <w:rFonts w:ascii="Times New Roman" w:eastAsia="Times New Roman" w:hAnsi="Times New Roman" w:cs="Times New Roman"/>
      <w:kern w:val="0"/>
      <w:sz w:val="20"/>
      <w:szCs w:val="20"/>
      <w:lang w:eastAsia="lv-LV" w:bidi="ar-S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223642">
      <w:bodyDiv w:val="1"/>
      <w:marLeft w:val="0"/>
      <w:marRight w:val="0"/>
      <w:marTop w:val="0"/>
      <w:marBottom w:val="0"/>
      <w:divBdr>
        <w:top w:val="none" w:sz="0" w:space="0" w:color="auto"/>
        <w:left w:val="none" w:sz="0" w:space="0" w:color="auto"/>
        <w:bottom w:val="none" w:sz="0" w:space="0" w:color="auto"/>
        <w:right w:val="none" w:sz="0" w:space="0" w:color="auto"/>
      </w:divBdr>
    </w:div>
    <w:div w:id="276454912">
      <w:bodyDiv w:val="1"/>
      <w:marLeft w:val="0"/>
      <w:marRight w:val="0"/>
      <w:marTop w:val="0"/>
      <w:marBottom w:val="0"/>
      <w:divBdr>
        <w:top w:val="none" w:sz="0" w:space="0" w:color="auto"/>
        <w:left w:val="none" w:sz="0" w:space="0" w:color="auto"/>
        <w:bottom w:val="none" w:sz="0" w:space="0" w:color="auto"/>
        <w:right w:val="none" w:sz="0" w:space="0" w:color="auto"/>
      </w:divBdr>
    </w:div>
    <w:div w:id="296036909">
      <w:bodyDiv w:val="1"/>
      <w:marLeft w:val="0"/>
      <w:marRight w:val="0"/>
      <w:marTop w:val="0"/>
      <w:marBottom w:val="0"/>
      <w:divBdr>
        <w:top w:val="none" w:sz="0" w:space="0" w:color="auto"/>
        <w:left w:val="none" w:sz="0" w:space="0" w:color="auto"/>
        <w:bottom w:val="none" w:sz="0" w:space="0" w:color="auto"/>
        <w:right w:val="none" w:sz="0" w:space="0" w:color="auto"/>
      </w:divBdr>
    </w:div>
    <w:div w:id="486552265">
      <w:bodyDiv w:val="1"/>
      <w:marLeft w:val="0"/>
      <w:marRight w:val="0"/>
      <w:marTop w:val="0"/>
      <w:marBottom w:val="0"/>
      <w:divBdr>
        <w:top w:val="none" w:sz="0" w:space="0" w:color="auto"/>
        <w:left w:val="none" w:sz="0" w:space="0" w:color="auto"/>
        <w:bottom w:val="none" w:sz="0" w:space="0" w:color="auto"/>
        <w:right w:val="none" w:sz="0" w:space="0" w:color="auto"/>
      </w:divBdr>
    </w:div>
    <w:div w:id="1432361232">
      <w:bodyDiv w:val="1"/>
      <w:marLeft w:val="0"/>
      <w:marRight w:val="0"/>
      <w:marTop w:val="0"/>
      <w:marBottom w:val="0"/>
      <w:divBdr>
        <w:top w:val="none" w:sz="0" w:space="0" w:color="auto"/>
        <w:left w:val="none" w:sz="0" w:space="0" w:color="auto"/>
        <w:bottom w:val="none" w:sz="0" w:space="0" w:color="auto"/>
        <w:right w:val="none" w:sz="0" w:space="0" w:color="auto"/>
      </w:divBdr>
    </w:div>
    <w:div w:id="15392743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1069</TotalTime>
  <Pages>3</Pages>
  <Words>1453</Words>
  <Characters>8288</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Iveta Dementjeva</dc:creator>
  <cp:keywords/>
  <dc:description/>
  <cp:lastModifiedBy>Iveta Dementjeva</cp:lastModifiedBy>
  <cp:revision>31</cp:revision>
  <dcterms:created xsi:type="dcterms:W3CDTF">2025-03-10T09:50:00Z</dcterms:created>
  <dcterms:modified xsi:type="dcterms:W3CDTF">2025-03-19T13:39:00Z</dcterms:modified>
</cp:coreProperties>
</file>