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88DD3" w14:textId="77777777" w:rsidR="00025BBC" w:rsidRPr="00047E6F" w:rsidRDefault="00025BBC" w:rsidP="00025BBC">
      <w:pPr>
        <w:jc w:val="center"/>
        <w:rPr>
          <w:rFonts w:cs="Times New Roman"/>
          <w:b/>
          <w:bCs/>
          <w:sz w:val="24"/>
          <w:szCs w:val="24"/>
        </w:rPr>
      </w:pPr>
      <w:r w:rsidRPr="00047E6F">
        <w:rPr>
          <w:rFonts w:cs="Times New Roman"/>
          <w:b/>
          <w:bCs/>
          <w:sz w:val="24"/>
          <w:szCs w:val="24"/>
        </w:rPr>
        <w:t>Informācija pretendentiem!</w:t>
      </w:r>
    </w:p>
    <w:p w14:paraId="5AD59A6A" w14:textId="77777777" w:rsidR="00025BBC" w:rsidRPr="00047E6F" w:rsidRDefault="00025BBC" w:rsidP="00025BBC">
      <w:pPr>
        <w:widowControl w:val="0"/>
        <w:autoSpaceDE w:val="0"/>
        <w:autoSpaceDN w:val="0"/>
        <w:adjustRightInd w:val="0"/>
        <w:jc w:val="center"/>
        <w:rPr>
          <w:rFonts w:cs="Times New Roman"/>
          <w:b/>
          <w:bCs/>
          <w:sz w:val="24"/>
          <w:szCs w:val="24"/>
        </w:rPr>
      </w:pPr>
      <w:r w:rsidRPr="00047E6F">
        <w:rPr>
          <w:rFonts w:cs="Times New Roman"/>
          <w:b/>
          <w:bCs/>
          <w:sz w:val="24"/>
          <w:szCs w:val="24"/>
        </w:rPr>
        <w:t xml:space="preserve">Par piedāvājumu atvēršanu iepirkumā </w:t>
      </w:r>
    </w:p>
    <w:p w14:paraId="4F91A847" w14:textId="77777777" w:rsidR="00025BBC" w:rsidRDefault="00025BBC" w:rsidP="00025BBC">
      <w:pPr>
        <w:autoSpaceDE w:val="0"/>
        <w:autoSpaceDN w:val="0"/>
        <w:adjustRightInd w:val="0"/>
        <w:jc w:val="center"/>
        <w:rPr>
          <w:rFonts w:cs="Times New Roman"/>
          <w:b/>
          <w:bCs/>
          <w:sz w:val="24"/>
          <w:szCs w:val="24"/>
        </w:rPr>
      </w:pPr>
      <w:r w:rsidRPr="00047E6F">
        <w:rPr>
          <w:rFonts w:cs="Times New Roman"/>
          <w:b/>
          <w:bCs/>
          <w:sz w:val="24"/>
          <w:szCs w:val="24"/>
        </w:rPr>
        <w:t xml:space="preserve">ID Nr. </w:t>
      </w:r>
      <w:r>
        <w:rPr>
          <w:rFonts w:cs="Times New Roman"/>
          <w:b/>
          <w:bCs/>
          <w:sz w:val="24"/>
          <w:szCs w:val="24"/>
        </w:rPr>
        <w:t>CAIP 2024/88</w:t>
      </w:r>
    </w:p>
    <w:p w14:paraId="21F1887B" w14:textId="77777777" w:rsidR="00025BBC" w:rsidRDefault="00025BBC" w:rsidP="00025BBC">
      <w:pPr>
        <w:autoSpaceDE w:val="0"/>
        <w:autoSpaceDN w:val="0"/>
        <w:adjustRightInd w:val="0"/>
        <w:jc w:val="center"/>
        <w:rPr>
          <w:rFonts w:cs="Times New Roman"/>
          <w:b/>
          <w:bCs/>
          <w:sz w:val="24"/>
          <w:szCs w:val="24"/>
        </w:rPr>
      </w:pPr>
    </w:p>
    <w:p w14:paraId="4A0DA49C" w14:textId="77777777" w:rsidR="00025BBC" w:rsidRPr="00AF5F9A" w:rsidRDefault="00025BBC" w:rsidP="00025BBC">
      <w:pPr>
        <w:autoSpaceDE w:val="0"/>
        <w:autoSpaceDN w:val="0"/>
        <w:adjustRightInd w:val="0"/>
        <w:jc w:val="both"/>
        <w:rPr>
          <w:rFonts w:cs="Times New Roman"/>
          <w:sz w:val="22"/>
        </w:rPr>
      </w:pPr>
      <w:r w:rsidRPr="00AF5F9A">
        <w:rPr>
          <w:rFonts w:cs="Times New Roman"/>
          <w:sz w:val="22"/>
        </w:rPr>
        <w:t xml:space="preserve">Informējam, ka 05.08.2024. </w:t>
      </w:r>
      <w:hyperlink r:id="rId4" w:tooltip="Rīgas valstspilsētas pašvaldības Centrālās administrācijas Iepirkumu pārvalde" w:history="1">
        <w:r w:rsidRPr="00AF5F9A">
          <w:rPr>
            <w:rFonts w:cs="Times New Roman"/>
            <w:sz w:val="22"/>
          </w:rPr>
          <w:t xml:space="preserve">Rīgas </w:t>
        </w:r>
        <w:proofErr w:type="spellStart"/>
        <w:r w:rsidRPr="00AF5F9A">
          <w:rPr>
            <w:rFonts w:cs="Times New Roman"/>
            <w:sz w:val="22"/>
          </w:rPr>
          <w:t>valstspilsētas</w:t>
        </w:r>
        <w:proofErr w:type="spellEnd"/>
        <w:r w:rsidRPr="00AF5F9A">
          <w:rPr>
            <w:rFonts w:cs="Times New Roman"/>
            <w:sz w:val="22"/>
          </w:rPr>
          <w:t xml:space="preserve"> pašvaldības Centrālās administrācijas Iepirkumu pārvalde</w:t>
        </w:r>
      </w:hyperlink>
      <w:r w:rsidRPr="00AF5F9A">
        <w:rPr>
          <w:rFonts w:cs="Times New Roman"/>
          <w:sz w:val="22"/>
        </w:rPr>
        <w:t xml:space="preserve"> iepirkumā ”Sākumskolas ēkas jauna būvniecība Sudrabu Edžus ielā 2, Rīgā” ID Nr. CAIP 2024/88 saņēma </w:t>
      </w:r>
      <w:r>
        <w:rPr>
          <w:rFonts w:cs="Times New Roman"/>
          <w:sz w:val="22"/>
        </w:rPr>
        <w:t xml:space="preserve">iesniegumu attiecībā uz nolikumā iekļautajām prasībām. </w:t>
      </w:r>
      <w:r w:rsidRPr="00AF5F9A">
        <w:rPr>
          <w:rFonts w:cs="Times New Roman"/>
          <w:sz w:val="22"/>
        </w:rPr>
        <w:t xml:space="preserve"> </w:t>
      </w:r>
    </w:p>
    <w:p w14:paraId="0870CAEB" w14:textId="77777777" w:rsidR="00025BBC" w:rsidRPr="00AF5F9A" w:rsidRDefault="00025BBC" w:rsidP="00025BBC">
      <w:pPr>
        <w:autoSpaceDE w:val="0"/>
        <w:autoSpaceDN w:val="0"/>
        <w:adjustRightInd w:val="0"/>
        <w:rPr>
          <w:rFonts w:cs="Times New Roman"/>
          <w:sz w:val="22"/>
        </w:rPr>
      </w:pPr>
    </w:p>
    <w:p w14:paraId="6A254F78" w14:textId="77777777" w:rsidR="00025BBC" w:rsidRPr="00AF5F9A" w:rsidRDefault="00025BBC" w:rsidP="00025BBC">
      <w:pPr>
        <w:spacing w:line="240" w:lineRule="auto"/>
        <w:jc w:val="both"/>
        <w:rPr>
          <w:rFonts w:eastAsia="Times New Roman" w:cs="Times New Roman"/>
          <w:i/>
          <w:iCs/>
          <w:kern w:val="0"/>
          <w:sz w:val="22"/>
          <w14:ligatures w14:val="none"/>
        </w:rPr>
      </w:pPr>
      <w:r w:rsidRPr="00AF5F9A">
        <w:rPr>
          <w:rFonts w:eastAsia="Times New Roman" w:cs="Times New Roman"/>
          <w:kern w:val="0"/>
          <w:sz w:val="22"/>
          <w14:ligatures w14:val="none"/>
        </w:rPr>
        <w:t xml:space="preserve">Publisko iepirkumu likuma 68.panta septītajā daļā ir noteikts, </w:t>
      </w:r>
      <w:r w:rsidRPr="00AF5F9A">
        <w:rPr>
          <w:rFonts w:eastAsia="Times New Roman" w:cs="Times New Roman"/>
          <w:i/>
          <w:iCs/>
          <w:kern w:val="0"/>
          <w:sz w:val="22"/>
          <w14:ligatures w14:val="none"/>
        </w:rPr>
        <w:t>ja ir iesniegts iesniegums attiecībā uz prasībām, kas noteiktas atklāta konkursa nolikumā [..], tad pasūtītājs rīkojas Ministru kabineta noteiktajā kārtībā.</w:t>
      </w:r>
    </w:p>
    <w:p w14:paraId="34668DFA" w14:textId="77777777" w:rsidR="00025BBC" w:rsidRPr="00AF5F9A" w:rsidRDefault="00025BBC" w:rsidP="00025BBC">
      <w:pPr>
        <w:pStyle w:val="Sarakstarindkopa"/>
        <w:rPr>
          <w:rFonts w:eastAsia="Times New Roman" w:cs="Times New Roman"/>
          <w:i/>
          <w:iCs/>
          <w:kern w:val="0"/>
          <w:sz w:val="22"/>
          <w14:ligatures w14:val="none"/>
        </w:rPr>
      </w:pPr>
    </w:p>
    <w:p w14:paraId="5D61926D" w14:textId="77777777" w:rsidR="00025BBC" w:rsidRPr="00AF5F9A" w:rsidRDefault="00025BBC" w:rsidP="00025BBC">
      <w:pPr>
        <w:spacing w:line="240" w:lineRule="auto"/>
        <w:jc w:val="both"/>
        <w:rPr>
          <w:rFonts w:eastAsia="Times New Roman" w:cs="Times New Roman"/>
          <w:i/>
          <w:iCs/>
          <w:kern w:val="0"/>
          <w:sz w:val="22"/>
          <w14:ligatures w14:val="none"/>
        </w:rPr>
      </w:pPr>
      <w:r w:rsidRPr="00AF5F9A">
        <w:rPr>
          <w:rFonts w:eastAsia="Times New Roman" w:cs="Times New Roman"/>
          <w:kern w:val="0"/>
          <w:sz w:val="22"/>
          <w14:ligatures w14:val="none"/>
        </w:rPr>
        <w:t xml:space="preserve">Ministru kabineta noteikumi Nr. 107 “Iepirkuma procedūru un metu konkursu norises kārtība” 14.punkts nosaka, ka </w:t>
      </w:r>
      <w:hyperlink r:id="rId5" w:tgtFrame="_blank" w:history="1">
        <w:r w:rsidRPr="00AF5F9A">
          <w:rPr>
            <w:rFonts w:eastAsia="Times New Roman" w:cs="Times New Roman"/>
            <w:i/>
            <w:iCs/>
            <w:kern w:val="0"/>
            <w:sz w:val="22"/>
            <w14:ligatures w14:val="none"/>
          </w:rPr>
          <w:t>Publisko iepirkumu likuma</w:t>
        </w:r>
      </w:hyperlink>
      <w:r w:rsidRPr="00AF5F9A">
        <w:rPr>
          <w:rFonts w:eastAsia="Times New Roman" w:cs="Times New Roman"/>
          <w:i/>
          <w:iCs/>
          <w:kern w:val="0"/>
          <w:sz w:val="22"/>
          <w14:ligatures w14:val="none"/>
        </w:rPr>
        <w:t> </w:t>
      </w:r>
      <w:hyperlink r:id="rId6" w:anchor="p68" w:tgtFrame="_blank" w:history="1">
        <w:r w:rsidRPr="00AF5F9A">
          <w:rPr>
            <w:rFonts w:eastAsia="Times New Roman" w:cs="Times New Roman"/>
            <w:i/>
            <w:iCs/>
            <w:kern w:val="0"/>
            <w:sz w:val="22"/>
            <w14:ligatures w14:val="none"/>
          </w:rPr>
          <w:t>68. panta</w:t>
        </w:r>
      </w:hyperlink>
      <w:r w:rsidRPr="00AF5F9A">
        <w:rPr>
          <w:rFonts w:eastAsia="Times New Roman" w:cs="Times New Roman"/>
          <w:i/>
          <w:iCs/>
          <w:kern w:val="0"/>
          <w:sz w:val="22"/>
          <w14:ligatures w14:val="none"/>
        </w:rPr>
        <w:t> septītajā daļā minētajā gadījumā pasūtītājs pircēja profilā publicē informāciju par piedāvājumu atvēršanas sanāksmes atcelšanu un neatver iesniegtos piedāvājumus. Ja iesniegumu izskatīšanas komisija pieņem </w:t>
      </w:r>
      <w:hyperlink r:id="rId7" w:tgtFrame="_blank" w:history="1">
        <w:r w:rsidRPr="00AF5F9A">
          <w:rPr>
            <w:rFonts w:eastAsia="Times New Roman" w:cs="Times New Roman"/>
            <w:i/>
            <w:iCs/>
            <w:kern w:val="0"/>
            <w:sz w:val="22"/>
            <w14:ligatures w14:val="none"/>
          </w:rPr>
          <w:t>Publisko iepirkumu likuma</w:t>
        </w:r>
      </w:hyperlink>
      <w:r w:rsidRPr="00AF5F9A">
        <w:rPr>
          <w:rFonts w:eastAsia="Times New Roman" w:cs="Times New Roman"/>
          <w:i/>
          <w:iCs/>
          <w:kern w:val="0"/>
          <w:sz w:val="22"/>
          <w14:ligatures w14:val="none"/>
        </w:rPr>
        <w:t> </w:t>
      </w:r>
      <w:hyperlink r:id="rId8" w:anchor="p71" w:tgtFrame="_blank" w:history="1">
        <w:r w:rsidRPr="00AF5F9A">
          <w:rPr>
            <w:rFonts w:eastAsia="Times New Roman" w:cs="Times New Roman"/>
            <w:i/>
            <w:iCs/>
            <w:kern w:val="0"/>
            <w:sz w:val="22"/>
            <w14:ligatures w14:val="none"/>
          </w:rPr>
          <w:t>71. panta</w:t>
        </w:r>
      </w:hyperlink>
      <w:r w:rsidRPr="00AF5F9A">
        <w:rPr>
          <w:rFonts w:eastAsia="Times New Roman" w:cs="Times New Roman"/>
          <w:i/>
          <w:iCs/>
          <w:kern w:val="0"/>
          <w:sz w:val="22"/>
          <w14:ligatures w14:val="none"/>
        </w:rPr>
        <w:t> otrās daļas </w:t>
      </w:r>
      <w:hyperlink r:id="rId9" w:anchor="p1" w:history="1">
        <w:r w:rsidRPr="00AF5F9A">
          <w:rPr>
            <w:rFonts w:eastAsia="Times New Roman" w:cs="Times New Roman"/>
            <w:i/>
            <w:iCs/>
            <w:kern w:val="0"/>
            <w:sz w:val="22"/>
            <w14:ligatures w14:val="none"/>
          </w:rPr>
          <w:t>1.</w:t>
        </w:r>
      </w:hyperlink>
      <w:r w:rsidRPr="00AF5F9A">
        <w:rPr>
          <w:rFonts w:eastAsia="Times New Roman" w:cs="Times New Roman"/>
          <w:i/>
          <w:iCs/>
          <w:kern w:val="0"/>
          <w:sz w:val="22"/>
          <w14:ligatures w14:val="none"/>
        </w:rPr>
        <w:t>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0" w:tgtFrame="_blank" w:history="1">
        <w:r w:rsidRPr="00AF5F9A">
          <w:rPr>
            <w:rFonts w:eastAsia="Times New Roman" w:cs="Times New Roman"/>
            <w:i/>
            <w:iCs/>
            <w:kern w:val="0"/>
            <w:sz w:val="22"/>
            <w14:ligatures w14:val="none"/>
          </w:rPr>
          <w:t>Publisko iepirkumu likuma</w:t>
        </w:r>
      </w:hyperlink>
      <w:r w:rsidRPr="00AF5F9A">
        <w:rPr>
          <w:rFonts w:eastAsia="Times New Roman" w:cs="Times New Roman"/>
          <w:i/>
          <w:iCs/>
          <w:kern w:val="0"/>
          <w:sz w:val="22"/>
          <w14:ligatures w14:val="none"/>
        </w:rPr>
        <w:t> </w:t>
      </w:r>
      <w:hyperlink r:id="rId11" w:anchor="p71" w:tgtFrame="_blank" w:history="1">
        <w:r w:rsidRPr="00AF5F9A">
          <w:rPr>
            <w:rFonts w:eastAsia="Times New Roman" w:cs="Times New Roman"/>
            <w:i/>
            <w:iCs/>
            <w:kern w:val="0"/>
            <w:sz w:val="22"/>
            <w14:ligatures w14:val="none"/>
          </w:rPr>
          <w:t>71. panta</w:t>
        </w:r>
      </w:hyperlink>
      <w:r w:rsidRPr="00AF5F9A">
        <w:rPr>
          <w:rFonts w:eastAsia="Times New Roman" w:cs="Times New Roman"/>
          <w:i/>
          <w:iCs/>
          <w:kern w:val="0"/>
          <w:sz w:val="22"/>
          <w14:ligatures w14:val="none"/>
        </w:rPr>
        <w:t xml:space="preserve"> otrās daļas 3. punktā vai trešajā daļā minēto lēmumu, pasūtītājs neatver iesniegtos piedāvājumus un izsniedz vai </w:t>
      </w:r>
      <w:proofErr w:type="spellStart"/>
      <w:r w:rsidRPr="00AF5F9A">
        <w:rPr>
          <w:rFonts w:eastAsia="Times New Roman" w:cs="Times New Roman"/>
          <w:i/>
          <w:iCs/>
          <w:kern w:val="0"/>
          <w:sz w:val="22"/>
          <w14:ligatures w14:val="none"/>
        </w:rPr>
        <w:t>nosūta</w:t>
      </w:r>
      <w:proofErr w:type="spellEnd"/>
      <w:r w:rsidRPr="00AF5F9A">
        <w:rPr>
          <w:rFonts w:eastAsia="Times New Roman" w:cs="Times New Roman"/>
          <w:i/>
          <w:iCs/>
          <w:kern w:val="0"/>
          <w:sz w:val="22"/>
          <w14:ligatures w14:val="none"/>
        </w:rPr>
        <w:t xml:space="preserve"> tos atpakaļ pretendentiem.</w:t>
      </w:r>
    </w:p>
    <w:p w14:paraId="033B3AF0" w14:textId="77777777" w:rsidR="00025BBC" w:rsidRPr="00AF5F9A" w:rsidRDefault="00025BBC" w:rsidP="00025BBC">
      <w:pPr>
        <w:rPr>
          <w:sz w:val="22"/>
        </w:rPr>
      </w:pPr>
    </w:p>
    <w:p w14:paraId="1250CCC7" w14:textId="77777777" w:rsidR="00025BBC" w:rsidRPr="00AF5F9A" w:rsidRDefault="00025BBC" w:rsidP="00025BBC">
      <w:pPr>
        <w:spacing w:line="240" w:lineRule="auto"/>
        <w:jc w:val="both"/>
        <w:rPr>
          <w:rFonts w:eastAsia="Times New Roman" w:cs="Times New Roman"/>
          <w:kern w:val="0"/>
          <w:sz w:val="22"/>
          <w14:ligatures w14:val="none"/>
        </w:rPr>
      </w:pPr>
      <w:r w:rsidRPr="00AF5F9A">
        <w:rPr>
          <w:rFonts w:eastAsia="Times New Roman" w:cs="Times New Roman"/>
          <w:kern w:val="0"/>
          <w:sz w:val="22"/>
          <w14:ligatures w14:val="none"/>
        </w:rPr>
        <w:t xml:space="preserve">Ņemot vērā augstāk minēto, </w:t>
      </w:r>
      <w:r w:rsidRPr="00AF5F9A">
        <w:rPr>
          <w:rFonts w:eastAsia="Times New Roman" w:cs="Times New Roman"/>
          <w:b/>
          <w:bCs/>
          <w:kern w:val="0"/>
          <w:sz w:val="22"/>
          <w14:ligatures w14:val="none"/>
        </w:rPr>
        <w:t>komisija informē par piedāvājumu atvēršanas sanāksmes atcelšanu un neatvērt iesniegtos piedāvājums</w:t>
      </w:r>
      <w:r w:rsidRPr="00AF5F9A">
        <w:rPr>
          <w:rFonts w:eastAsia="Times New Roman" w:cs="Times New Roman"/>
          <w:kern w:val="0"/>
          <w:sz w:val="22"/>
          <w14:ligatures w14:val="none"/>
        </w:rPr>
        <w:t xml:space="preserve"> līdz iesniegumu izskatīšanas komisija pieņem Publisko iepirkumu likuma 71.panta otrās daļas 1.punktā vai 71.panta otrās daļas 3. punktā vai trešajā daļā minēto lēmumu vai administratīvā pārkāpuma lieta tiek izbeigta. </w:t>
      </w:r>
    </w:p>
    <w:p w14:paraId="40CC9BA1" w14:textId="77777777" w:rsidR="00025BBC" w:rsidRPr="00AF5F9A" w:rsidRDefault="00025BBC" w:rsidP="00025BBC">
      <w:pPr>
        <w:rPr>
          <w:sz w:val="22"/>
        </w:rPr>
      </w:pPr>
    </w:p>
    <w:p w14:paraId="7F5E640F" w14:textId="77777777" w:rsidR="00022BB4" w:rsidRDefault="00022BB4"/>
    <w:sectPr w:rsidR="00022BB4" w:rsidSect="00025BBC">
      <w:footerReference w:type="default" r:id="rId12"/>
      <w:pgSz w:w="11906" w:h="16838"/>
      <w:pgMar w:top="144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151366"/>
      <w:docPartObj>
        <w:docPartGallery w:val="Page Numbers (Bottom of Page)"/>
        <w:docPartUnique/>
      </w:docPartObj>
    </w:sdtPr>
    <w:sdtEndPr/>
    <w:sdtContent>
      <w:p w14:paraId="047B35DA" w14:textId="77777777" w:rsidR="00025BBC" w:rsidRDefault="00025BBC">
        <w:pPr>
          <w:pStyle w:val="Kjene"/>
          <w:jc w:val="center"/>
        </w:pPr>
        <w:r>
          <w:fldChar w:fldCharType="begin"/>
        </w:r>
        <w:r>
          <w:instrText>PAGE   \* MERGEFORMAT</w:instrText>
        </w:r>
        <w:r>
          <w:fldChar w:fldCharType="separate"/>
        </w:r>
        <w:r>
          <w:t>2</w:t>
        </w:r>
        <w:r>
          <w:fldChar w:fldCharType="end"/>
        </w:r>
      </w:p>
    </w:sdtContent>
  </w:sdt>
  <w:p w14:paraId="05CD8ED1" w14:textId="77777777" w:rsidR="00025BBC" w:rsidRDefault="00025BBC">
    <w:pPr>
      <w:pStyle w:val="Kjene"/>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BBC"/>
    <w:rsid w:val="00022BB4"/>
    <w:rsid w:val="00025B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4A509"/>
  <w15:chartTrackingRefBased/>
  <w15:docId w15:val="{9BA80BF7-D747-4C4E-8F1C-807BA795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25BBC"/>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025BBC"/>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025BBC"/>
    <w:rPr>
      <w:rFonts w:ascii="Times New Roman" w:hAnsi="Times New Roman"/>
      <w:sz w:val="26"/>
    </w:rPr>
  </w:style>
  <w:style w:type="paragraph" w:styleId="Kjene">
    <w:name w:val="footer"/>
    <w:basedOn w:val="Parasts"/>
    <w:link w:val="KjeneRakstz"/>
    <w:uiPriority w:val="99"/>
    <w:unhideWhenUsed/>
    <w:rsid w:val="00025BBC"/>
    <w:pPr>
      <w:tabs>
        <w:tab w:val="center" w:pos="4153"/>
        <w:tab w:val="right" w:pos="8306"/>
      </w:tabs>
      <w:spacing w:line="240" w:lineRule="auto"/>
    </w:pPr>
  </w:style>
  <w:style w:type="character" w:customStyle="1" w:styleId="KjeneRakstz">
    <w:name w:val="Kājene Rakstz."/>
    <w:basedOn w:val="Noklusjumarindkopasfonts"/>
    <w:link w:val="Kjene"/>
    <w:uiPriority w:val="99"/>
    <w:rsid w:val="00025BB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ikumi.lv/ta/id/28776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id/287760" TargetMode="External"/><Relationship Id="rId11" Type="http://schemas.openxmlformats.org/officeDocument/2006/relationships/hyperlink" Target="https://likumi.lv/ta/id/287760" TargetMode="External"/><Relationship Id="rId5" Type="http://schemas.openxmlformats.org/officeDocument/2006/relationships/hyperlink" Target="https://likumi.lv/ta/id/287760" TargetMode="External"/><Relationship Id="rId10" Type="http://schemas.openxmlformats.org/officeDocument/2006/relationships/hyperlink" Target="https://likumi.lv/ta/id/287760" TargetMode="External"/><Relationship Id="rId4" Type="http://schemas.openxmlformats.org/officeDocument/2006/relationships/hyperlink" Target="https://info.iub.gov.lv/lv/meklet/pt/complaint/cn/R%C4%ABgas%20valstspils%C4%93tas%20pa%C5%A1vald%C4%ABbas%20Centr%C4%81l%C4%81s%20administr%C4%81cijas%20Iepirkumu%20p%C4%81rvalde/" TargetMode="External"/><Relationship Id="rId9" Type="http://schemas.openxmlformats.org/officeDocument/2006/relationships/hyperlink" Target="https://likumi.lv/ta/id/289086"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1582</Words>
  <Characters>902</Characters>
  <Application>Microsoft Office Word</Application>
  <DocSecurity>0</DocSecurity>
  <Lines>7</Lines>
  <Paragraphs>4</Paragraphs>
  <ScaleCrop>false</ScaleCrop>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1</cp:revision>
  <dcterms:created xsi:type="dcterms:W3CDTF">2024-08-07T12:25:00Z</dcterms:created>
  <dcterms:modified xsi:type="dcterms:W3CDTF">2024-08-07T12:25:00Z</dcterms:modified>
</cp:coreProperties>
</file>