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B0F6E" w14:textId="77777777" w:rsidR="006E06DF" w:rsidRPr="006E06DF" w:rsidRDefault="006E06DF" w:rsidP="006E06DF">
      <w:pPr>
        <w:autoSpaceDE w:val="0"/>
        <w:autoSpaceDN w:val="0"/>
        <w:adjustRightInd w:val="0"/>
        <w:jc w:val="center"/>
        <w:rPr>
          <w:b/>
          <w:bCs/>
          <w:lang w:val="lv-LV"/>
        </w:rPr>
      </w:pPr>
      <w:r w:rsidRPr="006E06DF">
        <w:rPr>
          <w:b/>
          <w:bCs/>
          <w:lang w:val="lv-LV"/>
        </w:rPr>
        <w:t>Iepirkums</w:t>
      </w:r>
    </w:p>
    <w:p w14:paraId="59DBB491" w14:textId="77777777" w:rsidR="006E06DF" w:rsidRPr="006E06DF" w:rsidRDefault="006E06DF" w:rsidP="006E06DF">
      <w:pPr>
        <w:autoSpaceDE w:val="0"/>
        <w:autoSpaceDN w:val="0"/>
        <w:adjustRightInd w:val="0"/>
        <w:jc w:val="center"/>
        <w:rPr>
          <w:b/>
          <w:bCs/>
          <w:lang w:val="lv-LV"/>
        </w:rPr>
      </w:pPr>
      <w:r w:rsidRPr="006E06DF">
        <w:rPr>
          <w:b/>
          <w:bCs/>
          <w:lang w:val="lv-LV"/>
        </w:rPr>
        <w:t>”Sākumskolas ēkas jauna būvniecība Sudrabu Edžus ielā 2, Rīgā”</w:t>
      </w:r>
    </w:p>
    <w:p w14:paraId="5CAB1510" w14:textId="77777777" w:rsidR="006E06DF" w:rsidRPr="006E06DF" w:rsidRDefault="006E06DF" w:rsidP="006E06DF">
      <w:pPr>
        <w:autoSpaceDE w:val="0"/>
        <w:autoSpaceDN w:val="0"/>
        <w:adjustRightInd w:val="0"/>
        <w:jc w:val="center"/>
        <w:rPr>
          <w:b/>
          <w:bCs/>
          <w:lang w:val="lv-LV"/>
        </w:rPr>
      </w:pPr>
      <w:r w:rsidRPr="006E06DF">
        <w:rPr>
          <w:b/>
          <w:bCs/>
          <w:lang w:val="lv-LV"/>
        </w:rPr>
        <w:t xml:space="preserve">ID Nr. CAIP 2024/88 </w:t>
      </w:r>
    </w:p>
    <w:p w14:paraId="2A53E05A" w14:textId="77777777" w:rsidR="006E06DF" w:rsidRPr="006E06DF" w:rsidRDefault="006E06DF" w:rsidP="006E06DF">
      <w:pPr>
        <w:rPr>
          <w:lang w:val="lv-LV"/>
        </w:rPr>
      </w:pPr>
    </w:p>
    <w:p w14:paraId="6ED2B8DB" w14:textId="77777777" w:rsidR="006E06DF" w:rsidRPr="006E06DF" w:rsidRDefault="006E06DF" w:rsidP="006E06DF">
      <w:pPr>
        <w:jc w:val="center"/>
        <w:rPr>
          <w:rFonts w:eastAsia="Calibri"/>
          <w:b/>
          <w:bCs/>
          <w:i/>
          <w:iCs/>
          <w:lang w:val="lv-LV"/>
        </w:rPr>
      </w:pPr>
      <w:r w:rsidRPr="006E06DF">
        <w:rPr>
          <w:rFonts w:eastAsia="Calibri"/>
          <w:b/>
          <w:bCs/>
          <w:i/>
          <w:iCs/>
          <w:lang w:val="lv-LV"/>
        </w:rPr>
        <w:t>Atbildes uz ieinteresēto piegādātāju jautājumiem</w:t>
      </w:r>
    </w:p>
    <w:p w14:paraId="250A936F" w14:textId="77777777" w:rsidR="006E06DF" w:rsidRPr="006E06DF" w:rsidRDefault="006E06DF" w:rsidP="006E06DF">
      <w:pPr>
        <w:jc w:val="center"/>
        <w:rPr>
          <w:rFonts w:eastAsia="Calibri"/>
          <w:lang w:val="lv-LV"/>
        </w:rPr>
      </w:pPr>
      <w:r w:rsidRPr="006E06DF">
        <w:rPr>
          <w:rFonts w:eastAsia="Calibri"/>
          <w:lang w:val="lv-LV"/>
        </w:rPr>
        <w:t>(23.07.2024.)</w:t>
      </w:r>
    </w:p>
    <w:p w14:paraId="21C6D621" w14:textId="77777777" w:rsidR="006E06DF" w:rsidRPr="006E06DF" w:rsidRDefault="006E06DF" w:rsidP="006E06DF">
      <w:pPr>
        <w:jc w:val="both"/>
        <w:rPr>
          <w:b/>
          <w:bCs/>
          <w:sz w:val="22"/>
          <w:lang w:val="lv-LV"/>
        </w:rPr>
      </w:pPr>
    </w:p>
    <w:p w14:paraId="64116A6E" w14:textId="77777777" w:rsidR="006E06DF" w:rsidRPr="006E06DF" w:rsidRDefault="006E06DF" w:rsidP="006E06DF">
      <w:pPr>
        <w:jc w:val="both"/>
        <w:rPr>
          <w:b/>
          <w:bCs/>
          <w:sz w:val="22"/>
          <w:lang w:val="lv-LV"/>
        </w:rPr>
      </w:pPr>
    </w:p>
    <w:p w14:paraId="0B2CF1E1" w14:textId="77777777" w:rsidR="006E06DF" w:rsidRPr="006E06DF" w:rsidRDefault="006E06DF" w:rsidP="006E06DF">
      <w:pPr>
        <w:jc w:val="both"/>
        <w:rPr>
          <w:b/>
          <w:bCs/>
          <w:sz w:val="22"/>
          <w:lang w:val="lv-LV"/>
        </w:rPr>
      </w:pPr>
      <w:r w:rsidRPr="006E06DF">
        <w:rPr>
          <w:b/>
          <w:bCs/>
          <w:sz w:val="22"/>
          <w:lang w:val="lv-LV"/>
        </w:rPr>
        <w:t>Jautājums Nr. 1</w:t>
      </w:r>
    </w:p>
    <w:p w14:paraId="5647F823" w14:textId="77777777" w:rsidR="006E06DF" w:rsidRPr="006E06DF" w:rsidRDefault="006E06DF" w:rsidP="006E06DF">
      <w:pPr>
        <w:jc w:val="both"/>
        <w:rPr>
          <w:b/>
          <w:bCs/>
          <w:sz w:val="22"/>
          <w:lang w:val="lv-LV"/>
        </w:rPr>
      </w:pPr>
      <w:r w:rsidRPr="006E06DF">
        <w:rPr>
          <w:b/>
          <w:bCs/>
          <w:sz w:val="22"/>
          <w:lang w:val="lv-LV"/>
        </w:rPr>
        <w:tab/>
      </w:r>
    </w:p>
    <w:p w14:paraId="220747C9" w14:textId="77777777" w:rsidR="006E06DF" w:rsidRPr="006E06DF" w:rsidRDefault="006E06DF" w:rsidP="006E06DF">
      <w:pPr>
        <w:ind w:firstLine="720"/>
        <w:jc w:val="both"/>
        <w:rPr>
          <w:sz w:val="22"/>
          <w:lang w:val="lv-LV"/>
        </w:rPr>
      </w:pPr>
      <w:r w:rsidRPr="006E06DF">
        <w:rPr>
          <w:sz w:val="22"/>
          <w:lang w:val="lv-LV"/>
        </w:rPr>
        <w:t>Projektā rasējumā AR-401, pozīcijā Sa3 .2 un Sa7 .2 izmanto TT veida profilu, bet tāmē sadaļā “S” pozīcijās “Ārsienas Sa3 .2” un “Ārsienas Sa7 .2” norādīts vienkārši “Vertikāls T veida profils”. Lūgums precizēt, kādu profilu izmantot šajās pozīcijās.</w:t>
      </w:r>
    </w:p>
    <w:p w14:paraId="0C59A12C" w14:textId="77777777" w:rsidR="006E06DF" w:rsidRPr="006E06DF" w:rsidRDefault="006E06DF" w:rsidP="006E06DF">
      <w:pPr>
        <w:jc w:val="both"/>
        <w:rPr>
          <w:sz w:val="22"/>
          <w:lang w:val="lv-LV"/>
        </w:rPr>
      </w:pPr>
    </w:p>
    <w:p w14:paraId="6588BC78" w14:textId="77777777" w:rsidR="006E06DF" w:rsidRPr="006E06DF" w:rsidRDefault="006E06DF" w:rsidP="006E06DF">
      <w:pPr>
        <w:jc w:val="both"/>
        <w:rPr>
          <w:sz w:val="22"/>
          <w:lang w:val="lv-LV"/>
        </w:rPr>
      </w:pPr>
      <w:r w:rsidRPr="006E06DF">
        <w:rPr>
          <w:b/>
          <w:bCs/>
          <w:sz w:val="22"/>
          <w:lang w:val="lv-LV"/>
        </w:rPr>
        <w:t xml:space="preserve">Atbilde: </w:t>
      </w:r>
      <w:r w:rsidRPr="006E06DF">
        <w:rPr>
          <w:sz w:val="22"/>
          <w:lang w:val="lv-LV"/>
        </w:rPr>
        <w:t>Lūdzam izcenot darbu apjomu sarakstā (tāmē) norādītās pozīcijas.</w:t>
      </w:r>
    </w:p>
    <w:p w14:paraId="49B33D3B" w14:textId="77777777" w:rsidR="006E06DF" w:rsidRPr="006E06DF" w:rsidRDefault="006E06DF" w:rsidP="006E06DF">
      <w:pPr>
        <w:jc w:val="both"/>
        <w:rPr>
          <w:b/>
          <w:bCs/>
          <w:sz w:val="22"/>
          <w:lang w:val="lv-LV"/>
        </w:rPr>
      </w:pPr>
    </w:p>
    <w:p w14:paraId="7C40E103" w14:textId="77777777" w:rsidR="006E06DF" w:rsidRPr="006E06DF" w:rsidRDefault="006E06DF" w:rsidP="006E06DF">
      <w:pPr>
        <w:jc w:val="both"/>
        <w:rPr>
          <w:sz w:val="22"/>
          <w:lang w:val="lv-LV"/>
        </w:rPr>
      </w:pPr>
    </w:p>
    <w:p w14:paraId="60053576" w14:textId="77777777" w:rsidR="006E06DF" w:rsidRPr="006E06DF" w:rsidRDefault="006E06DF" w:rsidP="006E06DF">
      <w:pPr>
        <w:jc w:val="both"/>
        <w:rPr>
          <w:b/>
          <w:bCs/>
          <w:sz w:val="22"/>
          <w:lang w:val="lv-LV"/>
        </w:rPr>
      </w:pPr>
      <w:r w:rsidRPr="006E06DF">
        <w:rPr>
          <w:b/>
          <w:bCs/>
          <w:sz w:val="22"/>
          <w:lang w:val="lv-LV"/>
        </w:rPr>
        <w:t>Jautājums Nr. 2</w:t>
      </w:r>
    </w:p>
    <w:p w14:paraId="42E0D5FF" w14:textId="77777777" w:rsidR="006E06DF" w:rsidRPr="006E06DF" w:rsidRDefault="006E06DF" w:rsidP="006E06DF">
      <w:pPr>
        <w:jc w:val="both"/>
        <w:rPr>
          <w:sz w:val="22"/>
          <w:lang w:val="lv-LV"/>
        </w:rPr>
      </w:pPr>
    </w:p>
    <w:p w14:paraId="467E6137" w14:textId="77777777" w:rsidR="006E06DF" w:rsidRPr="006E06DF" w:rsidRDefault="006E06DF" w:rsidP="006E06DF">
      <w:pPr>
        <w:ind w:firstLine="720"/>
        <w:jc w:val="both"/>
        <w:rPr>
          <w:sz w:val="22"/>
          <w:lang w:val="lv-LV"/>
        </w:rPr>
      </w:pPr>
      <w:r w:rsidRPr="006E06DF">
        <w:rPr>
          <w:sz w:val="22"/>
          <w:lang w:val="lv-LV"/>
        </w:rPr>
        <w:t>Projekta rasējumā AR-401 pozīcijā Sa8.2 izmanto “</w:t>
      </w:r>
      <w:proofErr w:type="spellStart"/>
      <w:r w:rsidRPr="006E06DF">
        <w:rPr>
          <w:sz w:val="22"/>
          <w:lang w:val="lv-LV"/>
        </w:rPr>
        <w:t>plānsienu</w:t>
      </w:r>
      <w:proofErr w:type="spellEnd"/>
      <w:r w:rsidRPr="006E06DF">
        <w:rPr>
          <w:sz w:val="22"/>
          <w:lang w:val="lv-LV"/>
        </w:rPr>
        <w:t xml:space="preserve"> C veida profils, atbilstošs ražotājs RUUKKI”, bet tāmē sadaļā “S” pozīcijā “Ārsienas Sa8.2” vispār nav norādīta. Lūgums precizēt, vai šis profils ir jāņem vērā.</w:t>
      </w:r>
    </w:p>
    <w:p w14:paraId="7964630D" w14:textId="77777777" w:rsidR="006E06DF" w:rsidRPr="006E06DF" w:rsidRDefault="006E06DF" w:rsidP="006E06DF">
      <w:pPr>
        <w:jc w:val="both"/>
        <w:rPr>
          <w:sz w:val="22"/>
          <w:lang w:val="lv-LV"/>
        </w:rPr>
      </w:pPr>
    </w:p>
    <w:p w14:paraId="1B38F564" w14:textId="77777777" w:rsidR="006E06DF" w:rsidRPr="006E06DF" w:rsidRDefault="006E06DF" w:rsidP="006E06DF">
      <w:pPr>
        <w:jc w:val="both"/>
        <w:rPr>
          <w:sz w:val="22"/>
          <w:lang w:val="lv-LV"/>
        </w:rPr>
      </w:pPr>
      <w:r w:rsidRPr="006E06DF">
        <w:rPr>
          <w:b/>
          <w:bCs/>
          <w:sz w:val="22"/>
          <w:lang w:val="lv-LV"/>
        </w:rPr>
        <w:t>Atbilde:</w:t>
      </w:r>
      <w:r w:rsidRPr="006E06DF">
        <w:rPr>
          <w:sz w:val="22"/>
          <w:lang w:val="lv-LV"/>
        </w:rPr>
        <w:t xml:space="preserve"> Minētais profils nav jāņem vērā.</w:t>
      </w:r>
    </w:p>
    <w:p w14:paraId="732AC6FB" w14:textId="77777777" w:rsidR="006E06DF" w:rsidRPr="006E06DF" w:rsidRDefault="006E06DF" w:rsidP="006E06DF">
      <w:pPr>
        <w:jc w:val="both"/>
        <w:rPr>
          <w:b/>
          <w:bCs/>
          <w:sz w:val="22"/>
          <w:lang w:val="lv-LV"/>
        </w:rPr>
      </w:pPr>
    </w:p>
    <w:p w14:paraId="4B207A3A" w14:textId="77777777" w:rsidR="006E06DF" w:rsidRPr="006E06DF" w:rsidRDefault="006E06DF" w:rsidP="006E06DF">
      <w:pPr>
        <w:jc w:val="both"/>
        <w:rPr>
          <w:b/>
          <w:bCs/>
          <w:sz w:val="22"/>
          <w:lang w:val="lv-LV"/>
        </w:rPr>
      </w:pPr>
    </w:p>
    <w:p w14:paraId="37FDE467" w14:textId="77777777" w:rsidR="006E06DF" w:rsidRPr="006E06DF" w:rsidRDefault="006E06DF" w:rsidP="006E06DF">
      <w:pPr>
        <w:jc w:val="both"/>
        <w:rPr>
          <w:b/>
          <w:bCs/>
          <w:sz w:val="22"/>
          <w:lang w:val="lv-LV"/>
        </w:rPr>
      </w:pPr>
      <w:r w:rsidRPr="006E06DF">
        <w:rPr>
          <w:b/>
          <w:bCs/>
          <w:sz w:val="22"/>
          <w:lang w:val="lv-LV"/>
        </w:rPr>
        <w:t>Jautājums/lūgums Nr. 3:</w:t>
      </w:r>
    </w:p>
    <w:p w14:paraId="22301B63" w14:textId="77777777" w:rsidR="006E06DF" w:rsidRPr="006E06DF" w:rsidRDefault="006E06DF" w:rsidP="006E06DF">
      <w:pPr>
        <w:jc w:val="both"/>
        <w:rPr>
          <w:sz w:val="22"/>
          <w:lang w:val="lv-LV"/>
        </w:rPr>
      </w:pPr>
    </w:p>
    <w:p w14:paraId="2A9761E2" w14:textId="77777777" w:rsidR="006E06DF" w:rsidRPr="006E06DF" w:rsidRDefault="006E06DF" w:rsidP="006E06DF">
      <w:pPr>
        <w:jc w:val="both"/>
        <w:rPr>
          <w:sz w:val="22"/>
          <w:lang w:val="lv-LV"/>
        </w:rPr>
      </w:pPr>
      <w:r w:rsidRPr="006E06DF">
        <w:rPr>
          <w:sz w:val="22"/>
          <w:lang w:val="lv-LV"/>
        </w:rPr>
        <w:t xml:space="preserve">Rīgas </w:t>
      </w:r>
      <w:proofErr w:type="spellStart"/>
      <w:r w:rsidRPr="006E06DF">
        <w:rPr>
          <w:sz w:val="22"/>
          <w:lang w:val="lv-LV"/>
        </w:rPr>
        <w:t>valstspilsētas</w:t>
      </w:r>
      <w:proofErr w:type="spellEnd"/>
      <w:r w:rsidRPr="006E06DF">
        <w:rPr>
          <w:sz w:val="22"/>
          <w:lang w:val="lv-LV"/>
        </w:rPr>
        <w:t xml:space="preserve"> pašvaldības Centrālās administrācijas Iepirkumu pārvalde ir izsludinājusi atklātu konkursu “Sākumskolas ēkas jauna būvniecība Sudrabu Edžus ielā 2, Rīgā”, id.nr. CAIP 2024/88, turpmāk tekstā – iepirkums.</w:t>
      </w:r>
    </w:p>
    <w:p w14:paraId="0C92E86E" w14:textId="77777777" w:rsidR="006E06DF" w:rsidRPr="006E06DF" w:rsidRDefault="006E06DF" w:rsidP="006E06DF">
      <w:pPr>
        <w:jc w:val="both"/>
        <w:rPr>
          <w:sz w:val="22"/>
          <w:lang w:val="lv-LV"/>
        </w:rPr>
      </w:pPr>
    </w:p>
    <w:p w14:paraId="7AEB88D1" w14:textId="77777777" w:rsidR="006E06DF" w:rsidRPr="006E06DF" w:rsidRDefault="006E06DF" w:rsidP="006E06DF">
      <w:pPr>
        <w:jc w:val="both"/>
        <w:rPr>
          <w:sz w:val="22"/>
          <w:lang w:val="lv-LV"/>
        </w:rPr>
      </w:pPr>
      <w:r w:rsidRPr="006E06DF">
        <w:rPr>
          <w:sz w:val="22"/>
          <w:lang w:val="lv-LV"/>
        </w:rPr>
        <w:t>Izvērtējot iepirkuma nolikumu, esam konstatējuši, ka tas satur nesamērīgas prasības attiecībā uz pretendentu dalību iepirkumā, kas neatbilst arī Publisko iepirkuma likuma noteikumiem, un iekļaujot šādas prasības iepirkuma nolikumā netiks sasniegti Publisko iepirkumu likuma 2.pantā noteiktie mērķi.</w:t>
      </w:r>
    </w:p>
    <w:p w14:paraId="38ECB75B" w14:textId="77777777" w:rsidR="006E06DF" w:rsidRPr="006E06DF" w:rsidRDefault="006E06DF" w:rsidP="006E06DF">
      <w:pPr>
        <w:jc w:val="both"/>
        <w:rPr>
          <w:sz w:val="22"/>
          <w:lang w:val="lv-LV"/>
        </w:rPr>
      </w:pPr>
    </w:p>
    <w:p w14:paraId="6C42FA98" w14:textId="77777777" w:rsidR="006E06DF" w:rsidRPr="006E06DF" w:rsidRDefault="006E06DF" w:rsidP="006E06DF">
      <w:pPr>
        <w:jc w:val="both"/>
        <w:rPr>
          <w:sz w:val="22"/>
          <w:lang w:val="lv-LV"/>
        </w:rPr>
      </w:pPr>
      <w:r w:rsidRPr="006E06DF">
        <w:rPr>
          <w:sz w:val="22"/>
          <w:lang w:val="lv-LV"/>
        </w:rPr>
        <w:t>Iepirkuma nolikuma 2.1.10. un 4.2.12. punktos ir noteikta nesamērīga prasība attiecība uz veidu, kā pasūtītājs vēlas pārliecināties par pretendenta spēju veikt darbu izpildi bez avansa saņemšanas no pasūtītāja.</w:t>
      </w:r>
    </w:p>
    <w:p w14:paraId="60947F92" w14:textId="77777777" w:rsidR="006E06DF" w:rsidRPr="006E06DF" w:rsidRDefault="006E06DF" w:rsidP="006E06DF">
      <w:pPr>
        <w:jc w:val="both"/>
        <w:rPr>
          <w:sz w:val="22"/>
          <w:lang w:val="lv-LV"/>
        </w:rPr>
      </w:pPr>
    </w:p>
    <w:p w14:paraId="3BEEE2AD" w14:textId="77777777" w:rsidR="006E06DF" w:rsidRPr="006E06DF" w:rsidRDefault="006E06DF" w:rsidP="006E06DF">
      <w:pPr>
        <w:jc w:val="both"/>
        <w:rPr>
          <w:sz w:val="22"/>
          <w:lang w:val="lv-LV"/>
        </w:rPr>
      </w:pPr>
      <w:r w:rsidRPr="006E06DF">
        <w:rPr>
          <w:sz w:val="22"/>
          <w:lang w:val="lv-LV"/>
        </w:rPr>
        <w:t>Pasūtītājs ir paredzējis, ka pretendentam jau piedāvājuma iesniegšanas brīdī uz visu piedāvājumu vērtēšanas laiku ir jāiesaldē naudas līdzekļi ļoti lielā apmēra kredītiestādē uz visu piedāvājuma nodrošinājuma spēkā esības termiņu (1.5.3. punkts) (pieļaujam, ka norādīts kļūdains punkts, bet domāts 1.13.3. punkts), t.i. uz sešiem mēnešiem.</w:t>
      </w:r>
    </w:p>
    <w:p w14:paraId="567ACA22" w14:textId="77777777" w:rsidR="006E06DF" w:rsidRPr="006E06DF" w:rsidRDefault="006E06DF" w:rsidP="006E06DF">
      <w:pPr>
        <w:jc w:val="both"/>
        <w:rPr>
          <w:sz w:val="22"/>
          <w:lang w:val="lv-LV"/>
        </w:rPr>
      </w:pPr>
    </w:p>
    <w:p w14:paraId="3FA95889" w14:textId="77777777" w:rsidR="006E06DF" w:rsidRPr="006E06DF" w:rsidRDefault="006E06DF" w:rsidP="006E06DF">
      <w:pPr>
        <w:jc w:val="both"/>
        <w:rPr>
          <w:sz w:val="22"/>
          <w:lang w:val="lv-LV"/>
        </w:rPr>
      </w:pPr>
      <w:r w:rsidRPr="006E06DF">
        <w:rPr>
          <w:sz w:val="22"/>
          <w:lang w:val="lv-LV"/>
        </w:rPr>
        <w:t>Šāda naudas iesaldēšana nav nepieciešama, un tā izmaksā ļoti dārgi. Pat ja rēķina tikai EURIBOR izmaksas, kas ir aptuveni 5%, tad no iesaldēto naudas līdzekļu apmēra t.i. EUR 500000, izmaksas ir vairāk nekā EUR 12000.</w:t>
      </w:r>
    </w:p>
    <w:p w14:paraId="5EB665F8" w14:textId="77777777" w:rsidR="006E06DF" w:rsidRPr="006E06DF" w:rsidRDefault="006E06DF" w:rsidP="006E06DF">
      <w:pPr>
        <w:jc w:val="both"/>
        <w:rPr>
          <w:sz w:val="22"/>
          <w:lang w:val="lv-LV"/>
        </w:rPr>
      </w:pPr>
    </w:p>
    <w:p w14:paraId="1672D202" w14:textId="77777777" w:rsidR="006E06DF" w:rsidRPr="006E06DF" w:rsidRDefault="006E06DF" w:rsidP="006E06DF">
      <w:pPr>
        <w:jc w:val="both"/>
        <w:rPr>
          <w:sz w:val="22"/>
          <w:lang w:val="lv-LV"/>
        </w:rPr>
      </w:pPr>
      <w:r w:rsidRPr="006E06DF">
        <w:rPr>
          <w:sz w:val="22"/>
          <w:lang w:val="lv-LV"/>
        </w:rPr>
        <w:t xml:space="preserve">Savukārt, ja pretendents nevēlas iesaldēt naudas līdzekļus, tad attiecība uz to kredītiestādei, jau ir jāpieņem lēmums, ka tam tiks piešķirts aizdevums. Ir skaidrs, ka neviena kredītiestāde, kamēr nav noslēgts iepirkuma līgums nekādu lēmumu nepieņems, un nekādu līgumu neslēgs. Pat ja </w:t>
      </w:r>
      <w:r w:rsidRPr="006E06DF">
        <w:rPr>
          <w:sz w:val="22"/>
          <w:lang w:val="lv-LV"/>
        </w:rPr>
        <w:lastRenderedPageBreak/>
        <w:t>šādu lēmumu varētu pieņemt, vai noslēgt līgumu, visām kredītiestādēm ir ievērojama komisijas maksa par šādu pieteikumu izskatīšanu.</w:t>
      </w:r>
    </w:p>
    <w:p w14:paraId="4DEF5451" w14:textId="77777777" w:rsidR="006E06DF" w:rsidRPr="006E06DF" w:rsidRDefault="006E06DF" w:rsidP="006E06DF">
      <w:pPr>
        <w:jc w:val="both"/>
        <w:rPr>
          <w:sz w:val="22"/>
          <w:lang w:val="lv-LV"/>
        </w:rPr>
      </w:pPr>
    </w:p>
    <w:p w14:paraId="71828D1A" w14:textId="77777777" w:rsidR="006E06DF" w:rsidRPr="006E06DF" w:rsidRDefault="006E06DF" w:rsidP="006E06DF">
      <w:pPr>
        <w:jc w:val="both"/>
        <w:rPr>
          <w:sz w:val="22"/>
          <w:lang w:val="lv-LV"/>
        </w:rPr>
      </w:pPr>
      <w:r w:rsidRPr="006E06DF">
        <w:rPr>
          <w:sz w:val="22"/>
          <w:lang w:val="lv-LV"/>
        </w:rPr>
        <w:t>Kredītiestāžu garantiju izdošanas vadlīnijās publiskajos iepirkumos ir noteikts, ka šāda veida apliecinājumi nav pieprasāmi.</w:t>
      </w:r>
    </w:p>
    <w:p w14:paraId="386C0AF1" w14:textId="77777777" w:rsidR="006E06DF" w:rsidRPr="006E06DF" w:rsidRDefault="006E06DF" w:rsidP="006E06DF">
      <w:pPr>
        <w:jc w:val="both"/>
        <w:rPr>
          <w:sz w:val="22"/>
          <w:lang w:val="lv-LV"/>
        </w:rPr>
      </w:pPr>
    </w:p>
    <w:p w14:paraId="23EC99FE" w14:textId="77777777" w:rsidR="006E06DF" w:rsidRPr="006E06DF" w:rsidRDefault="006E06DF" w:rsidP="006E06DF">
      <w:pPr>
        <w:jc w:val="both"/>
        <w:rPr>
          <w:sz w:val="22"/>
          <w:lang w:val="lv-LV"/>
        </w:rPr>
      </w:pPr>
      <w:r w:rsidRPr="006E06DF">
        <w:rPr>
          <w:sz w:val="22"/>
          <w:lang w:val="lv-LV"/>
        </w:rPr>
        <w:t xml:space="preserve">Jebkādas ievērojamas izmaksas, kas tiek prasītas pretendentam dalībai iepirkumā nezinot, vai pretendents tiks atzīts par uzvarētāju attur pretendentus no dalības iepirkumā un tādejādi netiek sasniegti Publisko iepirkumu likumā noteiktie mērķi. Minēto iemeslu dēļ Publisko iepirkumu likumā ir, piemēram, paredzēts piedāvājuma nodrošinājumā maksimālā apmēra ierobežojums. </w:t>
      </w:r>
    </w:p>
    <w:p w14:paraId="46DC61F7" w14:textId="77777777" w:rsidR="006E06DF" w:rsidRPr="006E06DF" w:rsidRDefault="006E06DF" w:rsidP="006E06DF">
      <w:pPr>
        <w:jc w:val="both"/>
        <w:rPr>
          <w:sz w:val="22"/>
          <w:lang w:val="lv-LV"/>
        </w:rPr>
      </w:pPr>
    </w:p>
    <w:p w14:paraId="0FA71F85" w14:textId="77777777" w:rsidR="006E06DF" w:rsidRPr="006E06DF" w:rsidRDefault="006E06DF" w:rsidP="006E06DF">
      <w:pPr>
        <w:jc w:val="both"/>
        <w:rPr>
          <w:sz w:val="22"/>
          <w:lang w:val="lv-LV"/>
        </w:rPr>
      </w:pPr>
      <w:r w:rsidRPr="006E06DF">
        <w:rPr>
          <w:sz w:val="22"/>
          <w:lang w:val="lv-LV"/>
        </w:rPr>
        <w:t>Par pretendentam spēju nodrošināt līguma izpildi liecina konkrēta pretendenta saimnieciskais un finansiālais stāvoklis, savukārt iepirkumā uzvarējušam pretendenta spēju var prasīt pierādīt ar vai nu līguma izpildes nodrošinājumu, vai cita veida izziņām no kredītiestādes, ja ir zināms, ka šo izziņu iesniegšana garantē līguma noslēgšanu.</w:t>
      </w:r>
    </w:p>
    <w:p w14:paraId="1970DC2E" w14:textId="77777777" w:rsidR="006E06DF" w:rsidRPr="006E06DF" w:rsidRDefault="006E06DF" w:rsidP="006E06DF">
      <w:pPr>
        <w:jc w:val="both"/>
        <w:rPr>
          <w:sz w:val="22"/>
          <w:lang w:val="lv-LV"/>
        </w:rPr>
      </w:pPr>
    </w:p>
    <w:p w14:paraId="19BB804B" w14:textId="77777777" w:rsidR="006E06DF" w:rsidRPr="006E06DF" w:rsidRDefault="006E06DF" w:rsidP="006E06DF">
      <w:pPr>
        <w:jc w:val="both"/>
        <w:rPr>
          <w:sz w:val="22"/>
          <w:lang w:val="lv-LV"/>
        </w:rPr>
      </w:pPr>
      <w:r w:rsidRPr="006E06DF">
        <w:rPr>
          <w:sz w:val="22"/>
          <w:lang w:val="lv-LV"/>
        </w:rPr>
        <w:t>Šādu veidu pārliecināties par pretendenta finansiālām spējām izpildīt paredzamo līgumu neparedz arī Publisko iepirkumu likuma 45.pants.</w:t>
      </w:r>
    </w:p>
    <w:p w14:paraId="49357DD6" w14:textId="77777777" w:rsidR="006E06DF" w:rsidRPr="006E06DF" w:rsidRDefault="006E06DF" w:rsidP="006E06DF">
      <w:pPr>
        <w:jc w:val="both"/>
        <w:rPr>
          <w:sz w:val="22"/>
          <w:lang w:val="lv-LV"/>
        </w:rPr>
      </w:pPr>
    </w:p>
    <w:p w14:paraId="24294440" w14:textId="77777777" w:rsidR="006E06DF" w:rsidRPr="006E06DF" w:rsidRDefault="006E06DF" w:rsidP="006E06DF">
      <w:pPr>
        <w:jc w:val="both"/>
        <w:rPr>
          <w:sz w:val="22"/>
          <w:lang w:val="lv-LV"/>
        </w:rPr>
      </w:pPr>
      <w:r w:rsidRPr="006E06DF">
        <w:rPr>
          <w:sz w:val="22"/>
          <w:lang w:val="lv-LV"/>
        </w:rPr>
        <w:t>Pie tam vēlamies norādīt, ka katrai bankai ir savas formas un noteikumi, kā šādi apliecinājumi sagatavojami un noformējami, un tie ne vienmēr atbilst pasūtītāja noteiktajam. Līdz ar to prasība, lai kredītiestādes izsniegtā izziņa precīzi atainotu 13.1., 13.2. vai 13.3. pielikumā ietverto tekstu, arī ir nepamatota.</w:t>
      </w:r>
    </w:p>
    <w:p w14:paraId="5E2C05FE" w14:textId="77777777" w:rsidR="006E06DF" w:rsidRPr="006E06DF" w:rsidRDefault="006E06DF" w:rsidP="006E06DF">
      <w:pPr>
        <w:jc w:val="both"/>
        <w:rPr>
          <w:sz w:val="22"/>
          <w:lang w:val="lv-LV"/>
        </w:rPr>
      </w:pPr>
    </w:p>
    <w:p w14:paraId="59EECAB2" w14:textId="77777777" w:rsidR="006E06DF" w:rsidRPr="006E06DF" w:rsidRDefault="006E06DF" w:rsidP="006E06DF">
      <w:pPr>
        <w:jc w:val="both"/>
        <w:rPr>
          <w:sz w:val="22"/>
          <w:lang w:val="lv-LV"/>
        </w:rPr>
      </w:pPr>
      <w:r w:rsidRPr="006E06DF">
        <w:rPr>
          <w:sz w:val="22"/>
          <w:lang w:val="lv-LV"/>
        </w:rPr>
        <w:t>Pamatojoties uz iepriekš minēto uzskatām, ka konkrēta prasība ir pretēja Publisko iepirkumu likuma 2.pantam, 41.panta 2.daļai un 45.pantam.</w:t>
      </w:r>
    </w:p>
    <w:p w14:paraId="38E2FE4F" w14:textId="77777777" w:rsidR="006E06DF" w:rsidRPr="006E06DF" w:rsidRDefault="006E06DF" w:rsidP="006E06DF">
      <w:pPr>
        <w:jc w:val="both"/>
        <w:rPr>
          <w:sz w:val="22"/>
          <w:lang w:val="lv-LV"/>
        </w:rPr>
      </w:pPr>
    </w:p>
    <w:p w14:paraId="7742E8E6" w14:textId="77777777" w:rsidR="006E06DF" w:rsidRPr="006E06DF" w:rsidRDefault="006E06DF" w:rsidP="006E06DF">
      <w:pPr>
        <w:jc w:val="both"/>
        <w:rPr>
          <w:sz w:val="22"/>
          <w:lang w:val="lv-LV"/>
        </w:rPr>
      </w:pPr>
      <w:r w:rsidRPr="006E06DF">
        <w:rPr>
          <w:sz w:val="22"/>
          <w:lang w:val="lv-LV"/>
        </w:rPr>
        <w:t>Līdz ar to lūdzam to svītrot vai arī grozīt, paredzot iesniegt cita veida pierādījumus par finanšu līdzekļu pieejamību, piemēram, izziņu, kas izsniegta neilgi pirms piedāvājuma iesniegšanas par pretendenta kontos esošiem naudas līdzekļiem.</w:t>
      </w:r>
    </w:p>
    <w:p w14:paraId="5CEDB557" w14:textId="77777777" w:rsidR="006E06DF" w:rsidRPr="006E06DF" w:rsidRDefault="006E06DF" w:rsidP="006E06DF">
      <w:pPr>
        <w:rPr>
          <w:sz w:val="22"/>
          <w:lang w:val="lv-LV"/>
        </w:rPr>
      </w:pPr>
    </w:p>
    <w:p w14:paraId="2652B920" w14:textId="77777777" w:rsidR="006E06DF" w:rsidRPr="006E06DF" w:rsidRDefault="006E06DF" w:rsidP="006E06DF">
      <w:pPr>
        <w:rPr>
          <w:sz w:val="22"/>
          <w:lang w:val="lv-LV"/>
        </w:rPr>
      </w:pPr>
    </w:p>
    <w:p w14:paraId="4E94D764" w14:textId="77777777" w:rsidR="006E06DF" w:rsidRPr="006E06DF" w:rsidRDefault="006E06DF" w:rsidP="006E06DF">
      <w:pPr>
        <w:rPr>
          <w:b/>
          <w:bCs/>
          <w:sz w:val="22"/>
          <w:lang w:val="lv-LV"/>
        </w:rPr>
      </w:pPr>
      <w:r w:rsidRPr="006E06DF">
        <w:rPr>
          <w:b/>
          <w:bCs/>
          <w:sz w:val="22"/>
          <w:lang w:val="lv-LV"/>
        </w:rPr>
        <w:t>Atbilde:</w:t>
      </w:r>
    </w:p>
    <w:p w14:paraId="3F17FE34" w14:textId="77777777" w:rsidR="006E06DF" w:rsidRPr="006E06DF" w:rsidRDefault="006E06DF" w:rsidP="006E06DF">
      <w:pPr>
        <w:jc w:val="both"/>
        <w:rPr>
          <w:sz w:val="22"/>
          <w:lang w:val="lv-LV"/>
        </w:rPr>
      </w:pPr>
    </w:p>
    <w:p w14:paraId="167FF9CB" w14:textId="77777777" w:rsidR="006E06DF" w:rsidRPr="006E06DF" w:rsidRDefault="006E06DF" w:rsidP="006E06DF">
      <w:pPr>
        <w:jc w:val="both"/>
        <w:rPr>
          <w:sz w:val="22"/>
          <w:lang w:val="lv-LV"/>
        </w:rPr>
      </w:pPr>
      <w:r w:rsidRPr="006E06DF">
        <w:rPr>
          <w:sz w:val="22"/>
          <w:lang w:val="lv-LV"/>
        </w:rPr>
        <w:t>[1]</w:t>
      </w:r>
      <w:r w:rsidRPr="006E06DF">
        <w:rPr>
          <w:sz w:val="22"/>
          <w:lang w:val="lv-LV"/>
        </w:rPr>
        <w:tab/>
        <w:t xml:space="preserve"> Saskaņā ar Publisko iepirkumu likuma 41. panta otro daļu pasūtītājs var noteikt minimālo atbilstības līmeni šā likuma 45. un 46. pantā minētajām prasībām; prasību apjomu, kā arī pieprasīto minimālo spēju līmeni konkrētā iepirkuma līguma izpildei nosaka samērīgi iepirkuma līguma priekšmetam. Atbilstoši Publisko iepirkumu likuma 45. panta pirmajā daļā noteiktajam pasūtītājs var noteikt prasības attiecībā uz piegādātāja saimnieciskajām un finansiālajām spējām, kas nepieciešamas iepirkuma līguma izpildei; šādas prasības var attiekties uz: 1) piegādātāja gada minimālo finanšu apgrozījumu, tai skaitā konkrētā iepirkuma līguma priekšmeta jomā; 2) piegādātāja finanšu rādītājiem; 3) profesionālā riska apdrošināšanu. Publisko iepirkumu likuma 45. panta sestās daļas 1. punkts savukārt noteic, ka piegādātājs sava saimnieciskā un finansiālā stāvokļa atbilstību izvirzītajām prasībām galvenokārt var apliecināt, iesniedzot kredītiestādes apliecinājumus vai, ja nepieciešams, attiecīgas profesionālā riska apdrošināšanas sabiedrības pierādījumus. Publisko iepirkumu likuma 45. panta devītajā daļā </w:t>
      </w:r>
      <w:proofErr w:type="spellStart"/>
      <w:r w:rsidRPr="006E06DF">
        <w:rPr>
          <w:sz w:val="22"/>
          <w:lang w:val="lv-LV"/>
        </w:rPr>
        <w:t>citastarp</w:t>
      </w:r>
      <w:proofErr w:type="spellEnd"/>
      <w:r w:rsidRPr="006E06DF">
        <w:rPr>
          <w:sz w:val="22"/>
          <w:lang w:val="lv-LV"/>
        </w:rPr>
        <w:t xml:space="preserve"> noteikts, ka paziņojumā par līgumu vai uzaicinājumā iesniegt piedāvājumu un iepirkuma procedūras dokumentos pasūtītājs nosaka dokumentus, kurus piegādātājs vai kandidāts iesniedz, lai apliecinātu atbilstību pasūtītāja prasībām.</w:t>
      </w:r>
    </w:p>
    <w:p w14:paraId="469E9F9C" w14:textId="77777777" w:rsidR="006E06DF" w:rsidRPr="006E06DF" w:rsidRDefault="006E06DF" w:rsidP="006E06DF">
      <w:pPr>
        <w:jc w:val="both"/>
        <w:rPr>
          <w:sz w:val="22"/>
          <w:lang w:val="lv-LV"/>
        </w:rPr>
      </w:pPr>
    </w:p>
    <w:p w14:paraId="4E5E0CB9" w14:textId="77777777" w:rsidR="006E06DF" w:rsidRPr="006E06DF" w:rsidRDefault="006E06DF" w:rsidP="006E06DF">
      <w:pPr>
        <w:jc w:val="both"/>
        <w:rPr>
          <w:sz w:val="22"/>
          <w:lang w:val="lv-LV"/>
        </w:rPr>
      </w:pPr>
      <w:r w:rsidRPr="006E06DF">
        <w:rPr>
          <w:sz w:val="22"/>
          <w:lang w:val="lv-LV"/>
        </w:rPr>
        <w:tab/>
        <w:t>Pamatojoties uz minēto Publisko iepirkumu likuma regulējumu, Pasūtītājs ir izvirzījis Nolikuma 2.1.10. punktā noteiktās prasības.</w:t>
      </w:r>
    </w:p>
    <w:p w14:paraId="091AE203" w14:textId="77777777" w:rsidR="006E06DF" w:rsidRPr="006E06DF" w:rsidRDefault="006E06DF" w:rsidP="006E06DF">
      <w:pPr>
        <w:jc w:val="both"/>
        <w:rPr>
          <w:sz w:val="22"/>
          <w:lang w:val="lv-LV"/>
        </w:rPr>
      </w:pPr>
    </w:p>
    <w:p w14:paraId="675D4788" w14:textId="77777777" w:rsidR="006E06DF" w:rsidRPr="006E06DF" w:rsidRDefault="006E06DF" w:rsidP="006E06DF">
      <w:pPr>
        <w:jc w:val="both"/>
        <w:rPr>
          <w:sz w:val="22"/>
          <w:lang w:val="lv-LV"/>
        </w:rPr>
      </w:pPr>
      <w:r w:rsidRPr="006E06DF">
        <w:rPr>
          <w:sz w:val="22"/>
          <w:lang w:val="lv-LV"/>
        </w:rPr>
        <w:tab/>
        <w:t xml:space="preserve">Nolikumā 4.2.11. - 4.2.13. punktā savukārt norādīti dokumenti, kurus Pasūtītājs uzskatīs par atbilstošiem, lai pretendents apliecinātu savu atbilstību Nolikuma 2.1.10. punktā </w:t>
      </w:r>
      <w:r w:rsidRPr="006E06DF">
        <w:rPr>
          <w:sz w:val="22"/>
          <w:lang w:val="lv-LV"/>
        </w:rPr>
        <w:lastRenderedPageBreak/>
        <w:t>izvirzītajām prasībām: 1) kredītiestādes apliecinājums par pretendenta brīvo finanšu līdzekļu rezervēšanu Nolikumā noteiktajā apmērā vai 2) kredītiestādes apliecinājums, ka kredītiestāde ir izskatījusi pretendenta pieteikumu aizdevuma saņemšanai un ir pieņēmusi lēmumu piešķirt tam aizdevumu Nolikumā noteiktajā apmērā, kas tiks izsniegts pēc attiecīgā aizdevuma līguma noslēgšanas un tajā minēto aizdevuma izsniegšanas priekšnosacījumu izpildes, vai 3) kredītiestādes apliecinājums, ka pretendentam ar kredītiestādi jau ir noslēgts līgums par aizdevuma piešķiršanu un uz šā aizdevuma līguma pamata un pēc aizdevuma līgumā noteikto priekšnosacījumu izpildes pretendents var saņemt aizdevumu Nolikumā noteiktajā apmērā iepirkuma līguma izpildes finansēšanai.</w:t>
      </w:r>
    </w:p>
    <w:p w14:paraId="008E2053" w14:textId="77777777" w:rsidR="006E06DF" w:rsidRPr="006E06DF" w:rsidRDefault="006E06DF" w:rsidP="006E06DF">
      <w:pPr>
        <w:jc w:val="both"/>
        <w:rPr>
          <w:sz w:val="22"/>
          <w:lang w:val="lv-LV"/>
        </w:rPr>
      </w:pPr>
    </w:p>
    <w:p w14:paraId="677AC38D" w14:textId="77777777" w:rsidR="006E06DF" w:rsidRPr="006E06DF" w:rsidRDefault="006E06DF" w:rsidP="006E06DF">
      <w:pPr>
        <w:shd w:val="clear" w:color="auto" w:fill="FFFFFF"/>
        <w:tabs>
          <w:tab w:val="left" w:pos="426"/>
        </w:tabs>
        <w:ind w:left="-142"/>
        <w:jc w:val="both"/>
        <w:rPr>
          <w:sz w:val="22"/>
          <w:lang w:val="lv-LV"/>
        </w:rPr>
      </w:pPr>
      <w:r w:rsidRPr="006E06DF">
        <w:rPr>
          <w:sz w:val="22"/>
          <w:lang w:val="lv-LV"/>
        </w:rPr>
        <w:tab/>
        <w:t>Vēršam uzmanību, ka saskaņā ar Publisko iepirkumu likuma regulējumu pasūtītājam ir tiesības noteikt prasības attiecībā uz piegādātāja saimniecisko un finansiālo stāvokli un tehniskajām un profesionālajām spējām, lai nodrošinātu Publisko iepirkumu likuma 2. pantā noteikto mērķu sasniegšanu. Turklāt Publisko iepirkumu likums nenosaka maksimāli pieļaujamās piegādātājam izvirzāmo kvalifikācijas prasību robežas. Iepirkumu uzraudzības biroja praksē ir atzīts (skat. Iepirkumu uzraudzības biroja Iesniegumu izskatīšanas komisijas 2021. gada 20. janvāra lēmumu Nr.4-1.2/21-6/2; 2019. gada 12. augusta lēmumu Nr.4-1.2/19-106), ka piegādātājiem izvirzāmās kvalifikācijas prasības pasūtītājs ir tiesīgs noteikt, vadoties, piemēram, no iepirkuma priekšmeta apjoma, paredzamās līgumcenas, iepirkuma priekšmeta sarežģītības pakāpes un citiem faktoriem, kas katrā konkrētā gadījumā ir uzskatāmi par būtiskiem, lai nodrošinātu gan pietiekošu piegādātāju loku, gan maksimāli samazinātu pasūtītāja risku, tomēr šādām prasībām ir jābūt pamatotām un samērīgām, turklāt tās nedrīkst nepamatoti ierobežot konkurenci iepirkuma procedūrā. Vienlaikus Iepirkumu uzraudzības birojs ir norādījis, ka jebkuras prasības iepirkuma procedūras nolikumā vai citos iepirkuma procedūras dokumentos zināmā mērā ierobežo kāda iespējamā piegādātāja iespējas iesniegt pieteikumu vai piedāvājumu iepirkuma procedūrā, ņemot vērā, ka visi komersanti nedarbojas vienā nozarē, kā arī vienas nozares komersanti neatrodas vienādā faktiskajā situācijā. Tādējādi prioritārais jautājums ir prasību pamatotība, nevis kāda piegādātāja iespējas izpildīt izvirzītās prasības.</w:t>
      </w:r>
    </w:p>
    <w:p w14:paraId="6BACE94A" w14:textId="77777777" w:rsidR="006E06DF" w:rsidRPr="006E06DF" w:rsidRDefault="006E06DF" w:rsidP="006E06DF">
      <w:pPr>
        <w:shd w:val="clear" w:color="auto" w:fill="FFFFFF"/>
        <w:tabs>
          <w:tab w:val="left" w:pos="426"/>
        </w:tabs>
        <w:ind w:left="-142"/>
        <w:jc w:val="both"/>
        <w:rPr>
          <w:sz w:val="22"/>
          <w:lang w:val="lv-LV"/>
        </w:rPr>
      </w:pPr>
    </w:p>
    <w:p w14:paraId="637EA4DB" w14:textId="77777777" w:rsidR="006E06DF" w:rsidRPr="006E06DF" w:rsidRDefault="006E06DF" w:rsidP="006E06DF">
      <w:pPr>
        <w:shd w:val="clear" w:color="auto" w:fill="FFFFFF"/>
        <w:tabs>
          <w:tab w:val="left" w:pos="426"/>
        </w:tabs>
        <w:ind w:left="-142"/>
        <w:jc w:val="both"/>
        <w:rPr>
          <w:sz w:val="22"/>
          <w:lang w:val="lv-LV"/>
        </w:rPr>
      </w:pPr>
      <w:r w:rsidRPr="006E06DF">
        <w:rPr>
          <w:sz w:val="22"/>
          <w:lang w:val="lv-LV"/>
        </w:rPr>
        <w:tab/>
        <w:t>Tāpat uz šo gadījumu ir attiecināms Augstākās tiesas Administratīvo lietu departamenta 2015. gada 13. maija rīcības sēdes lēmumā lietā SKA-299/2015 norādītais, ka pretendentu kvalifikācijas prasību noteikšana ir tieši pasūtītāja rīcības brīvība; tā vērsta uz to, lai piedāvājums atbilstu pasūtītāja iecerēm un tas saņemtu iepirkuma priekšmetam atbilstošu un pēc iespējas kvalitatīvu izpildījumu; tādēļ pretendentu un arī tiesas vērtējums par to, ka attiecīgo pakalpojumu, iespējams, var izpildīt arī ar zemāku vai ar citu kvalifikāciju, lielā mērā būtu spekulatīvs un ārpus to kompetences; citiem vārdiem, pretendents nevar pasūtītājam diktēt noteikumus, ar kādu kvalifikāciju apveltītiem jābūt pretendentiem vai to atbildīgajām personām kvalitatīva pakalpojuma saņemšanas nodrošināšanai; arī tiesa, to darot, iejauktos pasūtītāja kompetencē. Tādējādi ieinteresētajiem piegādātājiem ir jāņem vērā, ka tā ir pasūtītāja ekskluzīva kompetence noteikt, kādas konkrētas prasības iepirkuma procedūras dokumentācijā ir izvirzāmas attiecībā uz piegādātāju kvalifikāciju, pieteikuma vai piedāvājuma saturu vai iepirkuma procedūras rezultātā noslēdzamā iepirkuma līguma izpildi. Proti, pasūtītājs, izvērtējot konkrētus apsvērumus, ir tiesīgs noteikt tādas prasības, kas tā ieskatā ir atbilstošas konkrētā iepirkuma priekšmeta specifikai un spēj nodrošināt efektīvu iepirkuma līguma izpildi. Līdz ar to apstāklis, ka piegādātāja ieskatā kāda no iepirkuma procedūras dokumentā iekļautajām prasībām nav pamatota vai ar to nevar sasniegt pasūtītāja norādīto mērķi, vai arī ka mērķa sasniegšanai būtu izvirzāma citādāka prasība, vēl neliecina par to, ka pasūtītājs ir pieļāvis pārkāpumu, proti, ka šāda prasība nav atbilstoša Publisko iepirkumu likuma regulējumam.</w:t>
      </w:r>
    </w:p>
    <w:p w14:paraId="0C8751D5" w14:textId="77777777" w:rsidR="006E06DF" w:rsidRPr="006E06DF" w:rsidRDefault="006E06DF" w:rsidP="006E06DF">
      <w:pPr>
        <w:shd w:val="clear" w:color="auto" w:fill="FFFFFF"/>
        <w:tabs>
          <w:tab w:val="left" w:pos="426"/>
        </w:tabs>
        <w:ind w:left="-142"/>
        <w:jc w:val="both"/>
        <w:rPr>
          <w:sz w:val="22"/>
          <w:lang w:val="lv-LV"/>
        </w:rPr>
      </w:pPr>
    </w:p>
    <w:p w14:paraId="3E5B1DEA" w14:textId="77777777" w:rsidR="006E06DF" w:rsidRPr="006E06DF" w:rsidRDefault="006E06DF" w:rsidP="006E06DF">
      <w:pPr>
        <w:shd w:val="clear" w:color="auto" w:fill="FFFFFF"/>
        <w:tabs>
          <w:tab w:val="left" w:pos="426"/>
        </w:tabs>
        <w:ind w:left="-142"/>
        <w:jc w:val="both"/>
        <w:rPr>
          <w:sz w:val="22"/>
          <w:lang w:val="lv-LV"/>
        </w:rPr>
      </w:pPr>
      <w:r w:rsidRPr="006E06DF">
        <w:rPr>
          <w:sz w:val="22"/>
          <w:lang w:val="lv-LV"/>
        </w:rPr>
        <w:tab/>
        <w:t xml:space="preserve">Pasūtītājs norāda, ka Nolikuma 2.1.10. punkta mērķis ir gūt apliecinājumu tam, ka pretendentam ir pieejami brīvie finanšu līdzekļi, lai tas spētu līgumā noteiktajā termiņā un kvalitātē bez avansa saņemšanas no Pasūtītāja uzsākt un veiksmīgi pabeigt līgumsaistību izpildi. Pasūtītāja mērķis, ietverot Nolikumā prasību iesniegt kredītiestādes apliecinājumu par attiecīgā finansējuma pieejamību vai gatavību piešķirt attiecīgu finansējumu, ir pārliecināties par </w:t>
      </w:r>
      <w:r w:rsidRPr="006E06DF">
        <w:rPr>
          <w:sz w:val="22"/>
          <w:lang w:val="lv-LV"/>
        </w:rPr>
        <w:lastRenderedPageBreak/>
        <w:t>pretendenta finansiālajām spējām, kā arī nodrošināties, ka līguma izpilde netiks apgrūtināta nepietiekama finansējuma dēļ. Minētais ir pamatots ar turpmāk izklāstītiem apsvērumiem.</w:t>
      </w:r>
    </w:p>
    <w:p w14:paraId="48976310" w14:textId="77777777" w:rsidR="006E06DF" w:rsidRPr="006E06DF" w:rsidRDefault="006E06DF" w:rsidP="006E06DF">
      <w:pPr>
        <w:shd w:val="clear" w:color="auto" w:fill="FFFFFF"/>
        <w:tabs>
          <w:tab w:val="left" w:pos="426"/>
        </w:tabs>
        <w:ind w:left="-142"/>
        <w:jc w:val="both"/>
        <w:rPr>
          <w:sz w:val="22"/>
          <w:lang w:val="lv-LV"/>
        </w:rPr>
      </w:pPr>
    </w:p>
    <w:p w14:paraId="72C03A78" w14:textId="77777777" w:rsidR="006E06DF" w:rsidRPr="006E06DF" w:rsidRDefault="006E06DF" w:rsidP="006E06DF">
      <w:pPr>
        <w:shd w:val="clear" w:color="auto" w:fill="FFFFFF"/>
        <w:tabs>
          <w:tab w:val="left" w:pos="426"/>
        </w:tabs>
        <w:ind w:left="-142"/>
        <w:jc w:val="both"/>
        <w:rPr>
          <w:sz w:val="22"/>
          <w:lang w:val="lv-LV"/>
        </w:rPr>
      </w:pPr>
      <w:r w:rsidRPr="006E06DF">
        <w:rPr>
          <w:sz w:val="22"/>
          <w:lang w:val="lv-LV"/>
        </w:rPr>
        <w:tab/>
        <w:t>Pieņemot, ka būvdarbu līgums tiek noslēgts 1. septembrī, tad, ņemot vērā līguma projekta 3.14. un 7.4.1. punktā norādītos dokumentācijas aprites un maksājumu veikšanas termiņus, samaksu par septembra mēnesī veiktajiem darbiem uzņēmējs saņems ne ātrāk kā 15. novembrī; par oktobra mēnesi – attiecīgi ne ātrāk kā 15. decembrī. Ņemot vērā darbu izpildes kopējo termiņu un prognozējamo ikmēneša darbu izpildes apjomu, kā arī to, ka netiek paredzēts avanss, Pasūtītājs ir noteicis, ka uzņēmējam ir nepieciešams zināms apjoms paša līdzekļu darbu uzsākšanai un izpildei līguma darbības pirmajos mēnešos.</w:t>
      </w:r>
    </w:p>
    <w:p w14:paraId="53900FBE" w14:textId="77777777" w:rsidR="006E06DF" w:rsidRPr="006E06DF" w:rsidRDefault="006E06DF" w:rsidP="006E06DF">
      <w:pPr>
        <w:shd w:val="clear" w:color="auto" w:fill="FFFFFF"/>
        <w:tabs>
          <w:tab w:val="left" w:pos="426"/>
        </w:tabs>
        <w:ind w:left="-142"/>
        <w:jc w:val="both"/>
        <w:rPr>
          <w:sz w:val="22"/>
          <w:lang w:val="lv-LV"/>
        </w:rPr>
      </w:pPr>
    </w:p>
    <w:p w14:paraId="58B8D97E" w14:textId="77777777" w:rsidR="006E06DF" w:rsidRPr="006E06DF" w:rsidRDefault="006E06DF" w:rsidP="006E06DF">
      <w:pPr>
        <w:shd w:val="clear" w:color="auto" w:fill="FFFFFF"/>
        <w:tabs>
          <w:tab w:val="left" w:pos="426"/>
        </w:tabs>
        <w:ind w:left="-142"/>
        <w:jc w:val="both"/>
        <w:rPr>
          <w:sz w:val="22"/>
          <w:lang w:val="lv-LV"/>
        </w:rPr>
      </w:pPr>
      <w:r w:rsidRPr="006E06DF">
        <w:rPr>
          <w:sz w:val="22"/>
          <w:lang w:val="lv-LV"/>
        </w:rPr>
        <w:tab/>
        <w:t>Minētā Pasūtītāja vēlme pārliecināties par pretendenta spējām pildīt līgumu ir saprotama un pamatota, un mērķis attiecīgās prasības ietveršanai Nolikumā ir leģitīms. Vienlaikus Pasūtītājs norāda, ka pirms iekļaut Nolikumā regulējumu par kredītiestādes apliecinājumu iesniegšanu, ir pārliecinājies, vai un kā minēto mērķi ir iespējams sasniegt ar pretendentu mazāk ierobežojošiem līdzekļiem.</w:t>
      </w:r>
    </w:p>
    <w:p w14:paraId="467C9F13" w14:textId="77777777" w:rsidR="006E06DF" w:rsidRPr="006E06DF" w:rsidRDefault="006E06DF" w:rsidP="006E06DF">
      <w:pPr>
        <w:shd w:val="clear" w:color="auto" w:fill="FFFFFF"/>
        <w:tabs>
          <w:tab w:val="left" w:pos="426"/>
        </w:tabs>
        <w:ind w:left="-142"/>
        <w:jc w:val="both"/>
        <w:rPr>
          <w:sz w:val="22"/>
          <w:lang w:val="lv-LV"/>
        </w:rPr>
      </w:pPr>
    </w:p>
    <w:p w14:paraId="35EF6FBF" w14:textId="77777777" w:rsidR="006E06DF" w:rsidRPr="006E06DF" w:rsidRDefault="006E06DF" w:rsidP="006E06DF">
      <w:pPr>
        <w:shd w:val="clear" w:color="auto" w:fill="FFFFFF"/>
        <w:tabs>
          <w:tab w:val="left" w:pos="426"/>
        </w:tabs>
        <w:ind w:left="-142"/>
        <w:jc w:val="both"/>
        <w:rPr>
          <w:sz w:val="22"/>
          <w:lang w:val="lv-LV"/>
        </w:rPr>
      </w:pPr>
      <w:r w:rsidRPr="006E06DF">
        <w:rPr>
          <w:sz w:val="22"/>
          <w:lang w:val="lv-LV"/>
        </w:rPr>
        <w:tab/>
        <w:t>Lai sasniegtu savu leģitīmo mērķi ar piegādātājus mazāk ierobežojošiem līdzekļiem, Pasūtītājs Nolikuma 4.2.11. - 4.2.13. punktā ir noteicis, ka, lai izpildītu Nolikuma 2.1.10. punktā noteikto prasību, pretendentam ir sniegtas alternatīvas iespējas: iesniegt vai nu izziņu no pretendenta kredītiestādes par brīvo finanšu līdzekļu rezervēšanu paredzētā pasūtījuma izpildei vai kredītiestādes apliecinājumu par apņemšanos nodrošināt nepieciešamos kredītresursus.</w:t>
      </w:r>
    </w:p>
    <w:p w14:paraId="3D9ED60B" w14:textId="77777777" w:rsidR="006E06DF" w:rsidRPr="006E06DF" w:rsidRDefault="006E06DF" w:rsidP="006E06DF">
      <w:pPr>
        <w:shd w:val="clear" w:color="auto" w:fill="FFFFFF"/>
        <w:tabs>
          <w:tab w:val="left" w:pos="426"/>
        </w:tabs>
        <w:ind w:left="-142"/>
        <w:jc w:val="both"/>
        <w:rPr>
          <w:sz w:val="22"/>
          <w:lang w:val="lv-LV"/>
        </w:rPr>
      </w:pPr>
    </w:p>
    <w:p w14:paraId="11862DCE" w14:textId="77777777" w:rsidR="006E06DF" w:rsidRPr="006E06DF" w:rsidRDefault="006E06DF" w:rsidP="006E06DF">
      <w:pPr>
        <w:shd w:val="clear" w:color="auto" w:fill="FFFFFF"/>
        <w:tabs>
          <w:tab w:val="left" w:pos="426"/>
        </w:tabs>
        <w:spacing w:after="120"/>
        <w:ind w:left="-142"/>
        <w:jc w:val="both"/>
        <w:rPr>
          <w:sz w:val="22"/>
          <w:lang w:val="lv-LV"/>
        </w:rPr>
      </w:pPr>
      <w:r w:rsidRPr="006E06DF">
        <w:rPr>
          <w:sz w:val="22"/>
          <w:lang w:val="lv-LV"/>
        </w:rPr>
        <w:tab/>
        <w:t>Arī Latvijas Finanšu nozares asociācijas apstiprinātajās “Vadlīnijās kredītiestāžu sniegto garantiju, izziņu un apliecinājumu izmantošanai iepirkumos” norādīts, ka “gan no projekta sekmīgas realizācijas un finanšu vadības viedokļa, gan no kredītiestādes kredītriska pārvaldības viedokļa ir svarīgi, lai finansējums tiktu piešķirts tieši konkrētā projekta realizēšanai un atkarībā no šī mērķa arī tiktu kontrolēta kredīta līdzekļu izmantošana”. Minētajās vadlīnijās norādīts arī, ja pasūtītājam ir nepieciešams kredītiestādes apliecinājums par finansējuma (kredīta) piešķiršanu piegādātājam noteiktam mērķim, ieteicams pieprasīt piegādātājam iesniegt pasūtītājam kādu no apliecinājumiem par finansējumu, ko kredītiestāde var izsniegt piegādātājam, kas piedalās iepirkumā, 1) apliecinājumu par to, ka kredītiestāde ir izskatījusi piegādātāja pieteikumu kredīta saņemšanai un ir pieņēmusi lēmumu piešķirt piegādātājam kredītu noteiktajā apmērā, kas tiks izsniegts piegādātājam tikai pēc attiecīgā kredīta līguma noslēgšanas un tikai pēc tajā minēto kredīta izsniegšanas priekšnosacījumu izpildes. 2) apliecinājumu par to, ka starp kredītiestādi un piegādātāju ir noslēgts finansēšanas (kredīta) līgums, uz kura pamata piegādātājs pēc kredīta līgumā noteikto priekšnosacījumu izpildes var saņemt no kredītiestādes noteiktu kredīta summu arī attiecīgā projekta finansēšanai.</w:t>
      </w:r>
    </w:p>
    <w:p w14:paraId="6397E817" w14:textId="77777777" w:rsidR="006E06DF" w:rsidRPr="006E06DF" w:rsidRDefault="006E06DF" w:rsidP="006E06DF">
      <w:pPr>
        <w:shd w:val="clear" w:color="auto" w:fill="FFFFFF"/>
        <w:tabs>
          <w:tab w:val="left" w:pos="426"/>
        </w:tabs>
        <w:ind w:left="-142"/>
        <w:jc w:val="both"/>
        <w:rPr>
          <w:sz w:val="22"/>
          <w:lang w:val="lv-LV"/>
        </w:rPr>
      </w:pPr>
      <w:r w:rsidRPr="006E06DF">
        <w:rPr>
          <w:sz w:val="22"/>
          <w:lang w:val="lv-LV"/>
        </w:rPr>
        <w:tab/>
        <w:t>No minētā secināms, ka prasību samērīgumu nodrošina apliecinājumu daudzveidība – konkursa prasības pieļauj pretendentam pašam izvēlēties, kāda veida kredītiestādes apliecinājumu iesniegt, respektīvi, gadījumā, ja būvniecības darbu uzsākšana tiks pilnībā vai daļēji finansēta no pretendenta paša līdzekļiem, ir jāiesniedz kredītiestādes apliecinājums, ka pretendenta rīcībā ir finanšu līdzekļi konkrētajā apmērā un šie līdzekļi ir rezervēti būvniecības darbu uzsākšanas finansēšanai visā piedāvājuma nodrošinājuma spēkā esamības termiņā. Savukārt, ja pretendents nevēlas “iesaldēt” savus paša līdzekļus, viņam tiek dota alternatīva iespēja iesniegt kredītiestādes apliecinājumu par to, ka pretendentam būs līdzekļi būvniecības darbu uzsākšanai gadījumā, ja pretendents tiks atzīts par uzvarējušu iepirkumā.</w:t>
      </w:r>
    </w:p>
    <w:p w14:paraId="55AF934B" w14:textId="77777777" w:rsidR="006E06DF" w:rsidRPr="006E06DF" w:rsidRDefault="006E06DF" w:rsidP="006E06DF">
      <w:pPr>
        <w:shd w:val="clear" w:color="auto" w:fill="FFFFFF"/>
        <w:tabs>
          <w:tab w:val="left" w:pos="426"/>
        </w:tabs>
        <w:ind w:left="-142"/>
        <w:jc w:val="both"/>
        <w:rPr>
          <w:sz w:val="22"/>
          <w:lang w:val="lv-LV"/>
        </w:rPr>
      </w:pPr>
    </w:p>
    <w:p w14:paraId="4BB29563" w14:textId="77777777" w:rsidR="006E06DF" w:rsidRPr="006E06DF" w:rsidRDefault="006E06DF" w:rsidP="006E06DF">
      <w:pPr>
        <w:shd w:val="clear" w:color="auto" w:fill="FFFFFF"/>
        <w:tabs>
          <w:tab w:val="left" w:pos="426"/>
        </w:tabs>
        <w:ind w:left="-142"/>
        <w:jc w:val="both"/>
        <w:rPr>
          <w:sz w:val="22"/>
          <w:lang w:val="lv-LV"/>
        </w:rPr>
      </w:pPr>
      <w:r w:rsidRPr="006E06DF">
        <w:rPr>
          <w:sz w:val="22"/>
          <w:lang w:val="lv-LV"/>
        </w:rPr>
        <w:tab/>
        <w:t xml:space="preserve">Tādējādi Pasūtītāja ieskatā prasībai ir leģitīms mērķis, savukārt iesniegtajā Jautājumā norādītā alternatīva “izziņa, kas izsniegta neilgi pirms piedāvājuma iesniegšanas par pretendenta kontos esošajiem naudas līdzekļiem” nenozīmē, ka pretendentam šādi naudas līdzekļi būs arī līguma izpildes laikā un ka šie naudas līdzekļi netiks izmantoti citam mērķim. Līdz ar ko secināms, ka ar šādu prasību nevar sasniegt leģitīmo mērķi. </w:t>
      </w:r>
    </w:p>
    <w:p w14:paraId="1D19DB72" w14:textId="77777777" w:rsidR="006E06DF" w:rsidRPr="006E06DF" w:rsidRDefault="006E06DF" w:rsidP="006E06DF">
      <w:pPr>
        <w:shd w:val="clear" w:color="auto" w:fill="FFFFFF"/>
        <w:tabs>
          <w:tab w:val="left" w:pos="426"/>
        </w:tabs>
        <w:ind w:left="-142"/>
        <w:jc w:val="both"/>
        <w:rPr>
          <w:sz w:val="22"/>
          <w:highlight w:val="green"/>
          <w:lang w:val="lv-LV"/>
        </w:rPr>
      </w:pPr>
    </w:p>
    <w:p w14:paraId="04046E26" w14:textId="77777777" w:rsidR="006E06DF" w:rsidRPr="006E06DF" w:rsidRDefault="006E06DF" w:rsidP="006E06DF">
      <w:pPr>
        <w:shd w:val="clear" w:color="auto" w:fill="FFFFFF"/>
        <w:tabs>
          <w:tab w:val="left" w:pos="426"/>
        </w:tabs>
        <w:ind w:left="-142"/>
        <w:jc w:val="both"/>
        <w:rPr>
          <w:sz w:val="22"/>
          <w:lang w:val="lv-LV"/>
        </w:rPr>
      </w:pPr>
      <w:r w:rsidRPr="006E06DF">
        <w:rPr>
          <w:sz w:val="22"/>
          <w:lang w:val="lv-LV"/>
        </w:rPr>
        <w:lastRenderedPageBreak/>
        <w:tab/>
        <w:t>Ievērojot iepriekš norādītos argumentus un apsvērumus, Pasūtītājs uzskata, ka pēc būtības no tiem izriet objektīvais pamatojums Nolikuma 2.1.10. un 4.2.11.-4.2.15. punktā pretendentiem izvirzītajām prasībām pierādīt savas finansiālās spējas, un minētās prasības atzīstamas par samērīgām un atbilstošām gan Publisko iepirkumu likumam, gan arī Augstākās tiesas un Iepirkumu uzraudzības biroja Iesniegumu izskatīšanas komisijas praksei (skat., piemēram, IUB IIK 2024. gada 23. februāra lēmumu Nr. 4-1.2/24-27, kurā (skat. lēmuma [5] sadaļu) komisija ir vērtējusi identisku pasūtītāja prasību un atzinusi to par pamatotu).</w:t>
      </w:r>
    </w:p>
    <w:p w14:paraId="39025117" w14:textId="77777777" w:rsidR="006E06DF" w:rsidRPr="006E06DF" w:rsidRDefault="006E06DF" w:rsidP="006E06DF">
      <w:pPr>
        <w:shd w:val="clear" w:color="auto" w:fill="FFFFFF"/>
        <w:tabs>
          <w:tab w:val="left" w:pos="426"/>
        </w:tabs>
        <w:ind w:left="-142"/>
        <w:jc w:val="both"/>
        <w:rPr>
          <w:sz w:val="22"/>
          <w:lang w:val="lv-LV"/>
        </w:rPr>
      </w:pPr>
    </w:p>
    <w:p w14:paraId="28EDBC6B" w14:textId="77777777" w:rsidR="006E06DF" w:rsidRPr="006E06DF" w:rsidRDefault="006E06DF" w:rsidP="006E06DF">
      <w:pPr>
        <w:shd w:val="clear" w:color="auto" w:fill="FFFFFF"/>
        <w:tabs>
          <w:tab w:val="left" w:pos="426"/>
        </w:tabs>
        <w:ind w:left="-142"/>
        <w:jc w:val="both"/>
        <w:rPr>
          <w:sz w:val="22"/>
          <w:lang w:val="lv-LV"/>
        </w:rPr>
      </w:pPr>
      <w:r w:rsidRPr="006E06DF">
        <w:rPr>
          <w:sz w:val="22"/>
          <w:lang w:val="lv-LV"/>
        </w:rPr>
        <w:t>[2]</w:t>
      </w:r>
      <w:r w:rsidRPr="006E06DF">
        <w:rPr>
          <w:sz w:val="22"/>
          <w:lang w:val="lv-LV"/>
        </w:rPr>
        <w:tab/>
        <w:t>Attiecībā uz iesniedzēja norādīto, ka “neviena kredītiestāde, kamēr nav noslēgts iepirkuma līgums nekādu lēmumu nepieņems, un nekādu līgumu neslēgs” un ka “pat ja šādu lēmumu varētu pieņemt, vai noslēgt līgumu, visām kredītiestādēm ir ievērojama komisijas maksa par šādu pieteikumu izskatīšanu” nav pamatota. Pasūtītājs praksē ir ilgstoši pārliecinājies, ka šādu apliecinājumu esība nodrošina, ka uzvarējušais pretendents gan pēc līguma noslēgšanas, gan pēc būvdarbu izpildes iesniedz Pasūtītājam saistību nodrošinājuma dokumentus, tādā veidā sniedzot Pasūtītājam nepieciešamo pārliecību par pretendenta spēju saņemt un iesniegt Pasūtītāja noteiktos saistību nodrošinājumus.</w:t>
      </w:r>
    </w:p>
    <w:p w14:paraId="43621F46" w14:textId="77777777" w:rsidR="006E06DF" w:rsidRPr="006E06DF" w:rsidRDefault="006E06DF" w:rsidP="006E06DF">
      <w:pPr>
        <w:shd w:val="clear" w:color="auto" w:fill="FFFFFF"/>
        <w:tabs>
          <w:tab w:val="left" w:pos="426"/>
        </w:tabs>
        <w:ind w:left="-142"/>
        <w:jc w:val="both"/>
        <w:rPr>
          <w:sz w:val="22"/>
          <w:lang w:val="lv-LV"/>
        </w:rPr>
      </w:pPr>
    </w:p>
    <w:p w14:paraId="2656A86F" w14:textId="77777777" w:rsidR="006E06DF" w:rsidRPr="006E06DF" w:rsidRDefault="006E06DF" w:rsidP="006E06DF">
      <w:pPr>
        <w:shd w:val="clear" w:color="auto" w:fill="FFFFFF"/>
        <w:tabs>
          <w:tab w:val="left" w:pos="426"/>
        </w:tabs>
        <w:ind w:left="-142"/>
        <w:jc w:val="both"/>
        <w:rPr>
          <w:sz w:val="22"/>
          <w:lang w:val="lv-LV"/>
        </w:rPr>
      </w:pPr>
      <w:r w:rsidRPr="006E06DF">
        <w:rPr>
          <w:sz w:val="22"/>
          <w:lang w:val="lv-LV"/>
        </w:rPr>
        <w:t xml:space="preserve">[3] </w:t>
      </w:r>
      <w:r w:rsidRPr="006E06DF">
        <w:rPr>
          <w:sz w:val="22"/>
          <w:lang w:val="lv-LV"/>
        </w:rPr>
        <w:tab/>
        <w:t xml:space="preserve">Jautājuma iesniedzējs norāda “prasība, lai kredītiestādes izsniegtā izziņa precīzi atainotu 13.1., 13.2. vai 13.3. pielikumā ietverto tekstu, arī ir nepamatota”. Pasūtītājs ilglaicīgi savā praksē ir pārliecinājies, ka kredītiestādes izsniedz 13.1., 13.2. vai 13.3. pielikumā ietverto tekstu apliecinājumus. Tādējādi iesniedzēja norāde par šā punkta izpildes neiespējamību ir nepamatota. </w:t>
      </w:r>
    </w:p>
    <w:p w14:paraId="6588624B" w14:textId="77777777" w:rsidR="006E06DF" w:rsidRPr="006E06DF" w:rsidRDefault="006E06DF" w:rsidP="006E06DF">
      <w:pPr>
        <w:shd w:val="clear" w:color="auto" w:fill="FFFFFF"/>
        <w:tabs>
          <w:tab w:val="left" w:pos="426"/>
        </w:tabs>
        <w:jc w:val="both"/>
        <w:rPr>
          <w:sz w:val="22"/>
          <w:lang w:val="lv-LV"/>
        </w:rPr>
      </w:pPr>
    </w:p>
    <w:p w14:paraId="3C2FCB63" w14:textId="77777777" w:rsidR="006E06DF" w:rsidRPr="006E06DF" w:rsidRDefault="006E06DF" w:rsidP="006E06DF">
      <w:pPr>
        <w:shd w:val="clear" w:color="auto" w:fill="FFFFFF"/>
        <w:tabs>
          <w:tab w:val="left" w:pos="426"/>
        </w:tabs>
        <w:ind w:left="-142"/>
        <w:jc w:val="both"/>
        <w:rPr>
          <w:sz w:val="22"/>
          <w:lang w:val="lv-LV"/>
        </w:rPr>
      </w:pPr>
      <w:r w:rsidRPr="006E06DF">
        <w:rPr>
          <w:sz w:val="22"/>
          <w:lang w:val="lv-LV"/>
        </w:rPr>
        <w:tab/>
        <w:t>Publisko iepirkumu likuma 2.pantā nostiprināti publiskā iepirkuma procedūras pamatprincipi – iepirkuma procedūras atklātums, piegādātāju brīva konkurence un vienlīdzīga attieksme pret tiem, kā arī valsts un pašvaldības līdzekļu efektīva izmantošana –, kas caurvij visu iepirkuma procedūru un ir paturami prātā gan iepirkuma dokumentācijas sagatavošanā, piedāvājumu atlasē un izvērtēšanā, gan īstenojot tiesas kontroli pār publiskā iepirkuma procedūrā pieņemto lēmumu tiesiskumu (</w:t>
      </w:r>
      <w:bookmarkStart w:id="0" w:name="_Hlk51245626"/>
      <w:r w:rsidRPr="006E06DF">
        <w:rPr>
          <w:sz w:val="22"/>
          <w:lang w:val="lv-LV"/>
        </w:rPr>
        <w:t xml:space="preserve">Senāta 2020.gada 4.jūnija sprieduma lietā Nr. SKA-619/2020 </w:t>
      </w:r>
      <w:bookmarkEnd w:id="0"/>
      <w:r w:rsidRPr="006E06DF">
        <w:rPr>
          <w:sz w:val="22"/>
          <w:lang w:val="lv-LV"/>
        </w:rPr>
        <w:t xml:space="preserve">10.punkts). </w:t>
      </w:r>
    </w:p>
    <w:p w14:paraId="109A5D46" w14:textId="77777777" w:rsidR="006E06DF" w:rsidRPr="006E06DF" w:rsidRDefault="006E06DF" w:rsidP="006E06DF">
      <w:pPr>
        <w:shd w:val="clear" w:color="auto" w:fill="FFFFFF"/>
        <w:tabs>
          <w:tab w:val="left" w:pos="426"/>
        </w:tabs>
        <w:ind w:left="-142"/>
        <w:jc w:val="both"/>
        <w:rPr>
          <w:sz w:val="22"/>
          <w:lang w:val="lv-LV"/>
        </w:rPr>
      </w:pPr>
    </w:p>
    <w:p w14:paraId="0CF904C6" w14:textId="77777777" w:rsidR="006E06DF" w:rsidRPr="006E06DF" w:rsidRDefault="006E06DF" w:rsidP="006E06DF">
      <w:pPr>
        <w:shd w:val="clear" w:color="auto" w:fill="FFFFFF"/>
        <w:tabs>
          <w:tab w:val="left" w:pos="426"/>
        </w:tabs>
        <w:ind w:left="-142"/>
        <w:jc w:val="both"/>
        <w:rPr>
          <w:sz w:val="22"/>
          <w:u w:val="single"/>
          <w:lang w:val="lv-LV"/>
        </w:rPr>
      </w:pPr>
      <w:r w:rsidRPr="006E06DF">
        <w:rPr>
          <w:sz w:val="22"/>
          <w:lang w:val="lv-LV"/>
        </w:rPr>
        <w:tab/>
      </w:r>
      <w:r w:rsidRPr="006E06DF">
        <w:rPr>
          <w:sz w:val="22"/>
          <w:u w:val="single"/>
          <w:lang w:val="lv-LV"/>
        </w:rPr>
        <w:t xml:space="preserve">Ņemot vērā visu augstāk minēto, Pasūtītājs neveiks grozījumus iepirkuma dokumentācijā. </w:t>
      </w:r>
    </w:p>
    <w:p w14:paraId="4838D833" w14:textId="77777777" w:rsidR="006E06DF" w:rsidRPr="006E06DF" w:rsidRDefault="006E06DF" w:rsidP="006E06DF">
      <w:pPr>
        <w:shd w:val="clear" w:color="auto" w:fill="FFFFFF"/>
        <w:tabs>
          <w:tab w:val="left" w:pos="426"/>
        </w:tabs>
        <w:spacing w:after="120"/>
        <w:ind w:left="-142"/>
        <w:jc w:val="both"/>
        <w:rPr>
          <w:sz w:val="22"/>
          <w:lang w:val="lv-LV"/>
        </w:rPr>
      </w:pPr>
    </w:p>
    <w:p w14:paraId="47CB062D" w14:textId="77777777" w:rsidR="006E06DF" w:rsidRPr="006E06DF" w:rsidRDefault="006E06DF" w:rsidP="006E06DF">
      <w:pPr>
        <w:rPr>
          <w:sz w:val="22"/>
          <w:lang w:val="lv-LV"/>
        </w:rPr>
      </w:pPr>
    </w:p>
    <w:p w14:paraId="5D9FFCC8" w14:textId="305C0BE5" w:rsidR="001434BA" w:rsidRPr="006E06DF" w:rsidRDefault="001434BA" w:rsidP="006E06DF">
      <w:pPr>
        <w:rPr>
          <w:lang w:val="lv-LV"/>
        </w:rPr>
      </w:pPr>
    </w:p>
    <w:sectPr w:rsidR="001434BA" w:rsidRPr="006E06DF" w:rsidSect="00673422">
      <w:foot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C7B91" w14:textId="77777777" w:rsidR="001E377D" w:rsidRDefault="001E377D" w:rsidP="00673422">
      <w:r>
        <w:separator/>
      </w:r>
    </w:p>
  </w:endnote>
  <w:endnote w:type="continuationSeparator" w:id="0">
    <w:p w14:paraId="723E62D7" w14:textId="77777777" w:rsidR="001E377D" w:rsidRDefault="001E377D" w:rsidP="00673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0343969"/>
      <w:docPartObj>
        <w:docPartGallery w:val="Page Numbers (Bottom of Page)"/>
        <w:docPartUnique/>
      </w:docPartObj>
    </w:sdtPr>
    <w:sdtEndPr/>
    <w:sdtContent>
      <w:p w14:paraId="134EE40B" w14:textId="1393EF59" w:rsidR="00673422" w:rsidRDefault="00673422">
        <w:pPr>
          <w:pStyle w:val="Kjene"/>
          <w:jc w:val="center"/>
        </w:pPr>
        <w:r>
          <w:fldChar w:fldCharType="begin"/>
        </w:r>
        <w:r>
          <w:instrText>PAGE   \* MERGEFORMAT</w:instrText>
        </w:r>
        <w:r>
          <w:fldChar w:fldCharType="separate"/>
        </w:r>
        <w:r>
          <w:rPr>
            <w:lang w:val="lv-LV"/>
          </w:rPr>
          <w:t>2</w:t>
        </w:r>
        <w:r>
          <w:fldChar w:fldCharType="end"/>
        </w:r>
      </w:p>
    </w:sdtContent>
  </w:sdt>
  <w:p w14:paraId="61BB39B0" w14:textId="77777777" w:rsidR="00673422" w:rsidRDefault="0067342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962D3" w14:textId="77777777" w:rsidR="001E377D" w:rsidRDefault="001E377D" w:rsidP="00673422">
      <w:r>
        <w:separator/>
      </w:r>
    </w:p>
  </w:footnote>
  <w:footnote w:type="continuationSeparator" w:id="0">
    <w:p w14:paraId="32AF1656" w14:textId="77777777" w:rsidR="001E377D" w:rsidRDefault="001E377D" w:rsidP="006734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8A8"/>
    <w:rsid w:val="001434BA"/>
    <w:rsid w:val="001E377D"/>
    <w:rsid w:val="001F44D4"/>
    <w:rsid w:val="00302733"/>
    <w:rsid w:val="003878A8"/>
    <w:rsid w:val="00537BBA"/>
    <w:rsid w:val="005E15E1"/>
    <w:rsid w:val="00673422"/>
    <w:rsid w:val="006A0C8E"/>
    <w:rsid w:val="006E06DF"/>
    <w:rsid w:val="007D7FD3"/>
    <w:rsid w:val="00845064"/>
    <w:rsid w:val="008D1F41"/>
    <w:rsid w:val="00C037D5"/>
    <w:rsid w:val="00C20BBE"/>
    <w:rsid w:val="00CA2C1E"/>
    <w:rsid w:val="00CC77B9"/>
    <w:rsid w:val="00D10BBA"/>
    <w:rsid w:val="00DB65F7"/>
    <w:rsid w:val="00E0553F"/>
    <w:rsid w:val="00FC3F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A918C"/>
  <w15:chartTrackingRefBased/>
  <w15:docId w15:val="{A1933063-E3F1-4AAA-95B5-47ABCC757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rsid w:val="003878A8"/>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Komentraatsauce">
    <w:name w:val="annotation reference"/>
    <w:basedOn w:val="Noklusjumarindkopasfonts"/>
    <w:uiPriority w:val="99"/>
    <w:semiHidden/>
    <w:unhideWhenUsed/>
    <w:rsid w:val="00537BBA"/>
    <w:rPr>
      <w:sz w:val="16"/>
      <w:szCs w:val="16"/>
    </w:rPr>
  </w:style>
  <w:style w:type="paragraph" w:styleId="Komentrateksts">
    <w:name w:val="annotation text"/>
    <w:basedOn w:val="Parasts"/>
    <w:link w:val="KomentratekstsRakstz"/>
    <w:uiPriority w:val="99"/>
    <w:unhideWhenUsed/>
    <w:rsid w:val="00537BBA"/>
    <w:rPr>
      <w:sz w:val="20"/>
      <w:szCs w:val="20"/>
    </w:rPr>
  </w:style>
  <w:style w:type="character" w:customStyle="1" w:styleId="KomentratekstsRakstz">
    <w:name w:val="Komentāra teksts Rakstz."/>
    <w:basedOn w:val="Noklusjumarindkopasfonts"/>
    <w:link w:val="Komentrateksts"/>
    <w:uiPriority w:val="99"/>
    <w:rsid w:val="00537BBA"/>
    <w:rPr>
      <w:rFonts w:ascii="Times New Roman" w:eastAsia="Arial Unicode MS" w:hAnsi="Times New Roman" w:cs="Times New Roman"/>
      <w:kern w:val="0"/>
      <w:sz w:val="20"/>
      <w:szCs w:val="20"/>
      <w:bdr w:val="nil"/>
      <w:lang w:val="en-US"/>
      <w14:ligatures w14:val="none"/>
    </w:rPr>
  </w:style>
  <w:style w:type="paragraph" w:styleId="Komentratma">
    <w:name w:val="annotation subject"/>
    <w:basedOn w:val="Komentrateksts"/>
    <w:next w:val="Komentrateksts"/>
    <w:link w:val="KomentratmaRakstz"/>
    <w:uiPriority w:val="99"/>
    <w:semiHidden/>
    <w:unhideWhenUsed/>
    <w:rsid w:val="00537BBA"/>
    <w:rPr>
      <w:b/>
      <w:bCs/>
    </w:rPr>
  </w:style>
  <w:style w:type="character" w:customStyle="1" w:styleId="KomentratmaRakstz">
    <w:name w:val="Komentāra tēma Rakstz."/>
    <w:basedOn w:val="KomentratekstsRakstz"/>
    <w:link w:val="Komentratma"/>
    <w:uiPriority w:val="99"/>
    <w:semiHidden/>
    <w:rsid w:val="00537BBA"/>
    <w:rPr>
      <w:rFonts w:ascii="Times New Roman" w:eastAsia="Arial Unicode MS" w:hAnsi="Times New Roman" w:cs="Times New Roman"/>
      <w:b/>
      <w:bCs/>
      <w:kern w:val="0"/>
      <w:sz w:val="20"/>
      <w:szCs w:val="20"/>
      <w:bdr w:val="nil"/>
      <w:lang w:val="en-US"/>
      <w14:ligatures w14:val="none"/>
    </w:rPr>
  </w:style>
  <w:style w:type="paragraph" w:styleId="Galvene">
    <w:name w:val="header"/>
    <w:basedOn w:val="Parasts"/>
    <w:link w:val="GalveneRakstz"/>
    <w:uiPriority w:val="99"/>
    <w:unhideWhenUsed/>
    <w:rsid w:val="00673422"/>
    <w:pPr>
      <w:tabs>
        <w:tab w:val="center" w:pos="4153"/>
        <w:tab w:val="right" w:pos="8306"/>
      </w:tabs>
    </w:pPr>
  </w:style>
  <w:style w:type="character" w:customStyle="1" w:styleId="GalveneRakstz">
    <w:name w:val="Galvene Rakstz."/>
    <w:basedOn w:val="Noklusjumarindkopasfonts"/>
    <w:link w:val="Galvene"/>
    <w:uiPriority w:val="99"/>
    <w:rsid w:val="00673422"/>
    <w:rPr>
      <w:rFonts w:ascii="Times New Roman" w:eastAsia="Arial Unicode MS" w:hAnsi="Times New Roman" w:cs="Times New Roman"/>
      <w:kern w:val="0"/>
      <w:sz w:val="24"/>
      <w:szCs w:val="24"/>
      <w:bdr w:val="nil"/>
      <w:lang w:val="en-US"/>
      <w14:ligatures w14:val="none"/>
    </w:rPr>
  </w:style>
  <w:style w:type="paragraph" w:styleId="Kjene">
    <w:name w:val="footer"/>
    <w:basedOn w:val="Parasts"/>
    <w:link w:val="KjeneRakstz"/>
    <w:uiPriority w:val="99"/>
    <w:unhideWhenUsed/>
    <w:rsid w:val="00673422"/>
    <w:pPr>
      <w:tabs>
        <w:tab w:val="center" w:pos="4153"/>
        <w:tab w:val="right" w:pos="8306"/>
      </w:tabs>
    </w:pPr>
  </w:style>
  <w:style w:type="character" w:customStyle="1" w:styleId="KjeneRakstz">
    <w:name w:val="Kājene Rakstz."/>
    <w:basedOn w:val="Noklusjumarindkopasfonts"/>
    <w:link w:val="Kjene"/>
    <w:uiPriority w:val="99"/>
    <w:rsid w:val="00673422"/>
    <w:rPr>
      <w:rFonts w:ascii="Times New Roman" w:eastAsia="Arial Unicode MS" w:hAnsi="Times New Roman" w:cs="Times New Roman"/>
      <w:kern w:val="0"/>
      <w:sz w:val="24"/>
      <w:szCs w:val="24"/>
      <w:bdr w:val="nil"/>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5</Pages>
  <Words>10855</Words>
  <Characters>6188</Characters>
  <Application>Microsoft Office Word</Application>
  <DocSecurity>0</DocSecurity>
  <Lines>51</Lines>
  <Paragraphs>34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Kristers Ģirts Kronis</cp:lastModifiedBy>
  <cp:revision>11</cp:revision>
  <dcterms:created xsi:type="dcterms:W3CDTF">2024-07-24T07:09:00Z</dcterms:created>
  <dcterms:modified xsi:type="dcterms:W3CDTF">2024-07-24T13:42:00Z</dcterms:modified>
</cp:coreProperties>
</file>