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2711" w:rsidRPr="005D719F" w:rsidRDefault="00022711" w:rsidP="00022711">
      <w:pPr>
        <w:pStyle w:val="Default"/>
        <w:jc w:val="center"/>
        <w:rPr>
          <w:b/>
          <w:color w:val="auto"/>
        </w:rPr>
      </w:pPr>
      <w:r w:rsidRPr="005D719F">
        <w:rPr>
          <w:b/>
          <w:bCs/>
          <w:color w:val="auto"/>
        </w:rPr>
        <w:t xml:space="preserve">Iepirkumu </w:t>
      </w:r>
      <w:r w:rsidRPr="00C6629B">
        <w:rPr>
          <w:b/>
          <w:bCs/>
          <w:color w:val="auto"/>
        </w:rPr>
        <w:t xml:space="preserve">komisijas </w:t>
      </w:r>
    </w:p>
    <w:p w:rsidR="00A83BBF" w:rsidRDefault="00022711" w:rsidP="00A83BBF">
      <w:pPr>
        <w:pStyle w:val="Default"/>
        <w:jc w:val="center"/>
        <w:rPr>
          <w:b/>
          <w:bCs/>
        </w:rPr>
      </w:pPr>
      <w:r w:rsidRPr="005D719F">
        <w:rPr>
          <w:b/>
          <w:bCs/>
          <w:color w:val="auto"/>
        </w:rPr>
        <w:t xml:space="preserve">sniegtās atbildes uz jautājumiem </w:t>
      </w:r>
      <w:r w:rsidRPr="005D719F">
        <w:rPr>
          <w:b/>
          <w:bCs/>
        </w:rPr>
        <w:t xml:space="preserve">par </w:t>
      </w:r>
      <w:r>
        <w:rPr>
          <w:b/>
          <w:bCs/>
        </w:rPr>
        <w:t>iepirkuma</w:t>
      </w:r>
      <w:r w:rsidRPr="005D719F">
        <w:rPr>
          <w:b/>
          <w:bCs/>
        </w:rPr>
        <w:t xml:space="preserve"> </w:t>
      </w:r>
    </w:p>
    <w:p w:rsidR="00022711" w:rsidRPr="00892353" w:rsidRDefault="00022711" w:rsidP="00022711">
      <w:pPr>
        <w:jc w:val="center"/>
        <w:rPr>
          <w:b/>
        </w:rPr>
      </w:pPr>
      <w:r w:rsidRPr="005D719F">
        <w:rPr>
          <w:b/>
        </w:rPr>
        <w:t>“</w:t>
      </w:r>
      <w:r w:rsidR="00610175" w:rsidRPr="00A43091">
        <w:rPr>
          <w:rFonts w:eastAsiaTheme="minorHAnsi"/>
          <w:b/>
          <w:noProof/>
        </w:rPr>
        <w:t>Informatīvā kampaņa par adoptētā bērna identitāti</w:t>
      </w:r>
      <w:r w:rsidRPr="00892353">
        <w:rPr>
          <w:rFonts w:eastAsia="Calibri"/>
          <w:b/>
        </w:rPr>
        <w:t>”</w:t>
      </w:r>
      <w:r w:rsidRPr="00892353">
        <w:rPr>
          <w:b/>
        </w:rPr>
        <w:t xml:space="preserve">, </w:t>
      </w:r>
    </w:p>
    <w:p w:rsidR="00022711" w:rsidRDefault="00022711" w:rsidP="00A83BBF">
      <w:pPr>
        <w:pStyle w:val="Pamatteksts"/>
        <w:spacing w:after="0"/>
        <w:jc w:val="center"/>
        <w:rPr>
          <w:b/>
          <w:bCs/>
        </w:rPr>
      </w:pPr>
      <w:r w:rsidRPr="005D719F">
        <w:rPr>
          <w:b/>
        </w:rPr>
        <w:t>identifikācijas Nr. </w:t>
      </w:r>
      <w:r w:rsidR="00610175" w:rsidRPr="00172042">
        <w:rPr>
          <w:b/>
        </w:rPr>
        <w:t>LRLM 2024/</w:t>
      </w:r>
      <w:r w:rsidR="00610175">
        <w:rPr>
          <w:b/>
        </w:rPr>
        <w:t>21</w:t>
      </w:r>
      <w:r w:rsidRPr="005D719F">
        <w:rPr>
          <w:b/>
        </w:rPr>
        <w:t xml:space="preserve">, </w:t>
      </w:r>
      <w:r w:rsidRPr="005D719F">
        <w:rPr>
          <w:b/>
          <w:bCs/>
        </w:rPr>
        <w:t>nolikumu</w:t>
      </w:r>
    </w:p>
    <w:p w:rsidR="00022711" w:rsidRDefault="00022711" w:rsidP="00022711">
      <w:pPr>
        <w:jc w:val="center"/>
        <w:rPr>
          <w:b/>
          <w:lang w:eastAsia="lv-LV"/>
        </w:rPr>
      </w:pPr>
    </w:p>
    <w:p w:rsidR="00610175" w:rsidRPr="00D743BD" w:rsidRDefault="00610175" w:rsidP="00610175">
      <w:pPr>
        <w:shd w:val="clear" w:color="auto" w:fill="F2F2F2" w:themeFill="background1" w:themeFillShade="F2"/>
        <w:spacing w:before="100" w:beforeAutospacing="1"/>
        <w:jc w:val="both"/>
        <w:rPr>
          <w:b/>
          <w:lang w:eastAsia="lv-LV"/>
        </w:rPr>
      </w:pPr>
      <w:r w:rsidRPr="00D743BD">
        <w:rPr>
          <w:b/>
          <w:lang w:eastAsia="lv-LV"/>
        </w:rPr>
        <w:t>Jautājums:</w:t>
      </w:r>
    </w:p>
    <w:p w:rsidR="00610175" w:rsidRPr="00C166D2" w:rsidRDefault="00610175" w:rsidP="00610175">
      <w:pPr>
        <w:shd w:val="clear" w:color="auto" w:fill="F2F2F2" w:themeFill="background1" w:themeFillShade="F2"/>
        <w:jc w:val="both"/>
      </w:pPr>
      <w:r w:rsidRPr="00C166D2">
        <w:t>Nolikuma punktā 5.7.2. norādīts, ka kampaņas ietvaros būtu jāsagatavo trīs video ar viena eksperta un divu personu dalību, kas ir bijušas adoptētas un par šo faktu katrs uzzinājis citā vecuma posmā. Vai attiecīgi gan eksperts, gan personas, kas dalītos pieredzes stāstā, ir jāmeklē kampaņas īstenotājam vai atbilstošu video dalībnieku kontaktus nodrošinās Labklājības ministrija?</w:t>
      </w:r>
    </w:p>
    <w:p w:rsidR="00610175" w:rsidRPr="00D743BD" w:rsidRDefault="00610175" w:rsidP="00610175">
      <w:pPr>
        <w:spacing w:before="120"/>
        <w:jc w:val="both"/>
        <w:rPr>
          <w:lang w:val="en-US"/>
        </w:rPr>
      </w:pPr>
      <w:r w:rsidRPr="00CD2F96">
        <w:rPr>
          <w:b/>
        </w:rPr>
        <w:t>Atbilde:</w:t>
      </w:r>
    </w:p>
    <w:p w:rsidR="00610175" w:rsidRDefault="00610175" w:rsidP="00610175">
      <w:pPr>
        <w:jc w:val="both"/>
        <w:rPr>
          <w:rFonts w:eastAsia="Calibri"/>
        </w:rPr>
      </w:pPr>
      <w:r w:rsidRPr="00CD2F96">
        <w:rPr>
          <w:rFonts w:eastAsia="Calibri"/>
        </w:rPr>
        <w:t xml:space="preserve">Kampaņas īstenošanā Pretendents, nodrošinot iepirkuma tehniskās specifikācijas 5.7. apakšpunktā norādītā uzdevuma izpildi: 3 video stāstu izveidošana un publiskošana, veic nepieciešamās darbības, lai atrastu, atlasītu un uzrunātu pieredzes </w:t>
      </w:r>
      <w:proofErr w:type="spellStart"/>
      <w:r w:rsidRPr="00CD2F96">
        <w:rPr>
          <w:rFonts w:eastAsia="Calibri"/>
        </w:rPr>
        <w:t>videostāstu</w:t>
      </w:r>
      <w:proofErr w:type="spellEnd"/>
      <w:r w:rsidRPr="00CD2F96">
        <w:rPr>
          <w:rFonts w:eastAsia="Calibri"/>
        </w:rPr>
        <w:t xml:space="preserve"> potenciālos dalībniekus. Pretendents saskaņo pieredzes </w:t>
      </w:r>
      <w:proofErr w:type="spellStart"/>
      <w:r w:rsidRPr="00CD2F96">
        <w:rPr>
          <w:rFonts w:eastAsia="Calibri"/>
        </w:rPr>
        <w:t>videostāstu</w:t>
      </w:r>
      <w:proofErr w:type="spellEnd"/>
      <w:r w:rsidRPr="00CD2F96">
        <w:rPr>
          <w:rFonts w:eastAsia="Calibri"/>
        </w:rPr>
        <w:t xml:space="preserve"> dalībniekus ar </w:t>
      </w:r>
      <w:r>
        <w:rPr>
          <w:rFonts w:eastAsia="Calibri"/>
        </w:rPr>
        <w:t>p</w:t>
      </w:r>
      <w:r w:rsidRPr="00CD2F96">
        <w:rPr>
          <w:rFonts w:eastAsia="Calibri"/>
        </w:rPr>
        <w:t>asūtītāju, ņemot vērā iepirkuma tehniskās specifikācijas 5.1., 5.2.</w:t>
      </w:r>
      <w:r>
        <w:rPr>
          <w:rFonts w:eastAsia="Calibri"/>
        </w:rPr>
        <w:t> </w:t>
      </w:r>
      <w:r w:rsidRPr="00CD2F96">
        <w:rPr>
          <w:rFonts w:eastAsia="Calibri"/>
        </w:rPr>
        <w:t xml:space="preserve">apakšpunktā noteikto, ka kampaņas koncepcija, kurā </w:t>
      </w:r>
      <w:r w:rsidRPr="00CD2F96">
        <w:rPr>
          <w:rFonts w:eastAsiaTheme="minorHAnsi"/>
        </w:rPr>
        <w:t xml:space="preserve">tiek </w:t>
      </w:r>
      <w:r w:rsidRPr="00CD2F96">
        <w:rPr>
          <w:rFonts w:eastAsia="Courier New"/>
        </w:rPr>
        <w:t xml:space="preserve">iekļauta video stāstu izstrāde un publiskošana, </w:t>
      </w:r>
      <w:r w:rsidRPr="00CD2F96">
        <w:t xml:space="preserve">pirms tās īstenošanas jāsaskaņo ar </w:t>
      </w:r>
      <w:r>
        <w:t>p</w:t>
      </w:r>
      <w:r w:rsidRPr="00CD2F96">
        <w:t xml:space="preserve">asūtītāja pārstāvjiem, un kampaņas īstenošana tiek uzsākta pēc </w:t>
      </w:r>
      <w:r>
        <w:t>p</w:t>
      </w:r>
      <w:r w:rsidRPr="00CD2F96">
        <w:t xml:space="preserve">asūtītāja saskaņojuma saņemšanas. Nepieciešamības gadījumā </w:t>
      </w:r>
      <w:r>
        <w:t>p</w:t>
      </w:r>
      <w:r w:rsidRPr="00CD2F96">
        <w:t xml:space="preserve">asūtītājs sniedz informatīvu atbalstu </w:t>
      </w:r>
      <w:r>
        <w:t>p</w:t>
      </w:r>
      <w:r w:rsidRPr="00CD2F96">
        <w:t>retendentam, iesakot, kurās iestādēs vērsties, lai apzinātu iespējas potenciālo  iesaistāmo ekspertu, personu dalībai video stāstos. Papildus vēršam uzmanību, ka atbilstoši iepirkuma tehniskās specifikācijas 5.7.2</w:t>
      </w:r>
      <w:r>
        <w:t>. </w:t>
      </w:r>
      <w:r w:rsidRPr="00CD2F96">
        <w:t xml:space="preserve">apakšpunktā noteiktajai prasībai video stāstiem ir jāatspoguļo atšķirīgs saturs un pieredze atbilstoši kampaņas izvirzītajam mērķim, bet minētajā apakšpunktā norādīto ekspertu un personu iesaiste ir norādīta kā iespējamo video sižetu izveides piemēri, kas neierobežo </w:t>
      </w:r>
      <w:r>
        <w:t>p</w:t>
      </w:r>
      <w:r w:rsidRPr="00CD2F96">
        <w:t>retendenta iespējas iesaistīt citus ekspertus un personas, saglabājot kampaņas mērķi un uzdevuma prasības.</w:t>
      </w:r>
    </w:p>
    <w:p w:rsidR="00A83BBF" w:rsidRDefault="00A83BBF" w:rsidP="00A83BBF">
      <w:pPr>
        <w:spacing w:after="160" w:line="252" w:lineRule="auto"/>
        <w:jc w:val="both"/>
      </w:pPr>
      <w:bookmarkStart w:id="0" w:name="_GoBack"/>
      <w:bookmarkEnd w:id="0"/>
    </w:p>
    <w:p w:rsidR="00544916" w:rsidRDefault="00544916" w:rsidP="00A83BBF">
      <w:pPr>
        <w:ind w:left="425" w:right="-1"/>
        <w:jc w:val="both"/>
      </w:pPr>
    </w:p>
    <w:sectPr w:rsidR="00544916" w:rsidSect="00610175">
      <w:pgSz w:w="11906" w:h="16838"/>
      <w:pgMar w:top="1077" w:right="991" w:bottom="102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lvl w:ilvl="0">
      <w:start w:val="1"/>
      <w:numFmt w:val="decimal"/>
      <w:lvlText w:val="%1."/>
      <w:lvlJc w:val="left"/>
      <w:pPr>
        <w:tabs>
          <w:tab w:val="num" w:pos="425"/>
        </w:tabs>
        <w:ind w:left="425" w:hanging="425"/>
      </w:pPr>
      <w:rPr>
        <w:rFonts w:hint="default"/>
      </w:rPr>
    </w:lvl>
  </w:abstractNum>
  <w:abstractNum w:abstractNumId="1" w15:restartNumberingAfterBreak="0">
    <w:nsid w:val="5FF1677D"/>
    <w:multiLevelType w:val="hybridMultilevel"/>
    <w:tmpl w:val="BDF028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711"/>
    <w:rsid w:val="00022711"/>
    <w:rsid w:val="00544916"/>
    <w:rsid w:val="00610175"/>
    <w:rsid w:val="00A83B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AB97F"/>
  <w15:chartTrackingRefBased/>
  <w15:docId w15:val="{60233F7F-E7E5-4510-9D4A-8F6E205B7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022711"/>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rsid w:val="0002271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Sarakstarindkopa">
    <w:name w:val="List Paragraph"/>
    <w:aliases w:val="Normal bullet 2,Bullet list,Syle 1,Strip,H&amp;P List Paragraph,2,Saistīto dokumentu saraksts,Colorful List - Accent 12,Table of contents numbered,Citation List,PPS_Bullet,Numurets,Virsraksti,Numbered Para 1,Dot pt,List Paragraph1"/>
    <w:basedOn w:val="Parasts"/>
    <w:link w:val="SarakstarindkopaRakstz"/>
    <w:uiPriority w:val="34"/>
    <w:qFormat/>
    <w:rsid w:val="00022711"/>
    <w:pPr>
      <w:ind w:left="720"/>
      <w:contextualSpacing/>
    </w:pPr>
  </w:style>
  <w:style w:type="character" w:customStyle="1" w:styleId="SarakstarindkopaRakstz">
    <w:name w:val="Saraksta rindkopa Rakstz."/>
    <w:aliases w:val="Normal bullet 2 Rakstz.,Bullet list Rakstz.,Syle 1 Rakstz.,Strip Rakstz.,H&amp;P List Paragraph Rakstz.,2 Rakstz.,Saistīto dokumentu saraksts Rakstz.,Colorful List - Accent 12 Rakstz.,Table of contents numbered Rakstz."/>
    <w:link w:val="Sarakstarindkopa"/>
    <w:uiPriority w:val="34"/>
    <w:qFormat/>
    <w:rsid w:val="00022711"/>
    <w:rPr>
      <w:rFonts w:ascii="Times New Roman" w:eastAsia="Times New Roman" w:hAnsi="Times New Roman" w:cs="Times New Roman"/>
      <w:sz w:val="24"/>
      <w:szCs w:val="24"/>
    </w:rPr>
  </w:style>
  <w:style w:type="paragraph" w:styleId="Pamatteksts">
    <w:name w:val="Body Text"/>
    <w:basedOn w:val="Parasts"/>
    <w:link w:val="PamattekstsRakstz"/>
    <w:uiPriority w:val="99"/>
    <w:rsid w:val="00A83BBF"/>
    <w:pPr>
      <w:suppressAutoHyphens/>
      <w:spacing w:after="120"/>
    </w:pPr>
    <w:rPr>
      <w:lang w:eastAsia="zh-CN"/>
    </w:rPr>
  </w:style>
  <w:style w:type="character" w:customStyle="1" w:styleId="PamattekstsRakstz">
    <w:name w:val="Pamatteksts Rakstz."/>
    <w:basedOn w:val="Noklusjumarindkopasfonts"/>
    <w:link w:val="Pamatteksts"/>
    <w:uiPriority w:val="99"/>
    <w:rsid w:val="00A83BBF"/>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1187</Words>
  <Characters>678</Characters>
  <Application>Microsoft Office Word</Application>
  <DocSecurity>0</DocSecurity>
  <Lines>5</Lines>
  <Paragraphs>3</Paragraphs>
  <ScaleCrop>false</ScaleCrop>
  <HeadingPairs>
    <vt:vector size="2" baseType="variant">
      <vt:variant>
        <vt:lpstr>Nosaukums</vt:lpstr>
      </vt:variant>
      <vt:variant>
        <vt:i4>1</vt:i4>
      </vt:variant>
    </vt:vector>
  </HeadingPairs>
  <TitlesOfParts>
    <vt:vector size="1" baseType="lpstr">
      <vt:lpstr/>
    </vt:vector>
  </TitlesOfParts>
  <Company>LM</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Šika</dc:creator>
  <cp:keywords/>
  <dc:description/>
  <cp:lastModifiedBy>Diāna Šika</cp:lastModifiedBy>
  <cp:revision>3</cp:revision>
  <dcterms:created xsi:type="dcterms:W3CDTF">2024-06-18T12:53:00Z</dcterms:created>
  <dcterms:modified xsi:type="dcterms:W3CDTF">2024-07-16T06:22:00Z</dcterms:modified>
</cp:coreProperties>
</file>