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FB5439" w14:textId="77777777" w:rsidR="00D25EC1" w:rsidRPr="00EC184A" w:rsidRDefault="00D25EC1" w:rsidP="00D25EC1">
      <w:pPr>
        <w:jc w:val="center"/>
        <w:rPr>
          <w:rFonts w:ascii="Calibri" w:hAnsi="Calibri" w:cs="Calibri"/>
          <w:b/>
          <w:bCs/>
          <w:caps/>
          <w:sz w:val="22"/>
          <w:szCs w:val="22"/>
        </w:rPr>
      </w:pPr>
      <w:r w:rsidRPr="00EC184A">
        <w:rPr>
          <w:rFonts w:ascii="Calibri" w:hAnsi="Calibri" w:cs="Calibri"/>
          <w:b/>
          <w:bCs/>
          <w:caps/>
          <w:sz w:val="22"/>
          <w:szCs w:val="22"/>
        </w:rPr>
        <w:t>CĒSU NOVADA PAŠVALDĪBAS IEPIRKUMA KOMISIJAS</w:t>
      </w:r>
    </w:p>
    <w:p w14:paraId="1FDAD152" w14:textId="771ADF4B" w:rsidR="00D25EC1" w:rsidRPr="00EC184A" w:rsidRDefault="00D25EC1" w:rsidP="00D25EC1">
      <w:pPr>
        <w:jc w:val="center"/>
        <w:rPr>
          <w:rFonts w:ascii="Calibri" w:hAnsi="Calibri" w:cs="Calibri"/>
          <w:b/>
          <w:bCs/>
          <w:sz w:val="22"/>
          <w:szCs w:val="22"/>
        </w:rPr>
      </w:pPr>
      <w:r>
        <w:rPr>
          <w:rFonts w:ascii="Calibri" w:hAnsi="Calibri" w:cs="Calibri"/>
          <w:b/>
          <w:bCs/>
          <w:caps/>
          <w:sz w:val="22"/>
          <w:szCs w:val="22"/>
        </w:rPr>
        <w:t>11</w:t>
      </w:r>
      <w:r w:rsidRPr="00EC184A">
        <w:rPr>
          <w:rFonts w:ascii="Calibri" w:hAnsi="Calibri" w:cs="Calibri"/>
          <w:b/>
          <w:bCs/>
          <w:caps/>
          <w:sz w:val="22"/>
          <w:szCs w:val="22"/>
        </w:rPr>
        <w:t>.0</w:t>
      </w:r>
      <w:r>
        <w:rPr>
          <w:rFonts w:ascii="Calibri" w:hAnsi="Calibri" w:cs="Calibri"/>
          <w:b/>
          <w:bCs/>
          <w:caps/>
          <w:sz w:val="22"/>
          <w:szCs w:val="22"/>
        </w:rPr>
        <w:t>9</w:t>
      </w:r>
      <w:r w:rsidRPr="00EC184A">
        <w:rPr>
          <w:rFonts w:ascii="Calibri" w:hAnsi="Calibri" w:cs="Calibri"/>
          <w:b/>
          <w:bCs/>
          <w:caps/>
          <w:sz w:val="22"/>
          <w:szCs w:val="22"/>
        </w:rPr>
        <w:t xml:space="preserve">.2024. Atbildes uz </w:t>
      </w:r>
      <w:r w:rsidRPr="00EC184A">
        <w:rPr>
          <w:rFonts w:ascii="Calibri" w:hAnsi="Calibri" w:cs="Calibri"/>
          <w:b/>
          <w:bCs/>
          <w:sz w:val="22"/>
          <w:szCs w:val="22"/>
        </w:rPr>
        <w:t>IEINTERESĒT</w:t>
      </w:r>
      <w:r>
        <w:rPr>
          <w:rFonts w:ascii="Calibri" w:hAnsi="Calibri" w:cs="Calibri"/>
          <w:b/>
          <w:bCs/>
          <w:sz w:val="22"/>
          <w:szCs w:val="22"/>
        </w:rPr>
        <w:t>O</w:t>
      </w:r>
      <w:r w:rsidRPr="00EC184A">
        <w:rPr>
          <w:rFonts w:ascii="Calibri" w:hAnsi="Calibri" w:cs="Calibri"/>
          <w:b/>
          <w:bCs/>
          <w:sz w:val="22"/>
          <w:szCs w:val="22"/>
        </w:rPr>
        <w:t xml:space="preserve"> PIEGĀDĀTĀJ</w:t>
      </w:r>
      <w:r>
        <w:rPr>
          <w:rFonts w:ascii="Calibri" w:hAnsi="Calibri" w:cs="Calibri"/>
          <w:b/>
          <w:bCs/>
          <w:sz w:val="22"/>
          <w:szCs w:val="22"/>
        </w:rPr>
        <w:t>U</w:t>
      </w:r>
      <w:r w:rsidRPr="00EC184A">
        <w:rPr>
          <w:rFonts w:ascii="Calibri" w:hAnsi="Calibri" w:cs="Calibri"/>
          <w:b/>
          <w:bCs/>
          <w:sz w:val="22"/>
          <w:szCs w:val="22"/>
        </w:rPr>
        <w:t xml:space="preserve"> </w:t>
      </w:r>
      <w:r w:rsidRPr="00EC184A">
        <w:rPr>
          <w:rFonts w:ascii="Calibri" w:hAnsi="Calibri" w:cs="Calibri"/>
          <w:b/>
          <w:bCs/>
          <w:caps/>
          <w:sz w:val="22"/>
          <w:szCs w:val="22"/>
        </w:rPr>
        <w:t>uzdotajiem jautājumiem</w:t>
      </w:r>
    </w:p>
    <w:p w14:paraId="289CFCA0" w14:textId="77777777" w:rsidR="00D25EC1" w:rsidRPr="00FA20E5" w:rsidRDefault="00D25EC1" w:rsidP="00D25EC1">
      <w:pPr>
        <w:jc w:val="center"/>
        <w:rPr>
          <w:rFonts w:ascii="Calibri" w:hAnsi="Calibri" w:cs="Calibri"/>
          <w:b/>
          <w:bCs/>
          <w:color w:val="000000"/>
          <w:sz w:val="22"/>
          <w:szCs w:val="22"/>
          <w:bdr w:val="none" w:sz="0" w:space="0" w:color="auto" w:frame="1"/>
        </w:rPr>
      </w:pPr>
      <w:r w:rsidRPr="00EC184A">
        <w:rPr>
          <w:rFonts w:ascii="Calibri" w:hAnsi="Calibri" w:cs="Calibri"/>
          <w:b/>
          <w:bCs/>
          <w:sz w:val="22"/>
          <w:szCs w:val="22"/>
        </w:rPr>
        <w:t>par atklātu konkursu “</w:t>
      </w:r>
      <w:r w:rsidRPr="00FA20E5">
        <w:rPr>
          <w:rFonts w:ascii="Calibri" w:hAnsi="Calibri" w:cs="Calibri"/>
          <w:b/>
          <w:bCs/>
          <w:color w:val="000000"/>
          <w:sz w:val="22"/>
          <w:szCs w:val="22"/>
          <w:bdr w:val="none" w:sz="0" w:space="0" w:color="auto" w:frame="1"/>
        </w:rPr>
        <w:t>“</w:t>
      </w:r>
      <w:r w:rsidRPr="00FA20E5">
        <w:rPr>
          <w:rFonts w:ascii="Calibri" w:hAnsi="Calibri" w:cs="Calibri"/>
          <w:b/>
          <w:bCs/>
          <w:sz w:val="22"/>
          <w:szCs w:val="22"/>
          <w:bdr w:val="none" w:sz="0" w:space="0" w:color="auto" w:frame="1"/>
        </w:rPr>
        <w:t>Ēkas pārbūve Raiņa ielā 27, Cēsīs, Cēsu novadā</w:t>
      </w:r>
      <w:r w:rsidRPr="00FA20E5">
        <w:rPr>
          <w:rFonts w:ascii="Calibri" w:hAnsi="Calibri" w:cs="Calibri"/>
          <w:b/>
          <w:bCs/>
          <w:color w:val="000000"/>
          <w:sz w:val="22"/>
          <w:szCs w:val="22"/>
          <w:bdr w:val="none" w:sz="0" w:space="0" w:color="auto" w:frame="1"/>
        </w:rPr>
        <w:t>”</w:t>
      </w:r>
    </w:p>
    <w:p w14:paraId="299444B1" w14:textId="77777777" w:rsidR="00D25EC1" w:rsidRDefault="00D25EC1" w:rsidP="00D25EC1">
      <w:pPr>
        <w:jc w:val="center"/>
        <w:rPr>
          <w:rFonts w:ascii="Calibri" w:hAnsi="Calibri" w:cs="Calibri"/>
          <w:bCs/>
          <w:sz w:val="22"/>
          <w:szCs w:val="22"/>
        </w:rPr>
      </w:pPr>
      <w:r w:rsidRPr="00FA20E5">
        <w:rPr>
          <w:rFonts w:ascii="Calibri" w:hAnsi="Calibri" w:cs="Calibri"/>
          <w:bCs/>
          <w:sz w:val="22"/>
          <w:szCs w:val="22"/>
        </w:rPr>
        <w:t>iepirkuma identifikācijas Nr. CNP/2024/45/ERAF</w:t>
      </w:r>
    </w:p>
    <w:p w14:paraId="43A89C49" w14:textId="77777777" w:rsidR="00D25EC1" w:rsidRDefault="00D25EC1" w:rsidP="00D25EC1">
      <w:pPr>
        <w:jc w:val="center"/>
        <w:rPr>
          <w:rFonts w:ascii="Calibri" w:hAnsi="Calibri" w:cs="Calibri"/>
          <w:bCs/>
          <w:sz w:val="22"/>
          <w:szCs w:val="22"/>
        </w:rPr>
      </w:pPr>
    </w:p>
    <w:p w14:paraId="57193219" w14:textId="77777777" w:rsidR="00D25EC1" w:rsidRPr="00D25EC1" w:rsidRDefault="00D25EC1" w:rsidP="00D25EC1">
      <w:pPr>
        <w:rPr>
          <w:rFonts w:ascii="Calibri" w:eastAsiaTheme="minorHAnsi" w:hAnsi="Calibri" w:cs="Calibri"/>
          <w:b/>
          <w:bCs/>
          <w:kern w:val="2"/>
          <w:sz w:val="22"/>
          <w:szCs w:val="22"/>
          <w:lang w:eastAsia="en-US"/>
          <w14:ligatures w14:val="standardContextual"/>
        </w:rPr>
      </w:pPr>
      <w:r w:rsidRPr="00D25EC1">
        <w:rPr>
          <w:rFonts w:ascii="Calibri" w:eastAsiaTheme="minorHAnsi" w:hAnsi="Calibri" w:cs="Calibri"/>
          <w:b/>
          <w:bCs/>
          <w:kern w:val="2"/>
          <w:sz w:val="22"/>
          <w:szCs w:val="22"/>
          <w:lang w:eastAsia="en-US"/>
          <w14:ligatures w14:val="standardContextual"/>
        </w:rPr>
        <w:t>Jautājums:</w:t>
      </w:r>
    </w:p>
    <w:p w14:paraId="7CA3D43A" w14:textId="77777777" w:rsidR="00D25EC1" w:rsidRPr="00D25EC1" w:rsidRDefault="00D25EC1" w:rsidP="00D25EC1">
      <w:pPr>
        <w:jc w:val="both"/>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Pretendentam iepazīstoties ar atklāta konkursa “Ēkas pārbūve Raiņa ielā 27, Cēsīs, Cēsu novadā”, iepirkuma identifikācijas Nr. CNP/2024/45/ERAF nolikumu, tehnisko specifikāciju un būvprojektu, vēlamies precizēt vai ir pieejama detalizēta Lokālajā tāmē Nr. 2, pozīcijā 2-9-1 norādīta lifta specifikācija?</w:t>
      </w:r>
    </w:p>
    <w:p w14:paraId="3411AB88" w14:textId="77777777" w:rsidR="00D25EC1" w:rsidRPr="00D25EC1" w:rsidRDefault="00D25EC1" w:rsidP="00D25EC1">
      <w:pPr>
        <w:jc w:val="both"/>
        <w:rPr>
          <w:rFonts w:ascii="Calibri" w:eastAsiaTheme="minorHAnsi" w:hAnsi="Calibri" w:cs="Calibri"/>
          <w:kern w:val="2"/>
          <w:sz w:val="22"/>
          <w:szCs w:val="22"/>
          <w:lang w:eastAsia="en-US"/>
          <w14:ligatures w14:val="standardContextual"/>
        </w:rPr>
      </w:pPr>
    </w:p>
    <w:p w14:paraId="24EE60FE" w14:textId="77777777" w:rsidR="00D25EC1" w:rsidRPr="00D25EC1" w:rsidRDefault="00D25EC1" w:rsidP="00D25EC1">
      <w:pPr>
        <w:jc w:val="both"/>
        <w:rPr>
          <w:rFonts w:ascii="Calibri" w:eastAsiaTheme="minorHAnsi" w:hAnsi="Calibri" w:cs="Calibri"/>
          <w:b/>
          <w:bCs/>
          <w:color w:val="4EA72E" w:themeColor="accent6"/>
          <w:kern w:val="2"/>
          <w:sz w:val="22"/>
          <w:szCs w:val="22"/>
          <w:lang w:eastAsia="en-US"/>
          <w14:ligatures w14:val="standardContextual"/>
        </w:rPr>
      </w:pPr>
      <w:r w:rsidRPr="00D25EC1">
        <w:rPr>
          <w:rFonts w:ascii="Calibri" w:eastAsiaTheme="minorHAnsi" w:hAnsi="Calibri" w:cs="Calibri"/>
          <w:b/>
          <w:bCs/>
          <w:color w:val="4EA72E" w:themeColor="accent6"/>
          <w:kern w:val="2"/>
          <w:sz w:val="22"/>
          <w:szCs w:val="22"/>
          <w:lang w:eastAsia="en-US"/>
          <w14:ligatures w14:val="standardContextual"/>
        </w:rPr>
        <w:t>Atbilde:</w:t>
      </w:r>
    </w:p>
    <w:p w14:paraId="680BA8EB" w14:textId="77777777" w:rsidR="00D25EC1" w:rsidRPr="00D25EC1" w:rsidRDefault="00D25EC1" w:rsidP="00D25EC1">
      <w:pPr>
        <w:jc w:val="both"/>
        <w:rPr>
          <w:rFonts w:ascii="Calibri" w:eastAsiaTheme="minorHAnsi" w:hAnsi="Calibri" w:cs="Calibri"/>
          <w:color w:val="4EA72E" w:themeColor="accent6"/>
          <w:kern w:val="2"/>
          <w:sz w:val="22"/>
          <w:szCs w:val="22"/>
          <w:lang w:eastAsia="en-US"/>
          <w14:ligatures w14:val="standardContextual"/>
        </w:rPr>
      </w:pPr>
      <w:r w:rsidRPr="00D25EC1">
        <w:rPr>
          <w:rFonts w:ascii="Calibri" w:eastAsiaTheme="minorHAnsi" w:hAnsi="Calibri" w:cs="Calibri"/>
          <w:color w:val="4EA72E" w:themeColor="accent6"/>
          <w:kern w:val="2"/>
          <w:sz w:val="22"/>
          <w:szCs w:val="22"/>
          <w:lang w:eastAsia="en-US"/>
          <w14:ligatures w14:val="standardContextual"/>
        </w:rPr>
        <w:t xml:space="preserve">Būvprojekta risinājumi ir izstrādāti kā izejas datus izmantojot KONE Mono </w:t>
      </w:r>
      <w:proofErr w:type="spellStart"/>
      <w:r w:rsidRPr="00D25EC1">
        <w:rPr>
          <w:rFonts w:ascii="Calibri" w:eastAsiaTheme="minorHAnsi" w:hAnsi="Calibri" w:cs="Calibri"/>
          <w:color w:val="4EA72E" w:themeColor="accent6"/>
          <w:kern w:val="2"/>
          <w:sz w:val="22"/>
          <w:szCs w:val="22"/>
          <w:lang w:eastAsia="en-US"/>
          <w14:ligatures w14:val="standardContextual"/>
        </w:rPr>
        <w:t>Space</w:t>
      </w:r>
      <w:proofErr w:type="spellEnd"/>
      <w:r w:rsidRPr="00D25EC1">
        <w:rPr>
          <w:rFonts w:ascii="Calibri" w:eastAsiaTheme="minorHAnsi" w:hAnsi="Calibri" w:cs="Calibri"/>
          <w:color w:val="4EA72E" w:themeColor="accent6"/>
          <w:kern w:val="2"/>
          <w:sz w:val="22"/>
          <w:szCs w:val="22"/>
          <w:lang w:eastAsia="en-US"/>
          <w14:ligatures w14:val="standardContextual"/>
        </w:rPr>
        <w:t xml:space="preserve"> DX500 modeli ar sekojošiem galvenajiem tehniskajiem parametriem: </w:t>
      </w:r>
    </w:p>
    <w:p w14:paraId="225C2580" w14:textId="77777777" w:rsidR="00D25EC1" w:rsidRPr="00D25EC1" w:rsidRDefault="00D25EC1" w:rsidP="00D25EC1">
      <w:pPr>
        <w:numPr>
          <w:ilvl w:val="0"/>
          <w:numId w:val="1"/>
        </w:numPr>
        <w:contextualSpacing/>
        <w:jc w:val="both"/>
        <w:rPr>
          <w:rFonts w:ascii="Calibri" w:eastAsia="Calibri" w:hAnsi="Calibri" w:cs="Calibri"/>
          <w:color w:val="4EA72E" w:themeColor="accent6"/>
          <w:kern w:val="2"/>
          <w:sz w:val="22"/>
          <w:szCs w:val="22"/>
          <w:lang w:val="lv" w:eastAsia="en-US"/>
          <w14:ligatures w14:val="standardContextual"/>
        </w:rPr>
      </w:pPr>
      <w:r w:rsidRPr="00D25EC1">
        <w:rPr>
          <w:rFonts w:ascii="Calibri" w:eastAsiaTheme="minorHAnsi" w:hAnsi="Calibri" w:cs="Calibri"/>
          <w:color w:val="4EA72E" w:themeColor="accent6"/>
          <w:kern w:val="2"/>
          <w:sz w:val="22"/>
          <w:szCs w:val="22"/>
          <w:lang w:eastAsia="en-US"/>
          <w14:ligatures w14:val="standardContextual"/>
        </w:rPr>
        <w:t>Celtspēja</w:t>
      </w:r>
      <w:r w:rsidRPr="00D25EC1">
        <w:rPr>
          <w:rFonts w:asciiTheme="minorHAnsi" w:eastAsiaTheme="minorHAnsi" w:hAnsiTheme="minorHAnsi" w:cstheme="minorBidi"/>
          <w:kern w:val="2"/>
          <w:sz w:val="22"/>
          <w:szCs w:val="22"/>
          <w:lang w:eastAsia="en-US"/>
          <w14:ligatures w14:val="standardContextual"/>
        </w:rPr>
        <w:tab/>
      </w:r>
      <w:r w:rsidRPr="00D25EC1">
        <w:rPr>
          <w:rFonts w:asciiTheme="minorHAnsi" w:eastAsiaTheme="minorHAnsi" w:hAnsiTheme="minorHAnsi" w:cstheme="minorBidi"/>
          <w:kern w:val="2"/>
          <w:sz w:val="22"/>
          <w:szCs w:val="22"/>
          <w:lang w:eastAsia="en-US"/>
          <w14:ligatures w14:val="standardContextual"/>
        </w:rPr>
        <w:tab/>
      </w:r>
      <w:r w:rsidRPr="00D25EC1">
        <w:rPr>
          <w:rFonts w:ascii="Calibri" w:eastAsia="Calibri" w:hAnsi="Calibri" w:cs="Calibri"/>
          <w:color w:val="4EA72E" w:themeColor="accent6"/>
          <w:kern w:val="2"/>
          <w:sz w:val="22"/>
          <w:szCs w:val="22"/>
          <w:lang w:val="lv" w:eastAsia="en-US"/>
          <w14:ligatures w14:val="standardContextual"/>
        </w:rPr>
        <w:t>Ne mazāk kā 630 kg (līdz 8 cilvēkiem)</w:t>
      </w:r>
    </w:p>
    <w:p w14:paraId="44176914" w14:textId="77777777" w:rsidR="00D25EC1" w:rsidRPr="00D25EC1" w:rsidRDefault="00D25EC1" w:rsidP="00D25EC1">
      <w:pPr>
        <w:numPr>
          <w:ilvl w:val="0"/>
          <w:numId w:val="1"/>
        </w:numPr>
        <w:contextualSpacing/>
        <w:jc w:val="both"/>
        <w:rPr>
          <w:rFonts w:ascii="Calibri" w:eastAsia="Calibri" w:hAnsi="Calibri" w:cs="Calibri"/>
          <w:color w:val="4EA72E" w:themeColor="accent6"/>
          <w:kern w:val="2"/>
          <w:sz w:val="22"/>
          <w:szCs w:val="22"/>
          <w:lang w:val="lv" w:eastAsia="en-US"/>
          <w14:ligatures w14:val="standardContextual"/>
        </w:rPr>
      </w:pPr>
      <w:r w:rsidRPr="00D25EC1">
        <w:rPr>
          <w:rFonts w:ascii="Calibri" w:eastAsia="Calibri" w:hAnsi="Calibri" w:cs="Calibri"/>
          <w:color w:val="4EA72E" w:themeColor="accent6"/>
          <w:kern w:val="2"/>
          <w:sz w:val="22"/>
          <w:szCs w:val="22"/>
          <w:lang w:val="lv" w:eastAsia="en-US"/>
          <w14:ligatures w14:val="standardContextual"/>
        </w:rPr>
        <w:t>Celšanas augstums</w:t>
      </w:r>
      <w:r w:rsidRPr="00D25EC1">
        <w:rPr>
          <w:rFonts w:asciiTheme="minorHAnsi" w:eastAsiaTheme="minorHAnsi" w:hAnsiTheme="minorHAnsi" w:cstheme="minorBidi"/>
          <w:kern w:val="2"/>
          <w:sz w:val="22"/>
          <w:szCs w:val="22"/>
          <w:lang w:eastAsia="en-US"/>
          <w14:ligatures w14:val="standardContextual"/>
        </w:rPr>
        <w:tab/>
      </w:r>
      <w:r w:rsidRPr="00D25EC1">
        <w:rPr>
          <w:rFonts w:ascii="Calibri" w:eastAsia="Calibri" w:hAnsi="Calibri" w:cs="Calibri"/>
          <w:color w:val="4EA72E" w:themeColor="accent6"/>
          <w:kern w:val="2"/>
          <w:sz w:val="22"/>
          <w:szCs w:val="22"/>
          <w:lang w:val="lv" w:eastAsia="en-US"/>
          <w14:ligatures w14:val="standardContextual"/>
        </w:rPr>
        <w:t>10.290 m</w:t>
      </w:r>
    </w:p>
    <w:p w14:paraId="51270C57" w14:textId="77777777" w:rsidR="00D25EC1" w:rsidRPr="00D25EC1" w:rsidRDefault="00D25EC1" w:rsidP="00D25EC1">
      <w:pPr>
        <w:numPr>
          <w:ilvl w:val="0"/>
          <w:numId w:val="1"/>
        </w:numPr>
        <w:contextualSpacing/>
        <w:jc w:val="both"/>
        <w:rPr>
          <w:rFonts w:ascii="Calibri" w:eastAsia="Calibri" w:hAnsi="Calibri" w:cs="Calibri"/>
          <w:color w:val="4EA72E" w:themeColor="accent6"/>
          <w:kern w:val="2"/>
          <w:sz w:val="22"/>
          <w:szCs w:val="22"/>
          <w:lang w:val="lv" w:eastAsia="en-US"/>
          <w14:ligatures w14:val="standardContextual"/>
        </w:rPr>
      </w:pPr>
      <w:r w:rsidRPr="00D25EC1">
        <w:rPr>
          <w:rFonts w:ascii="Calibri" w:eastAsia="Calibri" w:hAnsi="Calibri" w:cs="Calibri"/>
          <w:color w:val="4EA72E" w:themeColor="accent6"/>
          <w:kern w:val="2"/>
          <w:sz w:val="22"/>
          <w:szCs w:val="22"/>
          <w:lang w:val="lv" w:eastAsia="en-US"/>
          <w14:ligatures w14:val="standardContextual"/>
        </w:rPr>
        <w:t>Celšanas ātrums</w:t>
      </w:r>
      <w:r w:rsidRPr="00D25EC1">
        <w:rPr>
          <w:rFonts w:asciiTheme="minorHAnsi" w:eastAsiaTheme="minorHAnsi" w:hAnsiTheme="minorHAnsi" w:cstheme="minorBidi"/>
          <w:kern w:val="2"/>
          <w:sz w:val="22"/>
          <w:szCs w:val="22"/>
          <w:lang w:eastAsia="en-US"/>
          <w14:ligatures w14:val="standardContextual"/>
        </w:rPr>
        <w:tab/>
      </w:r>
      <w:r w:rsidRPr="00D25EC1">
        <w:rPr>
          <w:rFonts w:ascii="Calibri" w:eastAsia="Calibri" w:hAnsi="Calibri" w:cs="Calibri"/>
          <w:color w:val="4EA72E" w:themeColor="accent6"/>
          <w:kern w:val="2"/>
          <w:sz w:val="22"/>
          <w:szCs w:val="22"/>
          <w:lang w:val="lv" w:eastAsia="en-US"/>
          <w14:ligatures w14:val="standardContextual"/>
        </w:rPr>
        <w:t>Ne mazāk kā 1 (viens) m sekundē</w:t>
      </w:r>
    </w:p>
    <w:p w14:paraId="62114AE8" w14:textId="77777777" w:rsidR="00D25EC1" w:rsidRPr="00D25EC1" w:rsidRDefault="00D25EC1" w:rsidP="00D25EC1">
      <w:pPr>
        <w:numPr>
          <w:ilvl w:val="0"/>
          <w:numId w:val="1"/>
        </w:numPr>
        <w:contextualSpacing/>
        <w:jc w:val="both"/>
        <w:rPr>
          <w:rFonts w:ascii="Calibri" w:eastAsia="Calibri" w:hAnsi="Calibri" w:cs="Calibri"/>
          <w:color w:val="4EA72E" w:themeColor="accent6"/>
          <w:kern w:val="2"/>
          <w:sz w:val="22"/>
          <w:szCs w:val="22"/>
          <w:lang w:val="lv" w:eastAsia="en-US"/>
          <w14:ligatures w14:val="standardContextual"/>
        </w:rPr>
      </w:pPr>
      <w:r w:rsidRPr="00D25EC1">
        <w:rPr>
          <w:rFonts w:ascii="Calibri" w:eastAsia="Calibri" w:hAnsi="Calibri" w:cs="Calibri"/>
          <w:color w:val="4EA72E" w:themeColor="accent6"/>
          <w:kern w:val="2"/>
          <w:sz w:val="22"/>
          <w:szCs w:val="22"/>
          <w:lang w:val="lv" w:eastAsia="en-US"/>
          <w14:ligatures w14:val="standardContextual"/>
        </w:rPr>
        <w:t>Jauda/tīkla spriegums</w:t>
      </w:r>
      <w:r w:rsidRPr="00D25EC1">
        <w:rPr>
          <w:rFonts w:asciiTheme="minorHAnsi" w:eastAsiaTheme="minorHAnsi" w:hAnsiTheme="minorHAnsi" w:cstheme="minorBidi"/>
          <w:kern w:val="2"/>
          <w:sz w:val="22"/>
          <w:szCs w:val="22"/>
          <w:lang w:eastAsia="en-US"/>
          <w14:ligatures w14:val="standardContextual"/>
        </w:rPr>
        <w:tab/>
      </w:r>
      <w:r w:rsidRPr="00D25EC1">
        <w:rPr>
          <w:rFonts w:ascii="Calibri" w:eastAsia="Calibri" w:hAnsi="Calibri" w:cs="Calibri"/>
          <w:color w:val="4EA72E" w:themeColor="accent6"/>
          <w:kern w:val="2"/>
          <w:sz w:val="22"/>
          <w:szCs w:val="22"/>
          <w:lang w:val="lv" w:eastAsia="en-US"/>
          <w14:ligatures w14:val="standardContextual"/>
        </w:rPr>
        <w:t>3 x 380V 50 Hz.</w:t>
      </w:r>
    </w:p>
    <w:p w14:paraId="4C73964C" w14:textId="77777777" w:rsidR="00D25EC1" w:rsidRPr="00D25EC1" w:rsidRDefault="00D25EC1" w:rsidP="00D25EC1">
      <w:pPr>
        <w:numPr>
          <w:ilvl w:val="0"/>
          <w:numId w:val="1"/>
        </w:numPr>
        <w:contextualSpacing/>
        <w:jc w:val="both"/>
        <w:rPr>
          <w:rFonts w:ascii="Calibri" w:eastAsia="Calibri" w:hAnsi="Calibri" w:cs="Calibri"/>
          <w:color w:val="4EA72E" w:themeColor="accent6"/>
          <w:kern w:val="2"/>
          <w:sz w:val="22"/>
          <w:szCs w:val="22"/>
          <w:lang w:val="lv" w:eastAsia="en-US"/>
          <w14:ligatures w14:val="standardContextual"/>
        </w:rPr>
      </w:pPr>
      <w:r w:rsidRPr="00D25EC1">
        <w:rPr>
          <w:rFonts w:ascii="Calibri" w:eastAsia="Calibri" w:hAnsi="Calibri" w:cs="Calibri"/>
          <w:color w:val="4EA72E" w:themeColor="accent6"/>
          <w:kern w:val="2"/>
          <w:sz w:val="22"/>
          <w:szCs w:val="22"/>
          <w:lang w:val="lv" w:eastAsia="en-US"/>
          <w14:ligatures w14:val="standardContextual"/>
        </w:rPr>
        <w:t>Pieturu skaits</w:t>
      </w:r>
      <w:r w:rsidRPr="00D25EC1">
        <w:rPr>
          <w:rFonts w:asciiTheme="minorHAnsi" w:eastAsiaTheme="minorHAnsi" w:hAnsiTheme="minorHAnsi" w:cstheme="minorBidi"/>
          <w:kern w:val="2"/>
          <w:sz w:val="22"/>
          <w:szCs w:val="22"/>
          <w:lang w:eastAsia="en-US"/>
          <w14:ligatures w14:val="standardContextual"/>
        </w:rPr>
        <w:tab/>
      </w:r>
      <w:r w:rsidRPr="00D25EC1">
        <w:rPr>
          <w:rFonts w:asciiTheme="minorHAnsi" w:eastAsiaTheme="minorHAnsi" w:hAnsiTheme="minorHAnsi" w:cstheme="minorBidi"/>
          <w:kern w:val="2"/>
          <w:sz w:val="22"/>
          <w:szCs w:val="22"/>
          <w:lang w:eastAsia="en-US"/>
          <w14:ligatures w14:val="standardContextual"/>
        </w:rPr>
        <w:tab/>
      </w:r>
      <w:r w:rsidRPr="00D25EC1">
        <w:rPr>
          <w:rFonts w:ascii="Calibri" w:eastAsia="Calibri" w:hAnsi="Calibri" w:cs="Calibri"/>
          <w:color w:val="4EA72E" w:themeColor="accent6"/>
          <w:kern w:val="2"/>
          <w:sz w:val="22"/>
          <w:szCs w:val="22"/>
          <w:lang w:val="lv" w:eastAsia="en-US"/>
          <w14:ligatures w14:val="standardContextual"/>
        </w:rPr>
        <w:t>3</w:t>
      </w:r>
    </w:p>
    <w:p w14:paraId="0959D0A8" w14:textId="77777777" w:rsidR="00D25EC1" w:rsidRPr="00D25EC1" w:rsidRDefault="00D25EC1" w:rsidP="00D25EC1">
      <w:pPr>
        <w:numPr>
          <w:ilvl w:val="0"/>
          <w:numId w:val="1"/>
        </w:numPr>
        <w:contextualSpacing/>
        <w:jc w:val="both"/>
        <w:rPr>
          <w:rFonts w:ascii="Calibri" w:eastAsia="Calibri" w:hAnsi="Calibri" w:cs="Calibri"/>
          <w:color w:val="4EA72E" w:themeColor="accent6"/>
          <w:kern w:val="2"/>
          <w:sz w:val="22"/>
          <w:szCs w:val="22"/>
          <w:lang w:val="lv" w:eastAsia="en-US"/>
          <w14:ligatures w14:val="standardContextual"/>
        </w:rPr>
      </w:pPr>
      <w:r w:rsidRPr="00D25EC1">
        <w:rPr>
          <w:rFonts w:ascii="Calibri" w:eastAsia="Calibri" w:hAnsi="Calibri" w:cs="Calibri"/>
          <w:color w:val="4EA72E" w:themeColor="accent6"/>
          <w:kern w:val="2"/>
          <w:sz w:val="22"/>
          <w:szCs w:val="22"/>
          <w:lang w:val="lv" w:eastAsia="en-US"/>
          <w14:ligatures w14:val="standardContextual"/>
        </w:rPr>
        <w:t>Kabīnes ieeju skaits</w:t>
      </w:r>
      <w:r w:rsidRPr="00D25EC1">
        <w:rPr>
          <w:rFonts w:asciiTheme="minorHAnsi" w:eastAsiaTheme="minorHAnsi" w:hAnsiTheme="minorHAnsi" w:cstheme="minorBidi"/>
          <w:kern w:val="2"/>
          <w:sz w:val="22"/>
          <w:szCs w:val="22"/>
          <w:lang w:eastAsia="en-US"/>
          <w14:ligatures w14:val="standardContextual"/>
        </w:rPr>
        <w:tab/>
      </w:r>
      <w:r w:rsidRPr="00D25EC1">
        <w:rPr>
          <w:rFonts w:ascii="Calibri" w:eastAsia="Calibri" w:hAnsi="Calibri" w:cs="Calibri"/>
          <w:color w:val="4EA72E" w:themeColor="accent6"/>
          <w:kern w:val="2"/>
          <w:sz w:val="22"/>
          <w:szCs w:val="22"/>
          <w:lang w:val="lv" w:eastAsia="en-US"/>
          <w14:ligatures w14:val="standardContextual"/>
        </w:rPr>
        <w:t>2</w:t>
      </w:r>
    </w:p>
    <w:p w14:paraId="55A677D9" w14:textId="77777777" w:rsidR="00D25EC1" w:rsidRPr="00D25EC1" w:rsidRDefault="00D25EC1" w:rsidP="00D25EC1">
      <w:pPr>
        <w:numPr>
          <w:ilvl w:val="0"/>
          <w:numId w:val="1"/>
        </w:numPr>
        <w:contextualSpacing/>
        <w:jc w:val="both"/>
        <w:rPr>
          <w:rFonts w:ascii="Calibri" w:eastAsia="Calibri" w:hAnsi="Calibri" w:cs="Calibri"/>
          <w:color w:val="4EA72E" w:themeColor="accent6"/>
          <w:kern w:val="2"/>
          <w:sz w:val="22"/>
          <w:szCs w:val="22"/>
          <w:lang w:val="lv" w:eastAsia="en-US"/>
          <w14:ligatures w14:val="standardContextual"/>
        </w:rPr>
      </w:pPr>
      <w:r w:rsidRPr="00D25EC1">
        <w:rPr>
          <w:rFonts w:ascii="Calibri" w:eastAsia="Calibri" w:hAnsi="Calibri" w:cs="Calibri"/>
          <w:color w:val="4EA72E" w:themeColor="accent6"/>
          <w:kern w:val="2"/>
          <w:sz w:val="22"/>
          <w:szCs w:val="22"/>
          <w:lang w:val="lv" w:eastAsia="en-US"/>
          <w14:ligatures w14:val="standardContextual"/>
        </w:rPr>
        <w:t>Kabīnes iekšējie izmēri</w:t>
      </w:r>
      <w:r w:rsidRPr="00D25EC1">
        <w:rPr>
          <w:rFonts w:asciiTheme="minorHAnsi" w:eastAsiaTheme="minorHAnsi" w:hAnsiTheme="minorHAnsi" w:cstheme="minorBidi"/>
          <w:kern w:val="2"/>
          <w:sz w:val="22"/>
          <w:szCs w:val="22"/>
          <w:lang w:eastAsia="en-US"/>
          <w14:ligatures w14:val="standardContextual"/>
        </w:rPr>
        <w:tab/>
      </w:r>
      <w:r w:rsidRPr="00D25EC1">
        <w:rPr>
          <w:rFonts w:ascii="Calibri" w:eastAsia="Calibri" w:hAnsi="Calibri" w:cs="Calibri"/>
          <w:color w:val="4EA72E" w:themeColor="accent6"/>
          <w:kern w:val="2"/>
          <w:sz w:val="22"/>
          <w:szCs w:val="22"/>
          <w:lang w:val="lv" w:eastAsia="en-US"/>
          <w14:ligatures w14:val="standardContextual"/>
        </w:rPr>
        <w:t>Ne mazāki kā 1100 x 1400 x 2200 mm (platums x dziļums x augstums)</w:t>
      </w:r>
    </w:p>
    <w:p w14:paraId="6E50B039" w14:textId="77777777" w:rsidR="00D25EC1" w:rsidRPr="00D25EC1" w:rsidRDefault="00D25EC1" w:rsidP="00D25EC1">
      <w:pPr>
        <w:numPr>
          <w:ilvl w:val="0"/>
          <w:numId w:val="1"/>
        </w:numPr>
        <w:contextualSpacing/>
        <w:jc w:val="both"/>
        <w:rPr>
          <w:rFonts w:ascii="Calibri" w:eastAsia="Calibri" w:hAnsi="Calibri" w:cs="Calibri"/>
          <w:color w:val="4EA72E" w:themeColor="accent6"/>
          <w:kern w:val="2"/>
          <w:sz w:val="22"/>
          <w:szCs w:val="22"/>
          <w:lang w:val="lv" w:eastAsia="en-US"/>
          <w14:ligatures w14:val="standardContextual"/>
        </w:rPr>
      </w:pPr>
      <w:r w:rsidRPr="00D25EC1">
        <w:rPr>
          <w:rFonts w:ascii="Calibri" w:eastAsia="Calibri" w:hAnsi="Calibri" w:cs="Calibri"/>
          <w:color w:val="4EA72E" w:themeColor="accent6"/>
          <w:kern w:val="2"/>
          <w:sz w:val="22"/>
          <w:szCs w:val="22"/>
          <w:lang w:val="lv" w:eastAsia="en-US"/>
          <w14:ligatures w14:val="standardContextual"/>
        </w:rPr>
        <w:t>Durvis</w:t>
      </w:r>
      <w:r w:rsidRPr="00D25EC1">
        <w:rPr>
          <w:rFonts w:asciiTheme="minorHAnsi" w:eastAsiaTheme="minorHAnsi" w:hAnsiTheme="minorHAnsi" w:cstheme="minorBidi"/>
          <w:kern w:val="2"/>
          <w:sz w:val="22"/>
          <w:szCs w:val="22"/>
          <w:lang w:eastAsia="en-US"/>
          <w14:ligatures w14:val="standardContextual"/>
        </w:rPr>
        <w:tab/>
      </w:r>
      <w:r w:rsidRPr="00D25EC1">
        <w:rPr>
          <w:rFonts w:asciiTheme="minorHAnsi" w:eastAsiaTheme="minorHAnsi" w:hAnsiTheme="minorHAnsi" w:cstheme="minorBidi"/>
          <w:kern w:val="2"/>
          <w:sz w:val="22"/>
          <w:szCs w:val="22"/>
          <w:lang w:eastAsia="en-US"/>
          <w14:ligatures w14:val="standardContextual"/>
        </w:rPr>
        <w:tab/>
      </w:r>
      <w:r w:rsidRPr="00D25EC1">
        <w:rPr>
          <w:rFonts w:asciiTheme="minorHAnsi" w:eastAsiaTheme="minorHAnsi" w:hAnsiTheme="minorHAnsi" w:cstheme="minorBidi"/>
          <w:kern w:val="2"/>
          <w:sz w:val="22"/>
          <w:szCs w:val="22"/>
          <w:lang w:eastAsia="en-US"/>
          <w14:ligatures w14:val="standardContextual"/>
        </w:rPr>
        <w:tab/>
      </w:r>
      <w:proofErr w:type="spellStart"/>
      <w:r w:rsidRPr="00D25EC1">
        <w:rPr>
          <w:rFonts w:ascii="Calibri" w:eastAsia="Calibri" w:hAnsi="Calibri" w:cs="Calibri"/>
          <w:color w:val="4EA72E" w:themeColor="accent6"/>
          <w:kern w:val="2"/>
          <w:sz w:val="22"/>
          <w:szCs w:val="22"/>
          <w:lang w:val="lv" w:eastAsia="en-US"/>
          <w14:ligatures w14:val="standardContextual"/>
        </w:rPr>
        <w:t>Durvis</w:t>
      </w:r>
      <w:proofErr w:type="spellEnd"/>
      <w:r w:rsidRPr="00D25EC1">
        <w:rPr>
          <w:rFonts w:ascii="Calibri" w:eastAsia="Calibri" w:hAnsi="Calibri" w:cs="Calibri"/>
          <w:color w:val="4EA72E" w:themeColor="accent6"/>
          <w:kern w:val="2"/>
          <w:sz w:val="22"/>
          <w:szCs w:val="22"/>
          <w:lang w:val="lv" w:eastAsia="en-US"/>
          <w14:ligatures w14:val="standardContextual"/>
        </w:rPr>
        <w:t xml:space="preserve"> katrā stāvā ar atvēršanos uz vienu pusi. Stiklotas, to platums: ne </w:t>
      </w:r>
      <w:r w:rsidRPr="00D25EC1">
        <w:rPr>
          <w:rFonts w:asciiTheme="minorHAnsi" w:eastAsiaTheme="minorHAnsi" w:hAnsiTheme="minorHAnsi" w:cstheme="minorBidi"/>
          <w:kern w:val="2"/>
          <w:sz w:val="22"/>
          <w:szCs w:val="22"/>
          <w:lang w:eastAsia="en-US"/>
          <w14:ligatures w14:val="standardContextual"/>
        </w:rPr>
        <w:tab/>
      </w:r>
      <w:r w:rsidRPr="00D25EC1">
        <w:rPr>
          <w:rFonts w:asciiTheme="minorHAnsi" w:eastAsiaTheme="minorHAnsi" w:hAnsiTheme="minorHAnsi" w:cstheme="minorBidi"/>
          <w:kern w:val="2"/>
          <w:sz w:val="22"/>
          <w:szCs w:val="22"/>
          <w:lang w:eastAsia="en-US"/>
          <w14:ligatures w14:val="standardContextual"/>
        </w:rPr>
        <w:tab/>
      </w:r>
      <w:r w:rsidRPr="00D25EC1">
        <w:rPr>
          <w:rFonts w:asciiTheme="minorHAnsi" w:eastAsiaTheme="minorHAnsi" w:hAnsiTheme="minorHAnsi" w:cstheme="minorBidi"/>
          <w:kern w:val="2"/>
          <w:sz w:val="22"/>
          <w:szCs w:val="22"/>
          <w:lang w:eastAsia="en-US"/>
          <w14:ligatures w14:val="standardContextual"/>
        </w:rPr>
        <w:tab/>
      </w:r>
      <w:r w:rsidRPr="00D25EC1">
        <w:rPr>
          <w:rFonts w:ascii="Calibri" w:eastAsia="Calibri" w:hAnsi="Calibri" w:cs="Calibri"/>
          <w:color w:val="4EA72E" w:themeColor="accent6"/>
          <w:kern w:val="2"/>
          <w:sz w:val="22"/>
          <w:szCs w:val="22"/>
          <w:lang w:val="lv" w:eastAsia="en-US"/>
          <w14:ligatures w14:val="standardContextual"/>
        </w:rPr>
        <w:t>mazāk kā 900 mm; augstums: 2100 mm</w:t>
      </w:r>
    </w:p>
    <w:p w14:paraId="2885663B" w14:textId="77777777" w:rsidR="00D25EC1" w:rsidRPr="00D25EC1" w:rsidRDefault="00D25EC1" w:rsidP="00D25EC1">
      <w:pPr>
        <w:numPr>
          <w:ilvl w:val="0"/>
          <w:numId w:val="1"/>
        </w:numPr>
        <w:contextualSpacing/>
        <w:jc w:val="both"/>
        <w:rPr>
          <w:rFonts w:ascii="Calibri" w:eastAsia="Calibri" w:hAnsi="Calibri" w:cs="Calibri"/>
          <w:color w:val="4EA72E" w:themeColor="accent6"/>
          <w:kern w:val="2"/>
          <w:sz w:val="22"/>
          <w:szCs w:val="22"/>
          <w:lang w:val="lv" w:eastAsia="en-US"/>
          <w14:ligatures w14:val="standardContextual"/>
        </w:rPr>
      </w:pPr>
      <w:r w:rsidRPr="00D25EC1">
        <w:rPr>
          <w:rFonts w:ascii="Calibri" w:eastAsia="Calibri" w:hAnsi="Calibri" w:cs="Calibri"/>
          <w:color w:val="4EA72E" w:themeColor="accent6"/>
          <w:kern w:val="2"/>
          <w:sz w:val="22"/>
          <w:szCs w:val="22"/>
          <w:lang w:val="lv" w:eastAsia="en-US"/>
          <w14:ligatures w14:val="standardContextual"/>
        </w:rPr>
        <w:t>Apgaismojums</w:t>
      </w:r>
      <w:r w:rsidRPr="00D25EC1">
        <w:rPr>
          <w:rFonts w:asciiTheme="minorHAnsi" w:eastAsiaTheme="minorHAnsi" w:hAnsiTheme="minorHAnsi" w:cstheme="minorBidi"/>
          <w:kern w:val="2"/>
          <w:sz w:val="22"/>
          <w:szCs w:val="22"/>
          <w:lang w:eastAsia="en-US"/>
          <w14:ligatures w14:val="standardContextual"/>
        </w:rPr>
        <w:tab/>
      </w:r>
      <w:r w:rsidRPr="00D25EC1">
        <w:rPr>
          <w:rFonts w:asciiTheme="minorHAnsi" w:eastAsiaTheme="minorHAnsi" w:hAnsiTheme="minorHAnsi" w:cstheme="minorBidi"/>
          <w:kern w:val="2"/>
          <w:sz w:val="22"/>
          <w:szCs w:val="22"/>
          <w:lang w:eastAsia="en-US"/>
          <w14:ligatures w14:val="standardContextual"/>
        </w:rPr>
        <w:tab/>
      </w:r>
      <w:r w:rsidRPr="00D25EC1">
        <w:rPr>
          <w:rFonts w:ascii="Calibri" w:eastAsia="Calibri" w:hAnsi="Calibri" w:cs="Calibri"/>
          <w:color w:val="4EA72E" w:themeColor="accent6"/>
          <w:kern w:val="2"/>
          <w:sz w:val="22"/>
          <w:szCs w:val="22"/>
          <w:lang w:val="lv" w:eastAsia="en-US"/>
          <w14:ligatures w14:val="standardContextual"/>
        </w:rPr>
        <w:t>LED griestos</w:t>
      </w:r>
    </w:p>
    <w:p w14:paraId="20AFB216" w14:textId="77777777" w:rsidR="00D25EC1" w:rsidRPr="00D25EC1" w:rsidRDefault="00D25EC1" w:rsidP="00D25EC1">
      <w:pPr>
        <w:jc w:val="both"/>
        <w:rPr>
          <w:rFonts w:ascii="Calibri" w:eastAsia="Calibri" w:hAnsi="Calibri" w:cs="Calibri"/>
          <w:color w:val="4EA72E" w:themeColor="accent6"/>
          <w:kern w:val="2"/>
          <w:sz w:val="22"/>
          <w:szCs w:val="22"/>
          <w:lang w:val="lv" w:eastAsia="en-US"/>
          <w14:ligatures w14:val="standardContextual"/>
        </w:rPr>
      </w:pPr>
      <w:r w:rsidRPr="00D25EC1">
        <w:rPr>
          <w:rFonts w:ascii="Calibri" w:eastAsia="Calibri" w:hAnsi="Calibri" w:cs="Calibri"/>
          <w:color w:val="4EA72E" w:themeColor="accent6"/>
          <w:kern w:val="2"/>
          <w:sz w:val="22"/>
          <w:szCs w:val="22"/>
          <w:lang w:eastAsia="en-US"/>
          <w14:ligatures w14:val="standardContextual"/>
        </w:rPr>
        <w:t xml:space="preserve">Piedāvājumā var tikt piedāvāta jebkura lifta ražotāja iekārta, nodrošinot tās atbilstību galvenajiem tehniskajiem parametriem un </w:t>
      </w:r>
      <w:r w:rsidRPr="00D25EC1">
        <w:rPr>
          <w:rFonts w:ascii="Calibri" w:eastAsia="Calibri" w:hAnsi="Calibri" w:cs="Calibri"/>
          <w:color w:val="4EA72E" w:themeColor="accent6"/>
          <w:kern w:val="2"/>
          <w:sz w:val="22"/>
          <w:szCs w:val="22"/>
          <w:lang w:val="lv" w:eastAsia="en-US"/>
          <w14:ligatures w14:val="standardContextual"/>
        </w:rPr>
        <w:t xml:space="preserve">Eiropas drošības normām EN81-20, EN81-21, EN81-70, Ministru kabineta 17.11.2009. noteikumiem Nr. 1320 "Noteikumi par bīstamo iekārtu reģistrāciju", Ministru kabineta 20.04.2016. noteikumiem Nr. 206 "Liftu un to drošības sastāvdaļu projektēšanas, ražošanas un liftu uzstādīšanas un atbilstības novērtēšanas noteikumi", Ministru kabineta 01.04.2023. noteikumiem Nr. 679 “Liftu un vertikālo </w:t>
      </w:r>
      <w:proofErr w:type="spellStart"/>
      <w:r w:rsidRPr="00D25EC1">
        <w:rPr>
          <w:rFonts w:ascii="Calibri" w:eastAsia="Calibri" w:hAnsi="Calibri" w:cs="Calibri"/>
          <w:color w:val="4EA72E" w:themeColor="accent6"/>
          <w:kern w:val="2"/>
          <w:sz w:val="22"/>
          <w:szCs w:val="22"/>
          <w:lang w:val="lv" w:eastAsia="en-US"/>
          <w14:ligatures w14:val="standardContextual"/>
        </w:rPr>
        <w:t>cēlējplatformu</w:t>
      </w:r>
      <w:proofErr w:type="spellEnd"/>
      <w:r w:rsidRPr="00D25EC1">
        <w:rPr>
          <w:rFonts w:ascii="Calibri" w:eastAsia="Calibri" w:hAnsi="Calibri" w:cs="Calibri"/>
          <w:color w:val="4EA72E" w:themeColor="accent6"/>
          <w:kern w:val="2"/>
          <w:sz w:val="22"/>
          <w:szCs w:val="22"/>
          <w:lang w:val="lv" w:eastAsia="en-US"/>
          <w14:ligatures w14:val="standardContextual"/>
        </w:rPr>
        <w:t xml:space="preserve"> drošības un tehniskās uzraudzības noteikumi”.</w:t>
      </w:r>
    </w:p>
    <w:p w14:paraId="0F4FC8DE" w14:textId="77777777" w:rsidR="00D25EC1" w:rsidRPr="00D25EC1" w:rsidRDefault="00D25EC1" w:rsidP="00D25EC1">
      <w:pPr>
        <w:rPr>
          <w:rFonts w:ascii="Calibri" w:eastAsiaTheme="minorHAnsi" w:hAnsi="Calibri" w:cs="Calibri"/>
          <w:b/>
          <w:bCs/>
          <w:kern w:val="2"/>
          <w:sz w:val="22"/>
          <w:szCs w:val="22"/>
          <w:lang w:eastAsia="en-US"/>
          <w14:ligatures w14:val="standardContextual"/>
        </w:rPr>
      </w:pPr>
    </w:p>
    <w:p w14:paraId="02D99C15" w14:textId="77777777" w:rsidR="00D25EC1" w:rsidRPr="00D25EC1" w:rsidRDefault="00D25EC1" w:rsidP="00D25EC1">
      <w:pPr>
        <w:rPr>
          <w:rFonts w:ascii="Calibri" w:eastAsiaTheme="minorHAnsi" w:hAnsi="Calibri" w:cs="Calibri"/>
          <w:b/>
          <w:bCs/>
          <w:kern w:val="2"/>
          <w:sz w:val="22"/>
          <w:szCs w:val="22"/>
          <w:lang w:eastAsia="en-US"/>
          <w14:ligatures w14:val="standardContextual"/>
        </w:rPr>
      </w:pPr>
      <w:r w:rsidRPr="00D25EC1">
        <w:rPr>
          <w:rFonts w:ascii="Calibri" w:eastAsiaTheme="minorHAnsi" w:hAnsi="Calibri" w:cs="Calibri"/>
          <w:b/>
          <w:bCs/>
          <w:kern w:val="2"/>
          <w:sz w:val="22"/>
          <w:szCs w:val="22"/>
          <w:lang w:eastAsia="en-US"/>
          <w14:ligatures w14:val="standardContextual"/>
        </w:rPr>
        <w:t>Jautājums:</w:t>
      </w:r>
    </w:p>
    <w:p w14:paraId="71458447" w14:textId="77777777" w:rsidR="00D25EC1" w:rsidRPr="00D25EC1" w:rsidRDefault="00D25EC1" w:rsidP="00D25EC1">
      <w:pPr>
        <w:numPr>
          <w:ilvl w:val="0"/>
          <w:numId w:val="2"/>
        </w:numP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Saskaņā ar iepirkuma nolikuma prasībām:</w:t>
      </w:r>
    </w:p>
    <w:p w14:paraId="12F08FE9" w14:textId="77777777" w:rsidR="00D25EC1" w:rsidRPr="00D25EC1" w:rsidRDefault="00D25EC1" w:rsidP="00D25EC1">
      <w:pP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“8.2.6. Pretendents iepriekšējo piecu gadu (2019., 2020., 2021., 2022., 2023. gadu un 2024. gada periodā līdz piedāvājumu iesniegšanas dienai) laikā ir veicis vismaz vienas publiskas II vai III grupas ēkas (būves veids: jaunbūve, pārbūve vai atjaunošana), būvdarbus, kur izbūvējamo/pārbūvējamo/atjaunojamo telpu platība ir ne mazāka par 1000 m2 (viens tūkstotis kvadrātmetru).  Pretendents pieredzes prasības var apliecināt tikai ar vienu objektu. Objektam ir jābūt pieņemtam ar darbu pabeigšanas aktu vai nodotam ekspluatācijā, ja tas paredzēts atbilstoši attiecīgās valsts normatīvo aktu prasībām. Ja Pretendenta  dibināšanas vai darbības uzsākšanas laiks neļauj sniegt informāciju par pieciem iepriekšējiem gadiem, tad prasība ir attiecināma uz Pretendenta nostrādāto periodu.”</w:t>
      </w:r>
    </w:p>
    <w:p w14:paraId="31CD8848" w14:textId="77777777" w:rsidR="00D25EC1" w:rsidRPr="00D25EC1" w:rsidRDefault="00D25EC1" w:rsidP="00D25EC1">
      <w:pP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Lūdzam Jūs apstiprināt, ka, ja  Pretendents un atbildīgais būvdarbu vadītājs kvalifikācijas apliecināšanai norādīs III grupas publiskas būves jaunbūves vai pārbūves objektus ar ēku kodiem 1230 vai 1263 vai 1264, tad tās tiks apstiprinātas kā atbilstošas kvalifikācijai.</w:t>
      </w:r>
    </w:p>
    <w:p w14:paraId="2CC71C8D" w14:textId="77777777" w:rsidR="00D25EC1" w:rsidRDefault="00D25EC1" w:rsidP="00D25EC1">
      <w:pPr>
        <w:jc w:val="both"/>
        <w:rPr>
          <w:rFonts w:ascii="Calibri" w:eastAsiaTheme="minorHAnsi" w:hAnsi="Calibri" w:cs="Calibri"/>
          <w:b/>
          <w:bCs/>
          <w:color w:val="4EA72E" w:themeColor="accent6"/>
          <w:kern w:val="2"/>
          <w:sz w:val="22"/>
          <w:szCs w:val="22"/>
          <w:lang w:eastAsia="en-US"/>
          <w14:ligatures w14:val="standardContextual"/>
        </w:rPr>
      </w:pPr>
    </w:p>
    <w:p w14:paraId="34F1F332" w14:textId="51A7C897" w:rsidR="00D25EC1" w:rsidRPr="00D25EC1" w:rsidRDefault="00D25EC1" w:rsidP="00D25EC1">
      <w:pPr>
        <w:jc w:val="both"/>
        <w:rPr>
          <w:rFonts w:ascii="Calibri" w:eastAsiaTheme="minorHAnsi" w:hAnsi="Calibri" w:cs="Calibri"/>
          <w:b/>
          <w:bCs/>
          <w:color w:val="4EA72E" w:themeColor="accent6"/>
          <w:kern w:val="2"/>
          <w:sz w:val="22"/>
          <w:szCs w:val="22"/>
          <w:lang w:eastAsia="en-US"/>
          <w14:ligatures w14:val="standardContextual"/>
        </w:rPr>
      </w:pPr>
      <w:r w:rsidRPr="00D25EC1">
        <w:rPr>
          <w:rFonts w:ascii="Calibri" w:eastAsiaTheme="minorHAnsi" w:hAnsi="Calibri" w:cs="Calibri"/>
          <w:b/>
          <w:bCs/>
          <w:color w:val="4EA72E" w:themeColor="accent6"/>
          <w:kern w:val="2"/>
          <w:sz w:val="22"/>
          <w:szCs w:val="22"/>
          <w:lang w:eastAsia="en-US"/>
          <w14:ligatures w14:val="standardContextual"/>
        </w:rPr>
        <w:t>Atbilde:</w:t>
      </w:r>
    </w:p>
    <w:p w14:paraId="410B921E" w14:textId="77777777" w:rsidR="00D25EC1" w:rsidRPr="00D25EC1" w:rsidRDefault="00D25EC1" w:rsidP="00D25EC1">
      <w:pPr>
        <w:ind w:right="-23"/>
        <w:jc w:val="both"/>
        <w:rPr>
          <w:rFonts w:ascii="Calibri" w:eastAsia="Calibri" w:hAnsi="Calibri" w:cs="Calibri"/>
          <w:color w:val="4EA72E" w:themeColor="accent6"/>
          <w:kern w:val="2"/>
          <w:sz w:val="22"/>
          <w:szCs w:val="22"/>
          <w:lang w:eastAsia="en-US"/>
          <w14:ligatures w14:val="standardContextual"/>
        </w:rPr>
      </w:pPr>
      <w:r w:rsidRPr="00D25EC1">
        <w:rPr>
          <w:rFonts w:ascii="Calibri" w:eastAsia="Calibri" w:hAnsi="Calibri" w:cs="Calibri"/>
          <w:color w:val="4EA72E" w:themeColor="accent6"/>
          <w:kern w:val="2"/>
          <w:sz w:val="22"/>
          <w:szCs w:val="22"/>
          <w:lang w:eastAsia="en-US"/>
          <w14:ligatures w14:val="standardContextual"/>
        </w:rPr>
        <w:t xml:space="preserve">Pasūtītājs norāda, ka Konkursa nolikuma 8.3.6.līdz 8.3.8. punktā ir doti terminu “publiska ēka”, “publiska telpa” un “telpas publiskas funkcijas nodrošināšanai” skaidrojumi, par pamatu ņemot Ministru kabineta 2019.gada 21.oktobra noteikumos Nr.693 “Būvju vispārīgo prasību būvnormatīvs LBN 200-21” noteikto publiskas būves definīciju. Vērtējot, vai ēka uzskatāma par publisku ēku, ir vērā ņemams būves un telpu grupas paredzētais (iespējamais, pieļaujamais) izmantošanas veids, ko nosaka Ministru kabineta 2018. gada 12. jūnija noteikumi Nr. 326 “Būvju klasifikācijas noteikumi”, tomēr norādām, ka Ekonomikas ministrija ir skaidrojusi, ka ēkas galvenais lietošanas veids pats par sevi nenorāda un līdz ar to nav pietiekams, lai izdarītu secinājumu par šīs ēkas (ne-) publisko statusu. Ņemot vērā to, ka  vairumtirdzniecības un mazumtirdzniecības ēkas (kods 1230), ārstniecības vai veselības aprūpes iestāžu </w:t>
      </w:r>
      <w:r w:rsidRPr="00D25EC1">
        <w:rPr>
          <w:rFonts w:ascii="Calibri" w:eastAsia="Calibri" w:hAnsi="Calibri" w:cs="Calibri"/>
          <w:color w:val="4EA72E" w:themeColor="accent6"/>
          <w:kern w:val="2"/>
          <w:sz w:val="22"/>
          <w:szCs w:val="22"/>
          <w:lang w:eastAsia="en-US"/>
          <w14:ligatures w14:val="standardContextual"/>
        </w:rPr>
        <w:lastRenderedPageBreak/>
        <w:t xml:space="preserve">ēkas (kods 1264), skolas, universitātes un zinātniskajai pētniecībai paredzētās ēkas (kods 1263) ir publiskas ēkas, tās var tikt atzītas par atbilstošām nolikuma prasībām, pie nosacījuma, ka tās nepārprotami tiek izmantotas kādai no Ministru kabineta 2018. gada 12. jūnija noteikumi Nr. 326 “Būvju klasifikācijas noteikumi” kodu skaidrojumos minētajai funkcijai. Savukārt, ja vienā ēkā ir vairākas telpu grupas ar atšķirīgiem kodiem, tad jāvērtē to atbilstība.  </w:t>
      </w:r>
    </w:p>
    <w:p w14:paraId="0D0C499A" w14:textId="77777777" w:rsidR="00D25EC1" w:rsidRDefault="00D25EC1" w:rsidP="00D25EC1">
      <w:pPr>
        <w:rPr>
          <w:rFonts w:ascii="Calibri" w:eastAsiaTheme="minorHAnsi" w:hAnsi="Calibri" w:cs="Calibri"/>
          <w:b/>
          <w:bCs/>
          <w:kern w:val="2"/>
          <w:sz w:val="22"/>
          <w:szCs w:val="22"/>
          <w:lang w:eastAsia="en-US"/>
          <w14:ligatures w14:val="standardContextual"/>
        </w:rPr>
      </w:pPr>
    </w:p>
    <w:p w14:paraId="73F15147" w14:textId="6D9F22F0" w:rsidR="00D25EC1" w:rsidRPr="00D25EC1" w:rsidRDefault="00D25EC1" w:rsidP="00D25EC1">
      <w:pPr>
        <w:rPr>
          <w:rFonts w:ascii="Calibri" w:eastAsiaTheme="minorHAnsi" w:hAnsi="Calibri" w:cs="Calibri"/>
          <w:b/>
          <w:bCs/>
          <w:kern w:val="2"/>
          <w:sz w:val="22"/>
          <w:szCs w:val="22"/>
          <w:lang w:eastAsia="en-US"/>
          <w14:ligatures w14:val="standardContextual"/>
        </w:rPr>
      </w:pPr>
      <w:r w:rsidRPr="00D25EC1">
        <w:rPr>
          <w:rFonts w:ascii="Calibri" w:eastAsiaTheme="minorHAnsi" w:hAnsi="Calibri" w:cs="Calibri"/>
          <w:b/>
          <w:bCs/>
          <w:kern w:val="2"/>
          <w:sz w:val="22"/>
          <w:szCs w:val="22"/>
          <w:lang w:eastAsia="en-US"/>
          <w14:ligatures w14:val="standardContextual"/>
        </w:rPr>
        <w:t>Jautājums:</w:t>
      </w:r>
    </w:p>
    <w:p w14:paraId="0BC7FC78" w14:textId="77777777" w:rsidR="00D25EC1" w:rsidRPr="00D25EC1" w:rsidRDefault="00D25EC1" w:rsidP="00D25EC1">
      <w:pPr>
        <w:ind w:firstLine="360"/>
        <w:rPr>
          <w:rFonts w:ascii="Calibri" w:eastAsiaTheme="minorHAnsi" w:hAnsi="Calibri" w:cs="Calibri"/>
          <w:kern w:val="22"/>
          <w:sz w:val="22"/>
          <w:szCs w:val="22"/>
          <w:lang w:eastAsia="ar-SA"/>
          <w14:ligatures w14:val="standardContextual"/>
        </w:rPr>
      </w:pPr>
      <w:r w:rsidRPr="00D25EC1">
        <w:rPr>
          <w:rFonts w:ascii="Calibri" w:eastAsiaTheme="minorHAnsi" w:hAnsi="Calibri" w:cs="Calibri"/>
          <w:kern w:val="2"/>
          <w:sz w:val="22"/>
          <w:szCs w:val="22"/>
          <w:lang w:eastAsia="en-US"/>
          <w14:ligatures w14:val="standardContextual"/>
        </w:rPr>
        <w:t xml:space="preserve">Iepazīstoties ar atklāta konkursa „ Ēkas pārbūve Raiņa ielā 27, Cēsīs, Cēsu novadā”,  Iepirkuma identifikācijas Nr. CNP/2024/45/ERAF </w:t>
      </w:r>
      <w:r w:rsidRPr="00D25EC1">
        <w:rPr>
          <w:rFonts w:ascii="Calibri" w:eastAsiaTheme="minorHAnsi" w:hAnsi="Calibri" w:cs="Calibri"/>
          <w:kern w:val="22"/>
          <w:sz w:val="22"/>
          <w:szCs w:val="22"/>
          <w:lang w:eastAsia="ar-SA"/>
          <w14:ligatures w14:val="standardContextual"/>
        </w:rPr>
        <w:t>pievienoto tehnisko specifikāciju un darbu apjomiem pretendentam ir nepieciešami precizējumi:</w:t>
      </w:r>
    </w:p>
    <w:p w14:paraId="122D3BD2" w14:textId="77777777" w:rsidR="00D25EC1" w:rsidRPr="00D25EC1" w:rsidRDefault="00D25EC1" w:rsidP="00D25EC1">
      <w:pPr>
        <w:ind w:firstLine="360"/>
        <w:rPr>
          <w:rFonts w:ascii="Calibri" w:eastAsiaTheme="minorHAnsi" w:hAnsi="Calibri" w:cs="Calibri"/>
          <w:kern w:val="22"/>
          <w:sz w:val="22"/>
          <w:szCs w:val="22"/>
          <w:lang w:eastAsia="ar-SA"/>
          <w14:ligatures w14:val="standardContextual"/>
        </w:rPr>
      </w:pPr>
    </w:p>
    <w:p w14:paraId="6C5CB1EA" w14:textId="77777777" w:rsidR="00D25EC1" w:rsidRPr="00D25EC1" w:rsidRDefault="00D25EC1" w:rsidP="00D25EC1">
      <w:pPr>
        <w:numPr>
          <w:ilvl w:val="0"/>
          <w:numId w:val="3"/>
        </w:numP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Lokālā tāme Nr.1 pozīcijas:</w:t>
      </w:r>
    </w:p>
    <w:tbl>
      <w:tblPr>
        <w:tblW w:w="8360" w:type="dxa"/>
        <w:tblInd w:w="113" w:type="dxa"/>
        <w:tblLook w:val="04A0" w:firstRow="1" w:lastRow="0" w:firstColumn="1" w:lastColumn="0" w:noHBand="0" w:noVBand="1"/>
      </w:tblPr>
      <w:tblGrid>
        <w:gridCol w:w="880"/>
        <w:gridCol w:w="920"/>
        <w:gridCol w:w="4840"/>
        <w:gridCol w:w="560"/>
        <w:gridCol w:w="1160"/>
      </w:tblGrid>
      <w:tr w:rsidR="00D25EC1" w:rsidRPr="00D25EC1" w14:paraId="2D1E2C7C" w14:textId="77777777" w:rsidTr="00205463">
        <w:trPr>
          <w:trHeight w:val="288"/>
        </w:trPr>
        <w:tc>
          <w:tcPr>
            <w:tcW w:w="880" w:type="dxa"/>
            <w:tcBorders>
              <w:top w:val="single" w:sz="4" w:space="0" w:color="auto"/>
              <w:left w:val="single" w:sz="4" w:space="0" w:color="auto"/>
              <w:bottom w:val="single" w:sz="4" w:space="0" w:color="auto"/>
              <w:right w:val="single" w:sz="4" w:space="0" w:color="auto"/>
            </w:tcBorders>
            <w:vAlign w:val="center"/>
            <w:hideMark/>
          </w:tcPr>
          <w:p w14:paraId="3B225AEA" w14:textId="77777777" w:rsidR="00D25EC1" w:rsidRPr="00D25EC1" w:rsidRDefault="00D25EC1" w:rsidP="00D25EC1">
            <w:pPr>
              <w:jc w:val="center"/>
              <w:rPr>
                <w:rFonts w:ascii="Calibri" w:eastAsiaTheme="minorHAnsi" w:hAnsi="Calibri" w:cs="Calibri"/>
                <w:b/>
                <w:bCs/>
                <w:kern w:val="2"/>
                <w:sz w:val="22"/>
                <w:szCs w:val="22"/>
                <w:lang w:eastAsia="en-US"/>
                <w14:ligatures w14:val="standardContextual"/>
              </w:rPr>
            </w:pPr>
            <w:r w:rsidRPr="00D25EC1">
              <w:rPr>
                <w:rFonts w:ascii="Calibri" w:eastAsiaTheme="minorHAnsi" w:hAnsi="Calibri" w:cs="Calibri"/>
                <w:b/>
                <w:bCs/>
                <w:kern w:val="2"/>
                <w:sz w:val="22"/>
                <w:szCs w:val="22"/>
                <w:lang w:eastAsia="en-US"/>
                <w14:ligatures w14:val="standardContextual"/>
              </w:rPr>
              <w:t>1-2</w:t>
            </w:r>
          </w:p>
        </w:tc>
        <w:tc>
          <w:tcPr>
            <w:tcW w:w="920" w:type="dxa"/>
            <w:tcBorders>
              <w:top w:val="single" w:sz="4" w:space="0" w:color="auto"/>
              <w:left w:val="nil"/>
              <w:bottom w:val="single" w:sz="4" w:space="0" w:color="auto"/>
              <w:right w:val="single" w:sz="4" w:space="0" w:color="auto"/>
            </w:tcBorders>
            <w:vAlign w:val="bottom"/>
            <w:hideMark/>
          </w:tcPr>
          <w:p w14:paraId="3006950E" w14:textId="77777777" w:rsidR="00D25EC1" w:rsidRPr="00D25EC1" w:rsidRDefault="00D25EC1" w:rsidP="00D25EC1">
            <w:pPr>
              <w:jc w:val="center"/>
              <w:rPr>
                <w:rFonts w:ascii="Calibri" w:eastAsiaTheme="minorHAnsi" w:hAnsi="Calibri" w:cs="Calibri"/>
                <w:color w:val="000000"/>
                <w:kern w:val="2"/>
                <w:sz w:val="22"/>
                <w:szCs w:val="22"/>
                <w:lang w:eastAsia="en-US"/>
                <w14:ligatures w14:val="standardContextual"/>
              </w:rPr>
            </w:pPr>
            <w:r w:rsidRPr="00D25EC1">
              <w:rPr>
                <w:rFonts w:ascii="Calibri" w:eastAsiaTheme="minorHAnsi" w:hAnsi="Calibri" w:cs="Calibri"/>
                <w:color w:val="000000"/>
                <w:kern w:val="2"/>
                <w:sz w:val="22"/>
                <w:szCs w:val="22"/>
                <w:lang w:eastAsia="en-US"/>
                <w14:ligatures w14:val="standardContextual"/>
              </w:rPr>
              <w:t> </w:t>
            </w:r>
          </w:p>
        </w:tc>
        <w:tc>
          <w:tcPr>
            <w:tcW w:w="4840" w:type="dxa"/>
            <w:tcBorders>
              <w:top w:val="single" w:sz="4" w:space="0" w:color="auto"/>
              <w:left w:val="nil"/>
              <w:bottom w:val="single" w:sz="4" w:space="0" w:color="auto"/>
              <w:right w:val="single" w:sz="4" w:space="0" w:color="auto"/>
            </w:tcBorders>
            <w:vAlign w:val="bottom"/>
            <w:hideMark/>
          </w:tcPr>
          <w:p w14:paraId="07910FF5" w14:textId="77777777" w:rsidR="00D25EC1" w:rsidRPr="00D25EC1" w:rsidRDefault="00D25EC1" w:rsidP="00D25EC1">
            <w:pPr>
              <w:jc w:val="center"/>
              <w:rPr>
                <w:rFonts w:ascii="Calibri" w:eastAsiaTheme="minorHAnsi" w:hAnsi="Calibri" w:cs="Calibri"/>
                <w:b/>
                <w:bCs/>
                <w:kern w:val="2"/>
                <w:sz w:val="22"/>
                <w:szCs w:val="22"/>
                <w:lang w:eastAsia="en-US"/>
                <w14:ligatures w14:val="standardContextual"/>
              </w:rPr>
            </w:pPr>
            <w:r w:rsidRPr="00D25EC1">
              <w:rPr>
                <w:rFonts w:ascii="Calibri" w:eastAsiaTheme="minorHAnsi" w:hAnsi="Calibri" w:cs="Calibri"/>
                <w:b/>
                <w:bCs/>
                <w:kern w:val="2"/>
                <w:sz w:val="22"/>
                <w:szCs w:val="22"/>
                <w:lang w:eastAsia="en-US"/>
                <w14:ligatures w14:val="standardContextual"/>
              </w:rPr>
              <w:t>DEMONTĀŽAS DARBI</w:t>
            </w:r>
          </w:p>
        </w:tc>
        <w:tc>
          <w:tcPr>
            <w:tcW w:w="560" w:type="dxa"/>
            <w:tcBorders>
              <w:top w:val="single" w:sz="4" w:space="0" w:color="auto"/>
              <w:left w:val="nil"/>
              <w:bottom w:val="single" w:sz="4" w:space="0" w:color="auto"/>
              <w:right w:val="single" w:sz="4" w:space="0" w:color="auto"/>
            </w:tcBorders>
            <w:noWrap/>
            <w:vAlign w:val="bottom"/>
            <w:hideMark/>
          </w:tcPr>
          <w:p w14:paraId="631DE39F" w14:textId="77777777" w:rsidR="00D25EC1" w:rsidRPr="00D25EC1" w:rsidRDefault="00D25EC1" w:rsidP="00D25EC1">
            <w:pPr>
              <w:jc w:val="cente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 </w:t>
            </w:r>
          </w:p>
        </w:tc>
        <w:tc>
          <w:tcPr>
            <w:tcW w:w="1160" w:type="dxa"/>
            <w:tcBorders>
              <w:top w:val="single" w:sz="4" w:space="0" w:color="auto"/>
              <w:left w:val="nil"/>
              <w:bottom w:val="single" w:sz="4" w:space="0" w:color="auto"/>
              <w:right w:val="single" w:sz="4" w:space="0" w:color="auto"/>
            </w:tcBorders>
            <w:noWrap/>
            <w:vAlign w:val="bottom"/>
            <w:hideMark/>
          </w:tcPr>
          <w:p w14:paraId="0CB23EC1" w14:textId="77777777" w:rsidR="00D25EC1" w:rsidRPr="00D25EC1" w:rsidRDefault="00D25EC1" w:rsidP="00D25EC1">
            <w:pPr>
              <w:jc w:val="cente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 </w:t>
            </w:r>
          </w:p>
        </w:tc>
      </w:tr>
      <w:tr w:rsidR="00D25EC1" w:rsidRPr="00D25EC1" w14:paraId="2C83C268" w14:textId="77777777" w:rsidTr="00205463">
        <w:trPr>
          <w:trHeight w:val="576"/>
        </w:trPr>
        <w:tc>
          <w:tcPr>
            <w:tcW w:w="880" w:type="dxa"/>
            <w:tcBorders>
              <w:top w:val="nil"/>
              <w:left w:val="single" w:sz="4" w:space="0" w:color="auto"/>
              <w:bottom w:val="single" w:sz="4" w:space="0" w:color="auto"/>
              <w:right w:val="single" w:sz="4" w:space="0" w:color="auto"/>
            </w:tcBorders>
            <w:vAlign w:val="center"/>
            <w:hideMark/>
          </w:tcPr>
          <w:p w14:paraId="799D57A0" w14:textId="77777777" w:rsidR="00D25EC1" w:rsidRPr="00D25EC1" w:rsidRDefault="00D25EC1" w:rsidP="00D25EC1">
            <w:pPr>
              <w:jc w:val="cente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1-2-1</w:t>
            </w:r>
          </w:p>
        </w:tc>
        <w:tc>
          <w:tcPr>
            <w:tcW w:w="920" w:type="dxa"/>
            <w:tcBorders>
              <w:top w:val="single" w:sz="4" w:space="0" w:color="auto"/>
              <w:left w:val="single" w:sz="4" w:space="0" w:color="auto"/>
              <w:bottom w:val="single" w:sz="4" w:space="0" w:color="auto"/>
              <w:right w:val="single" w:sz="4" w:space="0" w:color="auto"/>
            </w:tcBorders>
            <w:vAlign w:val="bottom"/>
            <w:hideMark/>
          </w:tcPr>
          <w:p w14:paraId="24379960" w14:textId="77777777" w:rsidR="00D25EC1" w:rsidRPr="00D25EC1" w:rsidRDefault="00D25EC1" w:rsidP="00D25EC1">
            <w:pPr>
              <w:jc w:val="center"/>
              <w:rPr>
                <w:rFonts w:ascii="Calibri" w:eastAsiaTheme="minorHAnsi" w:hAnsi="Calibri" w:cs="Calibri"/>
                <w:color w:val="000000"/>
                <w:kern w:val="2"/>
                <w:sz w:val="22"/>
                <w:szCs w:val="22"/>
                <w:lang w:eastAsia="en-US"/>
                <w14:ligatures w14:val="standardContextual"/>
              </w:rPr>
            </w:pPr>
            <w:r w:rsidRPr="00D25EC1">
              <w:rPr>
                <w:rFonts w:ascii="Calibri" w:eastAsiaTheme="minorHAnsi" w:hAnsi="Calibri" w:cs="Calibri"/>
                <w:color w:val="000000"/>
                <w:kern w:val="2"/>
                <w:sz w:val="22"/>
                <w:szCs w:val="22"/>
                <w:lang w:eastAsia="en-US"/>
                <w14:ligatures w14:val="standardContextual"/>
              </w:rPr>
              <w:t>02-00000</w:t>
            </w:r>
          </w:p>
        </w:tc>
        <w:tc>
          <w:tcPr>
            <w:tcW w:w="4840" w:type="dxa"/>
            <w:tcBorders>
              <w:top w:val="single" w:sz="4" w:space="0" w:color="auto"/>
              <w:left w:val="nil"/>
              <w:bottom w:val="single" w:sz="4" w:space="0" w:color="auto"/>
              <w:right w:val="single" w:sz="4" w:space="0" w:color="auto"/>
            </w:tcBorders>
            <w:vAlign w:val="center"/>
            <w:hideMark/>
          </w:tcPr>
          <w:p w14:paraId="0403C248" w14:textId="77777777" w:rsidR="00D25EC1" w:rsidRPr="00D25EC1" w:rsidRDefault="00D25EC1" w:rsidP="00D25EC1">
            <w:pPr>
              <w:rPr>
                <w:rFonts w:ascii="Calibri" w:eastAsiaTheme="minorHAnsi" w:hAnsi="Calibri" w:cs="Calibri"/>
                <w:color w:val="000000"/>
                <w:kern w:val="2"/>
                <w:sz w:val="22"/>
                <w:szCs w:val="22"/>
                <w:lang w:eastAsia="en-US"/>
                <w14:ligatures w14:val="standardContextual"/>
              </w:rPr>
            </w:pPr>
            <w:r w:rsidRPr="00D25EC1">
              <w:rPr>
                <w:rFonts w:ascii="Calibri" w:eastAsiaTheme="minorHAnsi" w:hAnsi="Calibri" w:cs="Calibri"/>
                <w:color w:val="000000"/>
                <w:kern w:val="2"/>
                <w:sz w:val="22"/>
                <w:szCs w:val="22"/>
                <w:lang w:eastAsia="en-US"/>
                <w14:ligatures w14:val="standardContextual"/>
              </w:rPr>
              <w:t xml:space="preserve">Esošo vājstrāvas un elektrības kabeļu demontāža </w:t>
            </w:r>
          </w:p>
        </w:tc>
        <w:tc>
          <w:tcPr>
            <w:tcW w:w="560" w:type="dxa"/>
            <w:tcBorders>
              <w:top w:val="single" w:sz="4" w:space="0" w:color="auto"/>
              <w:left w:val="nil"/>
              <w:bottom w:val="single" w:sz="4" w:space="0" w:color="auto"/>
              <w:right w:val="single" w:sz="4" w:space="0" w:color="auto"/>
            </w:tcBorders>
            <w:vAlign w:val="bottom"/>
            <w:hideMark/>
          </w:tcPr>
          <w:p w14:paraId="1F4105CC" w14:textId="77777777" w:rsidR="00D25EC1" w:rsidRPr="00D25EC1" w:rsidRDefault="00D25EC1" w:rsidP="00D25EC1">
            <w:pPr>
              <w:jc w:val="center"/>
              <w:rPr>
                <w:rFonts w:ascii="Calibri" w:eastAsiaTheme="minorHAnsi" w:hAnsi="Calibri" w:cs="Calibri"/>
                <w:color w:val="000000"/>
                <w:kern w:val="2"/>
                <w:sz w:val="22"/>
                <w:szCs w:val="22"/>
                <w:lang w:eastAsia="en-US"/>
                <w14:ligatures w14:val="standardContextual"/>
              </w:rPr>
            </w:pPr>
            <w:proofErr w:type="spellStart"/>
            <w:r w:rsidRPr="00D25EC1">
              <w:rPr>
                <w:rFonts w:ascii="Calibri" w:eastAsiaTheme="minorHAnsi" w:hAnsi="Calibri" w:cs="Calibri"/>
                <w:color w:val="000000"/>
                <w:kern w:val="2"/>
                <w:sz w:val="22"/>
                <w:szCs w:val="22"/>
                <w:lang w:eastAsia="en-US"/>
                <w14:ligatures w14:val="standardContextual"/>
              </w:rPr>
              <w:t>kpl</w:t>
            </w:r>
            <w:proofErr w:type="spellEnd"/>
            <w:r w:rsidRPr="00D25EC1">
              <w:rPr>
                <w:rFonts w:ascii="Calibri" w:eastAsiaTheme="minorHAnsi" w:hAnsi="Calibri" w:cs="Calibri"/>
                <w:color w:val="000000"/>
                <w:kern w:val="2"/>
                <w:sz w:val="22"/>
                <w:szCs w:val="22"/>
                <w:lang w:eastAsia="en-US"/>
                <w14:ligatures w14:val="standardContextual"/>
              </w:rPr>
              <w:t>.</w:t>
            </w:r>
          </w:p>
        </w:tc>
        <w:tc>
          <w:tcPr>
            <w:tcW w:w="1160" w:type="dxa"/>
            <w:tcBorders>
              <w:top w:val="single" w:sz="4" w:space="0" w:color="auto"/>
              <w:left w:val="nil"/>
              <w:bottom w:val="single" w:sz="4" w:space="0" w:color="auto"/>
              <w:right w:val="single" w:sz="4" w:space="0" w:color="auto"/>
            </w:tcBorders>
            <w:noWrap/>
            <w:vAlign w:val="bottom"/>
            <w:hideMark/>
          </w:tcPr>
          <w:p w14:paraId="1C881B15" w14:textId="77777777" w:rsidR="00D25EC1" w:rsidRPr="00D25EC1" w:rsidRDefault="00D25EC1" w:rsidP="00D25EC1">
            <w:pPr>
              <w:jc w:val="cente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1,00</w:t>
            </w:r>
          </w:p>
        </w:tc>
      </w:tr>
      <w:tr w:rsidR="00D25EC1" w:rsidRPr="00D25EC1" w14:paraId="18BED919" w14:textId="77777777" w:rsidTr="00205463">
        <w:trPr>
          <w:trHeight w:val="576"/>
        </w:trPr>
        <w:tc>
          <w:tcPr>
            <w:tcW w:w="880" w:type="dxa"/>
            <w:tcBorders>
              <w:top w:val="nil"/>
              <w:left w:val="single" w:sz="4" w:space="0" w:color="auto"/>
              <w:bottom w:val="single" w:sz="4" w:space="0" w:color="auto"/>
              <w:right w:val="single" w:sz="4" w:space="0" w:color="auto"/>
            </w:tcBorders>
            <w:vAlign w:val="center"/>
            <w:hideMark/>
          </w:tcPr>
          <w:p w14:paraId="55C5D816" w14:textId="77777777" w:rsidR="00D25EC1" w:rsidRPr="00D25EC1" w:rsidRDefault="00D25EC1" w:rsidP="00D25EC1">
            <w:pPr>
              <w:jc w:val="cente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1-2-2</w:t>
            </w:r>
          </w:p>
        </w:tc>
        <w:tc>
          <w:tcPr>
            <w:tcW w:w="920" w:type="dxa"/>
            <w:tcBorders>
              <w:top w:val="nil"/>
              <w:left w:val="single" w:sz="4" w:space="0" w:color="auto"/>
              <w:bottom w:val="single" w:sz="4" w:space="0" w:color="auto"/>
              <w:right w:val="single" w:sz="4" w:space="0" w:color="auto"/>
            </w:tcBorders>
            <w:vAlign w:val="bottom"/>
            <w:hideMark/>
          </w:tcPr>
          <w:p w14:paraId="21FFA8B3" w14:textId="77777777" w:rsidR="00D25EC1" w:rsidRPr="00D25EC1" w:rsidRDefault="00D25EC1" w:rsidP="00D25EC1">
            <w:pPr>
              <w:jc w:val="center"/>
              <w:rPr>
                <w:rFonts w:ascii="Calibri" w:eastAsiaTheme="minorHAnsi" w:hAnsi="Calibri" w:cs="Calibri"/>
                <w:color w:val="000000"/>
                <w:kern w:val="2"/>
                <w:sz w:val="22"/>
                <w:szCs w:val="22"/>
                <w:lang w:eastAsia="en-US"/>
                <w14:ligatures w14:val="standardContextual"/>
              </w:rPr>
            </w:pPr>
            <w:r w:rsidRPr="00D25EC1">
              <w:rPr>
                <w:rFonts w:ascii="Calibri" w:eastAsiaTheme="minorHAnsi" w:hAnsi="Calibri" w:cs="Calibri"/>
                <w:color w:val="000000"/>
                <w:kern w:val="2"/>
                <w:sz w:val="22"/>
                <w:szCs w:val="22"/>
                <w:lang w:eastAsia="en-US"/>
                <w14:ligatures w14:val="standardContextual"/>
              </w:rPr>
              <w:t>02-00000</w:t>
            </w:r>
          </w:p>
        </w:tc>
        <w:tc>
          <w:tcPr>
            <w:tcW w:w="4840" w:type="dxa"/>
            <w:tcBorders>
              <w:top w:val="nil"/>
              <w:left w:val="nil"/>
              <w:bottom w:val="single" w:sz="4" w:space="0" w:color="auto"/>
              <w:right w:val="single" w:sz="4" w:space="0" w:color="auto"/>
            </w:tcBorders>
            <w:vAlign w:val="center"/>
            <w:hideMark/>
          </w:tcPr>
          <w:p w14:paraId="67F7934C" w14:textId="77777777" w:rsidR="00D25EC1" w:rsidRPr="00D25EC1" w:rsidRDefault="00D25EC1" w:rsidP="00D25EC1">
            <w:pPr>
              <w:rPr>
                <w:rFonts w:ascii="Calibri" w:eastAsiaTheme="minorHAnsi" w:hAnsi="Calibri" w:cs="Calibri"/>
                <w:color w:val="000000"/>
                <w:kern w:val="2"/>
                <w:sz w:val="22"/>
                <w:szCs w:val="22"/>
                <w:lang w:eastAsia="en-US"/>
                <w14:ligatures w14:val="standardContextual"/>
              </w:rPr>
            </w:pPr>
            <w:r w:rsidRPr="00D25EC1">
              <w:rPr>
                <w:rFonts w:ascii="Calibri" w:eastAsiaTheme="minorHAnsi" w:hAnsi="Calibri" w:cs="Calibri"/>
                <w:color w:val="000000"/>
                <w:kern w:val="2"/>
                <w:sz w:val="22"/>
                <w:szCs w:val="22"/>
                <w:lang w:eastAsia="en-US"/>
                <w14:ligatures w14:val="standardContextual"/>
              </w:rPr>
              <w:t>Esošo gaismekļu demontāža</w:t>
            </w:r>
          </w:p>
        </w:tc>
        <w:tc>
          <w:tcPr>
            <w:tcW w:w="560" w:type="dxa"/>
            <w:tcBorders>
              <w:top w:val="nil"/>
              <w:left w:val="nil"/>
              <w:bottom w:val="single" w:sz="4" w:space="0" w:color="auto"/>
              <w:right w:val="single" w:sz="4" w:space="0" w:color="auto"/>
            </w:tcBorders>
            <w:vAlign w:val="bottom"/>
            <w:hideMark/>
          </w:tcPr>
          <w:p w14:paraId="1FDAB443" w14:textId="77777777" w:rsidR="00D25EC1" w:rsidRPr="00D25EC1" w:rsidRDefault="00D25EC1" w:rsidP="00D25EC1">
            <w:pPr>
              <w:jc w:val="center"/>
              <w:rPr>
                <w:rFonts w:ascii="Calibri" w:eastAsiaTheme="minorHAnsi" w:hAnsi="Calibri" w:cs="Calibri"/>
                <w:color w:val="000000"/>
                <w:kern w:val="2"/>
                <w:sz w:val="22"/>
                <w:szCs w:val="22"/>
                <w:lang w:eastAsia="en-US"/>
                <w14:ligatures w14:val="standardContextual"/>
              </w:rPr>
            </w:pPr>
            <w:proofErr w:type="spellStart"/>
            <w:r w:rsidRPr="00D25EC1">
              <w:rPr>
                <w:rFonts w:ascii="Calibri" w:eastAsiaTheme="minorHAnsi" w:hAnsi="Calibri" w:cs="Calibri"/>
                <w:color w:val="000000"/>
                <w:kern w:val="2"/>
                <w:sz w:val="22"/>
                <w:szCs w:val="22"/>
                <w:lang w:eastAsia="en-US"/>
                <w14:ligatures w14:val="standardContextual"/>
              </w:rPr>
              <w:t>kpl</w:t>
            </w:r>
            <w:proofErr w:type="spellEnd"/>
            <w:r w:rsidRPr="00D25EC1">
              <w:rPr>
                <w:rFonts w:ascii="Calibri" w:eastAsiaTheme="minorHAnsi" w:hAnsi="Calibri" w:cs="Calibri"/>
                <w:color w:val="000000"/>
                <w:kern w:val="2"/>
                <w:sz w:val="22"/>
                <w:szCs w:val="22"/>
                <w:lang w:eastAsia="en-US"/>
                <w14:ligatures w14:val="standardContextual"/>
              </w:rPr>
              <w:t>.</w:t>
            </w:r>
          </w:p>
        </w:tc>
        <w:tc>
          <w:tcPr>
            <w:tcW w:w="1160" w:type="dxa"/>
            <w:tcBorders>
              <w:top w:val="nil"/>
              <w:left w:val="nil"/>
              <w:bottom w:val="single" w:sz="4" w:space="0" w:color="auto"/>
              <w:right w:val="single" w:sz="4" w:space="0" w:color="auto"/>
            </w:tcBorders>
            <w:noWrap/>
            <w:vAlign w:val="bottom"/>
            <w:hideMark/>
          </w:tcPr>
          <w:p w14:paraId="2442262A" w14:textId="77777777" w:rsidR="00D25EC1" w:rsidRPr="00D25EC1" w:rsidRDefault="00D25EC1" w:rsidP="00D25EC1">
            <w:pPr>
              <w:jc w:val="cente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1,00</w:t>
            </w:r>
          </w:p>
        </w:tc>
      </w:tr>
    </w:tbl>
    <w:p w14:paraId="6C9B64A1" w14:textId="77777777" w:rsidR="00D25EC1" w:rsidRPr="00D25EC1" w:rsidRDefault="00D25EC1" w:rsidP="00D25EC1">
      <w:pP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Un lokālā tāme Nr.13 pozīcijas:</w:t>
      </w:r>
    </w:p>
    <w:tbl>
      <w:tblPr>
        <w:tblW w:w="8720" w:type="dxa"/>
        <w:tblInd w:w="113" w:type="dxa"/>
        <w:tblLook w:val="04A0" w:firstRow="1" w:lastRow="0" w:firstColumn="1" w:lastColumn="0" w:noHBand="0" w:noVBand="1"/>
      </w:tblPr>
      <w:tblGrid>
        <w:gridCol w:w="1140"/>
        <w:gridCol w:w="1107"/>
        <w:gridCol w:w="4731"/>
        <w:gridCol w:w="822"/>
        <w:gridCol w:w="920"/>
      </w:tblGrid>
      <w:tr w:rsidR="00D25EC1" w:rsidRPr="00D25EC1" w14:paraId="2B23FFC0" w14:textId="77777777" w:rsidTr="00205463">
        <w:trPr>
          <w:trHeight w:val="288"/>
        </w:trPr>
        <w:tc>
          <w:tcPr>
            <w:tcW w:w="1140" w:type="dxa"/>
            <w:tcBorders>
              <w:top w:val="single" w:sz="4" w:space="0" w:color="000000"/>
              <w:left w:val="single" w:sz="4" w:space="0" w:color="000000"/>
              <w:bottom w:val="single" w:sz="4" w:space="0" w:color="000000"/>
              <w:right w:val="single" w:sz="4" w:space="0" w:color="000000"/>
            </w:tcBorders>
            <w:noWrap/>
            <w:vAlign w:val="bottom"/>
            <w:hideMark/>
          </w:tcPr>
          <w:p w14:paraId="20705872" w14:textId="77777777" w:rsidR="00D25EC1" w:rsidRPr="00D25EC1" w:rsidRDefault="00D25EC1" w:rsidP="00D25EC1">
            <w:pPr>
              <w:jc w:val="center"/>
              <w:rPr>
                <w:rFonts w:ascii="Calibri" w:eastAsiaTheme="minorHAnsi" w:hAnsi="Calibri" w:cs="Calibri"/>
                <w:b/>
                <w:bCs/>
                <w:kern w:val="2"/>
                <w:sz w:val="22"/>
                <w:szCs w:val="22"/>
                <w:lang w:eastAsia="en-US"/>
                <w14:ligatures w14:val="standardContextual"/>
              </w:rPr>
            </w:pPr>
            <w:r w:rsidRPr="00D25EC1">
              <w:rPr>
                <w:rFonts w:ascii="Calibri" w:eastAsiaTheme="minorHAnsi" w:hAnsi="Calibri" w:cs="Calibri"/>
                <w:b/>
                <w:bCs/>
                <w:kern w:val="2"/>
                <w:sz w:val="22"/>
                <w:szCs w:val="22"/>
                <w:lang w:eastAsia="en-US"/>
                <w14:ligatures w14:val="standardContextual"/>
              </w:rPr>
              <w:t>13-1</w:t>
            </w:r>
          </w:p>
        </w:tc>
        <w:tc>
          <w:tcPr>
            <w:tcW w:w="1120" w:type="dxa"/>
            <w:tcBorders>
              <w:top w:val="single" w:sz="4" w:space="0" w:color="000000"/>
              <w:left w:val="nil"/>
              <w:bottom w:val="single" w:sz="4" w:space="0" w:color="000000"/>
              <w:right w:val="single" w:sz="4" w:space="0" w:color="000000"/>
            </w:tcBorders>
            <w:vAlign w:val="bottom"/>
            <w:hideMark/>
          </w:tcPr>
          <w:p w14:paraId="10FDCCE2" w14:textId="77777777" w:rsidR="00D25EC1" w:rsidRPr="00D25EC1" w:rsidRDefault="00D25EC1" w:rsidP="00D25EC1">
            <w:pPr>
              <w:jc w:val="cente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 </w:t>
            </w:r>
          </w:p>
        </w:tc>
        <w:tc>
          <w:tcPr>
            <w:tcW w:w="4840" w:type="dxa"/>
            <w:tcBorders>
              <w:top w:val="single" w:sz="4" w:space="0" w:color="auto"/>
              <w:left w:val="nil"/>
              <w:bottom w:val="single" w:sz="4" w:space="0" w:color="auto"/>
              <w:right w:val="single" w:sz="4" w:space="0" w:color="auto"/>
            </w:tcBorders>
            <w:shd w:val="clear" w:color="000000" w:fill="FFFFFF"/>
            <w:vAlign w:val="center"/>
            <w:hideMark/>
          </w:tcPr>
          <w:p w14:paraId="73A9A7CE" w14:textId="77777777" w:rsidR="00D25EC1" w:rsidRPr="00D25EC1" w:rsidRDefault="00D25EC1" w:rsidP="00D25EC1">
            <w:pPr>
              <w:jc w:val="center"/>
              <w:rPr>
                <w:rFonts w:ascii="Calibri" w:eastAsiaTheme="minorHAnsi" w:hAnsi="Calibri" w:cs="Calibri"/>
                <w:b/>
                <w:bCs/>
                <w:kern w:val="2"/>
                <w:sz w:val="22"/>
                <w:szCs w:val="22"/>
                <w:lang w:eastAsia="en-US"/>
                <w14:ligatures w14:val="standardContextual"/>
              </w:rPr>
            </w:pPr>
            <w:r w:rsidRPr="00D25EC1">
              <w:rPr>
                <w:rFonts w:ascii="Calibri" w:eastAsiaTheme="minorHAnsi" w:hAnsi="Calibri" w:cs="Calibri"/>
                <w:b/>
                <w:bCs/>
                <w:kern w:val="2"/>
                <w:sz w:val="22"/>
                <w:szCs w:val="22"/>
                <w:lang w:eastAsia="en-US"/>
                <w14:ligatures w14:val="standardContextual"/>
              </w:rPr>
              <w:t>Demontāžas darbi</w:t>
            </w:r>
          </w:p>
        </w:tc>
        <w:tc>
          <w:tcPr>
            <w:tcW w:w="700" w:type="dxa"/>
            <w:tcBorders>
              <w:top w:val="single" w:sz="4" w:space="0" w:color="000000"/>
              <w:left w:val="nil"/>
              <w:bottom w:val="single" w:sz="4" w:space="0" w:color="000000"/>
              <w:right w:val="single" w:sz="4" w:space="0" w:color="000000"/>
            </w:tcBorders>
            <w:noWrap/>
            <w:vAlign w:val="bottom"/>
            <w:hideMark/>
          </w:tcPr>
          <w:p w14:paraId="4E978265" w14:textId="77777777" w:rsidR="00D25EC1" w:rsidRPr="00D25EC1" w:rsidRDefault="00D25EC1" w:rsidP="00D25EC1">
            <w:pPr>
              <w:jc w:val="cente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 </w:t>
            </w:r>
          </w:p>
        </w:tc>
        <w:tc>
          <w:tcPr>
            <w:tcW w:w="920" w:type="dxa"/>
            <w:tcBorders>
              <w:top w:val="single" w:sz="4" w:space="0" w:color="000000"/>
              <w:left w:val="nil"/>
              <w:bottom w:val="single" w:sz="4" w:space="0" w:color="000000"/>
              <w:right w:val="single" w:sz="4" w:space="0" w:color="000000"/>
            </w:tcBorders>
            <w:noWrap/>
            <w:vAlign w:val="bottom"/>
            <w:hideMark/>
          </w:tcPr>
          <w:p w14:paraId="25724093" w14:textId="77777777" w:rsidR="00D25EC1" w:rsidRPr="00D25EC1" w:rsidRDefault="00D25EC1" w:rsidP="00D25EC1">
            <w:pPr>
              <w:jc w:val="cente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 </w:t>
            </w:r>
          </w:p>
        </w:tc>
      </w:tr>
      <w:tr w:rsidR="00D25EC1" w:rsidRPr="00D25EC1" w14:paraId="01572243" w14:textId="77777777" w:rsidTr="00205463">
        <w:trPr>
          <w:trHeight w:val="645"/>
        </w:trPr>
        <w:tc>
          <w:tcPr>
            <w:tcW w:w="1140" w:type="dxa"/>
            <w:tcBorders>
              <w:top w:val="nil"/>
              <w:left w:val="single" w:sz="4" w:space="0" w:color="000000"/>
              <w:bottom w:val="single" w:sz="4" w:space="0" w:color="000000"/>
              <w:right w:val="single" w:sz="4" w:space="0" w:color="000000"/>
            </w:tcBorders>
            <w:noWrap/>
            <w:vAlign w:val="bottom"/>
            <w:hideMark/>
          </w:tcPr>
          <w:p w14:paraId="1F173302" w14:textId="77777777" w:rsidR="00D25EC1" w:rsidRPr="00D25EC1" w:rsidRDefault="00D25EC1" w:rsidP="00D25EC1">
            <w:pPr>
              <w:jc w:val="cente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13-1-1</w:t>
            </w:r>
          </w:p>
        </w:tc>
        <w:tc>
          <w:tcPr>
            <w:tcW w:w="1120" w:type="dxa"/>
            <w:tcBorders>
              <w:top w:val="nil"/>
              <w:left w:val="nil"/>
              <w:bottom w:val="single" w:sz="4" w:space="0" w:color="000000"/>
              <w:right w:val="single" w:sz="4" w:space="0" w:color="000000"/>
            </w:tcBorders>
            <w:vAlign w:val="bottom"/>
            <w:hideMark/>
          </w:tcPr>
          <w:p w14:paraId="580C876D" w14:textId="77777777" w:rsidR="00D25EC1" w:rsidRPr="00D25EC1" w:rsidRDefault="00D25EC1" w:rsidP="00D25EC1">
            <w:pPr>
              <w:jc w:val="cente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18-00000</w:t>
            </w:r>
          </w:p>
        </w:tc>
        <w:tc>
          <w:tcPr>
            <w:tcW w:w="4840" w:type="dxa"/>
            <w:tcBorders>
              <w:top w:val="nil"/>
              <w:left w:val="nil"/>
              <w:bottom w:val="single" w:sz="4" w:space="0" w:color="auto"/>
              <w:right w:val="single" w:sz="4" w:space="0" w:color="auto"/>
            </w:tcBorders>
            <w:vAlign w:val="bottom"/>
            <w:hideMark/>
          </w:tcPr>
          <w:p w14:paraId="73B4472C" w14:textId="77777777" w:rsidR="00D25EC1" w:rsidRPr="00D25EC1" w:rsidRDefault="00D25EC1" w:rsidP="00D25EC1">
            <w:pP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 xml:space="preserve">Esošās elektroinstalācijas, tai skaitā esošais apgaismojums, </w:t>
            </w:r>
            <w:proofErr w:type="spellStart"/>
            <w:r w:rsidRPr="00D25EC1">
              <w:rPr>
                <w:rFonts w:ascii="Calibri" w:eastAsiaTheme="minorHAnsi" w:hAnsi="Calibri" w:cs="Calibri"/>
                <w:kern w:val="2"/>
                <w:sz w:val="22"/>
                <w:szCs w:val="22"/>
                <w:lang w:eastAsia="en-US"/>
                <w14:ligatures w14:val="standardContextual"/>
              </w:rPr>
              <w:t>sadalnes</w:t>
            </w:r>
            <w:proofErr w:type="spellEnd"/>
            <w:r w:rsidRPr="00D25EC1">
              <w:rPr>
                <w:rFonts w:ascii="Calibri" w:eastAsiaTheme="minorHAnsi" w:hAnsi="Calibri" w:cs="Calibri"/>
                <w:kern w:val="2"/>
                <w:sz w:val="22"/>
                <w:szCs w:val="22"/>
                <w:lang w:eastAsia="en-US"/>
                <w14:ligatures w14:val="standardContextual"/>
              </w:rPr>
              <w:t>, rozetes, kabeļi demontāža</w:t>
            </w:r>
          </w:p>
        </w:tc>
        <w:tc>
          <w:tcPr>
            <w:tcW w:w="700" w:type="dxa"/>
            <w:tcBorders>
              <w:top w:val="nil"/>
              <w:left w:val="nil"/>
              <w:bottom w:val="single" w:sz="4" w:space="0" w:color="auto"/>
              <w:right w:val="single" w:sz="4" w:space="0" w:color="auto"/>
            </w:tcBorders>
            <w:noWrap/>
            <w:vAlign w:val="bottom"/>
            <w:hideMark/>
          </w:tcPr>
          <w:p w14:paraId="661B565F" w14:textId="77777777" w:rsidR="00D25EC1" w:rsidRPr="00D25EC1" w:rsidRDefault="00D25EC1" w:rsidP="00D25EC1">
            <w:pPr>
              <w:jc w:val="center"/>
              <w:rPr>
                <w:rFonts w:ascii="Calibri" w:eastAsiaTheme="minorHAnsi" w:hAnsi="Calibri" w:cs="Calibri"/>
                <w:kern w:val="2"/>
                <w:sz w:val="22"/>
                <w:szCs w:val="22"/>
                <w:lang w:eastAsia="en-US"/>
                <w14:ligatures w14:val="standardContextual"/>
              </w:rPr>
            </w:pPr>
            <w:proofErr w:type="spellStart"/>
            <w:r w:rsidRPr="00D25EC1">
              <w:rPr>
                <w:rFonts w:ascii="Calibri" w:eastAsiaTheme="minorHAnsi" w:hAnsi="Calibri" w:cs="Calibri"/>
                <w:kern w:val="2"/>
                <w:sz w:val="22"/>
                <w:szCs w:val="22"/>
                <w:lang w:eastAsia="en-US"/>
                <w14:ligatures w14:val="standardContextual"/>
              </w:rPr>
              <w:t>kompl</w:t>
            </w:r>
            <w:proofErr w:type="spellEnd"/>
            <w:r w:rsidRPr="00D25EC1">
              <w:rPr>
                <w:rFonts w:ascii="Calibri" w:eastAsiaTheme="minorHAnsi" w:hAnsi="Calibri" w:cs="Calibri"/>
                <w:kern w:val="2"/>
                <w:sz w:val="22"/>
                <w:szCs w:val="22"/>
                <w:lang w:eastAsia="en-US"/>
                <w14:ligatures w14:val="standardContextual"/>
              </w:rPr>
              <w:t>.</w:t>
            </w:r>
          </w:p>
        </w:tc>
        <w:tc>
          <w:tcPr>
            <w:tcW w:w="920" w:type="dxa"/>
            <w:tcBorders>
              <w:top w:val="nil"/>
              <w:left w:val="nil"/>
              <w:bottom w:val="single" w:sz="4" w:space="0" w:color="auto"/>
              <w:right w:val="single" w:sz="4" w:space="0" w:color="auto"/>
            </w:tcBorders>
            <w:noWrap/>
            <w:vAlign w:val="bottom"/>
            <w:hideMark/>
          </w:tcPr>
          <w:p w14:paraId="41CD7039" w14:textId="77777777" w:rsidR="00D25EC1" w:rsidRPr="00D25EC1" w:rsidRDefault="00D25EC1" w:rsidP="00D25EC1">
            <w:pPr>
              <w:jc w:val="cente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1,00</w:t>
            </w:r>
          </w:p>
        </w:tc>
      </w:tr>
    </w:tbl>
    <w:p w14:paraId="06CA18DE" w14:textId="77777777" w:rsidR="00D25EC1" w:rsidRPr="00D25EC1" w:rsidRDefault="00D25EC1" w:rsidP="00D25EC1">
      <w:pP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Šīs pozīcijas dublējas, lūdzam veikt apjomu korekcijas lai pozīcijas nedublējas.</w:t>
      </w:r>
    </w:p>
    <w:p w14:paraId="1228BCCB" w14:textId="77777777" w:rsidR="00D25EC1" w:rsidRPr="00D25EC1" w:rsidRDefault="00D25EC1" w:rsidP="00D25EC1">
      <w:pPr>
        <w:rPr>
          <w:rFonts w:ascii="Calibri" w:eastAsiaTheme="minorHAnsi" w:hAnsi="Calibri" w:cs="Calibri"/>
          <w:kern w:val="2"/>
          <w:sz w:val="22"/>
          <w:szCs w:val="22"/>
          <w:lang w:eastAsia="en-US"/>
          <w14:ligatures w14:val="standardContextual"/>
        </w:rPr>
      </w:pPr>
    </w:p>
    <w:p w14:paraId="3FDF62F1" w14:textId="77777777" w:rsidR="00D25EC1" w:rsidRPr="00D25EC1" w:rsidRDefault="00D25EC1" w:rsidP="00D25EC1">
      <w:pPr>
        <w:rPr>
          <w:rFonts w:ascii="Calibri" w:eastAsiaTheme="minorHAnsi" w:hAnsi="Calibri" w:cs="Calibri"/>
          <w:b/>
          <w:bCs/>
          <w:color w:val="4EA72E" w:themeColor="accent6"/>
          <w:kern w:val="2"/>
          <w:sz w:val="22"/>
          <w:szCs w:val="22"/>
          <w:lang w:eastAsia="en-US"/>
          <w14:ligatures w14:val="standardContextual"/>
        </w:rPr>
      </w:pPr>
      <w:r w:rsidRPr="00D25EC1">
        <w:rPr>
          <w:rFonts w:ascii="Calibri" w:eastAsiaTheme="minorHAnsi" w:hAnsi="Calibri" w:cs="Calibri"/>
          <w:b/>
          <w:bCs/>
          <w:color w:val="4EA72E" w:themeColor="accent6"/>
          <w:kern w:val="2"/>
          <w:sz w:val="22"/>
          <w:szCs w:val="22"/>
          <w:lang w:eastAsia="en-US"/>
          <w14:ligatures w14:val="standardContextual"/>
        </w:rPr>
        <w:t>Atbilde:</w:t>
      </w:r>
    </w:p>
    <w:p w14:paraId="77E399AB" w14:textId="77777777" w:rsidR="00D25EC1" w:rsidRPr="00D25EC1" w:rsidRDefault="00D25EC1" w:rsidP="00D25EC1">
      <w:pPr>
        <w:jc w:val="both"/>
        <w:rPr>
          <w:rFonts w:ascii="Calibri" w:eastAsiaTheme="minorHAnsi" w:hAnsi="Calibri" w:cs="Calibri"/>
          <w:color w:val="4EA72E" w:themeColor="accent6"/>
          <w:kern w:val="2"/>
          <w:sz w:val="22"/>
          <w:szCs w:val="22"/>
          <w:lang w:eastAsia="en-US"/>
          <w14:ligatures w14:val="standardContextual"/>
        </w:rPr>
      </w:pPr>
      <w:r w:rsidRPr="00D25EC1">
        <w:rPr>
          <w:rFonts w:ascii="Calibri" w:eastAsiaTheme="minorHAnsi" w:hAnsi="Calibri" w:cs="Calibri"/>
          <w:color w:val="4EA72E" w:themeColor="accent6"/>
          <w:kern w:val="2"/>
          <w:sz w:val="22"/>
          <w:szCs w:val="22"/>
          <w:lang w:eastAsia="en-US"/>
          <w14:ligatures w14:val="standardContextual"/>
        </w:rPr>
        <w:t xml:space="preserve">Lokālajā tāmē Nr. 1 Demontāžas darbi ir precizēta pozīcija 1-2-1 Esošo vājstrāvas un elektrības kabeļu demontāža, norādot Esošās apsardzes signalizācijas sistēmas un esošā ēkas elektrības </w:t>
      </w:r>
      <w:proofErr w:type="spellStart"/>
      <w:r w:rsidRPr="00D25EC1">
        <w:rPr>
          <w:rFonts w:ascii="Calibri" w:eastAsiaTheme="minorHAnsi" w:hAnsi="Calibri" w:cs="Calibri"/>
          <w:color w:val="4EA72E" w:themeColor="accent6"/>
          <w:kern w:val="2"/>
          <w:sz w:val="22"/>
          <w:szCs w:val="22"/>
          <w:lang w:eastAsia="en-US"/>
          <w14:ligatures w14:val="standardContextual"/>
        </w:rPr>
        <w:t>pieslēguma</w:t>
      </w:r>
      <w:proofErr w:type="spellEnd"/>
      <w:r w:rsidRPr="00D25EC1">
        <w:rPr>
          <w:rFonts w:ascii="Calibri" w:eastAsiaTheme="minorHAnsi" w:hAnsi="Calibri" w:cs="Calibri"/>
          <w:color w:val="4EA72E" w:themeColor="accent6"/>
          <w:kern w:val="2"/>
          <w:sz w:val="22"/>
          <w:szCs w:val="22"/>
          <w:lang w:eastAsia="en-US"/>
          <w14:ligatures w14:val="standardContextual"/>
        </w:rPr>
        <w:t xml:space="preserve"> demontāža, pozīcija 1- 2- 2 tiek dzēsta. </w:t>
      </w:r>
    </w:p>
    <w:p w14:paraId="718B1CAB" w14:textId="77777777" w:rsidR="00D25EC1" w:rsidRPr="00D25EC1" w:rsidRDefault="00D25EC1" w:rsidP="00D25EC1">
      <w:pPr>
        <w:rPr>
          <w:rFonts w:ascii="Calibri" w:eastAsiaTheme="minorHAnsi" w:hAnsi="Calibri" w:cs="Calibri"/>
          <w:b/>
          <w:bCs/>
          <w:kern w:val="2"/>
          <w:sz w:val="22"/>
          <w:szCs w:val="22"/>
          <w:lang w:eastAsia="en-US"/>
          <w14:ligatures w14:val="standardContextual"/>
        </w:rPr>
      </w:pPr>
    </w:p>
    <w:p w14:paraId="00D7CD87" w14:textId="77777777" w:rsidR="00D25EC1" w:rsidRPr="00D25EC1" w:rsidRDefault="00D25EC1" w:rsidP="00D25EC1">
      <w:pPr>
        <w:rPr>
          <w:rFonts w:ascii="Calibri" w:eastAsiaTheme="minorHAnsi" w:hAnsi="Calibri" w:cs="Calibri"/>
          <w:b/>
          <w:bCs/>
          <w:kern w:val="2"/>
          <w:sz w:val="22"/>
          <w:szCs w:val="22"/>
          <w:lang w:eastAsia="en-US"/>
          <w14:ligatures w14:val="standardContextual"/>
        </w:rPr>
      </w:pPr>
      <w:r w:rsidRPr="00D25EC1">
        <w:rPr>
          <w:rFonts w:ascii="Calibri" w:eastAsiaTheme="minorHAnsi" w:hAnsi="Calibri" w:cs="Calibri"/>
          <w:b/>
          <w:bCs/>
          <w:kern w:val="2"/>
          <w:sz w:val="22"/>
          <w:szCs w:val="22"/>
          <w:lang w:eastAsia="en-US"/>
          <w14:ligatures w14:val="standardContextual"/>
        </w:rPr>
        <w:t>Jautājums:</w:t>
      </w:r>
    </w:p>
    <w:p w14:paraId="71F45BD4" w14:textId="77777777" w:rsidR="00D25EC1" w:rsidRPr="00D25EC1" w:rsidRDefault="00D25EC1" w:rsidP="00D25EC1">
      <w:pPr>
        <w:numPr>
          <w:ilvl w:val="0"/>
          <w:numId w:val="3"/>
        </w:numP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 xml:space="preserve">Vai iespējams iesūtīt rasējumus </w:t>
      </w:r>
      <w:proofErr w:type="spellStart"/>
      <w:r w:rsidRPr="00D25EC1">
        <w:rPr>
          <w:rFonts w:ascii="Calibri" w:eastAsiaTheme="minorHAnsi" w:hAnsi="Calibri" w:cs="Calibri"/>
          <w:kern w:val="2"/>
          <w:sz w:val="22"/>
          <w:szCs w:val="22"/>
          <w:lang w:eastAsia="en-US"/>
          <w14:ligatures w14:val="standardContextual"/>
        </w:rPr>
        <w:t>dwg</w:t>
      </w:r>
      <w:proofErr w:type="spellEnd"/>
      <w:r w:rsidRPr="00D25EC1">
        <w:rPr>
          <w:rFonts w:ascii="Calibri" w:eastAsiaTheme="minorHAnsi" w:hAnsi="Calibri" w:cs="Calibri"/>
          <w:kern w:val="2"/>
          <w:sz w:val="22"/>
          <w:szCs w:val="22"/>
          <w:lang w:eastAsia="en-US"/>
          <w14:ligatures w14:val="standardContextual"/>
        </w:rPr>
        <w:t xml:space="preserve"> formātā lai varētu aprēķināt fasādes sastatņu apjomu, jo darbu apjomos fasādes sastatnes norādīts 1. komplekts.</w:t>
      </w:r>
    </w:p>
    <w:p w14:paraId="4673BF2A" w14:textId="77777777" w:rsidR="00D25EC1" w:rsidRPr="00D25EC1" w:rsidRDefault="00D25EC1" w:rsidP="00D25EC1">
      <w:pPr>
        <w:rPr>
          <w:rFonts w:ascii="Calibri" w:eastAsiaTheme="minorHAnsi" w:hAnsi="Calibri" w:cs="Calibri"/>
          <w:b/>
          <w:bCs/>
          <w:color w:val="4EA72E" w:themeColor="accent6"/>
          <w:kern w:val="2"/>
          <w:sz w:val="22"/>
          <w:szCs w:val="22"/>
          <w:lang w:eastAsia="en-US"/>
          <w14:ligatures w14:val="standardContextual"/>
        </w:rPr>
      </w:pPr>
      <w:r w:rsidRPr="00D25EC1">
        <w:rPr>
          <w:rFonts w:ascii="Calibri" w:eastAsiaTheme="minorHAnsi" w:hAnsi="Calibri" w:cs="Calibri"/>
          <w:b/>
          <w:bCs/>
          <w:color w:val="4EA72E" w:themeColor="accent6"/>
          <w:kern w:val="2"/>
          <w:sz w:val="22"/>
          <w:szCs w:val="22"/>
          <w:lang w:eastAsia="en-US"/>
          <w14:ligatures w14:val="standardContextual"/>
        </w:rPr>
        <w:t>Atbilde:</w:t>
      </w:r>
    </w:p>
    <w:p w14:paraId="617989E5" w14:textId="77777777" w:rsidR="00D25EC1" w:rsidRPr="00D25EC1" w:rsidRDefault="00D25EC1" w:rsidP="00D25EC1">
      <w:pPr>
        <w:rPr>
          <w:rFonts w:ascii="Calibri" w:eastAsiaTheme="minorHAnsi" w:hAnsi="Calibri" w:cs="Calibri"/>
          <w:color w:val="4EA72E" w:themeColor="accent6"/>
          <w:kern w:val="2"/>
          <w:sz w:val="22"/>
          <w:szCs w:val="22"/>
          <w:lang w:eastAsia="en-US"/>
          <w14:ligatures w14:val="standardContextual"/>
        </w:rPr>
      </w:pPr>
      <w:r w:rsidRPr="00D25EC1">
        <w:rPr>
          <w:rFonts w:ascii="Calibri" w:eastAsiaTheme="minorHAnsi" w:hAnsi="Calibri" w:cs="Calibri"/>
          <w:color w:val="4EA72E" w:themeColor="accent6"/>
          <w:kern w:val="2"/>
          <w:sz w:val="22"/>
          <w:szCs w:val="22"/>
          <w:lang w:eastAsia="en-US"/>
          <w14:ligatures w14:val="standardContextual"/>
        </w:rPr>
        <w:t>Skatīt pielikumā pievienot *</w:t>
      </w:r>
      <w:proofErr w:type="spellStart"/>
      <w:r w:rsidRPr="00D25EC1">
        <w:rPr>
          <w:rFonts w:ascii="Calibri" w:eastAsiaTheme="minorHAnsi" w:hAnsi="Calibri" w:cs="Calibri"/>
          <w:color w:val="4EA72E" w:themeColor="accent6"/>
          <w:kern w:val="2"/>
          <w:sz w:val="22"/>
          <w:szCs w:val="22"/>
          <w:lang w:eastAsia="en-US"/>
          <w14:ligatures w14:val="standardContextual"/>
        </w:rPr>
        <w:t>dwg</w:t>
      </w:r>
      <w:proofErr w:type="spellEnd"/>
      <w:r w:rsidRPr="00D25EC1">
        <w:rPr>
          <w:rFonts w:ascii="Calibri" w:eastAsiaTheme="minorHAnsi" w:hAnsi="Calibri" w:cs="Calibri"/>
          <w:color w:val="4EA72E" w:themeColor="accent6"/>
          <w:kern w:val="2"/>
          <w:sz w:val="22"/>
          <w:szCs w:val="22"/>
          <w:lang w:eastAsia="en-US"/>
          <w14:ligatures w14:val="standardContextual"/>
        </w:rPr>
        <w:t xml:space="preserve"> failu AR – 06  FASĀDES.</w:t>
      </w:r>
    </w:p>
    <w:p w14:paraId="0EABF5A7" w14:textId="77777777" w:rsidR="00D25EC1" w:rsidRPr="00D25EC1" w:rsidRDefault="00D25EC1" w:rsidP="00D25EC1">
      <w:pPr>
        <w:rPr>
          <w:rFonts w:ascii="Calibri" w:eastAsiaTheme="minorHAnsi" w:hAnsi="Calibri" w:cs="Calibri"/>
          <w:color w:val="4EA72E" w:themeColor="accent6"/>
          <w:kern w:val="2"/>
          <w:sz w:val="22"/>
          <w:szCs w:val="22"/>
          <w:lang w:eastAsia="en-US"/>
          <w14:ligatures w14:val="standardContextual"/>
        </w:rPr>
      </w:pPr>
    </w:p>
    <w:p w14:paraId="75FBCAE0" w14:textId="77777777" w:rsidR="00D25EC1" w:rsidRPr="00D25EC1" w:rsidRDefault="00D25EC1" w:rsidP="00D25EC1">
      <w:pPr>
        <w:rPr>
          <w:rFonts w:ascii="Calibri" w:eastAsiaTheme="minorHAnsi" w:hAnsi="Calibri" w:cs="Calibri"/>
          <w:b/>
          <w:bCs/>
          <w:kern w:val="2"/>
          <w:sz w:val="22"/>
          <w:szCs w:val="22"/>
          <w:lang w:eastAsia="en-US"/>
          <w14:ligatures w14:val="standardContextual"/>
        </w:rPr>
      </w:pPr>
      <w:r w:rsidRPr="00D25EC1">
        <w:rPr>
          <w:rFonts w:ascii="Calibri" w:eastAsiaTheme="minorHAnsi" w:hAnsi="Calibri" w:cs="Calibri"/>
          <w:b/>
          <w:bCs/>
          <w:kern w:val="2"/>
          <w:sz w:val="22"/>
          <w:szCs w:val="22"/>
          <w:lang w:eastAsia="en-US"/>
          <w14:ligatures w14:val="standardContextual"/>
        </w:rPr>
        <w:t>Jautājums:</w:t>
      </w:r>
    </w:p>
    <w:p w14:paraId="57A2F0F4" w14:textId="77777777" w:rsidR="00D25EC1" w:rsidRPr="00D25EC1" w:rsidRDefault="00D25EC1" w:rsidP="00D25EC1">
      <w:pPr>
        <w:numPr>
          <w:ilvl w:val="0"/>
          <w:numId w:val="3"/>
        </w:numP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Lokālā tāme Nr.2 pozīcijas:</w:t>
      </w:r>
    </w:p>
    <w:tbl>
      <w:tblPr>
        <w:tblW w:w="9900" w:type="dxa"/>
        <w:tblInd w:w="113" w:type="dxa"/>
        <w:tblLook w:val="04A0" w:firstRow="1" w:lastRow="0" w:firstColumn="1" w:lastColumn="0" w:noHBand="0" w:noVBand="1"/>
      </w:tblPr>
      <w:tblGrid>
        <w:gridCol w:w="880"/>
        <w:gridCol w:w="1340"/>
        <w:gridCol w:w="6080"/>
        <w:gridCol w:w="560"/>
        <w:gridCol w:w="1040"/>
      </w:tblGrid>
      <w:tr w:rsidR="00D25EC1" w:rsidRPr="00D25EC1" w14:paraId="36F9362F" w14:textId="77777777" w:rsidTr="00205463">
        <w:trPr>
          <w:trHeight w:val="864"/>
        </w:trPr>
        <w:tc>
          <w:tcPr>
            <w:tcW w:w="880" w:type="dxa"/>
            <w:tcBorders>
              <w:top w:val="single" w:sz="4" w:space="0" w:color="auto"/>
              <w:left w:val="single" w:sz="4" w:space="0" w:color="auto"/>
              <w:bottom w:val="single" w:sz="4" w:space="0" w:color="auto"/>
              <w:right w:val="single" w:sz="4" w:space="0" w:color="auto"/>
            </w:tcBorders>
            <w:vAlign w:val="center"/>
            <w:hideMark/>
          </w:tcPr>
          <w:p w14:paraId="2102AAF7" w14:textId="77777777" w:rsidR="00D25EC1" w:rsidRPr="00D25EC1" w:rsidRDefault="00D25EC1" w:rsidP="00D25EC1">
            <w:pPr>
              <w:jc w:val="cente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2-5-23</w:t>
            </w:r>
          </w:p>
        </w:tc>
        <w:tc>
          <w:tcPr>
            <w:tcW w:w="1340" w:type="dxa"/>
            <w:tcBorders>
              <w:top w:val="single" w:sz="4" w:space="0" w:color="auto"/>
              <w:left w:val="nil"/>
              <w:bottom w:val="single" w:sz="4" w:space="0" w:color="auto"/>
              <w:right w:val="single" w:sz="4" w:space="0" w:color="auto"/>
            </w:tcBorders>
            <w:vAlign w:val="bottom"/>
            <w:hideMark/>
          </w:tcPr>
          <w:p w14:paraId="7E6595E6" w14:textId="77777777" w:rsidR="00D25EC1" w:rsidRPr="00D25EC1" w:rsidRDefault="00D25EC1" w:rsidP="00D25EC1">
            <w:pPr>
              <w:jc w:val="center"/>
              <w:rPr>
                <w:rFonts w:ascii="Calibri" w:eastAsiaTheme="minorHAnsi" w:hAnsi="Calibri" w:cs="Calibri"/>
                <w:color w:val="000000"/>
                <w:kern w:val="2"/>
                <w:sz w:val="22"/>
                <w:szCs w:val="22"/>
                <w:lang w:eastAsia="en-US"/>
                <w14:ligatures w14:val="standardContextual"/>
              </w:rPr>
            </w:pPr>
            <w:r w:rsidRPr="00D25EC1">
              <w:rPr>
                <w:rFonts w:ascii="Calibri" w:eastAsiaTheme="minorHAnsi" w:hAnsi="Calibri" w:cs="Calibri"/>
                <w:color w:val="000000"/>
                <w:kern w:val="2"/>
                <w:sz w:val="22"/>
                <w:szCs w:val="22"/>
                <w:lang w:eastAsia="en-US"/>
                <w14:ligatures w14:val="standardContextual"/>
              </w:rPr>
              <w:t>08-00000</w:t>
            </w:r>
          </w:p>
        </w:tc>
        <w:tc>
          <w:tcPr>
            <w:tcW w:w="6080" w:type="dxa"/>
            <w:tcBorders>
              <w:top w:val="single" w:sz="4" w:space="0" w:color="auto"/>
              <w:left w:val="nil"/>
              <w:bottom w:val="single" w:sz="4" w:space="0" w:color="auto"/>
              <w:right w:val="single" w:sz="4" w:space="0" w:color="auto"/>
            </w:tcBorders>
            <w:vAlign w:val="center"/>
            <w:hideMark/>
          </w:tcPr>
          <w:p w14:paraId="1A34A666" w14:textId="77777777" w:rsidR="00D25EC1" w:rsidRPr="00D25EC1" w:rsidRDefault="00D25EC1" w:rsidP="00D25EC1">
            <w:pPr>
              <w:rPr>
                <w:rFonts w:ascii="Calibri" w:eastAsiaTheme="minorHAnsi" w:hAnsi="Calibri" w:cs="Calibri"/>
                <w:color w:val="000000"/>
                <w:kern w:val="2"/>
                <w:sz w:val="22"/>
                <w:szCs w:val="22"/>
                <w:lang w:eastAsia="en-US"/>
                <w14:ligatures w14:val="standardContextual"/>
              </w:rPr>
            </w:pPr>
            <w:r w:rsidRPr="00D25EC1">
              <w:rPr>
                <w:rFonts w:ascii="Calibri" w:eastAsiaTheme="minorHAnsi" w:hAnsi="Calibri" w:cs="Calibri"/>
                <w:color w:val="000000" w:themeColor="text1"/>
                <w:kern w:val="2"/>
                <w:sz w:val="22"/>
                <w:szCs w:val="22"/>
                <w:lang w:eastAsia="en-US"/>
                <w14:ligatures w14:val="standardContextual"/>
              </w:rPr>
              <w:t xml:space="preserve">Esošo vērtņu (slēģu) demontāža, montāža VT-8 vitrīnai, ailas izmērs 4,35(h)*1,87 m (Esošo vērtņu atjaunošana ar  </w:t>
            </w:r>
            <w:proofErr w:type="spellStart"/>
            <w:r w:rsidRPr="00D25EC1">
              <w:rPr>
                <w:rFonts w:ascii="Calibri" w:eastAsiaTheme="minorHAnsi" w:hAnsi="Calibri" w:cs="Calibri"/>
                <w:color w:val="000000" w:themeColor="text1"/>
                <w:kern w:val="2"/>
                <w:sz w:val="22"/>
                <w:szCs w:val="22"/>
                <w:lang w:eastAsia="en-US"/>
                <w14:ligatures w14:val="standardContextual"/>
              </w:rPr>
              <w:t>cor-ten</w:t>
            </w:r>
            <w:proofErr w:type="spellEnd"/>
            <w:r w:rsidRPr="00D25EC1">
              <w:rPr>
                <w:rFonts w:ascii="Calibri" w:eastAsiaTheme="minorHAnsi" w:hAnsi="Calibri" w:cs="Calibri"/>
                <w:color w:val="000000" w:themeColor="text1"/>
                <w:kern w:val="2"/>
                <w:sz w:val="22"/>
                <w:szCs w:val="22"/>
                <w:lang w:eastAsia="en-US"/>
                <w14:ligatures w14:val="standardContextual"/>
              </w:rPr>
              <w:t xml:space="preserve"> apdari, skrūves, stiprinājumu komplekts, palīgmateriāli)</w:t>
            </w:r>
          </w:p>
        </w:tc>
        <w:tc>
          <w:tcPr>
            <w:tcW w:w="560" w:type="dxa"/>
            <w:tcBorders>
              <w:top w:val="single" w:sz="4" w:space="0" w:color="auto"/>
              <w:left w:val="nil"/>
              <w:bottom w:val="single" w:sz="4" w:space="0" w:color="auto"/>
              <w:right w:val="single" w:sz="4" w:space="0" w:color="auto"/>
            </w:tcBorders>
            <w:vAlign w:val="bottom"/>
            <w:hideMark/>
          </w:tcPr>
          <w:p w14:paraId="70E044AF" w14:textId="77777777" w:rsidR="00D25EC1" w:rsidRPr="00D25EC1" w:rsidRDefault="00D25EC1" w:rsidP="00D25EC1">
            <w:pPr>
              <w:jc w:val="center"/>
              <w:rPr>
                <w:rFonts w:ascii="Calibri" w:eastAsiaTheme="minorHAnsi" w:hAnsi="Calibri" w:cs="Calibri"/>
                <w:color w:val="000000"/>
                <w:kern w:val="2"/>
                <w:sz w:val="22"/>
                <w:szCs w:val="22"/>
                <w:lang w:eastAsia="en-US"/>
                <w14:ligatures w14:val="standardContextual"/>
              </w:rPr>
            </w:pPr>
            <w:r w:rsidRPr="00D25EC1">
              <w:rPr>
                <w:rFonts w:ascii="Calibri" w:eastAsiaTheme="minorHAnsi" w:hAnsi="Calibri" w:cs="Calibri"/>
                <w:color w:val="000000"/>
                <w:kern w:val="2"/>
                <w:sz w:val="22"/>
                <w:szCs w:val="22"/>
                <w:lang w:eastAsia="en-US"/>
                <w14:ligatures w14:val="standardContextual"/>
              </w:rPr>
              <w:t>m²</w:t>
            </w:r>
          </w:p>
        </w:tc>
        <w:tc>
          <w:tcPr>
            <w:tcW w:w="1040" w:type="dxa"/>
            <w:tcBorders>
              <w:top w:val="single" w:sz="4" w:space="0" w:color="auto"/>
              <w:left w:val="nil"/>
              <w:bottom w:val="single" w:sz="4" w:space="0" w:color="auto"/>
              <w:right w:val="single" w:sz="4" w:space="0" w:color="auto"/>
            </w:tcBorders>
            <w:noWrap/>
            <w:vAlign w:val="bottom"/>
            <w:hideMark/>
          </w:tcPr>
          <w:p w14:paraId="66B7DF2A" w14:textId="77777777" w:rsidR="00D25EC1" w:rsidRPr="00D25EC1" w:rsidRDefault="00D25EC1" w:rsidP="00D25EC1">
            <w:pPr>
              <w:jc w:val="cente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15,53</w:t>
            </w:r>
          </w:p>
        </w:tc>
      </w:tr>
      <w:tr w:rsidR="00D25EC1" w:rsidRPr="00D25EC1" w14:paraId="1EF65FBA" w14:textId="77777777" w:rsidTr="00205463">
        <w:trPr>
          <w:trHeight w:val="1440"/>
        </w:trPr>
        <w:tc>
          <w:tcPr>
            <w:tcW w:w="880" w:type="dxa"/>
            <w:tcBorders>
              <w:top w:val="nil"/>
              <w:left w:val="single" w:sz="4" w:space="0" w:color="auto"/>
              <w:bottom w:val="single" w:sz="4" w:space="0" w:color="auto"/>
              <w:right w:val="single" w:sz="4" w:space="0" w:color="auto"/>
            </w:tcBorders>
            <w:vAlign w:val="center"/>
            <w:hideMark/>
          </w:tcPr>
          <w:p w14:paraId="11A08072" w14:textId="77777777" w:rsidR="00D25EC1" w:rsidRPr="00D25EC1" w:rsidRDefault="00D25EC1" w:rsidP="00D25EC1">
            <w:pPr>
              <w:jc w:val="cente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2-5-24</w:t>
            </w:r>
          </w:p>
        </w:tc>
        <w:tc>
          <w:tcPr>
            <w:tcW w:w="1340" w:type="dxa"/>
            <w:tcBorders>
              <w:top w:val="single" w:sz="4" w:space="0" w:color="auto"/>
              <w:left w:val="single" w:sz="4" w:space="0" w:color="auto"/>
              <w:bottom w:val="single" w:sz="4" w:space="0" w:color="auto"/>
              <w:right w:val="single" w:sz="4" w:space="0" w:color="auto"/>
            </w:tcBorders>
            <w:vAlign w:val="bottom"/>
            <w:hideMark/>
          </w:tcPr>
          <w:p w14:paraId="556C40F2" w14:textId="77777777" w:rsidR="00D25EC1" w:rsidRPr="00D25EC1" w:rsidRDefault="00D25EC1" w:rsidP="00D25EC1">
            <w:pPr>
              <w:jc w:val="center"/>
              <w:rPr>
                <w:rFonts w:ascii="Calibri" w:eastAsiaTheme="minorHAnsi" w:hAnsi="Calibri" w:cs="Calibri"/>
                <w:color w:val="000000"/>
                <w:kern w:val="2"/>
                <w:sz w:val="22"/>
                <w:szCs w:val="22"/>
                <w:lang w:eastAsia="en-US"/>
                <w14:ligatures w14:val="standardContextual"/>
              </w:rPr>
            </w:pPr>
            <w:r w:rsidRPr="00D25EC1">
              <w:rPr>
                <w:rFonts w:ascii="Calibri" w:eastAsiaTheme="minorHAnsi" w:hAnsi="Calibri" w:cs="Calibri"/>
                <w:color w:val="000000"/>
                <w:kern w:val="2"/>
                <w:sz w:val="22"/>
                <w:szCs w:val="22"/>
                <w:lang w:eastAsia="en-US"/>
                <w14:ligatures w14:val="standardContextual"/>
              </w:rPr>
              <w:t>08-00000</w:t>
            </w:r>
          </w:p>
        </w:tc>
        <w:tc>
          <w:tcPr>
            <w:tcW w:w="6080" w:type="dxa"/>
            <w:tcBorders>
              <w:top w:val="single" w:sz="4" w:space="0" w:color="auto"/>
              <w:left w:val="nil"/>
              <w:bottom w:val="single" w:sz="4" w:space="0" w:color="auto"/>
              <w:right w:val="single" w:sz="4" w:space="0" w:color="auto"/>
            </w:tcBorders>
            <w:vAlign w:val="center"/>
            <w:hideMark/>
          </w:tcPr>
          <w:p w14:paraId="35047236" w14:textId="77777777" w:rsidR="00D25EC1" w:rsidRPr="00D25EC1" w:rsidRDefault="00D25EC1" w:rsidP="00D25EC1">
            <w:pP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 xml:space="preserve">Tērauda nesošo detaļu ID-1 montāža (pēc individuāla </w:t>
            </w:r>
            <w:proofErr w:type="spellStart"/>
            <w:r w:rsidRPr="00D25EC1">
              <w:rPr>
                <w:rFonts w:ascii="Calibri" w:eastAsiaTheme="minorHAnsi" w:hAnsi="Calibri" w:cs="Calibri"/>
                <w:kern w:val="2"/>
                <w:sz w:val="22"/>
                <w:szCs w:val="22"/>
                <w:lang w:eastAsia="en-US"/>
                <w14:ligatures w14:val="standardContextual"/>
              </w:rPr>
              <w:t>pasutījuma</w:t>
            </w:r>
            <w:proofErr w:type="spellEnd"/>
            <w:r w:rsidRPr="00D25EC1">
              <w:rPr>
                <w:rFonts w:ascii="Calibri" w:eastAsiaTheme="minorHAnsi" w:hAnsi="Calibri" w:cs="Calibri"/>
                <w:kern w:val="2"/>
                <w:sz w:val="22"/>
                <w:szCs w:val="22"/>
                <w:lang w:eastAsia="en-US"/>
                <w14:ligatures w14:val="standardContextual"/>
              </w:rPr>
              <w:t xml:space="preserve"> izgatavota tērauda nesošā detaļa ID-1(4,8kg/</w:t>
            </w:r>
            <w:proofErr w:type="spellStart"/>
            <w:r w:rsidRPr="00D25EC1">
              <w:rPr>
                <w:rFonts w:ascii="Calibri" w:eastAsiaTheme="minorHAnsi" w:hAnsi="Calibri" w:cs="Calibri"/>
                <w:kern w:val="2"/>
                <w:sz w:val="22"/>
                <w:szCs w:val="22"/>
                <w:lang w:eastAsia="en-US"/>
                <w14:ligatures w14:val="standardContextual"/>
              </w:rPr>
              <w:t>gb</w:t>
            </w:r>
            <w:proofErr w:type="spellEnd"/>
            <w:r w:rsidRPr="00D25EC1">
              <w:rPr>
                <w:rFonts w:ascii="Calibri" w:eastAsiaTheme="minorHAnsi" w:hAnsi="Calibri" w:cs="Calibri"/>
                <w:kern w:val="2"/>
                <w:sz w:val="22"/>
                <w:szCs w:val="22"/>
                <w:lang w:eastAsia="en-US"/>
                <w14:ligatures w14:val="standardContextual"/>
              </w:rPr>
              <w:t xml:space="preserve">*8gb) skat. AR-32, enkura stieņi </w:t>
            </w:r>
            <w:proofErr w:type="spellStart"/>
            <w:r w:rsidRPr="00D25EC1">
              <w:rPr>
                <w:rFonts w:ascii="Calibri" w:eastAsiaTheme="minorHAnsi" w:hAnsi="Calibri" w:cs="Calibri"/>
                <w:kern w:val="2"/>
                <w:sz w:val="22"/>
                <w:szCs w:val="22"/>
                <w:lang w:eastAsia="en-US"/>
                <w14:ligatures w14:val="standardContextual"/>
              </w:rPr>
              <w:t>Hilti</w:t>
            </w:r>
            <w:proofErr w:type="spellEnd"/>
            <w:r w:rsidRPr="00D25EC1">
              <w:rPr>
                <w:rFonts w:ascii="Calibri" w:eastAsiaTheme="minorHAnsi" w:hAnsi="Calibri" w:cs="Calibri"/>
                <w:kern w:val="2"/>
                <w:sz w:val="22"/>
                <w:szCs w:val="22"/>
                <w:lang w:eastAsia="en-US"/>
                <w14:ligatures w14:val="standardContextual"/>
              </w:rPr>
              <w:t xml:space="preserve"> HAS-U A4 M12x220 (24gb) vai ekvivalents, </w:t>
            </w:r>
            <w:proofErr w:type="spellStart"/>
            <w:r w:rsidRPr="00D25EC1">
              <w:rPr>
                <w:rFonts w:ascii="Calibri" w:eastAsiaTheme="minorHAnsi" w:hAnsi="Calibri" w:cs="Calibri"/>
                <w:kern w:val="2"/>
                <w:sz w:val="22"/>
                <w:szCs w:val="22"/>
                <w:lang w:eastAsia="en-US"/>
                <w14:ligatures w14:val="standardContextual"/>
              </w:rPr>
              <w:t>sazobes</w:t>
            </w:r>
            <w:proofErr w:type="spellEnd"/>
            <w:r w:rsidRPr="00D25EC1">
              <w:rPr>
                <w:rFonts w:ascii="Calibri" w:eastAsiaTheme="minorHAnsi" w:hAnsi="Calibri" w:cs="Calibri"/>
                <w:kern w:val="2"/>
                <w:sz w:val="22"/>
                <w:szCs w:val="22"/>
                <w:lang w:eastAsia="en-US"/>
                <w14:ligatures w14:val="standardContextual"/>
              </w:rPr>
              <w:t xml:space="preserve"> uzmava HIT-SC 18x85 (156gb) vai ekvivalents, ķīmiskā enkuru masa, palīgmateriāli)</w:t>
            </w:r>
          </w:p>
        </w:tc>
        <w:tc>
          <w:tcPr>
            <w:tcW w:w="560" w:type="dxa"/>
            <w:tcBorders>
              <w:top w:val="single" w:sz="4" w:space="0" w:color="auto"/>
              <w:left w:val="nil"/>
              <w:bottom w:val="single" w:sz="4" w:space="0" w:color="auto"/>
              <w:right w:val="single" w:sz="4" w:space="0" w:color="auto"/>
            </w:tcBorders>
            <w:noWrap/>
            <w:vAlign w:val="bottom"/>
            <w:hideMark/>
          </w:tcPr>
          <w:p w14:paraId="069E437C" w14:textId="77777777" w:rsidR="00D25EC1" w:rsidRPr="00D25EC1" w:rsidRDefault="00D25EC1" w:rsidP="00D25EC1">
            <w:pPr>
              <w:jc w:val="center"/>
              <w:rPr>
                <w:rFonts w:ascii="Calibri" w:eastAsiaTheme="minorHAnsi" w:hAnsi="Calibri" w:cs="Calibri"/>
                <w:kern w:val="2"/>
                <w:sz w:val="22"/>
                <w:szCs w:val="22"/>
                <w:lang w:eastAsia="en-US"/>
                <w14:ligatures w14:val="standardContextual"/>
              </w:rPr>
            </w:pPr>
            <w:proofErr w:type="spellStart"/>
            <w:r w:rsidRPr="00D25EC1">
              <w:rPr>
                <w:rFonts w:ascii="Calibri" w:eastAsiaTheme="minorHAnsi" w:hAnsi="Calibri" w:cs="Calibri"/>
                <w:kern w:val="2"/>
                <w:sz w:val="22"/>
                <w:szCs w:val="22"/>
                <w:lang w:eastAsia="en-US"/>
                <w14:ligatures w14:val="standardContextual"/>
              </w:rPr>
              <w:t>kpl</w:t>
            </w:r>
            <w:proofErr w:type="spellEnd"/>
            <w:r w:rsidRPr="00D25EC1">
              <w:rPr>
                <w:rFonts w:ascii="Calibri" w:eastAsiaTheme="minorHAnsi" w:hAnsi="Calibri" w:cs="Calibri"/>
                <w:kern w:val="2"/>
                <w:sz w:val="22"/>
                <w:szCs w:val="22"/>
                <w:lang w:eastAsia="en-US"/>
                <w14:ligatures w14:val="standardContextual"/>
              </w:rPr>
              <w:t>.</w:t>
            </w:r>
          </w:p>
        </w:tc>
        <w:tc>
          <w:tcPr>
            <w:tcW w:w="1040" w:type="dxa"/>
            <w:tcBorders>
              <w:top w:val="single" w:sz="4" w:space="0" w:color="auto"/>
              <w:left w:val="nil"/>
              <w:bottom w:val="single" w:sz="4" w:space="0" w:color="auto"/>
              <w:right w:val="single" w:sz="4" w:space="0" w:color="auto"/>
            </w:tcBorders>
            <w:noWrap/>
            <w:vAlign w:val="bottom"/>
            <w:hideMark/>
          </w:tcPr>
          <w:p w14:paraId="008F9290" w14:textId="77777777" w:rsidR="00D25EC1" w:rsidRPr="00D25EC1" w:rsidRDefault="00D25EC1" w:rsidP="00D25EC1">
            <w:pPr>
              <w:jc w:val="cente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8,00</w:t>
            </w:r>
          </w:p>
        </w:tc>
      </w:tr>
    </w:tbl>
    <w:p w14:paraId="0D9B23A2" w14:textId="77777777" w:rsidR="00D25EC1" w:rsidRDefault="00D25EC1" w:rsidP="00D25EC1">
      <w:pPr>
        <w:ind w:left="720"/>
        <w:jc w:val="both"/>
        <w:rPr>
          <w:rFonts w:ascii="Calibri" w:eastAsiaTheme="minorHAnsi" w:hAnsi="Calibri" w:cs="Calibri"/>
          <w:kern w:val="2"/>
          <w:sz w:val="22"/>
          <w:szCs w:val="22"/>
          <w:lang w:eastAsia="en-US"/>
          <w14:ligatures w14:val="standardContextual"/>
        </w:rPr>
      </w:pPr>
    </w:p>
    <w:p w14:paraId="4C96CF2A" w14:textId="77777777" w:rsidR="00D25EC1" w:rsidRDefault="00D25EC1" w:rsidP="00D25EC1">
      <w:pPr>
        <w:ind w:left="720"/>
        <w:jc w:val="both"/>
        <w:rPr>
          <w:rFonts w:ascii="Calibri" w:eastAsiaTheme="minorHAnsi" w:hAnsi="Calibri" w:cs="Calibri"/>
          <w:kern w:val="2"/>
          <w:sz w:val="22"/>
          <w:szCs w:val="22"/>
          <w:lang w:eastAsia="en-US"/>
          <w14:ligatures w14:val="standardContextual"/>
        </w:rPr>
      </w:pPr>
    </w:p>
    <w:p w14:paraId="6CC32C00" w14:textId="509667AE" w:rsidR="00D25EC1" w:rsidRPr="00D25EC1" w:rsidRDefault="00D25EC1" w:rsidP="00D25EC1">
      <w:pPr>
        <w:ind w:left="720"/>
        <w:jc w:val="both"/>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 xml:space="preserve">Vai pareizi saprotam ka esošie slēģi ir jāapšuj ar </w:t>
      </w:r>
      <w:proofErr w:type="spellStart"/>
      <w:r w:rsidRPr="00D25EC1">
        <w:rPr>
          <w:rFonts w:ascii="Calibri" w:eastAsiaTheme="minorHAnsi" w:hAnsi="Calibri" w:cs="Calibri"/>
          <w:kern w:val="2"/>
          <w:sz w:val="22"/>
          <w:szCs w:val="22"/>
          <w:lang w:eastAsia="en-US"/>
          <w14:ligatures w14:val="standardContextual"/>
        </w:rPr>
        <w:t>cor-ten</w:t>
      </w:r>
      <w:proofErr w:type="spellEnd"/>
      <w:r w:rsidRPr="00D25EC1">
        <w:rPr>
          <w:rFonts w:ascii="Calibri" w:eastAsiaTheme="minorHAnsi" w:hAnsi="Calibri" w:cs="Calibri"/>
          <w:kern w:val="2"/>
          <w:sz w:val="22"/>
          <w:szCs w:val="22"/>
          <w:lang w:eastAsia="en-US"/>
          <w14:ligatures w14:val="standardContextual"/>
        </w:rPr>
        <w:t xml:space="preserve"> loksnēm? ID-1 detaļa paredzēta fasādes elementam kas izgatavots no </w:t>
      </w:r>
      <w:proofErr w:type="spellStart"/>
      <w:r w:rsidRPr="00D25EC1">
        <w:rPr>
          <w:rFonts w:ascii="Calibri" w:eastAsiaTheme="minorHAnsi" w:hAnsi="Calibri" w:cs="Calibri"/>
          <w:kern w:val="2"/>
          <w:sz w:val="22"/>
          <w:szCs w:val="22"/>
          <w:lang w:eastAsia="en-US"/>
          <w14:ligatures w14:val="standardContextual"/>
        </w:rPr>
        <w:t>cor-ten</w:t>
      </w:r>
      <w:proofErr w:type="spellEnd"/>
      <w:r w:rsidRPr="00D25EC1">
        <w:rPr>
          <w:rFonts w:ascii="Calibri" w:eastAsiaTheme="minorHAnsi" w:hAnsi="Calibri" w:cs="Calibri"/>
          <w:kern w:val="2"/>
          <w:sz w:val="22"/>
          <w:szCs w:val="22"/>
          <w:lang w:eastAsia="en-US"/>
          <w14:ligatures w14:val="standardContextual"/>
        </w:rPr>
        <w:t xml:space="preserve"> caurulēm. Šim nav īsti projekta risinājums. Lūdzu iesūtīt risinājumu esošo slēģu stiprināšanai sienā un apšūšanai ar </w:t>
      </w:r>
      <w:proofErr w:type="spellStart"/>
      <w:r w:rsidRPr="00D25EC1">
        <w:rPr>
          <w:rFonts w:ascii="Calibri" w:eastAsiaTheme="minorHAnsi" w:hAnsi="Calibri" w:cs="Calibri"/>
          <w:kern w:val="2"/>
          <w:sz w:val="22"/>
          <w:szCs w:val="22"/>
          <w:lang w:eastAsia="en-US"/>
          <w14:ligatures w14:val="standardContextual"/>
        </w:rPr>
        <w:t>cor-ten</w:t>
      </w:r>
      <w:proofErr w:type="spellEnd"/>
      <w:r w:rsidRPr="00D25EC1">
        <w:rPr>
          <w:rFonts w:ascii="Calibri" w:eastAsiaTheme="minorHAnsi" w:hAnsi="Calibri" w:cs="Calibri"/>
          <w:kern w:val="2"/>
          <w:sz w:val="22"/>
          <w:szCs w:val="22"/>
          <w:lang w:eastAsia="en-US"/>
          <w14:ligatures w14:val="standardContextual"/>
        </w:rPr>
        <w:t xml:space="preserve"> loksnēm.</w:t>
      </w:r>
    </w:p>
    <w:p w14:paraId="167BE1A5" w14:textId="77777777" w:rsidR="00D25EC1" w:rsidRPr="00D25EC1" w:rsidRDefault="00D25EC1" w:rsidP="00D25EC1">
      <w:pPr>
        <w:ind w:left="720"/>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Esošā situācija.</w:t>
      </w:r>
    </w:p>
    <w:p w14:paraId="298C2686" w14:textId="77777777" w:rsidR="00D25EC1" w:rsidRPr="00D25EC1" w:rsidRDefault="00D25EC1" w:rsidP="00D25EC1">
      <w:pPr>
        <w:bidi/>
        <w:ind w:left="720"/>
        <w:rPr>
          <w:rFonts w:ascii="Calibri" w:eastAsiaTheme="minorHAnsi" w:hAnsi="Calibri" w:cs="Calibri"/>
          <w:kern w:val="2"/>
          <w:sz w:val="22"/>
          <w:szCs w:val="22"/>
          <w:lang w:eastAsia="en-US"/>
          <w14:ligatures w14:val="standardContextual"/>
        </w:rPr>
      </w:pPr>
    </w:p>
    <w:p w14:paraId="00AEA346" w14:textId="77777777" w:rsidR="00D25EC1" w:rsidRPr="00D25EC1" w:rsidRDefault="00D25EC1" w:rsidP="00D25EC1">
      <w:pPr>
        <w:ind w:left="720"/>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noProof/>
          <w:kern w:val="2"/>
          <w:sz w:val="22"/>
          <w:szCs w:val="22"/>
          <w:lang w:eastAsia="en-US"/>
          <w14:ligatures w14:val="standardContextual"/>
        </w:rPr>
        <w:lastRenderedPageBreak/>
        <w:drawing>
          <wp:anchor distT="0" distB="0" distL="114300" distR="114300" simplePos="0" relativeHeight="251659264" behindDoc="0" locked="0" layoutInCell="1" allowOverlap="1" wp14:anchorId="67AAF589" wp14:editId="249A690E">
            <wp:simplePos x="0" y="0"/>
            <wp:positionH relativeFrom="column">
              <wp:posOffset>1809064</wp:posOffset>
            </wp:positionH>
            <wp:positionV relativeFrom="paragraph">
              <wp:posOffset>3226</wp:posOffset>
            </wp:positionV>
            <wp:extent cx="1959610" cy="3392170"/>
            <wp:effectExtent l="0" t="0" r="0" b="0"/>
            <wp:wrapNone/>
            <wp:docPr id="2" name="Attēls 1" descr="Attēls, kurā ir ēka, durvis, mājokļa durvis, armatūr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ttēls 1" descr="Attēls, kurā ir ēka, durvis, mājokļa durvis, armatūra&#10;&#10;Apraksts ģenerēts automātiski"/>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59610" cy="3392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BA5792" w14:textId="77777777" w:rsidR="00D25EC1" w:rsidRPr="00D25EC1" w:rsidRDefault="00D25EC1" w:rsidP="00D25EC1">
      <w:pPr>
        <w:ind w:left="720"/>
        <w:rPr>
          <w:rFonts w:ascii="Calibri" w:eastAsiaTheme="minorHAnsi" w:hAnsi="Calibri" w:cs="Calibri"/>
          <w:kern w:val="2"/>
          <w:sz w:val="22"/>
          <w:szCs w:val="22"/>
          <w:lang w:eastAsia="en-US"/>
          <w14:ligatures w14:val="standardContextual"/>
        </w:rPr>
      </w:pPr>
    </w:p>
    <w:p w14:paraId="75BE5D25" w14:textId="77777777" w:rsidR="00D25EC1" w:rsidRPr="00D25EC1" w:rsidRDefault="00D25EC1" w:rsidP="00D25EC1">
      <w:pPr>
        <w:ind w:left="720"/>
        <w:rPr>
          <w:rFonts w:ascii="Calibri" w:eastAsiaTheme="minorHAnsi" w:hAnsi="Calibri" w:cs="Calibri"/>
          <w:kern w:val="2"/>
          <w:sz w:val="22"/>
          <w:szCs w:val="22"/>
          <w:lang w:eastAsia="en-US"/>
          <w14:ligatures w14:val="standardContextual"/>
        </w:rPr>
      </w:pPr>
    </w:p>
    <w:p w14:paraId="23084955" w14:textId="77777777" w:rsidR="00D25EC1" w:rsidRPr="00D25EC1" w:rsidRDefault="00D25EC1" w:rsidP="00D25EC1">
      <w:pPr>
        <w:ind w:left="720"/>
        <w:rPr>
          <w:rFonts w:ascii="Calibri" w:eastAsiaTheme="minorHAnsi" w:hAnsi="Calibri" w:cs="Calibri"/>
          <w:kern w:val="2"/>
          <w:sz w:val="22"/>
          <w:szCs w:val="22"/>
          <w:lang w:eastAsia="en-US"/>
          <w14:ligatures w14:val="standardContextual"/>
        </w:rPr>
      </w:pPr>
    </w:p>
    <w:p w14:paraId="0FF20325" w14:textId="77777777" w:rsidR="00D25EC1" w:rsidRPr="00D25EC1" w:rsidRDefault="00D25EC1" w:rsidP="00D25EC1">
      <w:pPr>
        <w:ind w:left="720"/>
        <w:rPr>
          <w:rFonts w:ascii="Calibri" w:eastAsiaTheme="minorHAnsi" w:hAnsi="Calibri" w:cs="Calibri"/>
          <w:kern w:val="2"/>
          <w:sz w:val="22"/>
          <w:szCs w:val="22"/>
          <w:lang w:eastAsia="en-US"/>
          <w14:ligatures w14:val="standardContextual"/>
        </w:rPr>
      </w:pPr>
    </w:p>
    <w:p w14:paraId="526F5DEF" w14:textId="77777777" w:rsidR="00D25EC1" w:rsidRPr="00D25EC1" w:rsidRDefault="00D25EC1" w:rsidP="00D25EC1">
      <w:pPr>
        <w:ind w:left="720"/>
        <w:rPr>
          <w:rFonts w:ascii="Calibri" w:eastAsiaTheme="minorHAnsi" w:hAnsi="Calibri" w:cs="Calibri"/>
          <w:kern w:val="2"/>
          <w:sz w:val="22"/>
          <w:szCs w:val="22"/>
          <w:lang w:eastAsia="en-US"/>
          <w14:ligatures w14:val="standardContextual"/>
        </w:rPr>
      </w:pPr>
    </w:p>
    <w:p w14:paraId="15737C35" w14:textId="77777777" w:rsidR="00D25EC1" w:rsidRPr="00D25EC1" w:rsidRDefault="00D25EC1" w:rsidP="00D25EC1">
      <w:pPr>
        <w:ind w:left="720"/>
        <w:rPr>
          <w:rFonts w:ascii="Calibri" w:eastAsiaTheme="minorHAnsi" w:hAnsi="Calibri" w:cs="Calibri"/>
          <w:kern w:val="2"/>
          <w:sz w:val="22"/>
          <w:szCs w:val="22"/>
          <w:lang w:eastAsia="en-US"/>
          <w14:ligatures w14:val="standardContextual"/>
        </w:rPr>
      </w:pPr>
    </w:p>
    <w:p w14:paraId="0A70C3B1" w14:textId="77777777" w:rsidR="00D25EC1" w:rsidRPr="00D25EC1" w:rsidRDefault="00D25EC1" w:rsidP="00D25EC1">
      <w:pPr>
        <w:ind w:left="360"/>
        <w:rPr>
          <w:rFonts w:ascii="Calibri" w:eastAsiaTheme="minorHAnsi" w:hAnsi="Calibri" w:cs="Calibri"/>
          <w:kern w:val="2"/>
          <w:sz w:val="22"/>
          <w:szCs w:val="22"/>
          <w:lang w:eastAsia="en-US"/>
          <w14:ligatures w14:val="standardContextual"/>
        </w:rPr>
      </w:pPr>
    </w:p>
    <w:p w14:paraId="231006E3" w14:textId="77777777" w:rsidR="00D25EC1" w:rsidRPr="00D25EC1" w:rsidRDefault="00D25EC1" w:rsidP="00D25EC1">
      <w:pPr>
        <w:ind w:left="360"/>
        <w:rPr>
          <w:rFonts w:ascii="Calibri" w:eastAsiaTheme="minorHAnsi" w:hAnsi="Calibri" w:cs="Calibri"/>
          <w:kern w:val="2"/>
          <w:sz w:val="22"/>
          <w:szCs w:val="22"/>
          <w:lang w:eastAsia="en-US"/>
          <w14:ligatures w14:val="standardContextual"/>
        </w:rPr>
      </w:pPr>
    </w:p>
    <w:p w14:paraId="38E50509" w14:textId="77777777" w:rsidR="00D25EC1" w:rsidRPr="00D25EC1" w:rsidRDefault="00D25EC1" w:rsidP="00D25EC1">
      <w:pPr>
        <w:ind w:left="360"/>
        <w:rPr>
          <w:rFonts w:ascii="Calibri" w:eastAsiaTheme="minorHAnsi" w:hAnsi="Calibri" w:cs="Calibri"/>
          <w:kern w:val="2"/>
          <w:sz w:val="22"/>
          <w:szCs w:val="22"/>
          <w:lang w:eastAsia="en-US"/>
          <w14:ligatures w14:val="standardContextual"/>
        </w:rPr>
      </w:pPr>
    </w:p>
    <w:p w14:paraId="44FF0A8D" w14:textId="77777777" w:rsidR="00D25EC1" w:rsidRPr="00D25EC1" w:rsidRDefault="00D25EC1" w:rsidP="00D25EC1">
      <w:pPr>
        <w:ind w:left="360"/>
        <w:rPr>
          <w:rFonts w:ascii="Calibri" w:eastAsiaTheme="minorHAnsi" w:hAnsi="Calibri" w:cs="Calibri"/>
          <w:kern w:val="2"/>
          <w:sz w:val="22"/>
          <w:szCs w:val="22"/>
          <w:lang w:eastAsia="en-US"/>
          <w14:ligatures w14:val="standardContextual"/>
        </w:rPr>
      </w:pPr>
    </w:p>
    <w:p w14:paraId="0744ACBA" w14:textId="77777777" w:rsidR="00D25EC1" w:rsidRPr="00D25EC1" w:rsidRDefault="00D25EC1" w:rsidP="00D25EC1">
      <w:pPr>
        <w:ind w:left="360"/>
        <w:rPr>
          <w:rFonts w:ascii="Calibri" w:eastAsiaTheme="minorHAnsi" w:hAnsi="Calibri" w:cs="Calibri"/>
          <w:kern w:val="2"/>
          <w:sz w:val="22"/>
          <w:szCs w:val="22"/>
          <w:lang w:eastAsia="en-US"/>
          <w14:ligatures w14:val="standardContextual"/>
        </w:rPr>
      </w:pPr>
    </w:p>
    <w:p w14:paraId="70A30574" w14:textId="77777777" w:rsidR="00D25EC1" w:rsidRPr="00D25EC1" w:rsidRDefault="00D25EC1" w:rsidP="00D25EC1">
      <w:pPr>
        <w:rPr>
          <w:rFonts w:ascii="Calibri" w:eastAsiaTheme="minorHAnsi" w:hAnsi="Calibri" w:cs="Calibri"/>
          <w:kern w:val="2"/>
          <w:sz w:val="22"/>
          <w:szCs w:val="22"/>
          <w:lang w:eastAsia="en-US"/>
          <w14:ligatures w14:val="standardContextual"/>
        </w:rPr>
      </w:pPr>
    </w:p>
    <w:p w14:paraId="548CA643" w14:textId="77777777" w:rsidR="00D25EC1" w:rsidRDefault="00D25EC1" w:rsidP="00D25EC1">
      <w:pPr>
        <w:rPr>
          <w:rFonts w:ascii="Calibri" w:eastAsiaTheme="minorHAnsi" w:hAnsi="Calibri" w:cs="Calibri"/>
          <w:b/>
          <w:bCs/>
          <w:color w:val="4EA72E" w:themeColor="accent6"/>
          <w:kern w:val="2"/>
          <w:sz w:val="22"/>
          <w:szCs w:val="22"/>
          <w:lang w:eastAsia="en-US"/>
          <w14:ligatures w14:val="standardContextual"/>
        </w:rPr>
      </w:pPr>
    </w:p>
    <w:p w14:paraId="6E523CB0" w14:textId="77777777" w:rsidR="00D25EC1" w:rsidRDefault="00D25EC1" w:rsidP="00D25EC1">
      <w:pPr>
        <w:rPr>
          <w:rFonts w:ascii="Calibri" w:eastAsiaTheme="minorHAnsi" w:hAnsi="Calibri" w:cs="Calibri"/>
          <w:b/>
          <w:bCs/>
          <w:color w:val="4EA72E" w:themeColor="accent6"/>
          <w:kern w:val="2"/>
          <w:sz w:val="22"/>
          <w:szCs w:val="22"/>
          <w:lang w:eastAsia="en-US"/>
          <w14:ligatures w14:val="standardContextual"/>
        </w:rPr>
      </w:pPr>
    </w:p>
    <w:p w14:paraId="65B19E89" w14:textId="77777777" w:rsidR="00D25EC1" w:rsidRDefault="00D25EC1" w:rsidP="00D25EC1">
      <w:pPr>
        <w:rPr>
          <w:rFonts w:ascii="Calibri" w:eastAsiaTheme="minorHAnsi" w:hAnsi="Calibri" w:cs="Calibri"/>
          <w:b/>
          <w:bCs/>
          <w:color w:val="4EA72E" w:themeColor="accent6"/>
          <w:kern w:val="2"/>
          <w:sz w:val="22"/>
          <w:szCs w:val="22"/>
          <w:lang w:eastAsia="en-US"/>
          <w14:ligatures w14:val="standardContextual"/>
        </w:rPr>
      </w:pPr>
    </w:p>
    <w:p w14:paraId="4985BDA9" w14:textId="77777777" w:rsidR="00D25EC1" w:rsidRDefault="00D25EC1" w:rsidP="00D25EC1">
      <w:pPr>
        <w:rPr>
          <w:rFonts w:ascii="Calibri" w:eastAsiaTheme="minorHAnsi" w:hAnsi="Calibri" w:cs="Calibri"/>
          <w:b/>
          <w:bCs/>
          <w:color w:val="4EA72E" w:themeColor="accent6"/>
          <w:kern w:val="2"/>
          <w:sz w:val="22"/>
          <w:szCs w:val="22"/>
          <w:lang w:eastAsia="en-US"/>
          <w14:ligatures w14:val="standardContextual"/>
        </w:rPr>
      </w:pPr>
    </w:p>
    <w:p w14:paraId="1A46C354" w14:textId="77777777" w:rsidR="00D25EC1" w:rsidRDefault="00D25EC1" w:rsidP="00D25EC1">
      <w:pPr>
        <w:rPr>
          <w:rFonts w:ascii="Calibri" w:eastAsiaTheme="minorHAnsi" w:hAnsi="Calibri" w:cs="Calibri"/>
          <w:b/>
          <w:bCs/>
          <w:color w:val="4EA72E" w:themeColor="accent6"/>
          <w:kern w:val="2"/>
          <w:sz w:val="22"/>
          <w:szCs w:val="22"/>
          <w:lang w:eastAsia="en-US"/>
          <w14:ligatures w14:val="standardContextual"/>
        </w:rPr>
      </w:pPr>
    </w:p>
    <w:p w14:paraId="11905882" w14:textId="77777777" w:rsidR="00D25EC1" w:rsidRDefault="00D25EC1" w:rsidP="00D25EC1">
      <w:pPr>
        <w:rPr>
          <w:rFonts w:ascii="Calibri" w:eastAsiaTheme="minorHAnsi" w:hAnsi="Calibri" w:cs="Calibri"/>
          <w:b/>
          <w:bCs/>
          <w:color w:val="4EA72E" w:themeColor="accent6"/>
          <w:kern w:val="2"/>
          <w:sz w:val="22"/>
          <w:szCs w:val="22"/>
          <w:lang w:eastAsia="en-US"/>
          <w14:ligatures w14:val="standardContextual"/>
        </w:rPr>
      </w:pPr>
    </w:p>
    <w:p w14:paraId="40D12F5D" w14:textId="77777777" w:rsidR="00D25EC1" w:rsidRDefault="00D25EC1" w:rsidP="00D25EC1">
      <w:pPr>
        <w:rPr>
          <w:rFonts w:ascii="Calibri" w:eastAsiaTheme="minorHAnsi" w:hAnsi="Calibri" w:cs="Calibri"/>
          <w:b/>
          <w:bCs/>
          <w:color w:val="4EA72E" w:themeColor="accent6"/>
          <w:kern w:val="2"/>
          <w:sz w:val="22"/>
          <w:szCs w:val="22"/>
          <w:lang w:eastAsia="en-US"/>
          <w14:ligatures w14:val="standardContextual"/>
        </w:rPr>
      </w:pPr>
    </w:p>
    <w:p w14:paraId="52421C53" w14:textId="77777777" w:rsidR="00D25EC1" w:rsidRDefault="00D25EC1" w:rsidP="00D25EC1">
      <w:pPr>
        <w:rPr>
          <w:rFonts w:ascii="Calibri" w:eastAsiaTheme="minorHAnsi" w:hAnsi="Calibri" w:cs="Calibri"/>
          <w:b/>
          <w:bCs/>
          <w:color w:val="4EA72E" w:themeColor="accent6"/>
          <w:kern w:val="2"/>
          <w:sz w:val="22"/>
          <w:szCs w:val="22"/>
          <w:lang w:eastAsia="en-US"/>
          <w14:ligatures w14:val="standardContextual"/>
        </w:rPr>
      </w:pPr>
    </w:p>
    <w:p w14:paraId="7B5993A0" w14:textId="77777777" w:rsidR="00D25EC1" w:rsidRDefault="00D25EC1" w:rsidP="00D25EC1">
      <w:pPr>
        <w:rPr>
          <w:rFonts w:ascii="Calibri" w:eastAsiaTheme="minorHAnsi" w:hAnsi="Calibri" w:cs="Calibri"/>
          <w:b/>
          <w:bCs/>
          <w:color w:val="4EA72E" w:themeColor="accent6"/>
          <w:kern w:val="2"/>
          <w:sz w:val="22"/>
          <w:szCs w:val="22"/>
          <w:lang w:eastAsia="en-US"/>
          <w14:ligatures w14:val="standardContextual"/>
        </w:rPr>
      </w:pPr>
    </w:p>
    <w:p w14:paraId="39152196" w14:textId="4D456C53" w:rsidR="00D25EC1" w:rsidRPr="00D25EC1" w:rsidRDefault="00D25EC1" w:rsidP="00D25EC1">
      <w:pPr>
        <w:rPr>
          <w:rFonts w:ascii="Calibri" w:eastAsiaTheme="minorHAnsi" w:hAnsi="Calibri" w:cs="Calibri"/>
          <w:b/>
          <w:bCs/>
          <w:color w:val="4EA72E" w:themeColor="accent6"/>
          <w:kern w:val="2"/>
          <w:sz w:val="22"/>
          <w:szCs w:val="22"/>
          <w:lang w:eastAsia="en-US"/>
          <w14:ligatures w14:val="standardContextual"/>
        </w:rPr>
      </w:pPr>
      <w:r w:rsidRPr="00D25EC1">
        <w:rPr>
          <w:rFonts w:ascii="Calibri" w:eastAsiaTheme="minorHAnsi" w:hAnsi="Calibri" w:cs="Calibri"/>
          <w:b/>
          <w:bCs/>
          <w:color w:val="4EA72E" w:themeColor="accent6"/>
          <w:kern w:val="2"/>
          <w:sz w:val="22"/>
          <w:szCs w:val="22"/>
          <w:lang w:eastAsia="en-US"/>
          <w14:ligatures w14:val="standardContextual"/>
        </w:rPr>
        <w:t>Atbilde:</w:t>
      </w:r>
    </w:p>
    <w:p w14:paraId="7AB64770" w14:textId="77777777" w:rsidR="00D25EC1" w:rsidRPr="00D25EC1" w:rsidRDefault="00D25EC1" w:rsidP="00D25EC1">
      <w:pPr>
        <w:jc w:val="both"/>
        <w:rPr>
          <w:rFonts w:ascii="Calibri" w:eastAsiaTheme="minorHAnsi" w:hAnsi="Calibri" w:cs="Calibri"/>
          <w:color w:val="4EA72E" w:themeColor="accent6"/>
          <w:kern w:val="2"/>
          <w:sz w:val="22"/>
          <w:szCs w:val="22"/>
          <w:lang w:eastAsia="en-US"/>
          <w14:ligatures w14:val="standardContextual"/>
        </w:rPr>
      </w:pPr>
      <w:r w:rsidRPr="00D25EC1">
        <w:rPr>
          <w:rFonts w:ascii="Calibri" w:eastAsiaTheme="minorHAnsi" w:hAnsi="Calibri" w:cs="Calibri"/>
          <w:color w:val="4EA72E" w:themeColor="accent6"/>
          <w:kern w:val="2"/>
          <w:sz w:val="22"/>
          <w:szCs w:val="22"/>
          <w:lang w:eastAsia="en-US"/>
          <w14:ligatures w14:val="standardContextual"/>
        </w:rPr>
        <w:t xml:space="preserve">Skaidrojam, ka esošie slēģi, kas norādīti gan lokālās tāmes Nr.2 pozīcijā Nr.2-5-23, gan pozīcijā 2-5-27 ir jāapšuj ar </w:t>
      </w:r>
      <w:proofErr w:type="spellStart"/>
      <w:r w:rsidRPr="00D25EC1">
        <w:rPr>
          <w:rFonts w:ascii="Calibri" w:eastAsiaTheme="minorHAnsi" w:hAnsi="Calibri" w:cs="Calibri"/>
          <w:color w:val="4EA72E" w:themeColor="accent6"/>
          <w:kern w:val="2"/>
          <w:sz w:val="22"/>
          <w:szCs w:val="22"/>
          <w:lang w:eastAsia="en-US"/>
          <w14:ligatures w14:val="standardContextual"/>
        </w:rPr>
        <w:t>cor-ten</w:t>
      </w:r>
      <w:proofErr w:type="spellEnd"/>
      <w:r w:rsidRPr="00D25EC1">
        <w:rPr>
          <w:rFonts w:ascii="Calibri" w:eastAsiaTheme="minorHAnsi" w:hAnsi="Calibri" w:cs="Calibri"/>
          <w:color w:val="4EA72E" w:themeColor="accent6"/>
          <w:kern w:val="2"/>
          <w:sz w:val="22"/>
          <w:szCs w:val="22"/>
          <w:lang w:eastAsia="en-US"/>
          <w14:ligatures w14:val="standardContextual"/>
        </w:rPr>
        <w:t xml:space="preserve"> loksnēm. Papildus tiek precizēts arī pozīcijas Nr.2-5-23 apjoms. </w:t>
      </w:r>
    </w:p>
    <w:p w14:paraId="3DDF8C9F" w14:textId="77777777" w:rsidR="00D25EC1" w:rsidRPr="00D25EC1" w:rsidRDefault="00D25EC1" w:rsidP="00D25EC1">
      <w:pPr>
        <w:jc w:val="both"/>
        <w:rPr>
          <w:rFonts w:ascii="Calibri" w:eastAsia="Calibri" w:hAnsi="Calibri" w:cs="Calibri"/>
          <w:color w:val="4EA72E" w:themeColor="accent6"/>
          <w:kern w:val="2"/>
          <w:sz w:val="22"/>
          <w:szCs w:val="22"/>
          <w:lang w:eastAsia="en-US"/>
          <w14:ligatures w14:val="standardContextual"/>
        </w:rPr>
      </w:pPr>
      <w:r w:rsidRPr="00D25EC1">
        <w:rPr>
          <w:rFonts w:ascii="Calibri" w:eastAsiaTheme="minorHAnsi" w:hAnsi="Calibri" w:cs="Calibri"/>
          <w:color w:val="4EA72E" w:themeColor="accent6"/>
          <w:kern w:val="2"/>
          <w:sz w:val="22"/>
          <w:szCs w:val="22"/>
          <w:lang w:eastAsia="en-US"/>
          <w14:ligatures w14:val="standardContextual"/>
        </w:rPr>
        <w:t>Tāpat arī p</w:t>
      </w:r>
      <w:r w:rsidRPr="00D25EC1">
        <w:rPr>
          <w:rFonts w:ascii="Calibri" w:eastAsia="Calibri" w:hAnsi="Calibri" w:cs="Calibri"/>
          <w:color w:val="4EA72E" w:themeColor="accent6"/>
          <w:kern w:val="2"/>
          <w:sz w:val="22"/>
          <w:szCs w:val="22"/>
          <w:lang w:eastAsia="en-US"/>
          <w14:ligatures w14:val="standardContextual"/>
        </w:rPr>
        <w:t xml:space="preserve">askaidrojam, ka šo abu pozīciju stiprināšanas detalizāciju izstrādā būvdarbu veicējs pēc to demontāžas, faktiskās situācijas objektā un detalizāciju saskaņojot ar </w:t>
      </w:r>
      <w:proofErr w:type="spellStart"/>
      <w:r w:rsidRPr="00D25EC1">
        <w:rPr>
          <w:rFonts w:ascii="Calibri" w:eastAsia="Calibri" w:hAnsi="Calibri" w:cs="Calibri"/>
          <w:color w:val="4EA72E" w:themeColor="accent6"/>
          <w:kern w:val="2"/>
          <w:sz w:val="22"/>
          <w:szCs w:val="22"/>
          <w:lang w:eastAsia="en-US"/>
          <w14:ligatures w14:val="standardContextual"/>
        </w:rPr>
        <w:t>Autoruzraugu</w:t>
      </w:r>
      <w:proofErr w:type="spellEnd"/>
      <w:r w:rsidRPr="00D25EC1">
        <w:rPr>
          <w:rFonts w:ascii="Calibri" w:eastAsia="Calibri" w:hAnsi="Calibri" w:cs="Calibri"/>
          <w:color w:val="4EA72E" w:themeColor="accent6"/>
          <w:kern w:val="2"/>
          <w:sz w:val="22"/>
          <w:szCs w:val="22"/>
          <w:lang w:eastAsia="en-US"/>
          <w14:ligatures w14:val="standardContextual"/>
        </w:rPr>
        <w:t xml:space="preserve">. </w:t>
      </w:r>
    </w:p>
    <w:p w14:paraId="44229032" w14:textId="77777777" w:rsidR="00D25EC1" w:rsidRPr="00D25EC1" w:rsidRDefault="00D25EC1" w:rsidP="00D25EC1">
      <w:pPr>
        <w:rPr>
          <w:rFonts w:ascii="Calibri" w:eastAsiaTheme="minorHAnsi" w:hAnsi="Calibri" w:cs="Calibri"/>
          <w:b/>
          <w:bCs/>
          <w:kern w:val="2"/>
          <w:sz w:val="22"/>
          <w:szCs w:val="22"/>
          <w:lang w:eastAsia="en-US"/>
          <w14:ligatures w14:val="standardContextual"/>
        </w:rPr>
      </w:pPr>
    </w:p>
    <w:p w14:paraId="7D029F3C" w14:textId="77777777" w:rsidR="00D25EC1" w:rsidRPr="00D25EC1" w:rsidRDefault="00D25EC1" w:rsidP="00D25EC1">
      <w:pPr>
        <w:rPr>
          <w:rFonts w:ascii="Calibri" w:eastAsiaTheme="minorHAnsi" w:hAnsi="Calibri" w:cs="Calibri"/>
          <w:b/>
          <w:bCs/>
          <w:kern w:val="2"/>
          <w:sz w:val="22"/>
          <w:szCs w:val="22"/>
          <w:lang w:eastAsia="en-US"/>
          <w14:ligatures w14:val="standardContextual"/>
        </w:rPr>
      </w:pPr>
      <w:r w:rsidRPr="00D25EC1">
        <w:rPr>
          <w:rFonts w:ascii="Calibri" w:eastAsiaTheme="minorHAnsi" w:hAnsi="Calibri" w:cs="Calibri"/>
          <w:b/>
          <w:bCs/>
          <w:kern w:val="2"/>
          <w:sz w:val="22"/>
          <w:szCs w:val="22"/>
          <w:lang w:eastAsia="en-US"/>
          <w14:ligatures w14:val="standardContextual"/>
        </w:rPr>
        <w:t>Jautājums:</w:t>
      </w:r>
    </w:p>
    <w:p w14:paraId="68A3AF2A" w14:textId="77777777" w:rsidR="00D25EC1" w:rsidRPr="00D25EC1" w:rsidRDefault="00D25EC1" w:rsidP="00D25EC1">
      <w:pPr>
        <w:numPr>
          <w:ilvl w:val="0"/>
          <w:numId w:val="3"/>
        </w:numP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 xml:space="preserve">Durvīm D-2 un D-3 paredzēta ventilācijas pieplūdes </w:t>
      </w:r>
      <w:proofErr w:type="spellStart"/>
      <w:r w:rsidRPr="00D25EC1">
        <w:rPr>
          <w:rFonts w:ascii="Calibri" w:eastAsiaTheme="minorHAnsi" w:hAnsi="Calibri" w:cs="Calibri"/>
          <w:kern w:val="2"/>
          <w:sz w:val="22"/>
          <w:szCs w:val="22"/>
          <w:lang w:eastAsia="en-US"/>
          <w14:ligatures w14:val="standardContextual"/>
        </w:rPr>
        <w:t>reste</w:t>
      </w:r>
      <w:proofErr w:type="spellEnd"/>
      <w:r w:rsidRPr="00D25EC1">
        <w:rPr>
          <w:rFonts w:ascii="Calibri" w:eastAsiaTheme="minorHAnsi" w:hAnsi="Calibri" w:cs="Calibri"/>
          <w:kern w:val="2"/>
          <w:sz w:val="22"/>
          <w:szCs w:val="22"/>
          <w:lang w:eastAsia="en-US"/>
          <w14:ligatures w14:val="standardContextual"/>
        </w:rPr>
        <w:t xml:space="preserve">, un prasība ir nodrošināt Skaņas slāpēšanas </w:t>
      </w:r>
      <w:proofErr w:type="spellStart"/>
      <w:r w:rsidRPr="00D25EC1">
        <w:rPr>
          <w:rFonts w:ascii="Calibri" w:eastAsiaTheme="minorHAnsi" w:hAnsi="Calibri" w:cs="Calibri"/>
          <w:kern w:val="2"/>
          <w:sz w:val="22"/>
          <w:szCs w:val="22"/>
          <w:lang w:eastAsia="en-US"/>
          <w14:ligatures w14:val="standardContextual"/>
        </w:rPr>
        <w:t>koef</w:t>
      </w:r>
      <w:proofErr w:type="spellEnd"/>
      <w:r w:rsidRPr="00D25EC1">
        <w:rPr>
          <w:rFonts w:ascii="Calibri" w:eastAsiaTheme="minorHAnsi" w:hAnsi="Calibri" w:cs="Calibri"/>
          <w:kern w:val="2"/>
          <w:sz w:val="22"/>
          <w:szCs w:val="22"/>
          <w:lang w:eastAsia="en-US"/>
          <w14:ligatures w14:val="standardContextual"/>
        </w:rPr>
        <w:t xml:space="preserve">. </w:t>
      </w:r>
      <w:proofErr w:type="spellStart"/>
      <w:r w:rsidRPr="00D25EC1">
        <w:rPr>
          <w:rFonts w:ascii="Calibri" w:eastAsiaTheme="minorHAnsi" w:hAnsi="Calibri" w:cs="Calibri"/>
          <w:kern w:val="2"/>
          <w:sz w:val="22"/>
          <w:szCs w:val="22"/>
          <w:lang w:eastAsia="en-US"/>
          <w14:ligatures w14:val="standardContextual"/>
        </w:rPr>
        <w:t>Rw</w:t>
      </w:r>
      <w:proofErr w:type="spellEnd"/>
      <w:r w:rsidRPr="00D25EC1">
        <w:rPr>
          <w:rFonts w:ascii="Calibri" w:eastAsiaTheme="minorHAnsi" w:hAnsi="Calibri" w:cs="Calibri"/>
          <w:kern w:val="2"/>
          <w:sz w:val="22"/>
          <w:szCs w:val="22"/>
          <w:lang w:eastAsia="en-US"/>
          <w14:ligatures w14:val="standardContextual"/>
        </w:rPr>
        <w:t>(</w:t>
      </w:r>
      <w:proofErr w:type="spellStart"/>
      <w:r w:rsidRPr="00D25EC1">
        <w:rPr>
          <w:rFonts w:ascii="Calibri" w:eastAsiaTheme="minorHAnsi" w:hAnsi="Calibri" w:cs="Calibri"/>
          <w:kern w:val="2"/>
          <w:sz w:val="22"/>
          <w:szCs w:val="22"/>
          <w:lang w:eastAsia="en-US"/>
          <w14:ligatures w14:val="standardContextual"/>
        </w:rPr>
        <w:t>dB</w:t>
      </w:r>
      <w:proofErr w:type="spellEnd"/>
      <w:r w:rsidRPr="00D25EC1">
        <w:rPr>
          <w:rFonts w:ascii="Calibri" w:eastAsiaTheme="minorHAnsi" w:hAnsi="Calibri" w:cs="Calibri"/>
          <w:kern w:val="2"/>
          <w:sz w:val="22"/>
          <w:szCs w:val="22"/>
          <w:lang w:eastAsia="en-US"/>
          <w14:ligatures w14:val="standardContextual"/>
        </w:rPr>
        <w:t>) &gt;30. Vairāki durvju izgatavotāji un piegādātāji saka ka šī prasība nav izpildāma, lūdzam skaidrojumu.</w:t>
      </w:r>
    </w:p>
    <w:p w14:paraId="6A83CD86" w14:textId="77777777" w:rsidR="00D25EC1" w:rsidRPr="00D25EC1" w:rsidRDefault="00D25EC1" w:rsidP="00D25EC1">
      <w:pPr>
        <w:ind w:left="720"/>
        <w:rPr>
          <w:rFonts w:ascii="Calibri" w:eastAsiaTheme="minorHAnsi" w:hAnsi="Calibri" w:cs="Calibri"/>
          <w:kern w:val="2"/>
          <w:sz w:val="22"/>
          <w:szCs w:val="22"/>
          <w:lang w:eastAsia="en-US"/>
          <w14:ligatures w14:val="standardContextual"/>
        </w:rPr>
      </w:pPr>
    </w:p>
    <w:p w14:paraId="5D7083C4" w14:textId="77777777" w:rsidR="00D25EC1" w:rsidRPr="00D25EC1" w:rsidRDefault="00D25EC1" w:rsidP="00D25EC1">
      <w:pPr>
        <w:rPr>
          <w:rFonts w:ascii="Calibri" w:eastAsiaTheme="minorHAnsi" w:hAnsi="Calibri" w:cs="Calibri"/>
          <w:b/>
          <w:bCs/>
          <w:color w:val="4EA72E" w:themeColor="accent6"/>
          <w:kern w:val="2"/>
          <w:sz w:val="22"/>
          <w:szCs w:val="22"/>
          <w:lang w:eastAsia="en-US"/>
          <w14:ligatures w14:val="standardContextual"/>
        </w:rPr>
      </w:pPr>
      <w:r w:rsidRPr="00D25EC1">
        <w:rPr>
          <w:rFonts w:ascii="Calibri" w:eastAsiaTheme="minorHAnsi" w:hAnsi="Calibri" w:cs="Calibri"/>
          <w:b/>
          <w:bCs/>
          <w:color w:val="4EA72E" w:themeColor="accent6"/>
          <w:kern w:val="2"/>
          <w:sz w:val="22"/>
          <w:szCs w:val="22"/>
          <w:lang w:eastAsia="en-US"/>
          <w14:ligatures w14:val="standardContextual"/>
        </w:rPr>
        <w:t>Atbilde:</w:t>
      </w:r>
    </w:p>
    <w:p w14:paraId="407BDA3C" w14:textId="77777777" w:rsidR="00D25EC1" w:rsidRPr="00D25EC1" w:rsidRDefault="00D25EC1" w:rsidP="00D25EC1">
      <w:pPr>
        <w:jc w:val="both"/>
        <w:rPr>
          <w:rFonts w:ascii="Calibri" w:eastAsiaTheme="minorHAnsi" w:hAnsi="Calibri" w:cs="Calibri"/>
          <w:color w:val="4EA72E" w:themeColor="accent6"/>
          <w:kern w:val="2"/>
          <w:sz w:val="22"/>
          <w:szCs w:val="22"/>
          <w:lang w:eastAsia="en-US"/>
          <w14:ligatures w14:val="standardContextual"/>
        </w:rPr>
      </w:pPr>
      <w:r w:rsidRPr="00D25EC1">
        <w:rPr>
          <w:rFonts w:ascii="Calibri" w:eastAsiaTheme="minorHAnsi" w:hAnsi="Calibri" w:cs="Calibri"/>
          <w:color w:val="4EA72E" w:themeColor="accent6"/>
          <w:kern w:val="2"/>
          <w:sz w:val="22"/>
          <w:szCs w:val="22"/>
          <w:lang w:eastAsia="en-US"/>
          <w14:ligatures w14:val="standardContextual"/>
        </w:rPr>
        <w:t>Paskaidrojam, ka durvis D –2 un D – 3 ir paredzētas 2.stāva sanitārtehniskām telpām. Lai nodrošinātu norādītās prasības durvīm, pastāv dažādi tehniski risinājumi, kā piemēram, parasto ventilācijas pieplūdes restu vietā iebūvēt akustiskās gaisa pārplūdes lūkas.</w:t>
      </w:r>
    </w:p>
    <w:p w14:paraId="6A6FF614" w14:textId="77777777" w:rsidR="00D25EC1" w:rsidRPr="00D25EC1" w:rsidRDefault="00D25EC1" w:rsidP="00D25EC1">
      <w:pPr>
        <w:ind w:firstLine="360"/>
        <w:rPr>
          <w:rFonts w:ascii="Calibri" w:eastAsiaTheme="minorHAnsi" w:hAnsi="Calibri" w:cs="Calibri"/>
          <w:b/>
          <w:bCs/>
          <w:color w:val="4EA72E" w:themeColor="accent6"/>
          <w:kern w:val="2"/>
          <w:sz w:val="22"/>
          <w:szCs w:val="22"/>
          <w:lang w:eastAsia="en-US"/>
          <w14:ligatures w14:val="standardContextual"/>
        </w:rPr>
      </w:pPr>
    </w:p>
    <w:p w14:paraId="644045A4" w14:textId="77777777" w:rsidR="00D25EC1" w:rsidRPr="00D25EC1" w:rsidRDefault="00D25EC1" w:rsidP="00D25EC1">
      <w:pPr>
        <w:rPr>
          <w:rFonts w:ascii="Calibri" w:eastAsiaTheme="minorHAnsi" w:hAnsi="Calibri" w:cs="Calibri"/>
          <w:b/>
          <w:bCs/>
          <w:kern w:val="2"/>
          <w:sz w:val="22"/>
          <w:szCs w:val="22"/>
          <w:lang w:eastAsia="en-US"/>
          <w14:ligatures w14:val="standardContextual"/>
        </w:rPr>
      </w:pPr>
      <w:r w:rsidRPr="00D25EC1">
        <w:rPr>
          <w:rFonts w:ascii="Calibri" w:eastAsiaTheme="minorHAnsi" w:hAnsi="Calibri" w:cs="Calibri"/>
          <w:b/>
          <w:bCs/>
          <w:kern w:val="2"/>
          <w:sz w:val="22"/>
          <w:szCs w:val="22"/>
          <w:lang w:eastAsia="en-US"/>
          <w14:ligatures w14:val="standardContextual"/>
        </w:rPr>
        <w:t>Jautājums:</w:t>
      </w:r>
    </w:p>
    <w:p w14:paraId="10BC7F65" w14:textId="77777777" w:rsidR="00D25EC1" w:rsidRPr="00D25EC1" w:rsidRDefault="00D25EC1" w:rsidP="00D25EC1">
      <w:pPr>
        <w:numPr>
          <w:ilvl w:val="0"/>
          <w:numId w:val="3"/>
        </w:numP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Darbu apjomos ir norādītas durvis D-6</w:t>
      </w:r>
    </w:p>
    <w:tbl>
      <w:tblPr>
        <w:tblW w:w="7680" w:type="dxa"/>
        <w:tblInd w:w="113" w:type="dxa"/>
        <w:tblLook w:val="04A0" w:firstRow="1" w:lastRow="0" w:firstColumn="1" w:lastColumn="0" w:noHBand="0" w:noVBand="1"/>
      </w:tblPr>
      <w:tblGrid>
        <w:gridCol w:w="6080"/>
        <w:gridCol w:w="560"/>
        <w:gridCol w:w="1040"/>
      </w:tblGrid>
      <w:tr w:rsidR="00D25EC1" w:rsidRPr="00D25EC1" w14:paraId="021F80DB" w14:textId="77777777" w:rsidTr="00205463">
        <w:trPr>
          <w:trHeight w:val="1728"/>
        </w:trPr>
        <w:tc>
          <w:tcPr>
            <w:tcW w:w="6080" w:type="dxa"/>
            <w:tcBorders>
              <w:top w:val="single" w:sz="4" w:space="0" w:color="auto"/>
              <w:left w:val="single" w:sz="4" w:space="0" w:color="auto"/>
              <w:bottom w:val="single" w:sz="4" w:space="0" w:color="auto"/>
              <w:right w:val="single" w:sz="4" w:space="0" w:color="auto"/>
            </w:tcBorders>
            <w:vAlign w:val="center"/>
            <w:hideMark/>
          </w:tcPr>
          <w:p w14:paraId="2A6FFEDD" w14:textId="77777777" w:rsidR="00D25EC1" w:rsidRPr="00D25EC1" w:rsidRDefault="00D25EC1" w:rsidP="00D25EC1">
            <w:pPr>
              <w:rPr>
                <w:rFonts w:ascii="Calibri" w:eastAsiaTheme="minorHAnsi" w:hAnsi="Calibri" w:cs="Calibri"/>
                <w:color w:val="000000"/>
                <w:kern w:val="2"/>
                <w:sz w:val="22"/>
                <w:szCs w:val="22"/>
                <w:lang w:eastAsia="en-US"/>
                <w14:ligatures w14:val="standardContextual"/>
              </w:rPr>
            </w:pPr>
            <w:r w:rsidRPr="00D25EC1">
              <w:rPr>
                <w:rFonts w:ascii="Calibri" w:eastAsiaTheme="minorHAnsi" w:hAnsi="Calibri" w:cs="Calibri"/>
                <w:color w:val="000000"/>
                <w:kern w:val="2"/>
                <w:sz w:val="22"/>
                <w:szCs w:val="22"/>
                <w:lang w:eastAsia="en-US"/>
                <w14:ligatures w14:val="standardContextual"/>
              </w:rPr>
              <w:t xml:space="preserve">Durvju D-6 (1 gab.) (700x2000-ailas izmērs) montāža (Koka karkasa gludas finierētas, </w:t>
            </w:r>
            <w:proofErr w:type="spellStart"/>
            <w:r w:rsidRPr="00D25EC1">
              <w:rPr>
                <w:rFonts w:ascii="Calibri" w:eastAsiaTheme="minorHAnsi" w:hAnsi="Calibri" w:cs="Calibri"/>
                <w:color w:val="000000"/>
                <w:kern w:val="2"/>
                <w:sz w:val="22"/>
                <w:szCs w:val="22"/>
                <w:lang w:eastAsia="en-US"/>
                <w14:ligatures w14:val="standardContextual"/>
              </w:rPr>
              <w:t>mitrumizturīgas</w:t>
            </w:r>
            <w:proofErr w:type="spellEnd"/>
            <w:r w:rsidRPr="00D25EC1">
              <w:rPr>
                <w:rFonts w:ascii="Calibri" w:eastAsiaTheme="minorHAnsi" w:hAnsi="Calibri" w:cs="Calibri"/>
                <w:color w:val="000000"/>
                <w:kern w:val="2"/>
                <w:sz w:val="22"/>
                <w:szCs w:val="22"/>
                <w:lang w:eastAsia="en-US"/>
                <w14:ligatures w14:val="standardContextual"/>
              </w:rPr>
              <w:t xml:space="preserve">, </w:t>
            </w:r>
            <w:proofErr w:type="spellStart"/>
            <w:r w:rsidRPr="00D25EC1">
              <w:rPr>
                <w:rFonts w:ascii="Calibri" w:eastAsiaTheme="minorHAnsi" w:hAnsi="Calibri" w:cs="Calibri"/>
                <w:color w:val="000000"/>
                <w:kern w:val="2"/>
                <w:sz w:val="22"/>
                <w:szCs w:val="22"/>
                <w:lang w:eastAsia="en-US"/>
                <w14:ligatures w14:val="standardContextual"/>
              </w:rPr>
              <w:t>vieglkonstrukcijas</w:t>
            </w:r>
            <w:proofErr w:type="spellEnd"/>
            <w:r w:rsidRPr="00D25EC1">
              <w:rPr>
                <w:rFonts w:ascii="Calibri" w:eastAsiaTheme="minorHAnsi" w:hAnsi="Calibri" w:cs="Calibri"/>
                <w:color w:val="000000"/>
                <w:kern w:val="2"/>
                <w:sz w:val="22"/>
                <w:szCs w:val="22"/>
                <w:lang w:eastAsia="en-US"/>
                <w14:ligatures w14:val="standardContextual"/>
              </w:rPr>
              <w:t xml:space="preserve"> </w:t>
            </w:r>
            <w:proofErr w:type="spellStart"/>
            <w:r w:rsidRPr="00D25EC1">
              <w:rPr>
                <w:rFonts w:ascii="Calibri" w:eastAsiaTheme="minorHAnsi" w:hAnsi="Calibri" w:cs="Calibri"/>
                <w:color w:val="000000"/>
                <w:kern w:val="2"/>
                <w:sz w:val="22"/>
                <w:szCs w:val="22"/>
                <w:lang w:eastAsia="en-US"/>
                <w14:ligatures w14:val="standardContextual"/>
              </w:rPr>
              <w:t>iešdurvis</w:t>
            </w:r>
            <w:proofErr w:type="spellEnd"/>
            <w:r w:rsidRPr="00D25EC1">
              <w:rPr>
                <w:rFonts w:ascii="Calibri" w:eastAsiaTheme="minorHAnsi" w:hAnsi="Calibri" w:cs="Calibri"/>
                <w:color w:val="000000"/>
                <w:kern w:val="2"/>
                <w:sz w:val="22"/>
                <w:szCs w:val="22"/>
                <w:lang w:eastAsia="en-US"/>
                <w14:ligatures w14:val="standardContextual"/>
              </w:rPr>
              <w:t xml:space="preserve"> bez sliekšņa, komplektā ar aplodām un furnitūru. Durvju tonis RAL 9005. Slēdzamas. Durvīm paredzēt amortizējošo perimetra </w:t>
            </w:r>
            <w:proofErr w:type="spellStart"/>
            <w:r w:rsidRPr="00D25EC1">
              <w:rPr>
                <w:rFonts w:ascii="Calibri" w:eastAsiaTheme="minorHAnsi" w:hAnsi="Calibri" w:cs="Calibri"/>
                <w:color w:val="000000"/>
                <w:kern w:val="2"/>
                <w:sz w:val="22"/>
                <w:szCs w:val="22"/>
                <w:lang w:eastAsia="en-US"/>
                <w14:ligatures w14:val="standardContextual"/>
              </w:rPr>
              <w:t>profilgumiju</w:t>
            </w:r>
            <w:proofErr w:type="spellEnd"/>
            <w:r w:rsidRPr="00D25EC1">
              <w:rPr>
                <w:rFonts w:ascii="Calibri" w:eastAsiaTheme="minorHAnsi" w:hAnsi="Calibri" w:cs="Calibri"/>
                <w:color w:val="000000"/>
                <w:kern w:val="2"/>
                <w:sz w:val="22"/>
                <w:szCs w:val="22"/>
                <w:lang w:eastAsia="en-US"/>
                <w14:ligatures w14:val="standardContextual"/>
              </w:rPr>
              <w:t xml:space="preserve">. Skrūves, montāžas putas, </w:t>
            </w:r>
            <w:proofErr w:type="spellStart"/>
            <w:r w:rsidRPr="00D25EC1">
              <w:rPr>
                <w:rFonts w:ascii="Calibri" w:eastAsiaTheme="minorHAnsi" w:hAnsi="Calibri" w:cs="Calibri"/>
                <w:color w:val="000000"/>
                <w:kern w:val="2"/>
                <w:sz w:val="22"/>
                <w:szCs w:val="22"/>
                <w:lang w:eastAsia="en-US"/>
                <w14:ligatures w14:val="standardContextual"/>
              </w:rPr>
              <w:t>hermētiķi</w:t>
            </w:r>
            <w:proofErr w:type="spellEnd"/>
            <w:r w:rsidRPr="00D25EC1">
              <w:rPr>
                <w:rFonts w:ascii="Calibri" w:eastAsiaTheme="minorHAnsi" w:hAnsi="Calibri" w:cs="Calibri"/>
                <w:color w:val="000000"/>
                <w:kern w:val="2"/>
                <w:sz w:val="22"/>
                <w:szCs w:val="22"/>
                <w:lang w:eastAsia="en-US"/>
                <w14:ligatures w14:val="standardContextual"/>
              </w:rPr>
              <w:t>, stiprinājumu komplekts, palīgmateriāli)</w:t>
            </w:r>
          </w:p>
        </w:tc>
        <w:tc>
          <w:tcPr>
            <w:tcW w:w="560" w:type="dxa"/>
            <w:tcBorders>
              <w:top w:val="single" w:sz="4" w:space="0" w:color="auto"/>
              <w:left w:val="nil"/>
              <w:bottom w:val="single" w:sz="4" w:space="0" w:color="auto"/>
              <w:right w:val="single" w:sz="4" w:space="0" w:color="auto"/>
            </w:tcBorders>
            <w:vAlign w:val="center"/>
            <w:hideMark/>
          </w:tcPr>
          <w:p w14:paraId="25912E77" w14:textId="77777777" w:rsidR="00D25EC1" w:rsidRPr="00D25EC1" w:rsidRDefault="00D25EC1" w:rsidP="00D25EC1">
            <w:pPr>
              <w:jc w:val="center"/>
              <w:rPr>
                <w:rFonts w:ascii="Calibri" w:eastAsiaTheme="minorHAnsi" w:hAnsi="Calibri" w:cs="Calibri"/>
                <w:color w:val="000000"/>
                <w:kern w:val="2"/>
                <w:sz w:val="22"/>
                <w:szCs w:val="22"/>
                <w:lang w:eastAsia="en-US"/>
                <w14:ligatures w14:val="standardContextual"/>
              </w:rPr>
            </w:pPr>
            <w:r w:rsidRPr="00D25EC1">
              <w:rPr>
                <w:rFonts w:ascii="Calibri" w:eastAsiaTheme="minorHAnsi" w:hAnsi="Calibri" w:cs="Calibri"/>
                <w:color w:val="000000"/>
                <w:kern w:val="2"/>
                <w:sz w:val="22"/>
                <w:szCs w:val="22"/>
                <w:lang w:eastAsia="en-US"/>
                <w14:ligatures w14:val="standardContextual"/>
              </w:rPr>
              <w:t>m²</w:t>
            </w:r>
          </w:p>
        </w:tc>
        <w:tc>
          <w:tcPr>
            <w:tcW w:w="1040" w:type="dxa"/>
            <w:tcBorders>
              <w:top w:val="single" w:sz="4" w:space="0" w:color="auto"/>
              <w:left w:val="nil"/>
              <w:bottom w:val="single" w:sz="4" w:space="0" w:color="auto"/>
              <w:right w:val="single" w:sz="4" w:space="0" w:color="auto"/>
            </w:tcBorders>
            <w:noWrap/>
            <w:vAlign w:val="center"/>
            <w:hideMark/>
          </w:tcPr>
          <w:p w14:paraId="4DB05E53" w14:textId="77777777" w:rsidR="00D25EC1" w:rsidRPr="00D25EC1" w:rsidRDefault="00D25EC1" w:rsidP="00D25EC1">
            <w:pPr>
              <w:jc w:val="cente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1,40</w:t>
            </w:r>
          </w:p>
        </w:tc>
      </w:tr>
    </w:tbl>
    <w:p w14:paraId="0D9EF7DA" w14:textId="77777777" w:rsidR="00D25EC1" w:rsidRPr="00D25EC1" w:rsidRDefault="00D25EC1" w:rsidP="00D25EC1">
      <w:pPr>
        <w:rPr>
          <w:rFonts w:ascii="Calibri" w:eastAsiaTheme="minorHAnsi" w:hAnsi="Calibri" w:cs="Calibri"/>
          <w:kern w:val="2"/>
          <w:sz w:val="22"/>
          <w:szCs w:val="22"/>
          <w:lang w:eastAsia="en-US"/>
          <w14:ligatures w14:val="standardContextual"/>
        </w:rPr>
      </w:pPr>
      <w:r w:rsidRPr="00D25EC1">
        <w:rPr>
          <w:rFonts w:ascii="Calibri" w:eastAsiaTheme="minorHAnsi" w:hAnsi="Calibri" w:cs="Calibri"/>
          <w:kern w:val="2"/>
          <w:sz w:val="22"/>
          <w:szCs w:val="22"/>
          <w:lang w:eastAsia="en-US"/>
          <w14:ligatures w14:val="standardContextual"/>
        </w:rPr>
        <w:t xml:space="preserve">Bet projektā durvju specifikācijā šis durvis neparādās. Lūdzam </w:t>
      </w:r>
    </w:p>
    <w:p w14:paraId="269712B5" w14:textId="77777777" w:rsidR="00D25EC1" w:rsidRPr="00D25EC1" w:rsidRDefault="00D25EC1" w:rsidP="00D25EC1">
      <w:pPr>
        <w:rPr>
          <w:rFonts w:ascii="Calibri" w:eastAsiaTheme="minorHAnsi" w:hAnsi="Calibri" w:cs="Calibri"/>
          <w:b/>
          <w:bCs/>
          <w:color w:val="4EA72E" w:themeColor="accent6"/>
          <w:kern w:val="2"/>
          <w:sz w:val="22"/>
          <w:szCs w:val="22"/>
          <w:lang w:eastAsia="en-US"/>
          <w14:ligatures w14:val="standardContextual"/>
        </w:rPr>
      </w:pPr>
    </w:p>
    <w:p w14:paraId="0CB57031" w14:textId="77777777" w:rsidR="00D25EC1" w:rsidRPr="00D25EC1" w:rsidRDefault="00D25EC1" w:rsidP="00D25EC1">
      <w:pPr>
        <w:rPr>
          <w:rFonts w:ascii="Calibri" w:eastAsiaTheme="minorHAnsi" w:hAnsi="Calibri" w:cs="Calibri"/>
          <w:b/>
          <w:bCs/>
          <w:color w:val="4EA72E" w:themeColor="accent6"/>
          <w:kern w:val="2"/>
          <w:sz w:val="22"/>
          <w:szCs w:val="22"/>
          <w:lang w:eastAsia="en-US"/>
          <w14:ligatures w14:val="standardContextual"/>
        </w:rPr>
      </w:pPr>
      <w:r w:rsidRPr="00D25EC1">
        <w:rPr>
          <w:rFonts w:ascii="Calibri" w:eastAsiaTheme="minorHAnsi" w:hAnsi="Calibri" w:cs="Calibri"/>
          <w:b/>
          <w:bCs/>
          <w:color w:val="4EA72E" w:themeColor="accent6"/>
          <w:kern w:val="2"/>
          <w:sz w:val="22"/>
          <w:szCs w:val="22"/>
          <w:lang w:eastAsia="en-US"/>
          <w14:ligatures w14:val="standardContextual"/>
        </w:rPr>
        <w:t>Atbilde:</w:t>
      </w:r>
    </w:p>
    <w:p w14:paraId="279DB163" w14:textId="77777777" w:rsidR="00D25EC1" w:rsidRPr="00D25EC1" w:rsidRDefault="00D25EC1" w:rsidP="00D25EC1">
      <w:pPr>
        <w:rPr>
          <w:rFonts w:ascii="Calibri" w:eastAsiaTheme="minorHAnsi" w:hAnsi="Calibri" w:cs="Calibri"/>
          <w:color w:val="4EA72E" w:themeColor="accent6"/>
          <w:kern w:val="2"/>
          <w:sz w:val="22"/>
          <w:szCs w:val="22"/>
          <w:lang w:eastAsia="en-US"/>
          <w14:ligatures w14:val="standardContextual"/>
        </w:rPr>
      </w:pPr>
      <w:r w:rsidRPr="00D25EC1">
        <w:rPr>
          <w:rFonts w:ascii="Calibri" w:eastAsiaTheme="minorHAnsi" w:hAnsi="Calibri" w:cs="Calibri"/>
          <w:color w:val="4EA72E" w:themeColor="accent6"/>
          <w:kern w:val="2"/>
          <w:sz w:val="22"/>
          <w:szCs w:val="22"/>
          <w:lang w:eastAsia="en-US"/>
          <w14:ligatures w14:val="standardContextual"/>
        </w:rPr>
        <w:t xml:space="preserve">Lokālās tāmes Nr. 2 pozīcija Nr. 2-5-9 tiek dzēsta. </w:t>
      </w:r>
    </w:p>
    <w:p w14:paraId="7A0A106D" w14:textId="77777777" w:rsidR="00D25EC1" w:rsidRDefault="00D25EC1" w:rsidP="00D25EC1">
      <w:pPr>
        <w:jc w:val="center"/>
        <w:rPr>
          <w:rFonts w:ascii="Calibri" w:hAnsi="Calibri" w:cs="Calibri"/>
          <w:bCs/>
          <w:sz w:val="22"/>
          <w:szCs w:val="22"/>
        </w:rPr>
      </w:pPr>
    </w:p>
    <w:p w14:paraId="23926BFA" w14:textId="77777777" w:rsidR="004379A7" w:rsidRDefault="004379A7" w:rsidP="00D25EC1"/>
    <w:sectPr w:rsidR="004379A7" w:rsidSect="00D25EC1">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9F0736"/>
    <w:multiLevelType w:val="hybridMultilevel"/>
    <w:tmpl w:val="FFFFFFFF"/>
    <w:lvl w:ilvl="0" w:tplc="04260011">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 w15:restartNumberingAfterBreak="0">
    <w:nsid w:val="49D2355B"/>
    <w:multiLevelType w:val="hybridMultilevel"/>
    <w:tmpl w:val="7E90F1EC"/>
    <w:lvl w:ilvl="0" w:tplc="F02C9048">
      <w:start w:val="1"/>
      <w:numFmt w:val="decimal"/>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49FE4A51"/>
    <w:multiLevelType w:val="hybridMultilevel"/>
    <w:tmpl w:val="C20A91E0"/>
    <w:lvl w:ilvl="0" w:tplc="BDA86D0E">
      <w:start w:val="1"/>
      <w:numFmt w:val="bullet"/>
      <w:lvlText w:val="-"/>
      <w:lvlJc w:val="left"/>
      <w:pPr>
        <w:ind w:left="720" w:hanging="360"/>
      </w:pPr>
      <w:rPr>
        <w:rFonts w:ascii="Aptos" w:hAnsi="Aptos" w:hint="default"/>
      </w:rPr>
    </w:lvl>
    <w:lvl w:ilvl="1" w:tplc="2DF43A40">
      <w:start w:val="1"/>
      <w:numFmt w:val="bullet"/>
      <w:lvlText w:val="o"/>
      <w:lvlJc w:val="left"/>
      <w:pPr>
        <w:ind w:left="1440" w:hanging="360"/>
      </w:pPr>
      <w:rPr>
        <w:rFonts w:ascii="Courier New" w:hAnsi="Courier New" w:hint="default"/>
      </w:rPr>
    </w:lvl>
    <w:lvl w:ilvl="2" w:tplc="05F83FEC">
      <w:start w:val="1"/>
      <w:numFmt w:val="bullet"/>
      <w:lvlText w:val=""/>
      <w:lvlJc w:val="left"/>
      <w:pPr>
        <w:ind w:left="2160" w:hanging="360"/>
      </w:pPr>
      <w:rPr>
        <w:rFonts w:ascii="Wingdings" w:hAnsi="Wingdings" w:hint="default"/>
      </w:rPr>
    </w:lvl>
    <w:lvl w:ilvl="3" w:tplc="C846E40E">
      <w:start w:val="1"/>
      <w:numFmt w:val="bullet"/>
      <w:lvlText w:val=""/>
      <w:lvlJc w:val="left"/>
      <w:pPr>
        <w:ind w:left="2880" w:hanging="360"/>
      </w:pPr>
      <w:rPr>
        <w:rFonts w:ascii="Symbol" w:hAnsi="Symbol" w:hint="default"/>
      </w:rPr>
    </w:lvl>
    <w:lvl w:ilvl="4" w:tplc="6E78766A">
      <w:start w:val="1"/>
      <w:numFmt w:val="bullet"/>
      <w:lvlText w:val="o"/>
      <w:lvlJc w:val="left"/>
      <w:pPr>
        <w:ind w:left="3600" w:hanging="360"/>
      </w:pPr>
      <w:rPr>
        <w:rFonts w:ascii="Courier New" w:hAnsi="Courier New" w:hint="default"/>
      </w:rPr>
    </w:lvl>
    <w:lvl w:ilvl="5" w:tplc="4EF0CFC6">
      <w:start w:val="1"/>
      <w:numFmt w:val="bullet"/>
      <w:lvlText w:val=""/>
      <w:lvlJc w:val="left"/>
      <w:pPr>
        <w:ind w:left="4320" w:hanging="360"/>
      </w:pPr>
      <w:rPr>
        <w:rFonts w:ascii="Wingdings" w:hAnsi="Wingdings" w:hint="default"/>
      </w:rPr>
    </w:lvl>
    <w:lvl w:ilvl="6" w:tplc="5B2ACD0A">
      <w:start w:val="1"/>
      <w:numFmt w:val="bullet"/>
      <w:lvlText w:val=""/>
      <w:lvlJc w:val="left"/>
      <w:pPr>
        <w:ind w:left="5040" w:hanging="360"/>
      </w:pPr>
      <w:rPr>
        <w:rFonts w:ascii="Symbol" w:hAnsi="Symbol" w:hint="default"/>
      </w:rPr>
    </w:lvl>
    <w:lvl w:ilvl="7" w:tplc="70ECA8F6">
      <w:start w:val="1"/>
      <w:numFmt w:val="bullet"/>
      <w:lvlText w:val="o"/>
      <w:lvlJc w:val="left"/>
      <w:pPr>
        <w:ind w:left="5760" w:hanging="360"/>
      </w:pPr>
      <w:rPr>
        <w:rFonts w:ascii="Courier New" w:hAnsi="Courier New" w:hint="default"/>
      </w:rPr>
    </w:lvl>
    <w:lvl w:ilvl="8" w:tplc="818C4A0A">
      <w:start w:val="1"/>
      <w:numFmt w:val="bullet"/>
      <w:lvlText w:val=""/>
      <w:lvlJc w:val="left"/>
      <w:pPr>
        <w:ind w:left="6480" w:hanging="360"/>
      </w:pPr>
      <w:rPr>
        <w:rFonts w:ascii="Wingdings" w:hAnsi="Wingdings" w:hint="default"/>
      </w:rPr>
    </w:lvl>
  </w:abstractNum>
  <w:num w:numId="1" w16cid:durableId="2052800026">
    <w:abstractNumId w:val="2"/>
  </w:num>
  <w:num w:numId="2" w16cid:durableId="19185140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08499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EC1"/>
    <w:rsid w:val="004379A7"/>
    <w:rsid w:val="005826E5"/>
    <w:rsid w:val="006258D3"/>
    <w:rsid w:val="00D25EC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CC937"/>
  <w15:chartTrackingRefBased/>
  <w15:docId w15:val="{44B78AF2-C0DD-4578-A0DB-9A3F3D596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25EC1"/>
    <w:pPr>
      <w:spacing w:after="0" w:line="240" w:lineRule="auto"/>
    </w:pPr>
    <w:rPr>
      <w:rFonts w:ascii="Times New Roman" w:eastAsia="Times New Roman" w:hAnsi="Times New Roman" w:cs="Times New Roman"/>
      <w:kern w:val="0"/>
      <w:sz w:val="24"/>
      <w:szCs w:val="24"/>
      <w:lang w:eastAsia="lv-LV"/>
      <w14:ligatures w14:val="none"/>
    </w:rPr>
  </w:style>
  <w:style w:type="paragraph" w:styleId="Virsraksts1">
    <w:name w:val="heading 1"/>
    <w:basedOn w:val="Parasts"/>
    <w:next w:val="Parasts"/>
    <w:link w:val="Virsraksts1Rakstz"/>
    <w:uiPriority w:val="9"/>
    <w:qFormat/>
    <w:rsid w:val="00D25E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D25E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25EC1"/>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D25EC1"/>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D25EC1"/>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25EC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25EC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25EC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25EC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25EC1"/>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D25EC1"/>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25EC1"/>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D25EC1"/>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D25EC1"/>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25EC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25EC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25EC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25EC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25EC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25EC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25EC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25EC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25EC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25EC1"/>
    <w:rPr>
      <w:i/>
      <w:iCs/>
      <w:color w:val="404040" w:themeColor="text1" w:themeTint="BF"/>
    </w:rPr>
  </w:style>
  <w:style w:type="paragraph" w:styleId="Sarakstarindkopa">
    <w:name w:val="List Paragraph"/>
    <w:basedOn w:val="Parasts"/>
    <w:uiPriority w:val="34"/>
    <w:qFormat/>
    <w:rsid w:val="00D25EC1"/>
    <w:pPr>
      <w:ind w:left="720"/>
      <w:contextualSpacing/>
    </w:pPr>
  </w:style>
  <w:style w:type="character" w:styleId="Intensvsizclums">
    <w:name w:val="Intense Emphasis"/>
    <w:basedOn w:val="Noklusjumarindkopasfonts"/>
    <w:uiPriority w:val="21"/>
    <w:qFormat/>
    <w:rsid w:val="00D25EC1"/>
    <w:rPr>
      <w:i/>
      <w:iCs/>
      <w:color w:val="0F4761" w:themeColor="accent1" w:themeShade="BF"/>
    </w:rPr>
  </w:style>
  <w:style w:type="paragraph" w:styleId="Intensvscitts">
    <w:name w:val="Intense Quote"/>
    <w:basedOn w:val="Parasts"/>
    <w:next w:val="Parasts"/>
    <w:link w:val="IntensvscittsRakstz"/>
    <w:uiPriority w:val="30"/>
    <w:qFormat/>
    <w:rsid w:val="00D25E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25EC1"/>
    <w:rPr>
      <w:i/>
      <w:iCs/>
      <w:color w:val="0F4761" w:themeColor="accent1" w:themeShade="BF"/>
    </w:rPr>
  </w:style>
  <w:style w:type="character" w:styleId="Intensvaatsauce">
    <w:name w:val="Intense Reference"/>
    <w:basedOn w:val="Noklusjumarindkopasfonts"/>
    <w:uiPriority w:val="32"/>
    <w:qFormat/>
    <w:rsid w:val="00D25EC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4877</Words>
  <Characters>2780</Characters>
  <Application>Microsoft Office Word</Application>
  <DocSecurity>0</DocSecurity>
  <Lines>23</Lines>
  <Paragraphs>15</Paragraphs>
  <ScaleCrop>false</ScaleCrop>
  <Company/>
  <LinksUpToDate>false</LinksUpToDate>
  <CharactersWithSpaces>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Klimoviča</dc:creator>
  <cp:keywords/>
  <dc:description/>
  <cp:lastModifiedBy>Maija Klimoviča</cp:lastModifiedBy>
  <cp:revision>1</cp:revision>
  <dcterms:created xsi:type="dcterms:W3CDTF">2024-09-11T11:59:00Z</dcterms:created>
  <dcterms:modified xsi:type="dcterms:W3CDTF">2024-09-11T12:01:00Z</dcterms:modified>
</cp:coreProperties>
</file>