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0B7D1" w14:textId="77777777" w:rsidR="00FA49AF" w:rsidRPr="00EC184A" w:rsidRDefault="00FA49AF" w:rsidP="00FA49AF">
      <w:pPr>
        <w:jc w:val="center"/>
        <w:rPr>
          <w:rFonts w:ascii="Calibri" w:hAnsi="Calibri" w:cs="Calibri"/>
          <w:b/>
          <w:bCs/>
          <w:caps/>
          <w:sz w:val="22"/>
          <w:szCs w:val="22"/>
        </w:rPr>
      </w:pPr>
      <w:r w:rsidRPr="00EC184A">
        <w:rPr>
          <w:rFonts w:ascii="Calibri" w:hAnsi="Calibri" w:cs="Calibri"/>
          <w:b/>
          <w:bCs/>
          <w:caps/>
          <w:sz w:val="22"/>
          <w:szCs w:val="22"/>
        </w:rPr>
        <w:t>CĒSU NOVADA PAŠVALDĪBAS IEPIRKUMA KOMISIJAS</w:t>
      </w:r>
    </w:p>
    <w:p w14:paraId="4078A8F0" w14:textId="4C912CE8" w:rsidR="00FA49AF" w:rsidRPr="00EC184A" w:rsidRDefault="00FA49AF" w:rsidP="00FA49AF">
      <w:pPr>
        <w:jc w:val="center"/>
        <w:rPr>
          <w:rFonts w:ascii="Calibri" w:hAnsi="Calibri" w:cs="Calibri"/>
          <w:b/>
          <w:bCs/>
          <w:sz w:val="22"/>
          <w:szCs w:val="22"/>
        </w:rPr>
      </w:pPr>
      <w:r>
        <w:rPr>
          <w:rFonts w:ascii="Calibri" w:hAnsi="Calibri" w:cs="Calibri"/>
          <w:b/>
          <w:bCs/>
          <w:caps/>
          <w:sz w:val="22"/>
          <w:szCs w:val="22"/>
        </w:rPr>
        <w:t>05</w:t>
      </w:r>
      <w:r w:rsidRPr="00EC184A">
        <w:rPr>
          <w:rFonts w:ascii="Calibri" w:hAnsi="Calibri" w:cs="Calibri"/>
          <w:b/>
          <w:bCs/>
          <w:caps/>
          <w:sz w:val="22"/>
          <w:szCs w:val="22"/>
        </w:rPr>
        <w:t>.0</w:t>
      </w:r>
      <w:r>
        <w:rPr>
          <w:rFonts w:ascii="Calibri" w:hAnsi="Calibri" w:cs="Calibri"/>
          <w:b/>
          <w:bCs/>
          <w:caps/>
          <w:sz w:val="22"/>
          <w:szCs w:val="22"/>
        </w:rPr>
        <w:t>9</w:t>
      </w:r>
      <w:r w:rsidRPr="00EC184A">
        <w:rPr>
          <w:rFonts w:ascii="Calibri" w:hAnsi="Calibri" w:cs="Calibri"/>
          <w:b/>
          <w:bCs/>
          <w:caps/>
          <w:sz w:val="22"/>
          <w:szCs w:val="22"/>
        </w:rPr>
        <w:t xml:space="preserve">.2024. Atbildes uz </w:t>
      </w:r>
      <w:r w:rsidRPr="00EC184A">
        <w:rPr>
          <w:rFonts w:ascii="Calibri" w:hAnsi="Calibri" w:cs="Calibri"/>
          <w:b/>
          <w:bCs/>
          <w:sz w:val="22"/>
          <w:szCs w:val="22"/>
        </w:rPr>
        <w:t>IEINTERESĒT</w:t>
      </w:r>
      <w:r>
        <w:rPr>
          <w:rFonts w:ascii="Calibri" w:hAnsi="Calibri" w:cs="Calibri"/>
          <w:b/>
          <w:bCs/>
          <w:sz w:val="22"/>
          <w:szCs w:val="22"/>
        </w:rPr>
        <w:t>O</w:t>
      </w:r>
      <w:r w:rsidRPr="00EC184A">
        <w:rPr>
          <w:rFonts w:ascii="Calibri" w:hAnsi="Calibri" w:cs="Calibri"/>
          <w:b/>
          <w:bCs/>
          <w:sz w:val="22"/>
          <w:szCs w:val="22"/>
        </w:rPr>
        <w:t xml:space="preserve"> PIEGĀDĀTĀJ</w:t>
      </w:r>
      <w:r>
        <w:rPr>
          <w:rFonts w:ascii="Calibri" w:hAnsi="Calibri" w:cs="Calibri"/>
          <w:b/>
          <w:bCs/>
          <w:sz w:val="22"/>
          <w:szCs w:val="22"/>
        </w:rPr>
        <w:t>U</w:t>
      </w:r>
      <w:r w:rsidRPr="00EC184A">
        <w:rPr>
          <w:rFonts w:ascii="Calibri" w:hAnsi="Calibri" w:cs="Calibri"/>
          <w:b/>
          <w:bCs/>
          <w:sz w:val="22"/>
          <w:szCs w:val="22"/>
        </w:rPr>
        <w:t xml:space="preserve"> </w:t>
      </w:r>
      <w:r w:rsidRPr="00EC184A">
        <w:rPr>
          <w:rFonts w:ascii="Calibri" w:hAnsi="Calibri" w:cs="Calibri"/>
          <w:b/>
          <w:bCs/>
          <w:caps/>
          <w:sz w:val="22"/>
          <w:szCs w:val="22"/>
        </w:rPr>
        <w:t>uzdotajiem jautājumiem</w:t>
      </w:r>
    </w:p>
    <w:p w14:paraId="6FF5DB1F" w14:textId="77777777" w:rsidR="00FA49AF" w:rsidRPr="00FA20E5" w:rsidRDefault="00FA49AF" w:rsidP="00FA49AF">
      <w:pPr>
        <w:jc w:val="center"/>
        <w:rPr>
          <w:rFonts w:ascii="Calibri" w:hAnsi="Calibri" w:cs="Calibri"/>
          <w:b/>
          <w:bCs/>
          <w:color w:val="000000"/>
          <w:sz w:val="22"/>
          <w:szCs w:val="22"/>
          <w:bdr w:val="none" w:sz="0" w:space="0" w:color="auto" w:frame="1"/>
        </w:rPr>
      </w:pPr>
      <w:r w:rsidRPr="00EC184A">
        <w:rPr>
          <w:rFonts w:ascii="Calibri" w:hAnsi="Calibri" w:cs="Calibri"/>
          <w:b/>
          <w:bCs/>
          <w:sz w:val="22"/>
          <w:szCs w:val="22"/>
        </w:rPr>
        <w:t>par atklātu konkursu “</w:t>
      </w:r>
      <w:r w:rsidRPr="00FA20E5">
        <w:rPr>
          <w:rFonts w:ascii="Calibri" w:hAnsi="Calibri" w:cs="Calibri"/>
          <w:b/>
          <w:bCs/>
          <w:color w:val="000000"/>
          <w:sz w:val="22"/>
          <w:szCs w:val="22"/>
          <w:bdr w:val="none" w:sz="0" w:space="0" w:color="auto" w:frame="1"/>
        </w:rPr>
        <w:t>“</w:t>
      </w:r>
      <w:r w:rsidRPr="00FA20E5">
        <w:rPr>
          <w:rFonts w:ascii="Calibri" w:hAnsi="Calibri" w:cs="Calibri"/>
          <w:b/>
          <w:bCs/>
          <w:sz w:val="22"/>
          <w:szCs w:val="22"/>
          <w:bdr w:val="none" w:sz="0" w:space="0" w:color="auto" w:frame="1"/>
        </w:rPr>
        <w:t>Ēkas pārbūve Raiņa ielā 27, Cēsīs, Cēsu novadā</w:t>
      </w:r>
      <w:r w:rsidRPr="00FA20E5">
        <w:rPr>
          <w:rFonts w:ascii="Calibri" w:hAnsi="Calibri" w:cs="Calibri"/>
          <w:b/>
          <w:bCs/>
          <w:color w:val="000000"/>
          <w:sz w:val="22"/>
          <w:szCs w:val="22"/>
          <w:bdr w:val="none" w:sz="0" w:space="0" w:color="auto" w:frame="1"/>
        </w:rPr>
        <w:t>”</w:t>
      </w:r>
    </w:p>
    <w:p w14:paraId="45E42F98" w14:textId="77777777" w:rsidR="00FA49AF" w:rsidRDefault="00FA49AF" w:rsidP="00FA49AF">
      <w:pPr>
        <w:jc w:val="center"/>
        <w:rPr>
          <w:rFonts w:ascii="Calibri" w:hAnsi="Calibri" w:cs="Calibri"/>
          <w:bCs/>
          <w:sz w:val="22"/>
          <w:szCs w:val="22"/>
        </w:rPr>
      </w:pPr>
      <w:r w:rsidRPr="00FA20E5">
        <w:rPr>
          <w:rFonts w:ascii="Calibri" w:hAnsi="Calibri" w:cs="Calibri"/>
          <w:bCs/>
          <w:sz w:val="22"/>
          <w:szCs w:val="22"/>
        </w:rPr>
        <w:t>iepirkuma identifikācijas Nr. CNP/2024/45/ERAF</w:t>
      </w:r>
    </w:p>
    <w:p w14:paraId="1B14385B" w14:textId="77777777" w:rsidR="00C80BB1" w:rsidRDefault="00C80BB1" w:rsidP="00FA49AF">
      <w:pPr>
        <w:jc w:val="center"/>
        <w:rPr>
          <w:rFonts w:ascii="Calibri" w:hAnsi="Calibri" w:cs="Calibri"/>
          <w:bCs/>
          <w:sz w:val="22"/>
          <w:szCs w:val="22"/>
        </w:rPr>
      </w:pPr>
    </w:p>
    <w:p w14:paraId="12B41639" w14:textId="77777777" w:rsidR="00C80BB1" w:rsidRPr="00C80BB1" w:rsidRDefault="00C80BB1" w:rsidP="00C80BB1">
      <w:pPr>
        <w:jc w:val="both"/>
        <w:rPr>
          <w:rFonts w:ascii="Calibri" w:hAnsi="Calibri" w:cs="Calibri"/>
          <w:b/>
          <w:bCs/>
          <w:sz w:val="22"/>
          <w:szCs w:val="22"/>
        </w:rPr>
      </w:pPr>
      <w:r w:rsidRPr="00C80BB1">
        <w:rPr>
          <w:rFonts w:ascii="Calibri" w:hAnsi="Calibri" w:cs="Calibri"/>
          <w:b/>
          <w:bCs/>
          <w:sz w:val="22"/>
          <w:szCs w:val="22"/>
        </w:rPr>
        <w:t>Jautājums:</w:t>
      </w:r>
    </w:p>
    <w:p w14:paraId="21C53FB5" w14:textId="77777777" w:rsidR="00C80BB1" w:rsidRPr="00C80BB1" w:rsidRDefault="00C80BB1" w:rsidP="00C80BB1">
      <w:pPr>
        <w:numPr>
          <w:ilvl w:val="0"/>
          <w:numId w:val="1"/>
        </w:numPr>
        <w:spacing w:after="160" w:line="256" w:lineRule="auto"/>
        <w:contextualSpacing/>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Lūdzam izsniegt lifta specifikāciju.</w:t>
      </w:r>
    </w:p>
    <w:p w14:paraId="2729C2AB" w14:textId="77777777" w:rsidR="00C80BB1" w:rsidRPr="00C80BB1" w:rsidRDefault="00C80BB1" w:rsidP="00C80BB1">
      <w:pPr>
        <w:spacing w:line="256" w:lineRule="auto"/>
        <w:rPr>
          <w:rFonts w:ascii="Calibri" w:eastAsiaTheme="minorHAnsi" w:hAnsi="Calibri" w:cs="Calibri"/>
          <w:b/>
          <w:bCs/>
          <w:color w:val="A02B93" w:themeColor="accent5"/>
          <w:kern w:val="2"/>
          <w:sz w:val="22"/>
          <w:szCs w:val="22"/>
          <w:lang w:eastAsia="en-US"/>
          <w14:ligatures w14:val="standardContextual"/>
        </w:rPr>
      </w:pPr>
      <w:r w:rsidRPr="00C80BB1">
        <w:rPr>
          <w:rFonts w:ascii="Calibri" w:eastAsiaTheme="minorHAnsi" w:hAnsi="Calibri" w:cs="Calibri"/>
          <w:b/>
          <w:bCs/>
          <w:color w:val="A02B93" w:themeColor="accent5"/>
          <w:kern w:val="2"/>
          <w:sz w:val="22"/>
          <w:szCs w:val="22"/>
          <w:lang w:eastAsia="en-US"/>
          <w14:ligatures w14:val="standardContextual"/>
        </w:rPr>
        <w:t>Atbilde:</w:t>
      </w:r>
    </w:p>
    <w:p w14:paraId="081DF1A4" w14:textId="77777777" w:rsidR="00C80BB1" w:rsidRPr="00C80BB1" w:rsidRDefault="00C80BB1" w:rsidP="00C80BB1">
      <w:pPr>
        <w:spacing w:after="160" w:line="259" w:lineRule="auto"/>
        <w:jc w:val="both"/>
        <w:rPr>
          <w:rFonts w:ascii="Calibri" w:eastAsiaTheme="minorHAnsi" w:hAnsi="Calibri" w:cs="Calibri"/>
          <w:color w:val="A02B93" w:themeColor="accent5"/>
          <w:kern w:val="2"/>
          <w:sz w:val="22"/>
          <w:szCs w:val="22"/>
          <w:lang w:eastAsia="en-US"/>
          <w14:ligatures w14:val="standardContextual"/>
        </w:rPr>
      </w:pPr>
      <w:r w:rsidRPr="00C80BB1">
        <w:rPr>
          <w:rFonts w:ascii="Calibri" w:eastAsiaTheme="minorHAnsi" w:hAnsi="Calibri" w:cs="Calibri"/>
          <w:color w:val="A02B93" w:themeColor="accent5"/>
          <w:kern w:val="2"/>
          <w:sz w:val="22"/>
          <w:szCs w:val="22"/>
          <w:lang w:eastAsia="en-US"/>
          <w14:ligatures w14:val="standardContextual"/>
        </w:rPr>
        <w:t xml:space="preserve">Būvprojektā AR daļas stāvu plānos un griezumos ir norādes par izbūvējamā pasažieru lifta gabarītiem, stāvu grīdu augstumiem, pieturvietu skaitu.  Lokālajā tāmē Nr.2 precizēta pozīcija 2-9-1, norādot, ka lifta šahta un durvis ir paredzētas stiklotas. Nekorekti norādītā informācija par ugunsdrošām durvīm tiek dzēsta laukā. Detalizētu lifta specifikāciju var sagatavot konkrētais lifta ražotājs, pamatojoties uz būvprojekta risinājumiem. </w:t>
      </w:r>
    </w:p>
    <w:p w14:paraId="7FCBDA0B" w14:textId="77777777" w:rsidR="00C80BB1" w:rsidRPr="00C80BB1" w:rsidRDefault="00C80BB1" w:rsidP="00C80BB1">
      <w:pPr>
        <w:spacing w:line="256" w:lineRule="auto"/>
        <w:rPr>
          <w:rFonts w:ascii="Calibri" w:eastAsiaTheme="minorHAnsi" w:hAnsi="Calibri" w:cs="Calibri"/>
          <w:b/>
          <w:bCs/>
          <w:kern w:val="2"/>
          <w:sz w:val="22"/>
          <w:szCs w:val="22"/>
          <w:lang w:eastAsia="en-US"/>
          <w14:ligatures w14:val="standardContextual"/>
        </w:rPr>
      </w:pPr>
      <w:r w:rsidRPr="00C80BB1">
        <w:rPr>
          <w:rFonts w:ascii="Calibri" w:eastAsiaTheme="minorHAnsi" w:hAnsi="Calibri" w:cs="Calibri"/>
          <w:b/>
          <w:bCs/>
          <w:kern w:val="2"/>
          <w:sz w:val="22"/>
          <w:szCs w:val="22"/>
          <w:lang w:eastAsia="en-US"/>
          <w14:ligatures w14:val="standardContextual"/>
        </w:rPr>
        <w:t>Jautājums:</w:t>
      </w:r>
    </w:p>
    <w:p w14:paraId="4A78E469" w14:textId="77777777" w:rsidR="00C80BB1" w:rsidRPr="00C80BB1" w:rsidRDefault="00C80BB1" w:rsidP="00C80BB1">
      <w:pPr>
        <w:numPr>
          <w:ilvl w:val="0"/>
          <w:numId w:val="1"/>
        </w:numPr>
        <w:spacing w:after="160" w:line="256" w:lineRule="auto"/>
        <w:contextualSpacing/>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Lūdzam precizēt bruģakmens tipu, izmēru un krāsu.</w:t>
      </w:r>
    </w:p>
    <w:p w14:paraId="1ADF7946" w14:textId="77777777" w:rsidR="00C80BB1" w:rsidRPr="00C80BB1" w:rsidRDefault="00C80BB1" w:rsidP="00C80BB1">
      <w:pPr>
        <w:spacing w:line="256" w:lineRule="auto"/>
        <w:rPr>
          <w:rFonts w:ascii="Calibri" w:eastAsiaTheme="minorHAnsi" w:hAnsi="Calibri" w:cs="Calibri"/>
          <w:b/>
          <w:bCs/>
          <w:color w:val="A02B93" w:themeColor="accent5"/>
          <w:kern w:val="2"/>
          <w:sz w:val="22"/>
          <w:szCs w:val="22"/>
          <w:lang w:eastAsia="en-US"/>
          <w14:ligatures w14:val="standardContextual"/>
        </w:rPr>
      </w:pPr>
      <w:r w:rsidRPr="00C80BB1">
        <w:rPr>
          <w:rFonts w:ascii="Calibri" w:eastAsiaTheme="minorHAnsi" w:hAnsi="Calibri" w:cs="Calibri"/>
          <w:b/>
          <w:bCs/>
          <w:color w:val="A02B93" w:themeColor="accent5"/>
          <w:kern w:val="2"/>
          <w:sz w:val="22"/>
          <w:szCs w:val="22"/>
          <w:lang w:eastAsia="en-US"/>
          <w14:ligatures w14:val="standardContextual"/>
        </w:rPr>
        <w:t>Atbilde:</w:t>
      </w:r>
    </w:p>
    <w:p w14:paraId="0A3C1FD7" w14:textId="77777777" w:rsidR="00C80BB1" w:rsidRPr="00C80BB1" w:rsidRDefault="00C80BB1" w:rsidP="00C80BB1">
      <w:pPr>
        <w:spacing w:after="160" w:line="259" w:lineRule="auto"/>
        <w:jc w:val="both"/>
        <w:rPr>
          <w:rFonts w:ascii="Calibri" w:eastAsiaTheme="minorHAnsi" w:hAnsi="Calibri" w:cs="Calibri"/>
          <w:color w:val="A02B93" w:themeColor="accent5"/>
          <w:kern w:val="2"/>
          <w:sz w:val="22"/>
          <w:szCs w:val="22"/>
          <w:lang w:eastAsia="en-US"/>
          <w14:ligatures w14:val="standardContextual"/>
        </w:rPr>
      </w:pPr>
      <w:r w:rsidRPr="00C80BB1">
        <w:rPr>
          <w:rFonts w:ascii="Calibri" w:eastAsiaTheme="minorHAnsi" w:hAnsi="Calibri" w:cs="Calibri"/>
          <w:color w:val="A02B93" w:themeColor="accent5"/>
          <w:kern w:val="2"/>
          <w:sz w:val="22"/>
          <w:szCs w:val="22"/>
          <w:lang w:eastAsia="en-US"/>
          <w14:ligatures w14:val="standardContextual"/>
        </w:rPr>
        <w:t xml:space="preserve">Skaidrojam, ka būvprojekta lapā TS-L-03 ir norādīts, ka tiek paredzēts betona bruģakmens bez fāzes, tonis pelēks, izmērs 200x100x60mm un klinkera bruģakmens analogā tonī  kā esošais pie blakus ēkas Raiņa ielā 25 (tumši brūns), izmērs 200x100x62mm. </w:t>
      </w:r>
    </w:p>
    <w:p w14:paraId="3F9E316E" w14:textId="77777777" w:rsidR="00C80BB1" w:rsidRPr="00C80BB1" w:rsidRDefault="00C80BB1" w:rsidP="00C80BB1">
      <w:pPr>
        <w:spacing w:line="256" w:lineRule="auto"/>
        <w:rPr>
          <w:rFonts w:ascii="Calibri" w:eastAsiaTheme="minorHAnsi" w:hAnsi="Calibri" w:cs="Calibri"/>
          <w:b/>
          <w:bCs/>
          <w:kern w:val="2"/>
          <w:sz w:val="22"/>
          <w:szCs w:val="22"/>
          <w:lang w:eastAsia="en-US"/>
          <w14:ligatures w14:val="standardContextual"/>
        </w:rPr>
      </w:pPr>
      <w:r w:rsidRPr="00C80BB1">
        <w:rPr>
          <w:rFonts w:ascii="Calibri" w:eastAsiaTheme="minorHAnsi" w:hAnsi="Calibri" w:cs="Calibri"/>
          <w:b/>
          <w:bCs/>
          <w:kern w:val="2"/>
          <w:sz w:val="22"/>
          <w:szCs w:val="22"/>
          <w:lang w:eastAsia="en-US"/>
          <w14:ligatures w14:val="standardContextual"/>
        </w:rPr>
        <w:t>Jautājums:</w:t>
      </w:r>
    </w:p>
    <w:p w14:paraId="32DB16E3" w14:textId="77777777" w:rsidR="00C80BB1" w:rsidRPr="00C80BB1" w:rsidRDefault="00C80BB1" w:rsidP="00C80BB1">
      <w:pPr>
        <w:numPr>
          <w:ilvl w:val="0"/>
          <w:numId w:val="1"/>
        </w:numPr>
        <w:spacing w:after="160" w:line="256" w:lineRule="auto"/>
        <w:contextualSpacing/>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Lokālajā tāmē Nr. 13 poz. 13-2-4 un 13-2-5 ir iekļauta AS1 sadalne. Lūdzam precizēt vai šīs pozīcijas nedublējas un nepieciešamības gadījumā labot tāmi.</w:t>
      </w:r>
    </w:p>
    <w:p w14:paraId="1A09D8B6" w14:textId="77777777" w:rsidR="00C80BB1" w:rsidRPr="00C80BB1" w:rsidRDefault="00C80BB1" w:rsidP="00C80BB1">
      <w:pPr>
        <w:spacing w:line="256" w:lineRule="auto"/>
        <w:rPr>
          <w:rFonts w:ascii="Calibri" w:eastAsiaTheme="minorHAnsi" w:hAnsi="Calibri" w:cs="Calibri"/>
          <w:b/>
          <w:bCs/>
          <w:color w:val="A02B93" w:themeColor="accent5"/>
          <w:kern w:val="2"/>
          <w:sz w:val="22"/>
          <w:szCs w:val="22"/>
          <w:lang w:eastAsia="en-US"/>
          <w14:ligatures w14:val="standardContextual"/>
        </w:rPr>
      </w:pPr>
      <w:r w:rsidRPr="00C80BB1">
        <w:rPr>
          <w:rFonts w:ascii="Calibri" w:eastAsiaTheme="minorHAnsi" w:hAnsi="Calibri" w:cs="Calibri"/>
          <w:b/>
          <w:bCs/>
          <w:color w:val="A02B93" w:themeColor="accent5"/>
          <w:kern w:val="2"/>
          <w:sz w:val="22"/>
          <w:szCs w:val="22"/>
          <w:lang w:eastAsia="en-US"/>
          <w14:ligatures w14:val="standardContextual"/>
        </w:rPr>
        <w:t>Atbilde:</w:t>
      </w:r>
    </w:p>
    <w:p w14:paraId="06CB7438" w14:textId="77777777" w:rsidR="00C80BB1" w:rsidRPr="00C80BB1" w:rsidRDefault="00C80BB1" w:rsidP="00C80BB1">
      <w:pPr>
        <w:spacing w:after="160" w:line="259" w:lineRule="auto"/>
        <w:jc w:val="both"/>
        <w:rPr>
          <w:rFonts w:ascii="Calibri" w:eastAsiaTheme="minorHAnsi" w:hAnsi="Calibri" w:cs="Calibri"/>
          <w:color w:val="A02B93" w:themeColor="accent5"/>
          <w:kern w:val="2"/>
          <w:sz w:val="22"/>
          <w:szCs w:val="22"/>
          <w:lang w:eastAsia="en-US"/>
          <w14:ligatures w14:val="standardContextual"/>
        </w:rPr>
      </w:pPr>
      <w:r w:rsidRPr="00C80BB1">
        <w:rPr>
          <w:rFonts w:ascii="Calibri" w:eastAsiaTheme="minorHAnsi" w:hAnsi="Calibri" w:cs="Calibri"/>
          <w:color w:val="A02B93" w:themeColor="accent5"/>
          <w:kern w:val="2"/>
          <w:sz w:val="22"/>
          <w:szCs w:val="22"/>
          <w:lang w:eastAsia="en-US"/>
          <w14:ligatures w14:val="standardContextual"/>
        </w:rPr>
        <w:t>Lokālajā tāmē Nr. 13 pozīcijas 13-2-4 un 13-2-5 dublējas. Pozīcija 13-2-5 dzēšas laukā, paliek pozīcija 13-2-4 “AS1 sadalne. Modulāra sadalne ar montāžas profiliem uz 48 mod., IP44 virsapmetuma korpusā ar zemu halogēna saturu, ar automātslēdžiem, pārsprieguma novadītājiem, ievadslēdzi, kontaktoriem un saistītajiem materiāliem (atbilstoši EL-10 rasējumam)” 1 komplekts.</w:t>
      </w:r>
    </w:p>
    <w:p w14:paraId="4636415D" w14:textId="77777777" w:rsidR="00C80BB1" w:rsidRPr="00C80BB1" w:rsidRDefault="00C80BB1" w:rsidP="00C80BB1">
      <w:pPr>
        <w:spacing w:line="256" w:lineRule="auto"/>
        <w:rPr>
          <w:rFonts w:ascii="Calibri" w:eastAsiaTheme="minorHAnsi" w:hAnsi="Calibri" w:cs="Calibri"/>
          <w:b/>
          <w:bCs/>
          <w:kern w:val="2"/>
          <w:sz w:val="22"/>
          <w:szCs w:val="22"/>
          <w:lang w:eastAsia="en-US"/>
          <w14:ligatures w14:val="standardContextual"/>
        </w:rPr>
      </w:pPr>
      <w:r w:rsidRPr="00C80BB1">
        <w:rPr>
          <w:rFonts w:ascii="Calibri" w:eastAsiaTheme="minorHAnsi" w:hAnsi="Calibri" w:cs="Calibri"/>
          <w:b/>
          <w:bCs/>
          <w:kern w:val="2"/>
          <w:sz w:val="22"/>
          <w:szCs w:val="22"/>
          <w:lang w:eastAsia="en-US"/>
          <w14:ligatures w14:val="standardContextual"/>
        </w:rPr>
        <w:t>Jautājums:</w:t>
      </w:r>
    </w:p>
    <w:p w14:paraId="2A766F64" w14:textId="77777777" w:rsidR="00C80BB1" w:rsidRPr="00C80BB1" w:rsidRDefault="00C80BB1" w:rsidP="00C80BB1">
      <w:pPr>
        <w:numPr>
          <w:ilvl w:val="0"/>
          <w:numId w:val="1"/>
        </w:numPr>
        <w:spacing w:after="160" w:line="256" w:lineRule="auto"/>
        <w:contextualSpacing/>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Lokālajā tāmē Nr. 13 poz. 13-2-6 un 13-2-7 ir iekļautas S1-S13, S15 sadalnes. Lūdzam precizēt vai šīs pozīcijas nedublējas un nepieciešamības gadījumā labot tāmi.</w:t>
      </w:r>
    </w:p>
    <w:p w14:paraId="1C9C2AAB" w14:textId="77777777" w:rsidR="00C80BB1" w:rsidRPr="00C80BB1" w:rsidRDefault="00C80BB1" w:rsidP="00C80BB1">
      <w:pPr>
        <w:spacing w:line="256" w:lineRule="auto"/>
        <w:rPr>
          <w:rFonts w:ascii="Calibri" w:eastAsiaTheme="minorHAnsi" w:hAnsi="Calibri" w:cs="Calibri"/>
          <w:b/>
          <w:bCs/>
          <w:color w:val="A02B93" w:themeColor="accent5"/>
          <w:kern w:val="2"/>
          <w:sz w:val="22"/>
          <w:szCs w:val="22"/>
          <w:lang w:eastAsia="en-US"/>
          <w14:ligatures w14:val="standardContextual"/>
        </w:rPr>
      </w:pPr>
      <w:r w:rsidRPr="00C80BB1">
        <w:rPr>
          <w:rFonts w:ascii="Calibri" w:eastAsiaTheme="minorHAnsi" w:hAnsi="Calibri" w:cs="Calibri"/>
          <w:b/>
          <w:bCs/>
          <w:color w:val="A02B93" w:themeColor="accent5"/>
          <w:kern w:val="2"/>
          <w:sz w:val="22"/>
          <w:szCs w:val="22"/>
          <w:lang w:eastAsia="en-US"/>
          <w14:ligatures w14:val="standardContextual"/>
        </w:rPr>
        <w:t>Atbilde:</w:t>
      </w:r>
    </w:p>
    <w:p w14:paraId="2E1DA5B5" w14:textId="77777777" w:rsidR="00C80BB1" w:rsidRPr="00C80BB1" w:rsidRDefault="00C80BB1" w:rsidP="00C80BB1">
      <w:pPr>
        <w:spacing w:after="160" w:line="256" w:lineRule="auto"/>
        <w:jc w:val="both"/>
        <w:rPr>
          <w:rFonts w:ascii="Calibri" w:eastAsiaTheme="minorHAnsi" w:hAnsi="Calibri" w:cs="Calibri"/>
          <w:color w:val="A02B93" w:themeColor="accent5"/>
          <w:kern w:val="2"/>
          <w:sz w:val="22"/>
          <w:szCs w:val="22"/>
          <w:lang w:eastAsia="en-US"/>
          <w14:ligatures w14:val="standardContextual"/>
        </w:rPr>
      </w:pPr>
      <w:r w:rsidRPr="00C80BB1">
        <w:rPr>
          <w:rFonts w:ascii="Calibri" w:eastAsiaTheme="minorHAnsi" w:hAnsi="Calibri" w:cs="Calibri"/>
          <w:color w:val="A02B93" w:themeColor="accent5"/>
          <w:kern w:val="2"/>
          <w:sz w:val="22"/>
          <w:szCs w:val="22"/>
          <w:lang w:eastAsia="en-US"/>
          <w14:ligatures w14:val="standardContextual"/>
        </w:rPr>
        <w:t>Lokālajā tāmē Nr. 13  pozīcijā Nr.13-2-7 ir precizēta informācija “Sadalne S14. Modulāra sadalne ar montāžas profiliem uz 36 mod., IP44 virsapmetuma korpusā (korpusa krāsa jāsaskaņo pirms izbūves) ar zemu halogēna saturu, ar automātslēdžiem, pārsprieguma novadītāju, ievadslēdzi, kontrolskaitītāju un saistītajiem materiāliem (atbilstoši EL- rasējumam)” 1 komplekts.</w:t>
      </w:r>
    </w:p>
    <w:p w14:paraId="426AE473" w14:textId="77777777" w:rsidR="00C80BB1" w:rsidRPr="00C80BB1" w:rsidRDefault="00C80BB1" w:rsidP="00C80BB1">
      <w:pPr>
        <w:spacing w:after="160" w:line="259" w:lineRule="auto"/>
        <w:rPr>
          <w:rFonts w:ascii="Calibri" w:eastAsiaTheme="minorHAnsi" w:hAnsi="Calibri" w:cs="Calibri"/>
          <w:b/>
          <w:bCs/>
          <w:kern w:val="2"/>
          <w:sz w:val="22"/>
          <w:szCs w:val="22"/>
          <w:lang w:eastAsia="en-US"/>
          <w14:ligatures w14:val="standardContextual"/>
        </w:rPr>
      </w:pPr>
      <w:r w:rsidRPr="00C80BB1">
        <w:rPr>
          <w:rFonts w:ascii="Calibri" w:eastAsiaTheme="minorHAnsi" w:hAnsi="Calibri" w:cs="Calibri"/>
          <w:b/>
          <w:bCs/>
          <w:kern w:val="2"/>
          <w:sz w:val="22"/>
          <w:szCs w:val="22"/>
          <w:lang w:eastAsia="en-US"/>
          <w14:ligatures w14:val="standardContextual"/>
        </w:rPr>
        <w:t>Jautājums</w:t>
      </w:r>
    </w:p>
    <w:p w14:paraId="19CAE57F" w14:textId="77777777" w:rsidR="00C80BB1" w:rsidRPr="00C80BB1" w:rsidRDefault="00C80BB1" w:rsidP="00C80BB1">
      <w:pPr>
        <w:spacing w:after="160" w:line="259" w:lineRule="auto"/>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1.</w:t>
      </w:r>
      <w:r w:rsidRPr="00C80BB1">
        <w:rPr>
          <w:rFonts w:ascii="Calibri" w:eastAsiaTheme="minorHAnsi" w:hAnsi="Calibri" w:cs="Calibri"/>
          <w:kern w:val="2"/>
          <w:sz w:val="22"/>
          <w:szCs w:val="22"/>
          <w:lang w:eastAsia="en-US"/>
          <w14:ligatures w14:val="standardContextual"/>
        </w:rPr>
        <w:tab/>
      </w:r>
      <w:r w:rsidRPr="00C80BB1">
        <w:rPr>
          <w:rFonts w:ascii="Calibri" w:eastAsia="Calibri" w:hAnsi="Calibri" w:cs="Calibri"/>
          <w:kern w:val="2"/>
          <w:sz w:val="22"/>
          <w:szCs w:val="22"/>
          <w:lang w:eastAsia="en-US"/>
          <w14:ligatures w14:val="standardContextual"/>
        </w:rPr>
        <w:t>Lūdzam izsniegt principiālo shēmu cilvēku drošības barjerai (lokālā tāme Nr.2 poz. 2-3-15) kā tas ir uzrādīts citiem margu elementiem projekta lapā AR-35 “Margu principiālās shēmas”</w:t>
      </w:r>
    </w:p>
    <w:p w14:paraId="17D30B30" w14:textId="77777777" w:rsidR="00C80BB1" w:rsidRPr="00C80BB1" w:rsidRDefault="00C80BB1" w:rsidP="00C80BB1">
      <w:pPr>
        <w:spacing w:after="160" w:line="256" w:lineRule="auto"/>
        <w:rPr>
          <w:rFonts w:ascii="Calibri" w:eastAsia="Calibri" w:hAnsi="Calibri" w:cs="Calibri"/>
          <w:kern w:val="2"/>
          <w:sz w:val="22"/>
          <w:szCs w:val="22"/>
          <w:lang w:eastAsia="en-US"/>
          <w14:ligatures w14:val="standardContextual"/>
        </w:rPr>
      </w:pPr>
      <w:r w:rsidRPr="00C80BB1">
        <w:rPr>
          <w:rFonts w:ascii="Calibri" w:eastAsia="Calibri" w:hAnsi="Calibri" w:cs="Calibri"/>
          <w:noProof/>
          <w:kern w:val="2"/>
          <w:sz w:val="22"/>
          <w:szCs w:val="22"/>
          <w:lang w:eastAsia="en-US"/>
          <w14:ligatures w14:val="standardContextual"/>
        </w:rPr>
        <w:lastRenderedPageBreak/>
        <w:drawing>
          <wp:inline distT="0" distB="0" distL="0" distR="0" wp14:anchorId="5DD61DB9" wp14:editId="7A3F2FF9">
            <wp:extent cx="5943600" cy="1873250"/>
            <wp:effectExtent l="0" t="0" r="0" b="0"/>
            <wp:docPr id="9" name="Picture 1" descr="Attēls, kurā ir logs, ekrānuzņēmums, taisnstūris, kvadrā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ttēls, kurā ir logs, ekrānuzņēmums, taisnstūris, kvadrāts&#10;&#10;Apraksts ģenerēts automātisk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1873250"/>
                    </a:xfrm>
                    <a:prstGeom prst="rect">
                      <a:avLst/>
                    </a:prstGeom>
                    <a:noFill/>
                    <a:ln>
                      <a:noFill/>
                    </a:ln>
                  </pic:spPr>
                </pic:pic>
              </a:graphicData>
            </a:graphic>
          </wp:inline>
        </w:drawing>
      </w:r>
    </w:p>
    <w:p w14:paraId="1660DFF2" w14:textId="77777777" w:rsidR="00C80BB1" w:rsidRPr="00C80BB1" w:rsidRDefault="00C80BB1" w:rsidP="00C80BB1">
      <w:pPr>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p>
    <w:p w14:paraId="1D7C0089" w14:textId="77777777" w:rsidR="00C80BB1" w:rsidRPr="00C80BB1" w:rsidRDefault="00C80BB1" w:rsidP="00C80BB1">
      <w:pPr>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Skatīt EIS publicēto jumta drošības barjeras principiālo stiprināšanas shēmu (*pdf fails)/</w:t>
      </w:r>
    </w:p>
    <w:p w14:paraId="392D5565" w14:textId="77777777" w:rsidR="00C80BB1" w:rsidRPr="00C80BB1" w:rsidRDefault="00C80BB1" w:rsidP="00C80BB1">
      <w:pPr>
        <w:rPr>
          <w:rFonts w:ascii="Calibri" w:eastAsia="Calibri" w:hAnsi="Calibri" w:cs="Calibri"/>
          <w:color w:val="A02B93" w:themeColor="accent5"/>
          <w:kern w:val="2"/>
          <w:sz w:val="22"/>
          <w:szCs w:val="22"/>
          <w:lang w:eastAsia="en-US"/>
          <w14:ligatures w14:val="standardContextual"/>
        </w:rPr>
      </w:pPr>
    </w:p>
    <w:p w14:paraId="1B31E46D" w14:textId="77777777" w:rsidR="00C80BB1" w:rsidRPr="00C80BB1" w:rsidRDefault="00C80BB1" w:rsidP="00C80BB1">
      <w:pPr>
        <w:spacing w:after="160" w:line="256" w:lineRule="auto"/>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Jautājums:</w:t>
      </w:r>
    </w:p>
    <w:p w14:paraId="6414F02E" w14:textId="77777777" w:rsidR="00C80BB1" w:rsidRPr="00C80BB1" w:rsidRDefault="00C80BB1" w:rsidP="00C80BB1">
      <w:pPr>
        <w:numPr>
          <w:ilvl w:val="0"/>
          <w:numId w:val="5"/>
        </w:numPr>
        <w:spacing w:after="160" w:line="256"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Lokālajā tāmē nr. 2 pozīcijās </w:t>
      </w:r>
    </w:p>
    <w:tbl>
      <w:tblPr>
        <w:tblW w:w="9900" w:type="dxa"/>
        <w:tblLook w:val="04A0" w:firstRow="1" w:lastRow="0" w:firstColumn="1" w:lastColumn="0" w:noHBand="0" w:noVBand="1"/>
      </w:tblPr>
      <w:tblGrid>
        <w:gridCol w:w="880"/>
        <w:gridCol w:w="1340"/>
        <w:gridCol w:w="6080"/>
        <w:gridCol w:w="560"/>
        <w:gridCol w:w="1040"/>
      </w:tblGrid>
      <w:tr w:rsidR="00C80BB1" w:rsidRPr="00C80BB1" w14:paraId="6C4FC03F" w14:textId="77777777" w:rsidTr="00C3302A">
        <w:trPr>
          <w:trHeight w:val="1152"/>
        </w:trPr>
        <w:tc>
          <w:tcPr>
            <w:tcW w:w="880" w:type="dxa"/>
            <w:tcBorders>
              <w:top w:val="single" w:sz="4" w:space="0" w:color="auto"/>
              <w:left w:val="single" w:sz="4" w:space="0" w:color="auto"/>
              <w:bottom w:val="single" w:sz="4" w:space="0" w:color="auto"/>
              <w:right w:val="single" w:sz="4" w:space="0" w:color="auto"/>
            </w:tcBorders>
            <w:vAlign w:val="center"/>
            <w:hideMark/>
          </w:tcPr>
          <w:p w14:paraId="124EF299"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2-5-51</w:t>
            </w:r>
          </w:p>
        </w:tc>
        <w:tc>
          <w:tcPr>
            <w:tcW w:w="1340" w:type="dxa"/>
            <w:tcBorders>
              <w:top w:val="single" w:sz="4" w:space="0" w:color="auto"/>
              <w:left w:val="nil"/>
              <w:bottom w:val="single" w:sz="4" w:space="0" w:color="auto"/>
              <w:right w:val="single" w:sz="4" w:space="0" w:color="auto"/>
            </w:tcBorders>
            <w:vAlign w:val="bottom"/>
            <w:hideMark/>
          </w:tcPr>
          <w:p w14:paraId="79BDA1E8"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single" w:sz="4" w:space="0" w:color="auto"/>
              <w:left w:val="nil"/>
              <w:bottom w:val="single" w:sz="4" w:space="0" w:color="auto"/>
              <w:right w:val="single" w:sz="4" w:space="0" w:color="auto"/>
            </w:tcBorders>
            <w:shd w:val="clear" w:color="auto" w:fill="FFFFFF"/>
            <w:vAlign w:val="center"/>
            <w:hideMark/>
          </w:tcPr>
          <w:p w14:paraId="7AF948AC"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 xml:space="preserve">1. stāva Iekšējo palodžu uzstādīšana logiem, pārlaidums līdz 50mm uz katru pusi (Laminēta pelēka kokskaidu palodze, uzgaļi, hermētiķi; montāžas putas, </w:t>
            </w:r>
            <w:r w:rsidRPr="00C80BB1">
              <w:rPr>
                <w:rFonts w:ascii="Calibri" w:hAnsi="Calibri" w:cs="Calibri"/>
                <w:b/>
                <w:color w:val="000000"/>
                <w:kern w:val="2"/>
                <w:sz w:val="22"/>
                <w:szCs w:val="22"/>
                <w:lang w:eastAsia="en-US"/>
                <w14:ligatures w14:val="standardContextual"/>
              </w:rPr>
              <w:t>hidroizolācijas plēve</w:t>
            </w:r>
            <w:r w:rsidRPr="00C80BB1">
              <w:rPr>
                <w:rFonts w:ascii="Calibri" w:hAnsi="Calibri" w:cs="Calibri"/>
                <w:color w:val="000000"/>
                <w:kern w:val="2"/>
                <w:sz w:val="22"/>
                <w:szCs w:val="22"/>
                <w:lang w:eastAsia="en-US"/>
                <w14:ligatures w14:val="standardContextual"/>
              </w:rPr>
              <w:t>, putuplasts, stiprinājumu komplekts, palīgmateriāli)</w:t>
            </w:r>
          </w:p>
        </w:tc>
        <w:tc>
          <w:tcPr>
            <w:tcW w:w="560" w:type="dxa"/>
            <w:tcBorders>
              <w:top w:val="single" w:sz="4" w:space="0" w:color="auto"/>
              <w:left w:val="nil"/>
              <w:bottom w:val="single" w:sz="4" w:space="0" w:color="auto"/>
              <w:right w:val="single" w:sz="4" w:space="0" w:color="auto"/>
            </w:tcBorders>
            <w:vAlign w:val="bottom"/>
            <w:hideMark/>
          </w:tcPr>
          <w:p w14:paraId="4865F761"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single" w:sz="4" w:space="0" w:color="auto"/>
              <w:left w:val="nil"/>
              <w:bottom w:val="single" w:sz="4" w:space="0" w:color="auto"/>
              <w:right w:val="single" w:sz="4" w:space="0" w:color="auto"/>
            </w:tcBorders>
            <w:vAlign w:val="bottom"/>
            <w:hideMark/>
          </w:tcPr>
          <w:p w14:paraId="0AD018B0"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32,10</w:t>
            </w:r>
          </w:p>
        </w:tc>
      </w:tr>
      <w:tr w:rsidR="00C80BB1" w:rsidRPr="00C80BB1" w14:paraId="1E85E5D3" w14:textId="77777777" w:rsidTr="00C3302A">
        <w:trPr>
          <w:trHeight w:val="1152"/>
        </w:trPr>
        <w:tc>
          <w:tcPr>
            <w:tcW w:w="880" w:type="dxa"/>
            <w:tcBorders>
              <w:top w:val="nil"/>
              <w:left w:val="single" w:sz="4" w:space="0" w:color="auto"/>
              <w:bottom w:val="single" w:sz="4" w:space="0" w:color="auto"/>
              <w:right w:val="single" w:sz="4" w:space="0" w:color="auto"/>
            </w:tcBorders>
            <w:vAlign w:val="center"/>
            <w:hideMark/>
          </w:tcPr>
          <w:p w14:paraId="4A8F2673"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2-5-52</w:t>
            </w:r>
          </w:p>
        </w:tc>
        <w:tc>
          <w:tcPr>
            <w:tcW w:w="1340" w:type="dxa"/>
            <w:tcBorders>
              <w:top w:val="nil"/>
              <w:left w:val="nil"/>
              <w:bottom w:val="single" w:sz="4" w:space="0" w:color="auto"/>
              <w:right w:val="single" w:sz="4" w:space="0" w:color="auto"/>
            </w:tcBorders>
            <w:vAlign w:val="bottom"/>
            <w:hideMark/>
          </w:tcPr>
          <w:p w14:paraId="70C2E377"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nil"/>
              <w:left w:val="nil"/>
              <w:bottom w:val="single" w:sz="4" w:space="0" w:color="auto"/>
              <w:right w:val="single" w:sz="4" w:space="0" w:color="auto"/>
            </w:tcBorders>
            <w:shd w:val="clear" w:color="auto" w:fill="FFFFFF"/>
            <w:vAlign w:val="center"/>
            <w:hideMark/>
          </w:tcPr>
          <w:p w14:paraId="7F9D3653"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 xml:space="preserve">2. stāva Iekšējo palodžu uzstādīšana logiem, pārlaidums līdz 50mm uz katru pusi (Laminēta balta kokskaidu palodze, uzgaļi, hermētiķi; montāžas putas, </w:t>
            </w:r>
            <w:r w:rsidRPr="00C80BB1">
              <w:rPr>
                <w:rFonts w:ascii="Calibri" w:hAnsi="Calibri" w:cs="Calibri"/>
                <w:b/>
                <w:color w:val="000000"/>
                <w:kern w:val="2"/>
                <w:sz w:val="22"/>
                <w:szCs w:val="22"/>
                <w:lang w:eastAsia="en-US"/>
                <w14:ligatures w14:val="standardContextual"/>
              </w:rPr>
              <w:t>hidroizolācijas plēve</w:t>
            </w:r>
            <w:r w:rsidRPr="00C80BB1">
              <w:rPr>
                <w:rFonts w:ascii="Calibri" w:hAnsi="Calibri" w:cs="Calibri"/>
                <w:color w:val="000000"/>
                <w:kern w:val="2"/>
                <w:sz w:val="22"/>
                <w:szCs w:val="22"/>
                <w:lang w:eastAsia="en-US"/>
                <w14:ligatures w14:val="standardContextual"/>
              </w:rPr>
              <w:t>, putuplasts, stiprinājumu komplekts, palīgmateriāli)</w:t>
            </w:r>
          </w:p>
        </w:tc>
        <w:tc>
          <w:tcPr>
            <w:tcW w:w="560" w:type="dxa"/>
            <w:tcBorders>
              <w:top w:val="nil"/>
              <w:left w:val="nil"/>
              <w:bottom w:val="single" w:sz="4" w:space="0" w:color="auto"/>
              <w:right w:val="single" w:sz="4" w:space="0" w:color="auto"/>
            </w:tcBorders>
            <w:vAlign w:val="bottom"/>
            <w:hideMark/>
          </w:tcPr>
          <w:p w14:paraId="4D3A1626"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nil"/>
              <w:left w:val="nil"/>
              <w:bottom w:val="single" w:sz="4" w:space="0" w:color="auto"/>
              <w:right w:val="single" w:sz="4" w:space="0" w:color="auto"/>
            </w:tcBorders>
            <w:vAlign w:val="bottom"/>
            <w:hideMark/>
          </w:tcPr>
          <w:p w14:paraId="48707D5B"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81,71</w:t>
            </w:r>
          </w:p>
        </w:tc>
      </w:tr>
      <w:tr w:rsidR="00C80BB1" w:rsidRPr="00C80BB1" w14:paraId="2F1A9B8E" w14:textId="77777777" w:rsidTr="00C3302A">
        <w:trPr>
          <w:trHeight w:val="1152"/>
        </w:trPr>
        <w:tc>
          <w:tcPr>
            <w:tcW w:w="880" w:type="dxa"/>
            <w:tcBorders>
              <w:top w:val="nil"/>
              <w:left w:val="single" w:sz="4" w:space="0" w:color="auto"/>
              <w:bottom w:val="single" w:sz="4" w:space="0" w:color="auto"/>
              <w:right w:val="single" w:sz="4" w:space="0" w:color="auto"/>
            </w:tcBorders>
            <w:vAlign w:val="center"/>
            <w:hideMark/>
          </w:tcPr>
          <w:p w14:paraId="11CE9A5C"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2-5-53</w:t>
            </w:r>
          </w:p>
        </w:tc>
        <w:tc>
          <w:tcPr>
            <w:tcW w:w="1340" w:type="dxa"/>
            <w:tcBorders>
              <w:top w:val="nil"/>
              <w:left w:val="nil"/>
              <w:bottom w:val="single" w:sz="4" w:space="0" w:color="auto"/>
              <w:right w:val="single" w:sz="4" w:space="0" w:color="auto"/>
            </w:tcBorders>
            <w:vAlign w:val="bottom"/>
            <w:hideMark/>
          </w:tcPr>
          <w:p w14:paraId="3E047292"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nil"/>
              <w:left w:val="nil"/>
              <w:bottom w:val="single" w:sz="4" w:space="0" w:color="auto"/>
              <w:right w:val="single" w:sz="4" w:space="0" w:color="auto"/>
            </w:tcBorders>
            <w:shd w:val="clear" w:color="auto" w:fill="FFFFFF"/>
            <w:vAlign w:val="center"/>
            <w:hideMark/>
          </w:tcPr>
          <w:p w14:paraId="4BAC18E4"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 xml:space="preserve">3. stāva Iekšējo palodžu uzstādīšana logiem, pārlaidums līdz 50mm uz katru pusi (Laminēta pelēka kokskaidu palodze, uzgaļi, hermētiķi; montāžas putas, </w:t>
            </w:r>
            <w:r w:rsidRPr="00C80BB1">
              <w:rPr>
                <w:rFonts w:ascii="Calibri" w:hAnsi="Calibri" w:cs="Calibri"/>
                <w:b/>
                <w:color w:val="000000"/>
                <w:kern w:val="2"/>
                <w:sz w:val="22"/>
                <w:szCs w:val="22"/>
                <w:lang w:eastAsia="en-US"/>
                <w14:ligatures w14:val="standardContextual"/>
              </w:rPr>
              <w:t>hidroizolācijas plēve</w:t>
            </w:r>
            <w:r w:rsidRPr="00C80BB1">
              <w:rPr>
                <w:rFonts w:ascii="Calibri" w:hAnsi="Calibri" w:cs="Calibri"/>
                <w:color w:val="000000"/>
                <w:kern w:val="2"/>
                <w:sz w:val="22"/>
                <w:szCs w:val="22"/>
                <w:lang w:eastAsia="en-US"/>
                <w14:ligatures w14:val="standardContextual"/>
              </w:rPr>
              <w:t>, putuplasts, stiprinājumu komplekts, palīgmateriāli)</w:t>
            </w:r>
          </w:p>
        </w:tc>
        <w:tc>
          <w:tcPr>
            <w:tcW w:w="560" w:type="dxa"/>
            <w:tcBorders>
              <w:top w:val="nil"/>
              <w:left w:val="nil"/>
              <w:bottom w:val="single" w:sz="4" w:space="0" w:color="auto"/>
              <w:right w:val="single" w:sz="4" w:space="0" w:color="auto"/>
            </w:tcBorders>
            <w:vAlign w:val="bottom"/>
            <w:hideMark/>
          </w:tcPr>
          <w:p w14:paraId="2443B21B"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nil"/>
              <w:left w:val="nil"/>
              <w:bottom w:val="single" w:sz="4" w:space="0" w:color="auto"/>
              <w:right w:val="single" w:sz="4" w:space="0" w:color="auto"/>
            </w:tcBorders>
            <w:vAlign w:val="bottom"/>
            <w:hideMark/>
          </w:tcPr>
          <w:p w14:paraId="54147007"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17,96</w:t>
            </w:r>
          </w:p>
        </w:tc>
      </w:tr>
    </w:tbl>
    <w:p w14:paraId="2ACE565A"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48D38446" w14:textId="77777777" w:rsidR="00C80BB1" w:rsidRPr="00C80BB1" w:rsidRDefault="00C80BB1" w:rsidP="00C80BB1">
      <w:pPr>
        <w:spacing w:after="160" w:line="256"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Norādīts, ka zem palodzēm nepieciešams ieklāt hidroizolācijas plēvi taču projekta lapā AR-30 “Palodze” zem iekšējām palodzēm  netiek norādīts, ka nepieciešams ieklāt hidroizolācijas plēvi. Lūdzam veikt precizējumus.</w:t>
      </w:r>
    </w:p>
    <w:p w14:paraId="75865981"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3E248F2B" w14:textId="77777777" w:rsidR="00C80BB1" w:rsidRPr="00C80BB1" w:rsidRDefault="00C80BB1" w:rsidP="00C80BB1">
      <w:pPr>
        <w:spacing w:after="160" w:line="256" w:lineRule="auto"/>
        <w:contextualSpacing/>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Atbilde:</w:t>
      </w:r>
    </w:p>
    <w:p w14:paraId="1B952E47" w14:textId="77777777" w:rsidR="00C80BB1" w:rsidRPr="00C80BB1" w:rsidRDefault="00C80BB1" w:rsidP="00C80BB1">
      <w:pPr>
        <w:spacing w:after="160" w:line="256" w:lineRule="auto"/>
        <w:contextualSpacing/>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Paskaidrojam, ka iekšējo palodžu montāžas specifika paredz, ka ir nepieciešams uz esošās sienas konstrukcijas montēt hidroizolācijas plēvi, kas tālāk tiek savienota ar iekšējo gaisa un tvaika izolējošo logu lentu. </w:t>
      </w:r>
    </w:p>
    <w:p w14:paraId="451D2279" w14:textId="77777777" w:rsidR="00C80BB1" w:rsidRPr="00C80BB1" w:rsidRDefault="00C80BB1" w:rsidP="00C80BB1">
      <w:pPr>
        <w:spacing w:after="160" w:line="256" w:lineRule="auto"/>
        <w:ind w:left="720"/>
        <w:contextualSpacing/>
        <w:rPr>
          <w:rFonts w:ascii="Calibri" w:eastAsia="Calibri" w:hAnsi="Calibri" w:cs="Calibri"/>
          <w:color w:val="FF0000"/>
          <w:kern w:val="2"/>
          <w:sz w:val="22"/>
          <w:szCs w:val="22"/>
          <w:lang w:eastAsia="en-US"/>
          <w14:ligatures w14:val="standardContextual"/>
        </w:rPr>
      </w:pPr>
    </w:p>
    <w:p w14:paraId="09C05D25" w14:textId="77777777" w:rsidR="00C80BB1" w:rsidRPr="00C80BB1" w:rsidRDefault="00C80BB1" w:rsidP="00C80BB1">
      <w:pPr>
        <w:spacing w:after="160" w:line="256" w:lineRule="auto"/>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Jautājums:</w:t>
      </w:r>
    </w:p>
    <w:p w14:paraId="33C1F81C" w14:textId="77777777" w:rsidR="00C80BB1" w:rsidRPr="00C80BB1" w:rsidRDefault="00C80BB1" w:rsidP="00C80BB1">
      <w:pPr>
        <w:numPr>
          <w:ilvl w:val="0"/>
          <w:numId w:val="5"/>
        </w:numPr>
        <w:spacing w:after="160" w:line="256"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Lokālajā tāmē nr. 2 pozīcijās </w:t>
      </w:r>
    </w:p>
    <w:tbl>
      <w:tblPr>
        <w:tblW w:w="9900" w:type="dxa"/>
        <w:tblLook w:val="04A0" w:firstRow="1" w:lastRow="0" w:firstColumn="1" w:lastColumn="0" w:noHBand="0" w:noVBand="1"/>
      </w:tblPr>
      <w:tblGrid>
        <w:gridCol w:w="880"/>
        <w:gridCol w:w="1340"/>
        <w:gridCol w:w="6080"/>
        <w:gridCol w:w="560"/>
        <w:gridCol w:w="1040"/>
      </w:tblGrid>
      <w:tr w:rsidR="00C80BB1" w:rsidRPr="00C80BB1" w14:paraId="4F315DAE" w14:textId="77777777" w:rsidTr="00C3302A">
        <w:trPr>
          <w:trHeight w:val="288"/>
        </w:trPr>
        <w:tc>
          <w:tcPr>
            <w:tcW w:w="880" w:type="dxa"/>
            <w:tcBorders>
              <w:top w:val="single" w:sz="4" w:space="0" w:color="auto"/>
              <w:left w:val="single" w:sz="4" w:space="0" w:color="auto"/>
              <w:bottom w:val="single" w:sz="4" w:space="0" w:color="auto"/>
              <w:right w:val="single" w:sz="4" w:space="0" w:color="auto"/>
            </w:tcBorders>
            <w:vAlign w:val="center"/>
            <w:hideMark/>
          </w:tcPr>
          <w:p w14:paraId="33580F55"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2-5-49</w:t>
            </w:r>
          </w:p>
        </w:tc>
        <w:tc>
          <w:tcPr>
            <w:tcW w:w="1340" w:type="dxa"/>
            <w:tcBorders>
              <w:top w:val="single" w:sz="4" w:space="0" w:color="auto"/>
              <w:left w:val="nil"/>
              <w:bottom w:val="single" w:sz="4" w:space="0" w:color="auto"/>
              <w:right w:val="single" w:sz="4" w:space="0" w:color="auto"/>
            </w:tcBorders>
            <w:vAlign w:val="bottom"/>
            <w:hideMark/>
          </w:tcPr>
          <w:p w14:paraId="5450FC74"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single" w:sz="4" w:space="0" w:color="auto"/>
              <w:left w:val="nil"/>
              <w:bottom w:val="single" w:sz="4" w:space="0" w:color="auto"/>
              <w:right w:val="single" w:sz="4" w:space="0" w:color="auto"/>
            </w:tcBorders>
            <w:vAlign w:val="center"/>
            <w:hideMark/>
          </w:tcPr>
          <w:p w14:paraId="41F1E068" w14:textId="77777777" w:rsidR="00C80BB1" w:rsidRPr="00C80BB1" w:rsidRDefault="00C80BB1" w:rsidP="00C80BB1">
            <w:pPr>
              <w:rPr>
                <w:rFonts w:ascii="Calibri" w:hAnsi="Calibri" w:cs="Calibri"/>
                <w:b/>
                <w:bCs/>
                <w:color w:val="000000"/>
                <w:kern w:val="2"/>
                <w:sz w:val="22"/>
                <w:szCs w:val="22"/>
                <w:lang w:eastAsia="en-US"/>
                <w14:ligatures w14:val="standardContextual"/>
              </w:rPr>
            </w:pPr>
            <w:r w:rsidRPr="00C80BB1">
              <w:rPr>
                <w:rFonts w:ascii="Calibri" w:hAnsi="Calibri" w:cs="Calibri"/>
                <w:b/>
                <w:bCs/>
                <w:color w:val="000000"/>
                <w:kern w:val="2"/>
                <w:sz w:val="22"/>
                <w:szCs w:val="22"/>
                <w:lang w:eastAsia="en-US"/>
                <w14:ligatures w14:val="standardContextual"/>
              </w:rPr>
              <w:t>Palodze</w:t>
            </w:r>
          </w:p>
        </w:tc>
        <w:tc>
          <w:tcPr>
            <w:tcW w:w="560" w:type="dxa"/>
            <w:tcBorders>
              <w:top w:val="single" w:sz="4" w:space="0" w:color="auto"/>
              <w:left w:val="nil"/>
              <w:bottom w:val="single" w:sz="4" w:space="0" w:color="auto"/>
              <w:right w:val="single" w:sz="4" w:space="0" w:color="auto"/>
            </w:tcBorders>
            <w:vAlign w:val="bottom"/>
            <w:hideMark/>
          </w:tcPr>
          <w:p w14:paraId="773ACFB1"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 </w:t>
            </w:r>
          </w:p>
        </w:tc>
        <w:tc>
          <w:tcPr>
            <w:tcW w:w="1040" w:type="dxa"/>
            <w:tcBorders>
              <w:top w:val="single" w:sz="4" w:space="0" w:color="auto"/>
              <w:left w:val="nil"/>
              <w:bottom w:val="single" w:sz="4" w:space="0" w:color="auto"/>
              <w:right w:val="single" w:sz="4" w:space="0" w:color="auto"/>
            </w:tcBorders>
            <w:noWrap/>
            <w:vAlign w:val="bottom"/>
            <w:hideMark/>
          </w:tcPr>
          <w:p w14:paraId="263EB84E"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 </w:t>
            </w:r>
          </w:p>
        </w:tc>
      </w:tr>
      <w:tr w:rsidR="00C80BB1" w:rsidRPr="00C80BB1" w14:paraId="0BEE2560" w14:textId="77777777" w:rsidTr="00C3302A">
        <w:trPr>
          <w:trHeight w:val="864"/>
        </w:trPr>
        <w:tc>
          <w:tcPr>
            <w:tcW w:w="880" w:type="dxa"/>
            <w:tcBorders>
              <w:top w:val="nil"/>
              <w:left w:val="single" w:sz="4" w:space="0" w:color="auto"/>
              <w:bottom w:val="single" w:sz="4" w:space="0" w:color="auto"/>
              <w:right w:val="single" w:sz="4" w:space="0" w:color="auto"/>
            </w:tcBorders>
            <w:vAlign w:val="center"/>
            <w:hideMark/>
          </w:tcPr>
          <w:p w14:paraId="33E3B1C8"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2-5-50</w:t>
            </w:r>
          </w:p>
        </w:tc>
        <w:tc>
          <w:tcPr>
            <w:tcW w:w="1340" w:type="dxa"/>
            <w:tcBorders>
              <w:top w:val="nil"/>
              <w:left w:val="nil"/>
              <w:bottom w:val="single" w:sz="4" w:space="0" w:color="auto"/>
              <w:right w:val="single" w:sz="4" w:space="0" w:color="auto"/>
            </w:tcBorders>
            <w:vAlign w:val="bottom"/>
            <w:hideMark/>
          </w:tcPr>
          <w:p w14:paraId="412809C4"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nil"/>
              <w:left w:val="nil"/>
              <w:bottom w:val="single" w:sz="4" w:space="0" w:color="auto"/>
              <w:right w:val="single" w:sz="4" w:space="0" w:color="auto"/>
            </w:tcBorders>
            <w:vAlign w:val="center"/>
            <w:hideMark/>
          </w:tcPr>
          <w:p w14:paraId="380B8250"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Ārējo skārda palodžu uzstādīšana logiem (iepriekš izgatavoti elementi no krāsota skārda RAL7024 , t=0,5mm; hidroizolācijas plēve, stiprinājumu komplekts)</w:t>
            </w:r>
          </w:p>
        </w:tc>
        <w:tc>
          <w:tcPr>
            <w:tcW w:w="560" w:type="dxa"/>
            <w:tcBorders>
              <w:top w:val="nil"/>
              <w:left w:val="nil"/>
              <w:bottom w:val="single" w:sz="4" w:space="0" w:color="auto"/>
              <w:right w:val="single" w:sz="4" w:space="0" w:color="auto"/>
            </w:tcBorders>
            <w:vAlign w:val="bottom"/>
            <w:hideMark/>
          </w:tcPr>
          <w:p w14:paraId="2C93164C"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nil"/>
              <w:left w:val="nil"/>
              <w:bottom w:val="single" w:sz="4" w:space="0" w:color="auto"/>
              <w:right w:val="single" w:sz="4" w:space="0" w:color="auto"/>
            </w:tcBorders>
            <w:vAlign w:val="bottom"/>
            <w:hideMark/>
          </w:tcPr>
          <w:p w14:paraId="21CB3648"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132,30</w:t>
            </w:r>
          </w:p>
        </w:tc>
      </w:tr>
      <w:tr w:rsidR="00C80BB1" w:rsidRPr="00C80BB1" w14:paraId="403AEF25" w14:textId="77777777" w:rsidTr="00C3302A">
        <w:trPr>
          <w:trHeight w:val="1152"/>
        </w:trPr>
        <w:tc>
          <w:tcPr>
            <w:tcW w:w="880" w:type="dxa"/>
            <w:tcBorders>
              <w:top w:val="nil"/>
              <w:left w:val="single" w:sz="4" w:space="0" w:color="auto"/>
              <w:bottom w:val="single" w:sz="4" w:space="0" w:color="auto"/>
              <w:right w:val="single" w:sz="4" w:space="0" w:color="auto"/>
            </w:tcBorders>
            <w:vAlign w:val="center"/>
            <w:hideMark/>
          </w:tcPr>
          <w:p w14:paraId="4A1C96B6"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2-5-51</w:t>
            </w:r>
          </w:p>
        </w:tc>
        <w:tc>
          <w:tcPr>
            <w:tcW w:w="1340" w:type="dxa"/>
            <w:tcBorders>
              <w:top w:val="nil"/>
              <w:left w:val="nil"/>
              <w:bottom w:val="single" w:sz="4" w:space="0" w:color="auto"/>
              <w:right w:val="single" w:sz="4" w:space="0" w:color="auto"/>
            </w:tcBorders>
            <w:vAlign w:val="bottom"/>
            <w:hideMark/>
          </w:tcPr>
          <w:p w14:paraId="45CE9EDB"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nil"/>
              <w:left w:val="nil"/>
              <w:bottom w:val="single" w:sz="4" w:space="0" w:color="auto"/>
              <w:right w:val="single" w:sz="4" w:space="0" w:color="auto"/>
            </w:tcBorders>
            <w:shd w:val="clear" w:color="auto" w:fill="FFFFFF"/>
            <w:vAlign w:val="center"/>
            <w:hideMark/>
          </w:tcPr>
          <w:p w14:paraId="22B11020"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1. stāva Iekšējo palodžu uzstādīšana logiem, pārlaidums līdz 50mm uz katru pusi (Laminēta pelēka kokskaidu palodze, uzgaļi, hermētiķi; montāžas putas, hidroizolācijas plēve, putuplasts, stiprinājumu komplekts, palīgmateriāli)</w:t>
            </w:r>
          </w:p>
        </w:tc>
        <w:tc>
          <w:tcPr>
            <w:tcW w:w="560" w:type="dxa"/>
            <w:tcBorders>
              <w:top w:val="nil"/>
              <w:left w:val="nil"/>
              <w:bottom w:val="single" w:sz="4" w:space="0" w:color="auto"/>
              <w:right w:val="single" w:sz="4" w:space="0" w:color="auto"/>
            </w:tcBorders>
            <w:vAlign w:val="bottom"/>
            <w:hideMark/>
          </w:tcPr>
          <w:p w14:paraId="7DC469EC"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nil"/>
              <w:left w:val="nil"/>
              <w:bottom w:val="single" w:sz="4" w:space="0" w:color="auto"/>
              <w:right w:val="single" w:sz="4" w:space="0" w:color="auto"/>
            </w:tcBorders>
            <w:vAlign w:val="bottom"/>
            <w:hideMark/>
          </w:tcPr>
          <w:p w14:paraId="73207BD1"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32,10</w:t>
            </w:r>
          </w:p>
        </w:tc>
      </w:tr>
      <w:tr w:rsidR="00C80BB1" w:rsidRPr="00C80BB1" w14:paraId="17DE87AA" w14:textId="77777777" w:rsidTr="00C3302A">
        <w:trPr>
          <w:trHeight w:val="1152"/>
        </w:trPr>
        <w:tc>
          <w:tcPr>
            <w:tcW w:w="880" w:type="dxa"/>
            <w:tcBorders>
              <w:top w:val="nil"/>
              <w:left w:val="single" w:sz="4" w:space="0" w:color="auto"/>
              <w:bottom w:val="single" w:sz="4" w:space="0" w:color="auto"/>
              <w:right w:val="single" w:sz="4" w:space="0" w:color="auto"/>
            </w:tcBorders>
            <w:vAlign w:val="center"/>
            <w:hideMark/>
          </w:tcPr>
          <w:p w14:paraId="2FF53FC6"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lastRenderedPageBreak/>
              <w:t>2-5-52</w:t>
            </w:r>
          </w:p>
        </w:tc>
        <w:tc>
          <w:tcPr>
            <w:tcW w:w="1340" w:type="dxa"/>
            <w:tcBorders>
              <w:top w:val="nil"/>
              <w:left w:val="nil"/>
              <w:bottom w:val="single" w:sz="4" w:space="0" w:color="auto"/>
              <w:right w:val="single" w:sz="4" w:space="0" w:color="auto"/>
            </w:tcBorders>
            <w:vAlign w:val="bottom"/>
            <w:hideMark/>
          </w:tcPr>
          <w:p w14:paraId="6E9C66E5"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nil"/>
              <w:left w:val="nil"/>
              <w:bottom w:val="single" w:sz="4" w:space="0" w:color="auto"/>
              <w:right w:val="single" w:sz="4" w:space="0" w:color="auto"/>
            </w:tcBorders>
            <w:shd w:val="clear" w:color="auto" w:fill="FFFFFF"/>
            <w:vAlign w:val="center"/>
            <w:hideMark/>
          </w:tcPr>
          <w:p w14:paraId="0124427A"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2. stāva Iekšējo palodžu uzstādīšana logiem, pārlaidums līdz 50mm uz katru pusi (Laminēta balta kokskaidu palodze, uzgaļi, hermētiķi; montāžas putas, hidroizolācijas plēve, putuplasts, stiprinājumu komplekts, palīgmateriāli)</w:t>
            </w:r>
          </w:p>
        </w:tc>
        <w:tc>
          <w:tcPr>
            <w:tcW w:w="560" w:type="dxa"/>
            <w:tcBorders>
              <w:top w:val="nil"/>
              <w:left w:val="nil"/>
              <w:bottom w:val="single" w:sz="4" w:space="0" w:color="auto"/>
              <w:right w:val="single" w:sz="4" w:space="0" w:color="auto"/>
            </w:tcBorders>
            <w:vAlign w:val="bottom"/>
            <w:hideMark/>
          </w:tcPr>
          <w:p w14:paraId="6716E95B"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nil"/>
              <w:left w:val="nil"/>
              <w:bottom w:val="single" w:sz="4" w:space="0" w:color="auto"/>
              <w:right w:val="single" w:sz="4" w:space="0" w:color="auto"/>
            </w:tcBorders>
            <w:vAlign w:val="bottom"/>
            <w:hideMark/>
          </w:tcPr>
          <w:p w14:paraId="75033A3F"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81,71</w:t>
            </w:r>
          </w:p>
        </w:tc>
      </w:tr>
      <w:tr w:rsidR="00C80BB1" w:rsidRPr="00C80BB1" w14:paraId="0DF54EEB" w14:textId="77777777" w:rsidTr="00C3302A">
        <w:trPr>
          <w:trHeight w:val="1152"/>
        </w:trPr>
        <w:tc>
          <w:tcPr>
            <w:tcW w:w="880" w:type="dxa"/>
            <w:tcBorders>
              <w:top w:val="nil"/>
              <w:left w:val="single" w:sz="4" w:space="0" w:color="auto"/>
              <w:bottom w:val="single" w:sz="4" w:space="0" w:color="auto"/>
              <w:right w:val="single" w:sz="4" w:space="0" w:color="auto"/>
            </w:tcBorders>
            <w:vAlign w:val="center"/>
            <w:hideMark/>
          </w:tcPr>
          <w:p w14:paraId="4F073323"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2-5-53</w:t>
            </w:r>
          </w:p>
        </w:tc>
        <w:tc>
          <w:tcPr>
            <w:tcW w:w="1340" w:type="dxa"/>
            <w:tcBorders>
              <w:top w:val="nil"/>
              <w:left w:val="nil"/>
              <w:bottom w:val="single" w:sz="4" w:space="0" w:color="auto"/>
              <w:right w:val="single" w:sz="4" w:space="0" w:color="auto"/>
            </w:tcBorders>
            <w:vAlign w:val="bottom"/>
            <w:hideMark/>
          </w:tcPr>
          <w:p w14:paraId="6241B043"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08-00000</w:t>
            </w:r>
          </w:p>
        </w:tc>
        <w:tc>
          <w:tcPr>
            <w:tcW w:w="6080" w:type="dxa"/>
            <w:tcBorders>
              <w:top w:val="nil"/>
              <w:left w:val="nil"/>
              <w:bottom w:val="single" w:sz="4" w:space="0" w:color="auto"/>
              <w:right w:val="single" w:sz="4" w:space="0" w:color="auto"/>
            </w:tcBorders>
            <w:shd w:val="clear" w:color="auto" w:fill="FFFFFF"/>
            <w:vAlign w:val="center"/>
            <w:hideMark/>
          </w:tcPr>
          <w:p w14:paraId="0D13DF6C"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3. stāva Iekšējo palodžu uzstādīšana logiem, pārlaidums līdz 50mm uz katru pusi (Laminēta pelēka kokskaidu palodze, uzgaļi, hermētiķi; montāžas putas, hidroizolācijas plēve, putuplasts, stiprinājumu komplekts, palīgmateriāli)</w:t>
            </w:r>
          </w:p>
        </w:tc>
        <w:tc>
          <w:tcPr>
            <w:tcW w:w="560" w:type="dxa"/>
            <w:tcBorders>
              <w:top w:val="nil"/>
              <w:left w:val="nil"/>
              <w:bottom w:val="single" w:sz="4" w:space="0" w:color="auto"/>
              <w:right w:val="single" w:sz="4" w:space="0" w:color="auto"/>
            </w:tcBorders>
            <w:vAlign w:val="bottom"/>
            <w:hideMark/>
          </w:tcPr>
          <w:p w14:paraId="4E6EE6FC"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p>
        </w:tc>
        <w:tc>
          <w:tcPr>
            <w:tcW w:w="1040" w:type="dxa"/>
            <w:tcBorders>
              <w:top w:val="nil"/>
              <w:left w:val="nil"/>
              <w:bottom w:val="single" w:sz="4" w:space="0" w:color="auto"/>
              <w:right w:val="single" w:sz="4" w:space="0" w:color="auto"/>
            </w:tcBorders>
            <w:vAlign w:val="bottom"/>
            <w:hideMark/>
          </w:tcPr>
          <w:p w14:paraId="0FA02698"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17,96</w:t>
            </w:r>
          </w:p>
        </w:tc>
      </w:tr>
    </w:tbl>
    <w:p w14:paraId="16E13B9B"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Kā arī projekta lapā AR-30 “Palodze”, ne skārda ne kokskaidu palodzēm nav norādīts iebūves dziļums un palodzes biezums. Lūdzam veikt precizējumus.</w:t>
      </w:r>
    </w:p>
    <w:p w14:paraId="59B85F8E"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1136B7E9" w14:textId="77777777" w:rsidR="00C80BB1" w:rsidRPr="00C80BB1" w:rsidRDefault="00C80BB1" w:rsidP="00C80BB1">
      <w:pPr>
        <w:spacing w:after="160" w:line="256" w:lineRule="auto"/>
        <w:contextualSpacing/>
        <w:jc w:val="both"/>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Atbilde:</w:t>
      </w:r>
    </w:p>
    <w:p w14:paraId="7B3A19A4" w14:textId="77777777" w:rsidR="00C80BB1" w:rsidRPr="00C80BB1" w:rsidRDefault="00C80BB1" w:rsidP="00C80BB1">
      <w:pPr>
        <w:spacing w:after="160" w:line="256" w:lineRule="auto"/>
        <w:ind w:right="-279"/>
        <w:contextualSpacing/>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Būvprojekta rasējuma lapā AR –34 SIENU TIPI ir norādes par siltumizolācijas biezumu, fasādes apdares materiāliem un to biezumu, kā arī ir norādīti apdares materiālu metāla karkasu izmēri, kas kopā veido skārda palodžu platumu, ārējās skārda palodzes biezums t=0,5mm. </w:t>
      </w:r>
    </w:p>
    <w:p w14:paraId="7EF6AB06" w14:textId="77777777" w:rsidR="00C80BB1" w:rsidRPr="00C80BB1" w:rsidRDefault="00C80BB1" w:rsidP="00C80BB1">
      <w:pPr>
        <w:spacing w:after="160" w:line="256" w:lineRule="auto"/>
        <w:ind w:right="-279"/>
        <w:contextualSpacing/>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Par iekšējām palodzēm – iekšējo palodžu platums ir atkarīgs no esošo ārsienu sienu biezumu, iekšējo palodžu biezums 20mm.</w:t>
      </w:r>
    </w:p>
    <w:p w14:paraId="580C0E86" w14:textId="77777777" w:rsidR="00C80BB1" w:rsidRPr="00C80BB1" w:rsidRDefault="00C80BB1" w:rsidP="00C80BB1">
      <w:pPr>
        <w:spacing w:after="160" w:line="256" w:lineRule="auto"/>
        <w:contextualSpacing/>
        <w:rPr>
          <w:rFonts w:ascii="Calibri" w:eastAsia="Calibri" w:hAnsi="Calibri" w:cs="Calibri"/>
          <w:kern w:val="2"/>
          <w:sz w:val="22"/>
          <w:szCs w:val="22"/>
          <w:lang w:eastAsia="en-US"/>
          <w14:ligatures w14:val="standardContextual"/>
        </w:rPr>
      </w:pPr>
    </w:p>
    <w:p w14:paraId="61960292" w14:textId="77777777" w:rsidR="00C80BB1" w:rsidRPr="00C80BB1" w:rsidRDefault="00C80BB1" w:rsidP="00C80BB1">
      <w:pPr>
        <w:spacing w:after="160" w:line="256" w:lineRule="auto"/>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Jautājums:</w:t>
      </w:r>
    </w:p>
    <w:p w14:paraId="52ED775A" w14:textId="77777777" w:rsidR="00C80BB1" w:rsidRPr="00C80BB1" w:rsidRDefault="00C80BB1" w:rsidP="00C80BB1">
      <w:pPr>
        <w:numPr>
          <w:ilvl w:val="0"/>
          <w:numId w:val="5"/>
        </w:numPr>
        <w:spacing w:after="160" w:line="256"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Lokālā tāme Nr.2 pozīcija nr. 2-12-12</w:t>
      </w:r>
    </w:p>
    <w:tbl>
      <w:tblPr>
        <w:tblW w:w="9900" w:type="dxa"/>
        <w:tblLook w:val="04A0" w:firstRow="1" w:lastRow="0" w:firstColumn="1" w:lastColumn="0" w:noHBand="0" w:noVBand="1"/>
      </w:tblPr>
      <w:tblGrid>
        <w:gridCol w:w="880"/>
        <w:gridCol w:w="1340"/>
        <w:gridCol w:w="6080"/>
        <w:gridCol w:w="560"/>
        <w:gridCol w:w="1040"/>
      </w:tblGrid>
      <w:tr w:rsidR="00C80BB1" w:rsidRPr="00C80BB1" w14:paraId="1D24A7B9" w14:textId="77777777" w:rsidTr="00C3302A">
        <w:trPr>
          <w:trHeight w:val="864"/>
        </w:trPr>
        <w:tc>
          <w:tcPr>
            <w:tcW w:w="880" w:type="dxa"/>
            <w:tcBorders>
              <w:top w:val="single" w:sz="4" w:space="0" w:color="auto"/>
              <w:left w:val="single" w:sz="4" w:space="0" w:color="auto"/>
              <w:bottom w:val="single" w:sz="4" w:space="0" w:color="auto"/>
              <w:right w:val="single" w:sz="4" w:space="0" w:color="auto"/>
            </w:tcBorders>
            <w:noWrap/>
            <w:vAlign w:val="bottom"/>
            <w:hideMark/>
          </w:tcPr>
          <w:p w14:paraId="7B088924"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2-12-12</w:t>
            </w:r>
          </w:p>
        </w:tc>
        <w:tc>
          <w:tcPr>
            <w:tcW w:w="1340" w:type="dxa"/>
            <w:tcBorders>
              <w:top w:val="single" w:sz="4" w:space="0" w:color="auto"/>
              <w:left w:val="nil"/>
              <w:bottom w:val="single" w:sz="4" w:space="0" w:color="auto"/>
              <w:right w:val="single" w:sz="4" w:space="0" w:color="auto"/>
            </w:tcBorders>
            <w:vAlign w:val="bottom"/>
            <w:hideMark/>
          </w:tcPr>
          <w:p w14:paraId="118214EE"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07-08000</w:t>
            </w:r>
          </w:p>
        </w:tc>
        <w:tc>
          <w:tcPr>
            <w:tcW w:w="6080" w:type="dxa"/>
            <w:tcBorders>
              <w:top w:val="single" w:sz="4" w:space="0" w:color="auto"/>
              <w:left w:val="nil"/>
              <w:bottom w:val="single" w:sz="4" w:space="0" w:color="auto"/>
              <w:right w:val="single" w:sz="4" w:space="0" w:color="auto"/>
            </w:tcBorders>
            <w:vAlign w:val="center"/>
            <w:hideMark/>
          </w:tcPr>
          <w:p w14:paraId="4669A2D6"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Rūdītā stikla montāža (Rūdītais stikls b=6mm, nerūsējošā tērauda detāļas stikla stiprināšanai, montāžas palīgmateriāli)</w:t>
            </w:r>
          </w:p>
        </w:tc>
        <w:tc>
          <w:tcPr>
            <w:tcW w:w="560" w:type="dxa"/>
            <w:tcBorders>
              <w:top w:val="single" w:sz="4" w:space="0" w:color="auto"/>
              <w:left w:val="nil"/>
              <w:bottom w:val="single" w:sz="4" w:space="0" w:color="auto"/>
              <w:right w:val="single" w:sz="4" w:space="0" w:color="auto"/>
            </w:tcBorders>
            <w:noWrap/>
            <w:vAlign w:val="bottom"/>
            <w:hideMark/>
          </w:tcPr>
          <w:p w14:paraId="5D98C44E"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w:t>
            </w:r>
            <w:r w:rsidRPr="00C80BB1">
              <w:rPr>
                <w:rFonts w:ascii="Calibri" w:hAnsi="Calibri" w:cs="Calibri"/>
                <w:color w:val="000000"/>
                <w:kern w:val="2"/>
                <w:sz w:val="22"/>
                <w:szCs w:val="22"/>
                <w:vertAlign w:val="superscript"/>
                <w:lang w:eastAsia="en-US"/>
                <w14:ligatures w14:val="standardContextual"/>
              </w:rPr>
              <w:t>2</w:t>
            </w:r>
          </w:p>
        </w:tc>
        <w:tc>
          <w:tcPr>
            <w:tcW w:w="1040" w:type="dxa"/>
            <w:tcBorders>
              <w:top w:val="single" w:sz="4" w:space="0" w:color="auto"/>
              <w:left w:val="nil"/>
              <w:bottom w:val="single" w:sz="4" w:space="0" w:color="auto"/>
              <w:right w:val="single" w:sz="4" w:space="0" w:color="auto"/>
            </w:tcBorders>
            <w:noWrap/>
            <w:vAlign w:val="bottom"/>
            <w:hideMark/>
          </w:tcPr>
          <w:p w14:paraId="48AFD900"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9,20</w:t>
            </w:r>
          </w:p>
        </w:tc>
      </w:tr>
    </w:tbl>
    <w:p w14:paraId="22432C11"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05FE4313" w14:textId="77777777" w:rsidR="00C80BB1" w:rsidRPr="00C80BB1" w:rsidRDefault="00C80BB1" w:rsidP="00C80BB1">
      <w:pPr>
        <w:spacing w:after="160" w:line="256"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Projektā nav atrodama nekāda informācija par šo stikla konstrukciju, ne gabarīti ne stiprinājuma veids. Lūdzam precizēt informāciju.</w:t>
      </w:r>
    </w:p>
    <w:p w14:paraId="065FDA8A"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264FA12C" w14:textId="77777777" w:rsidR="00C80BB1" w:rsidRPr="00C80BB1" w:rsidRDefault="00C80BB1" w:rsidP="00C80BB1">
      <w:pPr>
        <w:spacing w:after="160" w:line="256" w:lineRule="auto"/>
        <w:contextualSpacing/>
        <w:jc w:val="both"/>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p>
    <w:p w14:paraId="57E6E1EF" w14:textId="77777777" w:rsidR="00C80BB1" w:rsidRPr="00C80BB1" w:rsidRDefault="00C80BB1" w:rsidP="00C80BB1">
      <w:pPr>
        <w:spacing w:after="160" w:line="256" w:lineRule="auto"/>
        <w:contextualSpacing/>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Paskaidrojam, ka atbilstoši būvprojekta rasējumam AR –06 FASĀDES rūdītais stikls ir paredzēts virs ēkas ieejas uz A ass. </w:t>
      </w:r>
    </w:p>
    <w:p w14:paraId="4F767C91" w14:textId="77777777" w:rsidR="00C80BB1" w:rsidRPr="00C80BB1" w:rsidRDefault="00C80BB1" w:rsidP="00C80BB1">
      <w:pPr>
        <w:spacing w:after="160" w:line="256" w:lineRule="auto"/>
        <w:contextualSpacing/>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Rūdītā stikla gabarīti 2550*3600mm.  </w:t>
      </w:r>
    </w:p>
    <w:p w14:paraId="0F95B25A" w14:textId="77777777" w:rsidR="00C80BB1" w:rsidRPr="00C80BB1" w:rsidRDefault="00C80BB1" w:rsidP="00C80BB1">
      <w:pPr>
        <w:spacing w:after="160" w:line="256" w:lineRule="auto"/>
        <w:contextualSpacing/>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Rūdītais stikls ir stiprināms ar nerūsējošā tērauda detaļām atbilstoši izgatavotāja tehniskajiem risinājumiem. Būvdarbu veikšanas laikā detaļrasējumi saskaņojami ar Autoruzraugu. </w:t>
      </w:r>
    </w:p>
    <w:p w14:paraId="7CE7DAD8" w14:textId="77777777" w:rsidR="00C80BB1" w:rsidRPr="00C80BB1" w:rsidRDefault="00C80BB1" w:rsidP="00C80BB1">
      <w:pPr>
        <w:spacing w:after="160" w:line="256" w:lineRule="auto"/>
        <w:contextualSpacing/>
        <w:rPr>
          <w:rFonts w:ascii="Calibri" w:eastAsia="Calibri" w:hAnsi="Calibri" w:cs="Calibri"/>
          <w:kern w:val="2"/>
          <w:sz w:val="22"/>
          <w:szCs w:val="22"/>
          <w:lang w:eastAsia="en-US"/>
          <w14:ligatures w14:val="standardContextual"/>
        </w:rPr>
      </w:pPr>
    </w:p>
    <w:p w14:paraId="65C37A7E" w14:textId="77777777" w:rsidR="00C80BB1" w:rsidRPr="00C80BB1" w:rsidRDefault="00C80BB1" w:rsidP="00C80BB1">
      <w:pPr>
        <w:spacing w:after="160" w:line="256" w:lineRule="auto"/>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Jautājums:</w:t>
      </w:r>
    </w:p>
    <w:p w14:paraId="173F0E84" w14:textId="77777777" w:rsidR="00C80BB1" w:rsidRPr="00C80BB1" w:rsidRDefault="00C80BB1" w:rsidP="00C80BB1">
      <w:pPr>
        <w:numPr>
          <w:ilvl w:val="0"/>
          <w:numId w:val="5"/>
        </w:numPr>
        <w:spacing w:after="160" w:line="256"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Lokālā tāme Nr.2 pozīcija nr. 2-17-16</w:t>
      </w:r>
    </w:p>
    <w:tbl>
      <w:tblPr>
        <w:tblW w:w="9900" w:type="dxa"/>
        <w:tblLook w:val="04A0" w:firstRow="1" w:lastRow="0" w:firstColumn="1" w:lastColumn="0" w:noHBand="0" w:noVBand="1"/>
      </w:tblPr>
      <w:tblGrid>
        <w:gridCol w:w="1129"/>
        <w:gridCol w:w="1091"/>
        <w:gridCol w:w="6080"/>
        <w:gridCol w:w="560"/>
        <w:gridCol w:w="1040"/>
      </w:tblGrid>
      <w:tr w:rsidR="00C80BB1" w:rsidRPr="00C80BB1" w14:paraId="1F94EE70" w14:textId="77777777" w:rsidTr="00C3302A">
        <w:trPr>
          <w:trHeight w:val="576"/>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691C9027" w14:textId="77777777" w:rsidR="00C80BB1" w:rsidRPr="00C80BB1" w:rsidRDefault="00C80BB1" w:rsidP="00C80BB1">
            <w:pPr>
              <w:jc w:val="center"/>
              <w:rPr>
                <w:rFonts w:ascii="Calibri" w:hAnsi="Calibri" w:cs="Calibri"/>
                <w:kern w:val="2"/>
                <w:sz w:val="22"/>
                <w:szCs w:val="22"/>
                <w:lang w:eastAsia="en-US"/>
                <w14:ligatures w14:val="standardContextual"/>
              </w:rPr>
            </w:pPr>
            <w:r w:rsidRPr="00C80BB1">
              <w:rPr>
                <w:rFonts w:ascii="Calibri" w:hAnsi="Calibri" w:cs="Calibri"/>
                <w:kern w:val="2"/>
                <w:sz w:val="22"/>
                <w:szCs w:val="22"/>
                <w:lang w:eastAsia="en-US"/>
                <w14:ligatures w14:val="standardContextual"/>
              </w:rPr>
              <w:t>2-17-16</w:t>
            </w:r>
          </w:p>
        </w:tc>
        <w:tc>
          <w:tcPr>
            <w:tcW w:w="1091" w:type="dxa"/>
            <w:tcBorders>
              <w:top w:val="single" w:sz="4" w:space="0" w:color="auto"/>
              <w:left w:val="single" w:sz="4" w:space="0" w:color="auto"/>
              <w:bottom w:val="single" w:sz="4" w:space="0" w:color="auto"/>
              <w:right w:val="single" w:sz="4" w:space="0" w:color="auto"/>
            </w:tcBorders>
            <w:vAlign w:val="bottom"/>
            <w:hideMark/>
          </w:tcPr>
          <w:p w14:paraId="07D31CD6"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05-00000</w:t>
            </w:r>
          </w:p>
        </w:tc>
        <w:tc>
          <w:tcPr>
            <w:tcW w:w="6080" w:type="dxa"/>
            <w:tcBorders>
              <w:top w:val="single" w:sz="4" w:space="0" w:color="auto"/>
              <w:left w:val="nil"/>
              <w:bottom w:val="single" w:sz="4" w:space="0" w:color="auto"/>
              <w:right w:val="single" w:sz="4" w:space="0" w:color="auto"/>
            </w:tcBorders>
            <w:vAlign w:val="center"/>
            <w:hideMark/>
          </w:tcPr>
          <w:p w14:paraId="4905EA19" w14:textId="77777777" w:rsidR="00C80BB1" w:rsidRPr="00C80BB1" w:rsidRDefault="00C80BB1" w:rsidP="00C80BB1">
            <w:pP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Grīdu betonēšana h=60mm (betons C25/30 sīkfrakciju, betona sūknis; betonēšanas palīgmateriāli)</w:t>
            </w:r>
          </w:p>
        </w:tc>
        <w:tc>
          <w:tcPr>
            <w:tcW w:w="560" w:type="dxa"/>
            <w:tcBorders>
              <w:top w:val="single" w:sz="4" w:space="0" w:color="auto"/>
              <w:left w:val="nil"/>
              <w:bottom w:val="single" w:sz="4" w:space="0" w:color="auto"/>
              <w:right w:val="single" w:sz="4" w:space="0" w:color="auto"/>
            </w:tcBorders>
            <w:vAlign w:val="bottom"/>
            <w:hideMark/>
          </w:tcPr>
          <w:p w14:paraId="02F2AF4E"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m²</w:t>
            </w:r>
          </w:p>
        </w:tc>
        <w:tc>
          <w:tcPr>
            <w:tcW w:w="1040" w:type="dxa"/>
            <w:tcBorders>
              <w:top w:val="single" w:sz="4" w:space="0" w:color="auto"/>
              <w:left w:val="nil"/>
              <w:bottom w:val="single" w:sz="4" w:space="0" w:color="auto"/>
              <w:right w:val="single" w:sz="4" w:space="0" w:color="auto"/>
            </w:tcBorders>
            <w:vAlign w:val="bottom"/>
            <w:hideMark/>
          </w:tcPr>
          <w:p w14:paraId="333BFE3B" w14:textId="77777777" w:rsidR="00C80BB1" w:rsidRPr="00C80BB1" w:rsidRDefault="00C80BB1" w:rsidP="00C80BB1">
            <w:pPr>
              <w:jc w:val="center"/>
              <w:rPr>
                <w:rFonts w:ascii="Calibri" w:hAnsi="Calibri" w:cs="Calibri"/>
                <w:color w:val="000000"/>
                <w:kern w:val="2"/>
                <w:sz w:val="22"/>
                <w:szCs w:val="22"/>
                <w:lang w:eastAsia="en-US"/>
                <w14:ligatures w14:val="standardContextual"/>
              </w:rPr>
            </w:pPr>
            <w:r w:rsidRPr="00C80BB1">
              <w:rPr>
                <w:rFonts w:ascii="Calibri" w:hAnsi="Calibri" w:cs="Calibri"/>
                <w:color w:val="000000"/>
                <w:kern w:val="2"/>
                <w:sz w:val="22"/>
                <w:szCs w:val="22"/>
                <w:lang w:eastAsia="en-US"/>
                <w14:ligatures w14:val="standardContextual"/>
              </w:rPr>
              <w:t>834,83</w:t>
            </w:r>
          </w:p>
        </w:tc>
      </w:tr>
    </w:tbl>
    <w:p w14:paraId="2F8BF05E"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26910A09"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Norādīts, ka grīda jābetonē no sīkfrakciju betona C25/30, savukārt paskaidrojuma rakstā teikts, ka 2. Stāva grīda jāizbūvē no cementa klona “Estrich” ar stiklašķiedras fibrām. </w:t>
      </w:r>
    </w:p>
    <w:p w14:paraId="253AC47A"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5A90418E"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noProof/>
          <w:kern w:val="2"/>
          <w:sz w:val="22"/>
          <w:szCs w:val="22"/>
          <w:lang w:eastAsia="en-US"/>
          <w14:ligatures w14:val="standardContextual"/>
        </w:rPr>
        <w:drawing>
          <wp:inline distT="0" distB="0" distL="0" distR="0" wp14:anchorId="652067A1" wp14:editId="27347537">
            <wp:extent cx="5949950" cy="419100"/>
            <wp:effectExtent l="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9950" cy="419100"/>
                    </a:xfrm>
                    <a:prstGeom prst="rect">
                      <a:avLst/>
                    </a:prstGeom>
                    <a:noFill/>
                    <a:ln>
                      <a:noFill/>
                    </a:ln>
                  </pic:spPr>
                </pic:pic>
              </a:graphicData>
            </a:graphic>
          </wp:inline>
        </w:drawing>
      </w:r>
      <w:r w:rsidRPr="00C80BB1">
        <w:rPr>
          <w:rFonts w:ascii="Calibri" w:eastAsia="Calibri" w:hAnsi="Calibri" w:cs="Calibri"/>
          <w:kern w:val="2"/>
          <w:sz w:val="22"/>
          <w:szCs w:val="22"/>
          <w:lang w:eastAsia="en-US"/>
          <w14:ligatures w14:val="standardContextual"/>
        </w:rPr>
        <w:t xml:space="preserve"> </w:t>
      </w:r>
    </w:p>
    <w:p w14:paraId="6B2FB821"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Lūdzam precizēt informāciju, kāda veida grīdu paredzēts izbūvēt otrajā stāvā.</w:t>
      </w:r>
    </w:p>
    <w:p w14:paraId="20B7B823" w14:textId="77777777" w:rsidR="00C80BB1" w:rsidRPr="00C80BB1" w:rsidRDefault="00C80BB1" w:rsidP="00C80BB1">
      <w:pPr>
        <w:spacing w:after="160" w:line="256" w:lineRule="auto"/>
        <w:ind w:left="720"/>
        <w:contextualSpacing/>
        <w:rPr>
          <w:rFonts w:ascii="Calibri" w:eastAsia="Calibri" w:hAnsi="Calibri" w:cs="Calibri"/>
          <w:b/>
          <w:bCs/>
          <w:color w:val="FF0000"/>
          <w:kern w:val="2"/>
          <w:sz w:val="22"/>
          <w:szCs w:val="22"/>
          <w:lang w:eastAsia="en-US"/>
          <w14:ligatures w14:val="standardContextual"/>
        </w:rPr>
      </w:pPr>
    </w:p>
    <w:p w14:paraId="431FCACA" w14:textId="77777777" w:rsidR="00C80BB1" w:rsidRPr="00C80BB1" w:rsidRDefault="00C80BB1" w:rsidP="00C80BB1">
      <w:pPr>
        <w:spacing w:after="160" w:line="256" w:lineRule="auto"/>
        <w:contextualSpacing/>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Atbilde:</w:t>
      </w:r>
    </w:p>
    <w:p w14:paraId="35B38A70" w14:textId="77777777" w:rsidR="00C80BB1" w:rsidRPr="00C80BB1" w:rsidRDefault="00C80BB1" w:rsidP="00C80BB1">
      <w:pPr>
        <w:spacing w:after="160" w:line="256" w:lineRule="auto"/>
        <w:contextualSpacing/>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2.stāvā grīdu betonēšanu veikt kā norādīts lokālajā tāmē Nr.2 pozīcijā nr. 2-17-16.</w:t>
      </w:r>
    </w:p>
    <w:p w14:paraId="43D2C979" w14:textId="77777777" w:rsidR="00C80BB1" w:rsidRPr="00C80BB1" w:rsidRDefault="00C80BB1" w:rsidP="00C80BB1">
      <w:pPr>
        <w:spacing w:after="160" w:line="256" w:lineRule="auto"/>
        <w:ind w:left="720"/>
        <w:contextualSpacing/>
        <w:rPr>
          <w:rFonts w:ascii="Calibri" w:eastAsia="Calibri" w:hAnsi="Calibri" w:cs="Calibri"/>
          <w:kern w:val="2"/>
          <w:sz w:val="22"/>
          <w:szCs w:val="22"/>
          <w:lang w:eastAsia="en-US"/>
          <w14:ligatures w14:val="standardContextual"/>
        </w:rPr>
      </w:pPr>
    </w:p>
    <w:p w14:paraId="0887F82F" w14:textId="77777777" w:rsidR="00C80BB1" w:rsidRPr="00C80BB1" w:rsidRDefault="00C80BB1" w:rsidP="00C80BB1">
      <w:pPr>
        <w:spacing w:after="160" w:line="256" w:lineRule="auto"/>
        <w:contextualSpacing/>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lastRenderedPageBreak/>
        <w:t>Jautājums:</w:t>
      </w:r>
    </w:p>
    <w:p w14:paraId="6348D2A7" w14:textId="77777777" w:rsidR="00C80BB1" w:rsidRPr="00C80BB1" w:rsidRDefault="00C80BB1" w:rsidP="00C80BB1">
      <w:pPr>
        <w:numPr>
          <w:ilvl w:val="0"/>
          <w:numId w:val="5"/>
        </w:numPr>
        <w:spacing w:after="160" w:line="257" w:lineRule="auto"/>
        <w:ind w:left="357" w:hanging="357"/>
        <w:contextualSpacing/>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Jautājumi par terases izbūvi uz jumta:</w:t>
      </w:r>
    </w:p>
    <w:p w14:paraId="7BC6379E" w14:textId="77777777" w:rsidR="00C80BB1" w:rsidRPr="00C80BB1" w:rsidRDefault="00C80BB1" w:rsidP="00C80BB1">
      <w:pPr>
        <w:numPr>
          <w:ilvl w:val="0"/>
          <w:numId w:val="4"/>
        </w:numPr>
        <w:spacing w:after="160" w:line="259"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Ar kādu metodi 40x60 pasijas stiprinās pie nesošajām sijām? Metināt vai</w:t>
      </w:r>
    </w:p>
    <w:p w14:paraId="7E509843" w14:textId="77777777" w:rsidR="00C80BB1" w:rsidRPr="00C80BB1" w:rsidRDefault="00C80BB1" w:rsidP="00C80BB1">
      <w:pPr>
        <w:ind w:left="720"/>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Skrūvēt?</w:t>
      </w:r>
    </w:p>
    <w:p w14:paraId="74EE49E2" w14:textId="77777777" w:rsidR="00C80BB1" w:rsidRPr="00C80BB1" w:rsidRDefault="00C80BB1" w:rsidP="00C80BB1">
      <w:pPr>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r w:rsidRPr="00C80BB1">
        <w:rPr>
          <w:rFonts w:ascii="Calibri" w:eastAsia="Calibri" w:hAnsi="Calibri" w:cs="Calibri"/>
          <w:color w:val="A02B93" w:themeColor="accent5"/>
          <w:kern w:val="2"/>
          <w:sz w:val="22"/>
          <w:szCs w:val="22"/>
          <w:lang w:eastAsia="en-US"/>
          <w14:ligatures w14:val="standardContextual"/>
        </w:rPr>
        <w:t>Paskaidrojam, ka būvprojekta risinājumi paredz pasijas skrūvēt pie nesošajām sijām.</w:t>
      </w:r>
    </w:p>
    <w:p w14:paraId="74955391" w14:textId="77777777" w:rsidR="00C80BB1" w:rsidRPr="00C80BB1" w:rsidRDefault="00C80BB1" w:rsidP="00C80BB1">
      <w:pPr>
        <w:numPr>
          <w:ilvl w:val="0"/>
          <w:numId w:val="4"/>
        </w:numPr>
        <w:spacing w:after="160" w:line="259"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Vai projektā ir paredzēti dobie kompozīta terases dēļi, vai pilnie?</w:t>
      </w:r>
    </w:p>
    <w:p w14:paraId="1FB3D43E" w14:textId="77777777" w:rsidR="00C80BB1" w:rsidRPr="00C80BB1" w:rsidRDefault="00C80BB1" w:rsidP="00C80BB1">
      <w:pPr>
        <w:jc w:val="both"/>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r w:rsidRPr="00C80BB1">
        <w:rPr>
          <w:rFonts w:ascii="Calibri" w:eastAsia="Calibri" w:hAnsi="Calibri" w:cs="Calibri"/>
          <w:color w:val="A02B93" w:themeColor="accent5"/>
          <w:kern w:val="2"/>
          <w:sz w:val="22"/>
          <w:szCs w:val="22"/>
          <w:lang w:eastAsia="en-US"/>
          <w14:ligatures w14:val="standardContextual"/>
        </w:rPr>
        <w:t xml:space="preserve">Būvprojektā ir paredzēti pilnie kompozītmateriāla terases dēļi tumši pelēkā tonī. </w:t>
      </w:r>
    </w:p>
    <w:p w14:paraId="50E21E06" w14:textId="77777777" w:rsidR="00C80BB1" w:rsidRPr="00C80BB1" w:rsidRDefault="00C80BB1" w:rsidP="00C80BB1">
      <w:pPr>
        <w:numPr>
          <w:ilvl w:val="0"/>
          <w:numId w:val="4"/>
        </w:numPr>
        <w:spacing w:after="160" w:line="259"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Vai terasi paredzēts izbūvēt ar kritumu, vai vienā līmenī?</w:t>
      </w:r>
    </w:p>
    <w:p w14:paraId="0DA69B4F" w14:textId="77777777" w:rsidR="00C80BB1" w:rsidRPr="00C80BB1" w:rsidRDefault="00C80BB1" w:rsidP="00C80BB1">
      <w:pPr>
        <w:spacing w:after="160" w:line="259" w:lineRule="auto"/>
        <w:jc w:val="both"/>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r w:rsidRPr="00C80BB1">
        <w:rPr>
          <w:rFonts w:ascii="Calibri" w:eastAsia="Calibri" w:hAnsi="Calibri" w:cs="Calibri"/>
          <w:color w:val="A02B93" w:themeColor="accent5"/>
          <w:kern w:val="2"/>
          <w:sz w:val="22"/>
          <w:szCs w:val="22"/>
          <w:lang w:eastAsia="en-US"/>
          <w14:ligatures w14:val="standardContextual"/>
        </w:rPr>
        <w:t xml:space="preserve">Paskaidrojam, ka būvprojekta risinājumi paredz terasi izbūvēt vienā līmenī bez krituma. </w:t>
      </w:r>
    </w:p>
    <w:p w14:paraId="4BA0D1FB" w14:textId="77777777" w:rsidR="00C80BB1" w:rsidRPr="00C80BB1" w:rsidRDefault="00C80BB1" w:rsidP="00C80BB1">
      <w:pPr>
        <w:spacing w:after="160" w:line="259" w:lineRule="auto"/>
        <w:rPr>
          <w:rFonts w:ascii="Calibri" w:eastAsiaTheme="minorHAnsi" w:hAnsi="Calibri" w:cs="Calibri"/>
          <w:b/>
          <w:bCs/>
          <w:kern w:val="2"/>
          <w:sz w:val="22"/>
          <w:szCs w:val="22"/>
          <w:lang w:eastAsia="en-US"/>
          <w14:ligatures w14:val="standardContextual"/>
        </w:rPr>
      </w:pPr>
      <w:r w:rsidRPr="00C80BB1">
        <w:rPr>
          <w:rFonts w:ascii="Calibri" w:eastAsiaTheme="minorHAnsi" w:hAnsi="Calibri" w:cs="Calibri"/>
          <w:b/>
          <w:bCs/>
          <w:kern w:val="2"/>
          <w:sz w:val="22"/>
          <w:szCs w:val="22"/>
          <w:lang w:eastAsia="en-US"/>
          <w14:ligatures w14:val="standardContextual"/>
        </w:rPr>
        <w:t>Jautājums:</w:t>
      </w:r>
    </w:p>
    <w:p w14:paraId="73A4716F" w14:textId="77777777" w:rsidR="00C80BB1" w:rsidRPr="00C80BB1" w:rsidRDefault="00C80BB1" w:rsidP="00C80BB1">
      <w:pPr>
        <w:spacing w:after="160" w:line="259" w:lineRule="auto"/>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1)</w:t>
      </w:r>
      <w:r w:rsidRPr="00C80BB1">
        <w:rPr>
          <w:rFonts w:ascii="Calibri" w:eastAsiaTheme="minorHAnsi" w:hAnsi="Calibri" w:cs="Calibri"/>
          <w:kern w:val="2"/>
          <w:sz w:val="22"/>
          <w:szCs w:val="22"/>
          <w:lang w:eastAsia="en-US"/>
          <w14:ligatures w14:val="standardContextual"/>
        </w:rPr>
        <w:tab/>
        <w:t xml:space="preserve">Lūdzu precizēt iekšējo ūdensvadu un to izolācijas apjomus Lokālā tāmē nr. 8. pozīcijās no 8-3-60 līdz 8-3-69. </w:t>
      </w:r>
    </w:p>
    <w:p w14:paraId="06A094B5" w14:textId="77777777" w:rsidR="00C80BB1" w:rsidRPr="00C80BB1" w:rsidRDefault="00C80BB1" w:rsidP="00C80BB1">
      <w:pPr>
        <w:spacing w:after="160" w:line="259" w:lineRule="auto"/>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 xml:space="preserve">Cauruļu kopējais garums- 452,5m, izolācijas kopējais garums 675,4m </w:t>
      </w:r>
    </w:p>
    <w:p w14:paraId="59758E16" w14:textId="77777777" w:rsidR="00C80BB1" w:rsidRPr="00C80BB1" w:rsidRDefault="00C80BB1" w:rsidP="00C80BB1">
      <w:pPr>
        <w:spacing w:after="160" w:line="259" w:lineRule="auto"/>
        <w:jc w:val="both"/>
        <w:rPr>
          <w:rFonts w:ascii="Calibri" w:eastAsiaTheme="minorHAnsi" w:hAnsi="Calibri" w:cs="Calibri"/>
          <w:b/>
          <w:bCs/>
          <w:color w:val="A02B93" w:themeColor="accent5"/>
          <w:kern w:val="2"/>
          <w:sz w:val="22"/>
          <w:szCs w:val="22"/>
          <w:lang w:eastAsia="en-US"/>
          <w14:ligatures w14:val="standardContextual"/>
        </w:rPr>
      </w:pPr>
      <w:r w:rsidRPr="00C80BB1">
        <w:rPr>
          <w:rFonts w:ascii="Calibri" w:eastAsiaTheme="minorHAnsi" w:hAnsi="Calibri" w:cs="Calibri"/>
          <w:b/>
          <w:bCs/>
          <w:color w:val="A02B93" w:themeColor="accent5"/>
          <w:kern w:val="2"/>
          <w:sz w:val="22"/>
          <w:szCs w:val="22"/>
          <w:lang w:eastAsia="en-US"/>
          <w14:ligatures w14:val="standardContextual"/>
        </w:rPr>
        <w:t xml:space="preserve">Atbilde: </w:t>
      </w:r>
      <w:r w:rsidRPr="00C80BB1">
        <w:rPr>
          <w:rFonts w:ascii="Calibri" w:eastAsiaTheme="minorHAnsi" w:hAnsi="Calibri" w:cs="Calibri"/>
          <w:color w:val="A02B93" w:themeColor="accent5"/>
          <w:kern w:val="2"/>
          <w:sz w:val="22"/>
          <w:szCs w:val="22"/>
          <w:lang w:eastAsia="en-US"/>
          <w14:ligatures w14:val="standardContextual"/>
        </w:rPr>
        <w:t xml:space="preserve">Lokālajā tāmē Nr.8 pozīcijai 8-3-65 ir atbilstoši būvprojekta risinājumiem ir precizēts apjoms “Pretkondensāta izolācija Ø28x 9mm K-Flex EC vai ekvivalents uzstādīšanai” </w:t>
      </w:r>
      <w:r w:rsidRPr="00C80BB1">
        <w:rPr>
          <w:rFonts w:ascii="Calibri" w:eastAsiaTheme="minorHAnsi" w:hAnsi="Calibri" w:cs="Calibri"/>
          <w:color w:val="A02B93" w:themeColor="accent5"/>
          <w:kern w:val="2"/>
          <w:sz w:val="22"/>
          <w:szCs w:val="22"/>
          <w:lang w:eastAsia="en-US"/>
          <w14:ligatures w14:val="standardContextual"/>
        </w:rPr>
        <w:tab/>
        <w:t>24,50 m2, pārējie apjomi ir norādīti korekti.</w:t>
      </w:r>
    </w:p>
    <w:p w14:paraId="0DD8D3E3" w14:textId="77777777" w:rsidR="00C80BB1" w:rsidRPr="00C80BB1" w:rsidRDefault="00C80BB1" w:rsidP="00C80BB1">
      <w:pPr>
        <w:spacing w:after="160" w:line="259" w:lineRule="auto"/>
        <w:jc w:val="both"/>
        <w:rPr>
          <w:rFonts w:ascii="Calibri" w:eastAsiaTheme="minorHAnsi" w:hAnsi="Calibri" w:cs="Calibri"/>
          <w:kern w:val="2"/>
          <w:sz w:val="22"/>
          <w:szCs w:val="22"/>
          <w:lang w:eastAsia="en-US"/>
          <w14:ligatures w14:val="standardContextual"/>
        </w:rPr>
      </w:pPr>
      <w:r w:rsidRPr="00C80BB1">
        <w:rPr>
          <w:rFonts w:ascii="Calibri" w:eastAsiaTheme="minorHAnsi" w:hAnsi="Calibri" w:cs="Calibri"/>
          <w:kern w:val="2"/>
          <w:sz w:val="22"/>
          <w:szCs w:val="22"/>
          <w:lang w:eastAsia="en-US"/>
          <w14:ligatures w14:val="standardContextual"/>
        </w:rPr>
        <w:t>2)</w:t>
      </w:r>
      <w:r w:rsidRPr="00C80BB1">
        <w:rPr>
          <w:rFonts w:ascii="Calibri" w:eastAsiaTheme="minorHAnsi" w:hAnsi="Calibri" w:cs="Calibri"/>
          <w:kern w:val="2"/>
          <w:sz w:val="22"/>
          <w:szCs w:val="22"/>
          <w:lang w:eastAsia="en-US"/>
          <w14:ligatures w14:val="standardContextual"/>
        </w:rPr>
        <w:tab/>
        <w:t>Lūdzu precizēt radiatoru un radiatoru pieslēgumu komplektu skaitu Lokālā tāmē Nr.9. pozīcijās  no 9-1-2 līdz 9-1-23. Radiatoru skaits 52 gab, radiatoru noslēgarmatūru komplekti paredzēti 50 gab.</w:t>
      </w:r>
    </w:p>
    <w:p w14:paraId="52456289" w14:textId="77777777" w:rsidR="00C80BB1" w:rsidRPr="00C80BB1" w:rsidRDefault="00C80BB1" w:rsidP="00C80BB1">
      <w:pPr>
        <w:spacing w:after="160" w:line="259" w:lineRule="auto"/>
        <w:jc w:val="both"/>
        <w:rPr>
          <w:rFonts w:ascii="Calibri" w:eastAsiaTheme="minorHAnsi" w:hAnsi="Calibri" w:cs="Calibri"/>
          <w:b/>
          <w:bCs/>
          <w:color w:val="A02B93" w:themeColor="accent5"/>
          <w:kern w:val="2"/>
          <w:sz w:val="22"/>
          <w:szCs w:val="22"/>
          <w:lang w:eastAsia="en-US"/>
          <w14:ligatures w14:val="standardContextual"/>
        </w:rPr>
      </w:pPr>
      <w:r w:rsidRPr="00C80BB1">
        <w:rPr>
          <w:rFonts w:ascii="Calibri" w:eastAsiaTheme="minorHAnsi" w:hAnsi="Calibri" w:cs="Calibri"/>
          <w:b/>
          <w:bCs/>
          <w:color w:val="A02B93" w:themeColor="accent5"/>
          <w:kern w:val="2"/>
          <w:sz w:val="22"/>
          <w:szCs w:val="22"/>
          <w:lang w:eastAsia="en-US"/>
          <w14:ligatures w14:val="standardContextual"/>
        </w:rPr>
        <w:t xml:space="preserve">Atbilde: </w:t>
      </w:r>
      <w:r w:rsidRPr="00C80BB1">
        <w:rPr>
          <w:rFonts w:ascii="Calibri" w:eastAsiaTheme="minorHAnsi" w:hAnsi="Calibri" w:cs="Calibri"/>
          <w:color w:val="A02B93" w:themeColor="accent5"/>
          <w:kern w:val="2"/>
          <w:sz w:val="22"/>
          <w:szCs w:val="22"/>
          <w:lang w:eastAsia="en-US"/>
          <w14:ligatures w14:val="standardContextual"/>
        </w:rPr>
        <w:t>Lokālās tāmes Nr.9 pozīcija 9-1-12 “Radiators ar kājiņam, korķi, atgaisotāju komplektā ar sānu piev. Melns, RAL9011., LYNGSON, MCP33-312, Modul Compact Plan</w:t>
      </w:r>
      <w:r w:rsidRPr="00C80BB1">
        <w:rPr>
          <w:rFonts w:ascii="Calibri" w:eastAsiaTheme="minorHAnsi" w:hAnsi="Calibri" w:cs="Calibri"/>
          <w:color w:val="A02B93" w:themeColor="accent5"/>
          <w:kern w:val="2"/>
          <w:sz w:val="22"/>
          <w:szCs w:val="22"/>
          <w:lang w:eastAsia="en-US"/>
          <w14:ligatures w14:val="standardContextual"/>
        </w:rPr>
        <w:tab/>
        <w:t>gab.2,00” ir norādīta nekorekti un tā dzēšas laukā.</w:t>
      </w:r>
    </w:p>
    <w:p w14:paraId="4AE20F04" w14:textId="77777777" w:rsidR="00C80BB1" w:rsidRPr="00C80BB1" w:rsidRDefault="00C80BB1" w:rsidP="00C80BB1">
      <w:pPr>
        <w:spacing w:after="160" w:line="257" w:lineRule="auto"/>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Jautājums:</w:t>
      </w:r>
    </w:p>
    <w:p w14:paraId="5D66DFD9" w14:textId="77777777" w:rsidR="00C80BB1" w:rsidRPr="00C80BB1" w:rsidRDefault="00C80BB1" w:rsidP="00C80BB1">
      <w:pPr>
        <w:spacing w:after="160" w:line="257" w:lineRule="auto"/>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Metāla žalūzijās iekštelpās, lokālās tāmes pozīcijas nr.2-5-47 un 2-5-48</w:t>
      </w:r>
    </w:p>
    <w:tbl>
      <w:tblPr>
        <w:tblW w:w="0" w:type="auto"/>
        <w:tblLayout w:type="fixed"/>
        <w:tblLook w:val="04A0" w:firstRow="1" w:lastRow="0" w:firstColumn="1" w:lastColumn="0" w:noHBand="0" w:noVBand="1"/>
      </w:tblPr>
      <w:tblGrid>
        <w:gridCol w:w="758"/>
        <w:gridCol w:w="1195"/>
        <w:gridCol w:w="5204"/>
        <w:gridCol w:w="502"/>
        <w:gridCol w:w="1040"/>
      </w:tblGrid>
      <w:tr w:rsidR="00C80BB1" w:rsidRPr="00C80BB1" w14:paraId="75FAE849" w14:textId="77777777" w:rsidTr="00C3302A">
        <w:trPr>
          <w:trHeight w:val="2010"/>
        </w:trPr>
        <w:tc>
          <w:tcPr>
            <w:tcW w:w="7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A6680A"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2-5-47</w:t>
            </w:r>
          </w:p>
        </w:tc>
        <w:tc>
          <w:tcPr>
            <w:tcW w:w="11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F22A29"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08-00000</w:t>
            </w:r>
          </w:p>
        </w:tc>
        <w:tc>
          <w:tcPr>
            <w:tcW w:w="52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4861A1" w14:textId="77777777" w:rsidR="00C80BB1" w:rsidRPr="00C80BB1" w:rsidRDefault="00C80BB1" w:rsidP="00C80BB1">
            <w:pPr>
              <w:spacing w:line="259" w:lineRule="auto"/>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Žalūziju Nr.1, 1gb. aila 5,62x3,29(h) (Ruļļu reste, ruļļu ietīšanas kaste - taisnstūra ar 45 nošķēlumu, augstums - 405mm, vadulas platums -100 mm, lamele - H=84mm ar 45mm pastiprinājuma profiliem, ekstrudēta alumīnija profila reste, krāsa - melna, ruļļa vadība: ar automātiku. Motors MDF 20-22-12 60%. Motora avārijas atvēršanas cilpa.Skrūves, hermētiķi, stiprinājumu komplekts, palīgmateriāli)</w:t>
            </w:r>
          </w:p>
        </w:tc>
        <w:tc>
          <w:tcPr>
            <w:tcW w:w="50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62533"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m²</w:t>
            </w:r>
          </w:p>
        </w:tc>
        <w:tc>
          <w:tcPr>
            <w:tcW w:w="10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5DC27C"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21,86</w:t>
            </w:r>
          </w:p>
        </w:tc>
      </w:tr>
      <w:tr w:rsidR="00C80BB1" w:rsidRPr="00C80BB1" w14:paraId="01A3B7B4" w14:textId="77777777" w:rsidTr="00C3302A">
        <w:trPr>
          <w:trHeight w:val="2010"/>
        </w:trPr>
        <w:tc>
          <w:tcPr>
            <w:tcW w:w="7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AE1F2C"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2-5-48</w:t>
            </w:r>
          </w:p>
        </w:tc>
        <w:tc>
          <w:tcPr>
            <w:tcW w:w="11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EEAF20"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08-00000</w:t>
            </w:r>
          </w:p>
        </w:tc>
        <w:tc>
          <w:tcPr>
            <w:tcW w:w="52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C15E28" w14:textId="77777777" w:rsidR="00C80BB1" w:rsidRPr="00C80BB1" w:rsidRDefault="00C80BB1" w:rsidP="00C80BB1">
            <w:pPr>
              <w:spacing w:line="259" w:lineRule="auto"/>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Žalūziju Nr.2, 1gb. 1,5x2,5(h) (Ruļļu reste, ruļļu ietīšanas kaste - taisnstūra ar 45 nošķēlumu, augstums - 405mm, vadulas platums -100 mm, lamele - H=84mm ar 45mm pastiprinājuma profiliem, ekstrudēta alumīnija profila reste, krāsa - melna, ruļļa vadība: ar automātiku. Motors MDF 20-22-12 60%. Motora avārijas atvēršanas cilpa.Skrūves, hermētiķi, stiprinājumu komplekts, palīgmateriāli)</w:t>
            </w:r>
          </w:p>
        </w:tc>
        <w:tc>
          <w:tcPr>
            <w:tcW w:w="50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45DE00"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m²</w:t>
            </w:r>
          </w:p>
        </w:tc>
        <w:tc>
          <w:tcPr>
            <w:tcW w:w="10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628C0E"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3,75</w:t>
            </w:r>
          </w:p>
        </w:tc>
      </w:tr>
    </w:tbl>
    <w:p w14:paraId="00CB13DD" w14:textId="77777777" w:rsidR="00C80BB1" w:rsidRPr="00C80BB1" w:rsidRDefault="00C80BB1" w:rsidP="00C80BB1">
      <w:pPr>
        <w:spacing w:line="257" w:lineRule="auto"/>
        <w:ind w:left="720"/>
        <w:rPr>
          <w:rFonts w:ascii="Calibri" w:eastAsiaTheme="minorHAns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lastRenderedPageBreak/>
        <w:t xml:space="preserve"> </w:t>
      </w:r>
      <w:r w:rsidRPr="00C80BB1">
        <w:rPr>
          <w:rFonts w:ascii="Calibri" w:eastAsiaTheme="minorHAnsi" w:hAnsi="Calibri" w:cs="Calibri"/>
          <w:noProof/>
          <w:kern w:val="2"/>
          <w:sz w:val="22"/>
          <w:szCs w:val="22"/>
          <w:lang w:eastAsia="en-US"/>
          <w14:ligatures w14:val="standardContextual"/>
        </w:rPr>
        <w:drawing>
          <wp:inline distT="0" distB="0" distL="0" distR="0" wp14:anchorId="22817DC6" wp14:editId="5CC2D0A5">
            <wp:extent cx="2578832" cy="3310415"/>
            <wp:effectExtent l="0" t="0" r="0" b="0"/>
            <wp:docPr id="1375921980" name="Attēls 1375921980" descr="Attēls, kurā ir kāpnes, ekrānuzņēmums, paralēls, marg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921980" name="Attēls 1375921980" descr="Attēls, kurā ir kāpnes, ekrānuzņēmums, paralēls, marga&#10;&#10;Apraksts ģenerēts automātiski"/>
                    <pic:cNvPicPr/>
                  </pic:nvPicPr>
                  <pic:blipFill>
                    <a:blip r:embed="rId7">
                      <a:extLst>
                        <a:ext uri="{28A0092B-C50C-407E-A947-70E740481C1C}">
                          <a14:useLocalDpi xmlns:a14="http://schemas.microsoft.com/office/drawing/2010/main" val="0"/>
                        </a:ext>
                      </a:extLst>
                    </a:blip>
                    <a:stretch>
                      <a:fillRect/>
                    </a:stretch>
                  </pic:blipFill>
                  <pic:spPr>
                    <a:xfrm>
                      <a:off x="0" y="0"/>
                      <a:ext cx="2578832" cy="3310415"/>
                    </a:xfrm>
                    <a:prstGeom prst="rect">
                      <a:avLst/>
                    </a:prstGeom>
                  </pic:spPr>
                </pic:pic>
              </a:graphicData>
            </a:graphic>
          </wp:inline>
        </w:drawing>
      </w:r>
    </w:p>
    <w:p w14:paraId="09C5C3DB" w14:textId="77777777" w:rsidR="00C80BB1" w:rsidRPr="00C80BB1" w:rsidRDefault="00C80BB1" w:rsidP="00C80BB1">
      <w:pPr>
        <w:spacing w:line="257" w:lineRule="auto"/>
        <w:ind w:left="720"/>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 </w:t>
      </w:r>
    </w:p>
    <w:p w14:paraId="02F75AE0" w14:textId="77777777" w:rsidR="00C80BB1" w:rsidRPr="00C80BB1" w:rsidRDefault="00C80BB1" w:rsidP="00C80BB1">
      <w:pPr>
        <w:spacing w:after="160" w:line="257" w:lineRule="auto"/>
        <w:ind w:left="720"/>
        <w:rPr>
          <w:rFonts w:ascii="Calibri" w:eastAsiaTheme="minorHAnsi" w:hAnsi="Calibri" w:cs="Calibri"/>
          <w:kern w:val="2"/>
          <w:sz w:val="22"/>
          <w:szCs w:val="22"/>
          <w:lang w:eastAsia="en-US"/>
          <w14:ligatures w14:val="standardContextual"/>
        </w:rPr>
      </w:pPr>
    </w:p>
    <w:p w14:paraId="6665F1F3" w14:textId="77777777" w:rsidR="00C80BB1" w:rsidRPr="00C80BB1" w:rsidRDefault="00C80BB1" w:rsidP="00C80BB1">
      <w:pPr>
        <w:tabs>
          <w:tab w:val="left" w:pos="1526"/>
        </w:tabs>
        <w:spacing w:after="160" w:line="257" w:lineRule="auto"/>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Ja pareizi saprotam virs tām ir tukša gaisa telpa un nav kur piestiprināt ietīšanās kaseti. Lūdzam precizēt kāds ir paredzētais risinājums kasetes siprināšanai.</w:t>
      </w:r>
    </w:p>
    <w:p w14:paraId="6FFFEF52" w14:textId="77777777" w:rsidR="00C80BB1" w:rsidRPr="00C80BB1" w:rsidRDefault="00C80BB1" w:rsidP="00C80BB1">
      <w:pPr>
        <w:tabs>
          <w:tab w:val="left" w:pos="1526"/>
        </w:tabs>
        <w:spacing w:line="257" w:lineRule="auto"/>
        <w:jc w:val="both"/>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p>
    <w:p w14:paraId="488D1C77" w14:textId="77777777" w:rsidR="00C80BB1" w:rsidRPr="00C80BB1" w:rsidRDefault="00C80BB1" w:rsidP="00C80BB1">
      <w:pPr>
        <w:tabs>
          <w:tab w:val="left" w:pos="1526"/>
        </w:tabs>
        <w:spacing w:line="257" w:lineRule="auto"/>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Paskaidrojam, ka lokālās tāmes Nr.2 pozīcijā 2-5-47 iekļautās žalūzijas stiprināšana ir paredzēta pie tai blakus esošajām dzelzsbetona kolonnām, un pozīcijā 2-5-48 iekļautās žalūzijas stiprināšana ir paredzēta pie blakus esošajām konstrukcijām - lifta šahtas tērauda kolonnas un mūra sienas. Žalūziju ieetīšanas rullis paredzēs vārtu konstrukcijā. </w:t>
      </w:r>
    </w:p>
    <w:p w14:paraId="6889EED9" w14:textId="77777777" w:rsidR="00C80BB1" w:rsidRPr="00C80BB1" w:rsidRDefault="00C80BB1" w:rsidP="00C80BB1">
      <w:pPr>
        <w:spacing w:line="257" w:lineRule="auto"/>
        <w:rPr>
          <w:rFonts w:ascii="Calibri" w:eastAsia="Calibri" w:hAnsi="Calibri" w:cs="Calibri"/>
          <w:b/>
          <w:bCs/>
          <w:kern w:val="2"/>
          <w:sz w:val="22"/>
          <w:szCs w:val="22"/>
          <w:lang w:eastAsia="en-US"/>
          <w14:ligatures w14:val="standardContextual"/>
        </w:rPr>
      </w:pPr>
    </w:p>
    <w:p w14:paraId="0E9CF112" w14:textId="77777777" w:rsidR="00C80BB1" w:rsidRPr="00C80BB1" w:rsidRDefault="00C80BB1" w:rsidP="00C80BB1">
      <w:pPr>
        <w:spacing w:line="257" w:lineRule="auto"/>
        <w:rPr>
          <w:rFonts w:ascii="Calibri" w:eastAsia="Calibri" w:hAnsi="Calibri" w:cs="Calibri"/>
          <w:b/>
          <w:bCs/>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 xml:space="preserve">Jautājums: </w:t>
      </w:r>
    </w:p>
    <w:p w14:paraId="35D90B25" w14:textId="77777777" w:rsidR="00C80BB1" w:rsidRPr="00C80BB1" w:rsidRDefault="00C80BB1" w:rsidP="00C80BB1">
      <w:pPr>
        <w:spacing w:line="257" w:lineRule="auto"/>
        <w:ind w:left="720"/>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 </w:t>
      </w:r>
    </w:p>
    <w:p w14:paraId="628D487B" w14:textId="77777777" w:rsidR="00C80BB1" w:rsidRPr="00C80BB1" w:rsidRDefault="00C80BB1" w:rsidP="00C80BB1">
      <w:pPr>
        <w:numPr>
          <w:ilvl w:val="0"/>
          <w:numId w:val="3"/>
        </w:numPr>
        <w:spacing w:after="160" w:line="257" w:lineRule="auto"/>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Lokālā tāme nr.2 pozīcijas:</w:t>
      </w:r>
    </w:p>
    <w:tbl>
      <w:tblPr>
        <w:tblW w:w="0" w:type="auto"/>
        <w:tblLayout w:type="fixed"/>
        <w:tblLook w:val="04A0" w:firstRow="1" w:lastRow="0" w:firstColumn="1" w:lastColumn="0" w:noHBand="0" w:noVBand="1"/>
      </w:tblPr>
      <w:tblGrid>
        <w:gridCol w:w="766"/>
        <w:gridCol w:w="1189"/>
        <w:gridCol w:w="5192"/>
        <w:gridCol w:w="514"/>
        <w:gridCol w:w="1050"/>
      </w:tblGrid>
      <w:tr w:rsidR="00C80BB1" w:rsidRPr="00C80BB1" w14:paraId="4771D9F9" w14:textId="77777777" w:rsidTr="00C3302A">
        <w:trPr>
          <w:trHeight w:val="1440"/>
        </w:trPr>
        <w:tc>
          <w:tcPr>
            <w:tcW w:w="76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227FCE"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2-21-1</w:t>
            </w:r>
          </w:p>
        </w:tc>
        <w:tc>
          <w:tcPr>
            <w:tcW w:w="11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8DFBF9"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10-00000</w:t>
            </w:r>
          </w:p>
        </w:tc>
        <w:tc>
          <w:tcPr>
            <w:tcW w:w="51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0835C7" w14:textId="77777777" w:rsidR="00C80BB1" w:rsidRPr="00C80BB1" w:rsidRDefault="00C80BB1" w:rsidP="00C80BB1">
            <w:pPr>
              <w:spacing w:line="259" w:lineRule="auto"/>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Esošo interjera elementu režģoti vārti, vārtu žalūzijas atjaunošana un uzstādīšana (elementu mehāniska attīrīšana, gruntēšana un krāsošana 2-3 reizes alkīda gruntskrāsa, tonēta alkīda krāsa, slīpripas, stiprinājumi pie grīdas, sienas, tērauda kvc. 70x70x2mm l=8m, palīgmateriāli)</w:t>
            </w:r>
          </w:p>
        </w:tc>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40795"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kpl.</w:t>
            </w:r>
          </w:p>
        </w:tc>
        <w:tc>
          <w:tcPr>
            <w:tcW w:w="1050" w:type="dxa"/>
            <w:tcBorders>
              <w:top w:val="single" w:sz="8" w:space="0" w:color="auto"/>
              <w:left w:val="single" w:sz="8" w:space="0" w:color="auto"/>
              <w:bottom w:val="single" w:sz="8" w:space="0" w:color="auto"/>
              <w:right w:val="nil"/>
            </w:tcBorders>
            <w:tcMar>
              <w:left w:w="108" w:type="dxa"/>
              <w:right w:w="108" w:type="dxa"/>
            </w:tcMar>
            <w:vAlign w:val="bottom"/>
          </w:tcPr>
          <w:p w14:paraId="74A3B55E" w14:textId="77777777" w:rsidR="00C80BB1" w:rsidRPr="00C80BB1" w:rsidRDefault="00C80BB1" w:rsidP="00C80BB1">
            <w:pPr>
              <w:spacing w:line="259" w:lineRule="auto"/>
              <w:jc w:val="center"/>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4,00</w:t>
            </w:r>
          </w:p>
        </w:tc>
      </w:tr>
      <w:tr w:rsidR="00C80BB1" w:rsidRPr="00C80BB1" w14:paraId="182E058D" w14:textId="77777777" w:rsidTr="00C3302A">
        <w:trPr>
          <w:trHeight w:val="570"/>
        </w:trPr>
        <w:tc>
          <w:tcPr>
            <w:tcW w:w="76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5C404FD"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2-21-2</w:t>
            </w:r>
          </w:p>
        </w:tc>
        <w:tc>
          <w:tcPr>
            <w:tcW w:w="118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7C004E73"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10-00000</w:t>
            </w:r>
          </w:p>
        </w:tc>
        <w:tc>
          <w:tcPr>
            <w:tcW w:w="5192"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2CE8B63" w14:textId="77777777" w:rsidR="00C80BB1" w:rsidRPr="00C80BB1" w:rsidRDefault="00C80BB1" w:rsidP="00C80BB1">
            <w:pPr>
              <w:spacing w:line="259" w:lineRule="auto"/>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Stikla bloku montāža (stikla bloki 190x190x80mm, stikla bloku līme, palīgmateriāli)</w:t>
            </w:r>
          </w:p>
        </w:tc>
        <w:tc>
          <w:tcPr>
            <w:tcW w:w="51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8C62750"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m²</w:t>
            </w:r>
          </w:p>
        </w:tc>
        <w:tc>
          <w:tcPr>
            <w:tcW w:w="105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4DEF371"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6,48</w:t>
            </w:r>
          </w:p>
        </w:tc>
      </w:tr>
      <w:tr w:rsidR="00C80BB1" w:rsidRPr="00C80BB1" w14:paraId="0D804033" w14:textId="77777777" w:rsidTr="00C3302A">
        <w:trPr>
          <w:trHeight w:val="570"/>
        </w:trPr>
        <w:tc>
          <w:tcPr>
            <w:tcW w:w="76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897C159"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2-21-3</w:t>
            </w:r>
          </w:p>
        </w:tc>
        <w:tc>
          <w:tcPr>
            <w:tcW w:w="118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0E145FB"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10-00000</w:t>
            </w:r>
          </w:p>
        </w:tc>
        <w:tc>
          <w:tcPr>
            <w:tcW w:w="5192"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D466F12" w14:textId="77777777" w:rsidR="00C80BB1" w:rsidRPr="00C80BB1" w:rsidRDefault="00C80BB1" w:rsidP="00C80BB1">
            <w:pPr>
              <w:spacing w:line="259" w:lineRule="auto"/>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Letes montāža 1. stāvā (līmētā koka lete, siprinājumi, palīgmateriāli)</w:t>
            </w:r>
          </w:p>
        </w:tc>
        <w:tc>
          <w:tcPr>
            <w:tcW w:w="51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21FEAEB"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kpl.</w:t>
            </w:r>
          </w:p>
        </w:tc>
        <w:tc>
          <w:tcPr>
            <w:tcW w:w="1050" w:type="dxa"/>
            <w:tcBorders>
              <w:top w:val="single" w:sz="8" w:space="0" w:color="auto"/>
              <w:left w:val="single" w:sz="8" w:space="0" w:color="auto"/>
              <w:bottom w:val="single" w:sz="8" w:space="0" w:color="auto"/>
              <w:right w:val="nil"/>
            </w:tcBorders>
            <w:shd w:val="clear" w:color="auto" w:fill="FFFFFF" w:themeFill="background1"/>
            <w:tcMar>
              <w:left w:w="108" w:type="dxa"/>
              <w:right w:w="108" w:type="dxa"/>
            </w:tcMar>
            <w:vAlign w:val="bottom"/>
          </w:tcPr>
          <w:p w14:paraId="3D8409FF"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w:t>
            </w:r>
          </w:p>
        </w:tc>
      </w:tr>
      <w:tr w:rsidR="00C80BB1" w:rsidRPr="00C80BB1" w14:paraId="59E32181" w14:textId="77777777" w:rsidTr="00C3302A">
        <w:trPr>
          <w:trHeight w:val="570"/>
        </w:trPr>
        <w:tc>
          <w:tcPr>
            <w:tcW w:w="76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C2B9FB9"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2-21-4</w:t>
            </w:r>
          </w:p>
        </w:tc>
        <w:tc>
          <w:tcPr>
            <w:tcW w:w="118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09B42B8"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10-00000</w:t>
            </w:r>
          </w:p>
        </w:tc>
        <w:tc>
          <w:tcPr>
            <w:tcW w:w="5192"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F5B3D65" w14:textId="77777777" w:rsidR="00C80BB1" w:rsidRPr="00C80BB1" w:rsidRDefault="00C80BB1" w:rsidP="00C80BB1">
            <w:pPr>
              <w:spacing w:line="259" w:lineRule="auto"/>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Karoga turētāja montāža pie ārsienas (tērauda karoga turētājs, stiprinājumi, skrūves, dībeļi, paligmateriāli)</w:t>
            </w:r>
          </w:p>
        </w:tc>
        <w:tc>
          <w:tcPr>
            <w:tcW w:w="51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A4F4081"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kpl.</w:t>
            </w:r>
          </w:p>
        </w:tc>
        <w:tc>
          <w:tcPr>
            <w:tcW w:w="1050" w:type="dxa"/>
            <w:tcBorders>
              <w:top w:val="single" w:sz="8" w:space="0" w:color="auto"/>
              <w:left w:val="single" w:sz="8" w:space="0" w:color="auto"/>
              <w:bottom w:val="single" w:sz="8" w:space="0" w:color="auto"/>
              <w:right w:val="nil"/>
            </w:tcBorders>
            <w:shd w:val="clear" w:color="auto" w:fill="FFFFFF" w:themeFill="background1"/>
            <w:tcMar>
              <w:left w:w="108" w:type="dxa"/>
              <w:right w:w="108" w:type="dxa"/>
            </w:tcMar>
            <w:vAlign w:val="bottom"/>
          </w:tcPr>
          <w:p w14:paraId="5D6A80FC"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w:t>
            </w:r>
          </w:p>
        </w:tc>
      </w:tr>
      <w:tr w:rsidR="00C80BB1" w:rsidRPr="00C80BB1" w14:paraId="14C59F7D" w14:textId="77777777" w:rsidTr="00C3302A">
        <w:trPr>
          <w:trHeight w:val="570"/>
        </w:trPr>
        <w:tc>
          <w:tcPr>
            <w:tcW w:w="76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9894985"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2-21-5</w:t>
            </w:r>
          </w:p>
        </w:tc>
        <w:tc>
          <w:tcPr>
            <w:tcW w:w="118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2D67698"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10-00000</w:t>
            </w:r>
          </w:p>
        </w:tc>
        <w:tc>
          <w:tcPr>
            <w:tcW w:w="5192"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89061B0" w14:textId="77777777" w:rsidR="00C80BB1" w:rsidRPr="00C80BB1" w:rsidRDefault="00C80BB1" w:rsidP="00C80BB1">
            <w:pPr>
              <w:spacing w:line="259" w:lineRule="auto"/>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Ēkas numura montāža pie ārsienas (Metāla ēkas numurs, stiprinājumi, skrūves, dībeļi, paligmateriāli)</w:t>
            </w:r>
          </w:p>
        </w:tc>
        <w:tc>
          <w:tcPr>
            <w:tcW w:w="51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760066D0"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kpl.</w:t>
            </w:r>
          </w:p>
        </w:tc>
        <w:tc>
          <w:tcPr>
            <w:tcW w:w="1050" w:type="dxa"/>
            <w:tcBorders>
              <w:top w:val="single" w:sz="8" w:space="0" w:color="auto"/>
              <w:left w:val="single" w:sz="8" w:space="0" w:color="auto"/>
              <w:bottom w:val="single" w:sz="8" w:space="0" w:color="auto"/>
              <w:right w:val="nil"/>
            </w:tcBorders>
            <w:shd w:val="clear" w:color="auto" w:fill="FFFFFF" w:themeFill="background1"/>
            <w:tcMar>
              <w:left w:w="108" w:type="dxa"/>
              <w:right w:w="108" w:type="dxa"/>
            </w:tcMar>
            <w:vAlign w:val="bottom"/>
          </w:tcPr>
          <w:p w14:paraId="08753D84" w14:textId="77777777" w:rsidR="00C80BB1" w:rsidRPr="00C80BB1" w:rsidRDefault="00C80BB1" w:rsidP="00C80BB1">
            <w:pPr>
              <w:spacing w:line="259" w:lineRule="auto"/>
              <w:jc w:val="center"/>
              <w:rPr>
                <w:rFonts w:ascii="Calibri" w:eastAsia="Calibri" w:hAnsi="Calibri" w:cs="Calibri"/>
                <w:color w:val="000000" w:themeColor="text1"/>
                <w:kern w:val="2"/>
                <w:sz w:val="22"/>
                <w:szCs w:val="22"/>
                <w:lang w:eastAsia="en-US"/>
                <w14:ligatures w14:val="standardContextual"/>
              </w:rPr>
            </w:pPr>
            <w:r w:rsidRPr="00C80BB1">
              <w:rPr>
                <w:rFonts w:ascii="Calibri" w:eastAsia="Calibri" w:hAnsi="Calibri" w:cs="Calibri"/>
                <w:color w:val="000000" w:themeColor="text1"/>
                <w:kern w:val="2"/>
                <w:sz w:val="22"/>
                <w:szCs w:val="22"/>
                <w:lang w:eastAsia="en-US"/>
                <w14:ligatures w14:val="standardContextual"/>
              </w:rPr>
              <w:t>1,00</w:t>
            </w:r>
          </w:p>
        </w:tc>
      </w:tr>
    </w:tbl>
    <w:p w14:paraId="7C842A2A" w14:textId="77777777" w:rsidR="00C80BB1" w:rsidRPr="00C80BB1" w:rsidRDefault="00C80BB1" w:rsidP="00C80BB1">
      <w:pPr>
        <w:spacing w:line="257" w:lineRule="auto"/>
        <w:ind w:left="720"/>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Lūdzam izsniegt rasējumus un specifikācijas šīm pozīcijām.</w:t>
      </w:r>
    </w:p>
    <w:p w14:paraId="75529074" w14:textId="77777777" w:rsidR="00C80BB1" w:rsidRPr="00C80BB1" w:rsidRDefault="00C80BB1" w:rsidP="00C80BB1">
      <w:pPr>
        <w:spacing w:line="257" w:lineRule="auto"/>
        <w:ind w:left="720"/>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 </w:t>
      </w:r>
    </w:p>
    <w:p w14:paraId="7B7CB470" w14:textId="77777777" w:rsidR="00C80BB1" w:rsidRPr="00C80BB1" w:rsidRDefault="00C80BB1" w:rsidP="00C80BB1">
      <w:pPr>
        <w:spacing w:line="257" w:lineRule="auto"/>
        <w:jc w:val="both"/>
        <w:rPr>
          <w:rFonts w:ascii="Calibri" w:eastAsia="Calibri" w:hAnsi="Calibri" w:cs="Calibri"/>
          <w:b/>
          <w:bCs/>
          <w:color w:val="A02B93" w:themeColor="accent5"/>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 xml:space="preserve">Atbilde: </w:t>
      </w:r>
    </w:p>
    <w:p w14:paraId="7A232817" w14:textId="77777777" w:rsidR="00C80BB1" w:rsidRPr="00C80BB1" w:rsidRDefault="00C80BB1" w:rsidP="00C80BB1">
      <w:pPr>
        <w:spacing w:line="257" w:lineRule="auto"/>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lastRenderedPageBreak/>
        <w:t xml:space="preserve">Paskaidrojam, ka lokālās tāmes Nr.2 pozīcijā 2-21-1 norādītie esošie interjera elementi ir no Raiņa kvartāla agrākās apbūves saglabājamie pagājušā gadsimta otrās puses elementi - restotās lifta vārtu žalūzijas ar izmēriem 680*1250 mm , 4 gab., montēt paradzēts 2 gab. divās vietās, un metāla vārti ar izmēriem 1500*1850 mm 2 gab. </w:t>
      </w:r>
    </w:p>
    <w:tbl>
      <w:tblPr>
        <w:tblStyle w:val="Reatabula"/>
        <w:tblW w:w="0" w:type="auto"/>
        <w:jc w:val="center"/>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4320"/>
        <w:gridCol w:w="4320"/>
      </w:tblGrid>
      <w:tr w:rsidR="00C80BB1" w:rsidRPr="00C80BB1" w14:paraId="7F1078D6" w14:textId="77777777" w:rsidTr="00C3302A">
        <w:trPr>
          <w:trHeight w:val="300"/>
          <w:jc w:val="center"/>
        </w:trPr>
        <w:tc>
          <w:tcPr>
            <w:tcW w:w="4320" w:type="dxa"/>
          </w:tcPr>
          <w:p w14:paraId="31C600DA" w14:textId="77777777" w:rsidR="00C80BB1" w:rsidRPr="00C80BB1" w:rsidRDefault="00C80BB1" w:rsidP="00C80BB1">
            <w:pPr>
              <w:rPr>
                <w:rFonts w:ascii="Calibri" w:eastAsiaTheme="minorHAnsi" w:hAnsi="Calibri" w:cs="Calibri"/>
                <w:sz w:val="22"/>
                <w:szCs w:val="22"/>
                <w:lang w:eastAsia="en-US"/>
              </w:rPr>
            </w:pPr>
            <w:r w:rsidRPr="00C80BB1">
              <w:rPr>
                <w:rFonts w:ascii="Calibri" w:eastAsiaTheme="minorHAnsi" w:hAnsi="Calibri" w:cs="Calibri"/>
                <w:noProof/>
                <w:sz w:val="22"/>
                <w:szCs w:val="22"/>
                <w:lang w:eastAsia="en-US"/>
              </w:rPr>
              <w:drawing>
                <wp:inline distT="0" distB="0" distL="0" distR="0" wp14:anchorId="38CB413A" wp14:editId="679307AE">
                  <wp:extent cx="1952625" cy="2600325"/>
                  <wp:effectExtent l="0" t="0" r="0" b="0"/>
                  <wp:docPr id="626433708" name="Attēls 626433708" descr="Attēls, kurā ir pamats, simetrija, režģis, ārpus telpām&#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33708" name="Attēls 626433708" descr="Attēls, kurā ir pamats, simetrija, režģis, ārpus telpām&#10;&#10;Apraksts ģenerēts automātiski"/>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2600325"/>
                          </a:xfrm>
                          <a:prstGeom prst="rect">
                            <a:avLst/>
                          </a:prstGeom>
                        </pic:spPr>
                      </pic:pic>
                    </a:graphicData>
                  </a:graphic>
                </wp:inline>
              </w:drawing>
            </w:r>
          </w:p>
        </w:tc>
        <w:tc>
          <w:tcPr>
            <w:tcW w:w="4320" w:type="dxa"/>
          </w:tcPr>
          <w:p w14:paraId="141B86D6" w14:textId="77777777" w:rsidR="00C80BB1" w:rsidRPr="00C80BB1" w:rsidRDefault="00C80BB1" w:rsidP="00C80BB1">
            <w:pPr>
              <w:rPr>
                <w:rFonts w:ascii="Calibri" w:eastAsiaTheme="minorHAnsi" w:hAnsi="Calibri" w:cs="Calibri"/>
                <w:sz w:val="22"/>
                <w:szCs w:val="22"/>
                <w:lang w:eastAsia="en-US"/>
              </w:rPr>
            </w:pPr>
            <w:r w:rsidRPr="00C80BB1">
              <w:rPr>
                <w:rFonts w:ascii="Calibri" w:eastAsiaTheme="minorHAnsi" w:hAnsi="Calibri" w:cs="Calibri"/>
                <w:noProof/>
                <w:sz w:val="22"/>
                <w:szCs w:val="22"/>
                <w:lang w:eastAsia="en-US"/>
              </w:rPr>
              <w:drawing>
                <wp:inline distT="0" distB="0" distL="0" distR="0" wp14:anchorId="4B0EDBEF" wp14:editId="14184E32">
                  <wp:extent cx="1952625" cy="2600325"/>
                  <wp:effectExtent l="0" t="0" r="0" b="0"/>
                  <wp:docPr id="455812408" name="Attēls 455812408" descr="Attēls, kurā ir ēka, siena, pamests, iekštelpu&#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12408" name="Attēls 455812408" descr="Attēls, kurā ir ēka, siena, pamests, iekštelpu&#10;&#10;Apraksts ģenerēts automātiski"/>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2625" cy="2600325"/>
                          </a:xfrm>
                          <a:prstGeom prst="rect">
                            <a:avLst/>
                          </a:prstGeom>
                        </pic:spPr>
                      </pic:pic>
                    </a:graphicData>
                  </a:graphic>
                </wp:inline>
              </w:drawing>
            </w:r>
          </w:p>
        </w:tc>
      </w:tr>
      <w:tr w:rsidR="00C80BB1" w:rsidRPr="00C80BB1" w14:paraId="3A099AC6" w14:textId="77777777" w:rsidTr="00C3302A">
        <w:trPr>
          <w:trHeight w:val="300"/>
          <w:jc w:val="center"/>
        </w:trPr>
        <w:tc>
          <w:tcPr>
            <w:tcW w:w="4320" w:type="dxa"/>
          </w:tcPr>
          <w:p w14:paraId="35F89351" w14:textId="77777777" w:rsidR="00C80BB1" w:rsidRPr="00C80BB1" w:rsidRDefault="00C80BB1" w:rsidP="00C80BB1">
            <w:pPr>
              <w:rPr>
                <w:rFonts w:ascii="Calibri" w:eastAsiaTheme="minorHAnsi" w:hAnsi="Calibri" w:cs="Calibri"/>
                <w:sz w:val="22"/>
                <w:szCs w:val="22"/>
                <w:lang w:eastAsia="en-US"/>
              </w:rPr>
            </w:pPr>
            <w:r w:rsidRPr="00C80BB1">
              <w:rPr>
                <w:rFonts w:ascii="Calibri" w:eastAsiaTheme="minorHAnsi" w:hAnsi="Calibri" w:cs="Calibri"/>
                <w:sz w:val="22"/>
                <w:szCs w:val="22"/>
                <w:lang w:eastAsia="en-US"/>
              </w:rPr>
              <w:t xml:space="preserve">Vārti </w:t>
            </w:r>
          </w:p>
        </w:tc>
        <w:tc>
          <w:tcPr>
            <w:tcW w:w="4320" w:type="dxa"/>
          </w:tcPr>
          <w:p w14:paraId="1C3861B8" w14:textId="77777777" w:rsidR="00C80BB1" w:rsidRPr="00C80BB1" w:rsidRDefault="00C80BB1" w:rsidP="00C80BB1">
            <w:pPr>
              <w:rPr>
                <w:rFonts w:ascii="Calibri" w:eastAsiaTheme="minorHAnsi" w:hAnsi="Calibri" w:cs="Calibri"/>
                <w:sz w:val="22"/>
                <w:szCs w:val="22"/>
                <w:lang w:eastAsia="en-US"/>
              </w:rPr>
            </w:pPr>
            <w:r w:rsidRPr="00C80BB1">
              <w:rPr>
                <w:rFonts w:ascii="Calibri" w:eastAsiaTheme="minorHAnsi" w:hAnsi="Calibri" w:cs="Calibri"/>
                <w:sz w:val="22"/>
                <w:szCs w:val="22"/>
                <w:lang w:eastAsia="en-US"/>
              </w:rPr>
              <w:t>Lifta vārtu žalūzijas</w:t>
            </w:r>
          </w:p>
        </w:tc>
      </w:tr>
    </w:tbl>
    <w:p w14:paraId="1D8369FC" w14:textId="77777777" w:rsidR="00C80BB1" w:rsidRPr="00C80BB1" w:rsidRDefault="00C80BB1" w:rsidP="00C80BB1">
      <w:pPr>
        <w:spacing w:line="257" w:lineRule="auto"/>
        <w:ind w:left="720"/>
        <w:jc w:val="both"/>
        <w:rPr>
          <w:rFonts w:ascii="Calibri" w:eastAsia="Calibri" w:hAnsi="Calibri" w:cs="Calibri"/>
          <w:color w:val="FF0000"/>
          <w:kern w:val="2"/>
          <w:sz w:val="22"/>
          <w:szCs w:val="22"/>
          <w:lang w:eastAsia="en-US"/>
          <w14:ligatures w14:val="standardContextual"/>
        </w:rPr>
      </w:pPr>
    </w:p>
    <w:p w14:paraId="5585AA09" w14:textId="77777777" w:rsidR="00C80BB1" w:rsidRPr="00C80BB1" w:rsidRDefault="00C80BB1" w:rsidP="00C80BB1">
      <w:pPr>
        <w:spacing w:line="257" w:lineRule="auto"/>
        <w:ind w:left="720"/>
        <w:jc w:val="both"/>
        <w:rPr>
          <w:rFonts w:ascii="Calibri" w:eastAsia="Calibri" w:hAnsi="Calibri" w:cs="Calibri"/>
          <w:color w:val="FF0000"/>
          <w:kern w:val="2"/>
          <w:sz w:val="22"/>
          <w:szCs w:val="22"/>
          <w:lang w:eastAsia="en-US"/>
          <w14:ligatures w14:val="standardContextual"/>
        </w:rPr>
      </w:pPr>
    </w:p>
    <w:p w14:paraId="03D8EBAC" w14:textId="77777777" w:rsidR="00C80BB1" w:rsidRPr="00C80BB1" w:rsidRDefault="00C80BB1" w:rsidP="00C80BB1">
      <w:pPr>
        <w:spacing w:line="257" w:lineRule="auto"/>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Lokālās tāmes Nr.2 pozīcijās 2-21-2 un 2-21-3 norādītie elementi veido leti U formā ar izmēriem  840x4140mm, virsma no līmēta koka, apakšējā daļa no stikla blokiem 1.1 m augstumā un 5.8 m garumā. Letes risinājums pirms izgatavošanas un pasūtīšanas obligāti ir jāsaskaņo ar Pasūtītāju un Autoruzraugu.</w:t>
      </w:r>
    </w:p>
    <w:p w14:paraId="33D5D524" w14:textId="77777777" w:rsidR="00C80BB1" w:rsidRPr="00C80BB1" w:rsidRDefault="00C80BB1" w:rsidP="00C80BB1">
      <w:pPr>
        <w:spacing w:line="257" w:lineRule="auto"/>
        <w:jc w:val="both"/>
        <w:rPr>
          <w:rFonts w:ascii="Calibri" w:eastAsia="Calibri" w:hAnsi="Calibri" w:cs="Calibri"/>
          <w:color w:val="A02B93" w:themeColor="accent5"/>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Lokālās tāmes Nr.2 pozīcijās Nr.2-21-4 un 2-21-5 norādītie elementi paredzēti tipveida atbilstoši Cēsu pilsētā noteiktajiem standartiem. To izskats un izvietojums pirms izgatavošanas un montāžas saskaņojami ar Pasūtītāju un Autoruzraugu. </w:t>
      </w:r>
    </w:p>
    <w:p w14:paraId="2D5E8DA3" w14:textId="77777777" w:rsidR="00C80BB1" w:rsidRPr="00C80BB1" w:rsidRDefault="00C80BB1" w:rsidP="00C80BB1">
      <w:pPr>
        <w:spacing w:line="257" w:lineRule="auto"/>
        <w:ind w:left="720"/>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  </w:t>
      </w:r>
    </w:p>
    <w:p w14:paraId="1F6C6B9A" w14:textId="77777777" w:rsidR="00C80BB1" w:rsidRPr="00C80BB1" w:rsidRDefault="00C80BB1" w:rsidP="00C80BB1">
      <w:pPr>
        <w:spacing w:line="257" w:lineRule="auto"/>
        <w:rPr>
          <w:rFonts w:ascii="Calibri" w:eastAsia="Calibri" w:hAnsi="Calibri" w:cs="Calibri"/>
          <w:kern w:val="2"/>
          <w:sz w:val="22"/>
          <w:szCs w:val="22"/>
          <w:lang w:eastAsia="en-US"/>
          <w14:ligatures w14:val="standardContextual"/>
        </w:rPr>
      </w:pPr>
      <w:r w:rsidRPr="00C80BB1">
        <w:rPr>
          <w:rFonts w:ascii="Calibri" w:eastAsia="Calibri" w:hAnsi="Calibri" w:cs="Calibri"/>
          <w:b/>
          <w:bCs/>
          <w:kern w:val="2"/>
          <w:sz w:val="22"/>
          <w:szCs w:val="22"/>
          <w:lang w:eastAsia="en-US"/>
          <w14:ligatures w14:val="standardContextual"/>
        </w:rPr>
        <w:t>Jautājums:</w:t>
      </w:r>
    </w:p>
    <w:p w14:paraId="1D68AE11" w14:textId="77777777" w:rsidR="00C80BB1" w:rsidRPr="00C80BB1" w:rsidRDefault="00C80BB1" w:rsidP="00C80BB1">
      <w:pPr>
        <w:numPr>
          <w:ilvl w:val="0"/>
          <w:numId w:val="2"/>
        </w:numPr>
        <w:spacing w:after="160" w:line="257" w:lineRule="auto"/>
        <w:ind w:left="1440" w:hanging="720"/>
        <w:contextualSpacing/>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Būvkonstrukciju sadaļā ir lapa BK-12 “Jumta nesošo profillokšņu plāns” jumta pārsegumam. Tāmē nesošās jumta profilloksnes ir poz. 2-3-19 un 2-6-6. Vai apjomi šajās pozīcijās nedublējas?</w:t>
      </w:r>
    </w:p>
    <w:p w14:paraId="53EA81B7" w14:textId="77777777" w:rsidR="00C80BB1" w:rsidRPr="00C80BB1" w:rsidRDefault="00C80BB1" w:rsidP="00C80BB1">
      <w:pPr>
        <w:spacing w:line="257"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 xml:space="preserve"> </w:t>
      </w:r>
      <w:r w:rsidRPr="00C80BB1">
        <w:rPr>
          <w:rFonts w:ascii="Calibri" w:eastAsia="Calibri" w:hAnsi="Calibri" w:cs="Calibri"/>
          <w:b/>
          <w:bCs/>
          <w:color w:val="A02B93" w:themeColor="accent5"/>
          <w:kern w:val="2"/>
          <w:sz w:val="22"/>
          <w:szCs w:val="22"/>
          <w:lang w:eastAsia="en-US"/>
          <w14:ligatures w14:val="standardContextual"/>
        </w:rPr>
        <w:t>Atbilde:</w:t>
      </w:r>
    </w:p>
    <w:p w14:paraId="667F2484" w14:textId="77777777" w:rsidR="00C80BB1" w:rsidRPr="00C80BB1" w:rsidRDefault="00C80BB1" w:rsidP="00C80BB1">
      <w:pPr>
        <w:spacing w:line="257"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color w:val="A02B93" w:themeColor="accent5"/>
          <w:kern w:val="2"/>
          <w:sz w:val="22"/>
          <w:szCs w:val="22"/>
          <w:lang w:eastAsia="en-US"/>
          <w14:ligatures w14:val="standardContextual"/>
        </w:rPr>
        <w:t xml:space="preserve">Paskaidrojam, ka lokālajā tāmē Nr.2 jumta nesošo profillokšņu apjomi ir norādīti nekorekti, un lokālās tāmes Nr.2 pozīcija 2-3-9 Jumta nesošo profillokšņu montāža (nesošais profils T130M-75L-930, 0,9mm,  montāžas skrūves, palīgmateriāli) m2 75.88 tiek dzēsti laukā. </w:t>
      </w:r>
    </w:p>
    <w:p w14:paraId="36A8D065" w14:textId="77777777" w:rsidR="00C80BB1" w:rsidRPr="00C80BB1" w:rsidRDefault="00C80BB1" w:rsidP="00C80BB1">
      <w:pPr>
        <w:spacing w:line="257" w:lineRule="auto"/>
        <w:rPr>
          <w:rFonts w:ascii="Calibri" w:eastAsiaTheme="minorHAnsi" w:hAnsi="Calibri" w:cs="Calibri"/>
          <w:kern w:val="2"/>
          <w:sz w:val="22"/>
          <w:szCs w:val="22"/>
          <w:lang w:eastAsia="en-US"/>
          <w14:ligatures w14:val="standardContextual"/>
        </w:rPr>
      </w:pPr>
    </w:p>
    <w:p w14:paraId="054F7083" w14:textId="77777777" w:rsidR="00C80BB1" w:rsidRPr="00C80BB1" w:rsidRDefault="00C80BB1" w:rsidP="00C80BB1">
      <w:pPr>
        <w:spacing w:line="257" w:lineRule="auto"/>
        <w:rPr>
          <w:rFonts w:ascii="Calibri" w:eastAsiaTheme="minorHAnsi" w:hAnsi="Calibri" w:cs="Calibri"/>
          <w:b/>
          <w:bCs/>
          <w:kern w:val="2"/>
          <w:sz w:val="22"/>
          <w:szCs w:val="22"/>
          <w:lang w:eastAsia="en-US"/>
          <w14:ligatures w14:val="standardContextual"/>
        </w:rPr>
      </w:pPr>
      <w:r w:rsidRPr="00C80BB1">
        <w:rPr>
          <w:rFonts w:ascii="Calibri" w:eastAsiaTheme="minorHAnsi" w:hAnsi="Calibri" w:cs="Calibri"/>
          <w:b/>
          <w:bCs/>
          <w:kern w:val="2"/>
          <w:sz w:val="22"/>
          <w:szCs w:val="22"/>
          <w:lang w:eastAsia="en-US"/>
          <w14:ligatures w14:val="standardContextual"/>
        </w:rPr>
        <w:t>Jautājums:</w:t>
      </w:r>
    </w:p>
    <w:p w14:paraId="539BFF72" w14:textId="77777777" w:rsidR="00C80BB1" w:rsidRPr="00C80BB1" w:rsidRDefault="00C80BB1" w:rsidP="00C80BB1">
      <w:pPr>
        <w:spacing w:after="160" w:line="257"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kern w:val="2"/>
          <w:sz w:val="22"/>
          <w:szCs w:val="22"/>
          <w:lang w:eastAsia="en-US"/>
          <w14:ligatures w14:val="standardContextual"/>
        </w:rPr>
        <w:t>2.</w:t>
      </w:r>
      <w:r w:rsidRPr="00C80BB1">
        <w:rPr>
          <w:rFonts w:ascii="Calibri" w:eastAsiaTheme="minorHAnsi" w:hAnsi="Calibri" w:cs="Calibri"/>
          <w:kern w:val="2"/>
          <w:sz w:val="22"/>
          <w:szCs w:val="22"/>
          <w:lang w:eastAsia="en-US"/>
          <w14:ligatures w14:val="standardContextual"/>
        </w:rPr>
        <w:tab/>
      </w:r>
      <w:r w:rsidRPr="00C80BB1">
        <w:rPr>
          <w:rFonts w:ascii="Calibri" w:eastAsia="Calibri" w:hAnsi="Calibri" w:cs="Calibri"/>
          <w:kern w:val="2"/>
          <w:sz w:val="22"/>
          <w:szCs w:val="22"/>
          <w:lang w:eastAsia="en-US"/>
          <w14:ligatures w14:val="standardContextual"/>
        </w:rPr>
        <w:t>Projektā lifts ir stikla šahtā ar stikla durvīm, savukārt tāmes pozīcijā minētas EI60 durvis. Lifts atrodas starp kāpnēm, tas nav atsevišķs ugunsdrošs nodalījums. Kāpēc liftam jāparedz ugunsdrošas durvis?</w:t>
      </w:r>
    </w:p>
    <w:p w14:paraId="22A3988D" w14:textId="77777777" w:rsidR="00C80BB1" w:rsidRPr="00C80BB1" w:rsidRDefault="00C80BB1" w:rsidP="00C80BB1">
      <w:pPr>
        <w:spacing w:line="257" w:lineRule="auto"/>
        <w:jc w:val="both"/>
        <w:rPr>
          <w:rFonts w:ascii="Calibri" w:eastAsia="Calibri" w:hAnsi="Calibri" w:cs="Calibri"/>
          <w:kern w:val="2"/>
          <w:sz w:val="22"/>
          <w:szCs w:val="22"/>
          <w:lang w:eastAsia="en-US"/>
          <w14:ligatures w14:val="standardContextual"/>
        </w:rPr>
      </w:pPr>
      <w:r w:rsidRPr="00C80BB1">
        <w:rPr>
          <w:rFonts w:ascii="Calibri" w:eastAsia="Calibri" w:hAnsi="Calibri" w:cs="Calibri"/>
          <w:b/>
          <w:bCs/>
          <w:color w:val="A02B93" w:themeColor="accent5"/>
          <w:kern w:val="2"/>
          <w:sz w:val="22"/>
          <w:szCs w:val="22"/>
          <w:lang w:eastAsia="en-US"/>
          <w14:ligatures w14:val="standardContextual"/>
        </w:rPr>
        <w:t>Atbilde:</w:t>
      </w:r>
    </w:p>
    <w:p w14:paraId="79200E6B" w14:textId="77777777" w:rsidR="00C80BB1" w:rsidRPr="00C80BB1" w:rsidRDefault="00C80BB1" w:rsidP="00C80BB1">
      <w:pPr>
        <w:spacing w:line="257" w:lineRule="auto"/>
        <w:jc w:val="both"/>
        <w:rPr>
          <w:rFonts w:ascii="Calibri" w:eastAsia="Calibri" w:hAnsi="Calibri" w:cs="Calibri"/>
          <w:kern w:val="2"/>
          <w:sz w:val="22"/>
          <w:szCs w:val="22"/>
          <w:lang w:eastAsia="en-US"/>
          <w14:ligatures w14:val="standardContextual"/>
        </w:rPr>
      </w:pPr>
      <w:r w:rsidRPr="00C80BB1">
        <w:rPr>
          <w:rFonts w:ascii="Calibri" w:eastAsiaTheme="minorHAnsi" w:hAnsi="Calibri" w:cs="Calibri"/>
          <w:color w:val="A02B93" w:themeColor="accent5"/>
          <w:kern w:val="2"/>
          <w:sz w:val="22"/>
          <w:szCs w:val="22"/>
          <w:lang w:eastAsia="en-US"/>
          <w14:ligatures w14:val="standardContextual"/>
        </w:rPr>
        <w:t xml:space="preserve">Paskaidrojam, ka lokālajā tāmē Nr.2 precizēta pozīcija 2-9-1, norādot, ka lifta šahta un durvis ir paredzētas stiklotas. Nekorekti norādītā informācija par ugunsdrošām durvīm tiek dzēsta laukā. </w:t>
      </w:r>
    </w:p>
    <w:p w14:paraId="53FC5775" w14:textId="77777777" w:rsidR="00C80BB1" w:rsidRDefault="00C80BB1" w:rsidP="00FA49AF">
      <w:pPr>
        <w:jc w:val="center"/>
        <w:rPr>
          <w:rFonts w:ascii="Calibri" w:hAnsi="Calibri" w:cs="Calibri"/>
          <w:bCs/>
          <w:sz w:val="22"/>
          <w:szCs w:val="22"/>
        </w:rPr>
      </w:pPr>
    </w:p>
    <w:p w14:paraId="6AB9C12C" w14:textId="77777777" w:rsidR="004379A7" w:rsidRDefault="004379A7"/>
    <w:sectPr w:rsidR="004379A7" w:rsidSect="00FA49A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A9D69"/>
    <w:multiLevelType w:val="hybridMultilevel"/>
    <w:tmpl w:val="5D9C7CC2"/>
    <w:lvl w:ilvl="0" w:tplc="838E86DE">
      <w:start w:val="1"/>
      <w:numFmt w:val="bullet"/>
      <w:lvlText w:val="·"/>
      <w:lvlJc w:val="left"/>
      <w:pPr>
        <w:ind w:left="720" w:hanging="360"/>
      </w:pPr>
      <w:rPr>
        <w:rFonts w:ascii="Symbol" w:hAnsi="Symbol" w:hint="default"/>
      </w:rPr>
    </w:lvl>
    <w:lvl w:ilvl="1" w:tplc="7FC66D42">
      <w:start w:val="1"/>
      <w:numFmt w:val="bullet"/>
      <w:lvlText w:val="o"/>
      <w:lvlJc w:val="left"/>
      <w:pPr>
        <w:ind w:left="1440" w:hanging="360"/>
      </w:pPr>
      <w:rPr>
        <w:rFonts w:ascii="Courier New" w:hAnsi="Courier New" w:hint="default"/>
      </w:rPr>
    </w:lvl>
    <w:lvl w:ilvl="2" w:tplc="E56C2464">
      <w:start w:val="1"/>
      <w:numFmt w:val="bullet"/>
      <w:lvlText w:val=""/>
      <w:lvlJc w:val="left"/>
      <w:pPr>
        <w:ind w:left="2160" w:hanging="360"/>
      </w:pPr>
      <w:rPr>
        <w:rFonts w:ascii="Wingdings" w:hAnsi="Wingdings" w:hint="default"/>
      </w:rPr>
    </w:lvl>
    <w:lvl w:ilvl="3" w:tplc="9B12AF6E">
      <w:start w:val="1"/>
      <w:numFmt w:val="bullet"/>
      <w:lvlText w:val=""/>
      <w:lvlJc w:val="left"/>
      <w:pPr>
        <w:ind w:left="2880" w:hanging="360"/>
      </w:pPr>
      <w:rPr>
        <w:rFonts w:ascii="Symbol" w:hAnsi="Symbol" w:hint="default"/>
      </w:rPr>
    </w:lvl>
    <w:lvl w:ilvl="4" w:tplc="909C4E80">
      <w:start w:val="1"/>
      <w:numFmt w:val="bullet"/>
      <w:lvlText w:val="o"/>
      <w:lvlJc w:val="left"/>
      <w:pPr>
        <w:ind w:left="3600" w:hanging="360"/>
      </w:pPr>
      <w:rPr>
        <w:rFonts w:ascii="Courier New" w:hAnsi="Courier New" w:hint="default"/>
      </w:rPr>
    </w:lvl>
    <w:lvl w:ilvl="5" w:tplc="13307176">
      <w:start w:val="1"/>
      <w:numFmt w:val="bullet"/>
      <w:lvlText w:val=""/>
      <w:lvlJc w:val="left"/>
      <w:pPr>
        <w:ind w:left="4320" w:hanging="360"/>
      </w:pPr>
      <w:rPr>
        <w:rFonts w:ascii="Wingdings" w:hAnsi="Wingdings" w:hint="default"/>
      </w:rPr>
    </w:lvl>
    <w:lvl w:ilvl="6" w:tplc="2CC27B86">
      <w:start w:val="1"/>
      <w:numFmt w:val="bullet"/>
      <w:lvlText w:val=""/>
      <w:lvlJc w:val="left"/>
      <w:pPr>
        <w:ind w:left="5040" w:hanging="360"/>
      </w:pPr>
      <w:rPr>
        <w:rFonts w:ascii="Symbol" w:hAnsi="Symbol" w:hint="default"/>
      </w:rPr>
    </w:lvl>
    <w:lvl w:ilvl="7" w:tplc="476C4898">
      <w:start w:val="1"/>
      <w:numFmt w:val="bullet"/>
      <w:lvlText w:val="o"/>
      <w:lvlJc w:val="left"/>
      <w:pPr>
        <w:ind w:left="5760" w:hanging="360"/>
      </w:pPr>
      <w:rPr>
        <w:rFonts w:ascii="Courier New" w:hAnsi="Courier New" w:hint="default"/>
      </w:rPr>
    </w:lvl>
    <w:lvl w:ilvl="8" w:tplc="555282D8">
      <w:start w:val="1"/>
      <w:numFmt w:val="bullet"/>
      <w:lvlText w:val=""/>
      <w:lvlJc w:val="left"/>
      <w:pPr>
        <w:ind w:left="6480" w:hanging="360"/>
      </w:pPr>
      <w:rPr>
        <w:rFonts w:ascii="Wingdings" w:hAnsi="Wingdings" w:hint="default"/>
      </w:rPr>
    </w:lvl>
  </w:abstractNum>
  <w:abstractNum w:abstractNumId="1" w15:restartNumberingAfterBreak="0">
    <w:nsid w:val="12CC5285"/>
    <w:multiLevelType w:val="hybridMultilevel"/>
    <w:tmpl w:val="0090CF74"/>
    <w:lvl w:ilvl="0" w:tplc="4E905CC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5193BB5"/>
    <w:multiLevelType w:val="hybridMultilevel"/>
    <w:tmpl w:val="76CCF410"/>
    <w:lvl w:ilvl="0" w:tplc="92205FBC">
      <w:start w:val="1"/>
      <w:numFmt w:val="decimal"/>
      <w:lvlText w:val="%1."/>
      <w:lvlJc w:val="left"/>
      <w:pPr>
        <w:ind w:left="720" w:hanging="360"/>
      </w:pPr>
    </w:lvl>
    <w:lvl w:ilvl="1" w:tplc="37D6733A">
      <w:start w:val="1"/>
      <w:numFmt w:val="lowerLetter"/>
      <w:lvlText w:val="%2."/>
      <w:lvlJc w:val="left"/>
      <w:pPr>
        <w:ind w:left="1440" w:hanging="360"/>
      </w:pPr>
    </w:lvl>
    <w:lvl w:ilvl="2" w:tplc="F6CECA62">
      <w:start w:val="1"/>
      <w:numFmt w:val="lowerRoman"/>
      <w:lvlText w:val="%3."/>
      <w:lvlJc w:val="right"/>
      <w:pPr>
        <w:ind w:left="2160" w:hanging="180"/>
      </w:pPr>
    </w:lvl>
    <w:lvl w:ilvl="3" w:tplc="8FFC3358">
      <w:start w:val="1"/>
      <w:numFmt w:val="decimal"/>
      <w:lvlText w:val="%4."/>
      <w:lvlJc w:val="left"/>
      <w:pPr>
        <w:ind w:left="2880" w:hanging="360"/>
      </w:pPr>
    </w:lvl>
    <w:lvl w:ilvl="4" w:tplc="1C2AB89E">
      <w:start w:val="1"/>
      <w:numFmt w:val="lowerLetter"/>
      <w:lvlText w:val="%5."/>
      <w:lvlJc w:val="left"/>
      <w:pPr>
        <w:ind w:left="3600" w:hanging="360"/>
      </w:pPr>
    </w:lvl>
    <w:lvl w:ilvl="5" w:tplc="1FFA41E0">
      <w:start w:val="1"/>
      <w:numFmt w:val="lowerRoman"/>
      <w:lvlText w:val="%6."/>
      <w:lvlJc w:val="right"/>
      <w:pPr>
        <w:ind w:left="4320" w:hanging="180"/>
      </w:pPr>
    </w:lvl>
    <w:lvl w:ilvl="6" w:tplc="9D821B4C">
      <w:start w:val="1"/>
      <w:numFmt w:val="decimal"/>
      <w:lvlText w:val="%7."/>
      <w:lvlJc w:val="left"/>
      <w:pPr>
        <w:ind w:left="5040" w:hanging="360"/>
      </w:pPr>
    </w:lvl>
    <w:lvl w:ilvl="7" w:tplc="8898C2A8">
      <w:start w:val="1"/>
      <w:numFmt w:val="lowerLetter"/>
      <w:lvlText w:val="%8."/>
      <w:lvlJc w:val="left"/>
      <w:pPr>
        <w:ind w:left="5760" w:hanging="360"/>
      </w:pPr>
    </w:lvl>
    <w:lvl w:ilvl="8" w:tplc="3B34C8A4">
      <w:start w:val="1"/>
      <w:numFmt w:val="lowerRoman"/>
      <w:lvlText w:val="%9."/>
      <w:lvlJc w:val="right"/>
      <w:pPr>
        <w:ind w:left="6480" w:hanging="180"/>
      </w:pPr>
    </w:lvl>
  </w:abstractNum>
  <w:abstractNum w:abstractNumId="3" w15:restartNumberingAfterBreak="0">
    <w:nsid w:val="38F2580E"/>
    <w:multiLevelType w:val="hybridMultilevel"/>
    <w:tmpl w:val="86EED86A"/>
    <w:lvl w:ilvl="0" w:tplc="46E0953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5B174CD7"/>
    <w:multiLevelType w:val="hybridMultilevel"/>
    <w:tmpl w:val="79CC27F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4431133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5692680">
    <w:abstractNumId w:val="2"/>
  </w:num>
  <w:num w:numId="3" w16cid:durableId="381757940">
    <w:abstractNumId w:val="0"/>
  </w:num>
  <w:num w:numId="4" w16cid:durableId="988100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5629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9AF"/>
    <w:rsid w:val="00321EB3"/>
    <w:rsid w:val="004379A7"/>
    <w:rsid w:val="006258D3"/>
    <w:rsid w:val="00C80BB1"/>
    <w:rsid w:val="00F33D0D"/>
    <w:rsid w:val="00FA49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8FFAD"/>
  <w15:chartTrackingRefBased/>
  <w15:docId w15:val="{ABE67004-3347-472A-9F73-6859727F1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49AF"/>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FA49A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FA49A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FA49A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FA49A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FA49A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FA49A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FA49A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FA49A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FA49A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A49A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A49A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A49A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A49A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A49A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A49A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A49A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A49A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A49A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A49A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FA49A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A49A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FA49A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A49A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FA49AF"/>
    <w:rPr>
      <w:i/>
      <w:iCs/>
      <w:color w:val="404040" w:themeColor="text1" w:themeTint="BF"/>
    </w:rPr>
  </w:style>
  <w:style w:type="paragraph" w:styleId="Sarakstarindkopa">
    <w:name w:val="List Paragraph"/>
    <w:basedOn w:val="Parasts"/>
    <w:uiPriority w:val="34"/>
    <w:qFormat/>
    <w:rsid w:val="00FA49A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FA49AF"/>
    <w:rPr>
      <w:i/>
      <w:iCs/>
      <w:color w:val="0F4761" w:themeColor="accent1" w:themeShade="BF"/>
    </w:rPr>
  </w:style>
  <w:style w:type="paragraph" w:styleId="Intensvscitts">
    <w:name w:val="Intense Quote"/>
    <w:basedOn w:val="Parasts"/>
    <w:next w:val="Parasts"/>
    <w:link w:val="IntensvscittsRakstz"/>
    <w:uiPriority w:val="30"/>
    <w:qFormat/>
    <w:rsid w:val="00FA49A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FA49AF"/>
    <w:rPr>
      <w:i/>
      <w:iCs/>
      <w:color w:val="0F4761" w:themeColor="accent1" w:themeShade="BF"/>
    </w:rPr>
  </w:style>
  <w:style w:type="character" w:styleId="Intensvaatsauce">
    <w:name w:val="Intense Reference"/>
    <w:basedOn w:val="Noklusjumarindkopasfonts"/>
    <w:uiPriority w:val="32"/>
    <w:qFormat/>
    <w:rsid w:val="00FA49AF"/>
    <w:rPr>
      <w:b/>
      <w:bCs/>
      <w:smallCaps/>
      <w:color w:val="0F4761" w:themeColor="accent1" w:themeShade="BF"/>
      <w:spacing w:val="5"/>
    </w:rPr>
  </w:style>
  <w:style w:type="table" w:styleId="Reatabula">
    <w:name w:val="Table Grid"/>
    <w:basedOn w:val="Parastatabula"/>
    <w:uiPriority w:val="59"/>
    <w:rsid w:val="00C80BB1"/>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7619</Words>
  <Characters>4343</Characters>
  <Application>Microsoft Office Word</Application>
  <DocSecurity>0</DocSecurity>
  <Lines>36</Lines>
  <Paragraphs>23</Paragraphs>
  <ScaleCrop>false</ScaleCrop>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2</cp:revision>
  <dcterms:created xsi:type="dcterms:W3CDTF">2024-09-05T10:27:00Z</dcterms:created>
  <dcterms:modified xsi:type="dcterms:W3CDTF">2024-09-05T12:10:00Z</dcterms:modified>
</cp:coreProperties>
</file>