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ls" ContentType="application/vnd.ms-excel"/>
  <Default Extension="xlsm" ContentType="application/vnd.ms-excel.sheet.macroEnabled.12"/>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8F81B" w14:textId="77777777" w:rsidR="00903DDF" w:rsidRPr="00D529D3" w:rsidRDefault="00903DDF" w:rsidP="00903DDF">
      <w:pPr>
        <w:pStyle w:val="EYCoverTitle"/>
        <w:framePr w:w="7156" w:h="8204" w:hRule="exact" w:wrap="around" w:x="1387" w:y="3289"/>
        <w:rPr>
          <w:rFonts w:ascii="EYInterstate" w:hAnsi="EYInterstate"/>
          <w:b/>
          <w:bCs/>
          <w:color w:val="2E2E38"/>
          <w:sz w:val="52"/>
          <w:szCs w:val="52"/>
          <w:lang w:val="lv-LV"/>
        </w:rPr>
      </w:pPr>
      <w:r w:rsidRPr="00D529D3">
        <w:rPr>
          <w:rFonts w:ascii="EYInterstate" w:hAnsi="EYInterstate"/>
          <w:b/>
          <w:bCs/>
          <w:color w:val="2E2E38"/>
          <w:sz w:val="52"/>
          <w:szCs w:val="52"/>
          <w:lang w:val="lv-LV"/>
        </w:rPr>
        <w:t xml:space="preserve">Sociālās apdrošināšanas sistēmas ilgtermiņa prognozēšanas rīka </w:t>
      </w:r>
    </w:p>
    <w:p w14:paraId="3F32DABB" w14:textId="77777777" w:rsidR="00903DDF" w:rsidRPr="00D529D3" w:rsidRDefault="00903DDF" w:rsidP="00903DDF">
      <w:pPr>
        <w:pStyle w:val="EYCoverTitle"/>
        <w:framePr w:w="7156" w:h="8204" w:hRule="exact" w:wrap="around" w:x="1387" w:y="3289"/>
        <w:rPr>
          <w:rFonts w:ascii="EYInterstate Light" w:hAnsi="EYInterstate Light"/>
          <w:color w:val="2E2E38"/>
          <w:lang w:val="lv-LV"/>
        </w:rPr>
      </w:pPr>
    </w:p>
    <w:p w14:paraId="1CFE173F" w14:textId="77777777" w:rsidR="00903DDF" w:rsidRPr="00D529D3" w:rsidRDefault="00903DDF" w:rsidP="00903DDF">
      <w:pPr>
        <w:pStyle w:val="EYCoverTitle"/>
        <w:framePr w:w="7156" w:h="8204" w:hRule="exact" w:wrap="around" w:x="1387" w:y="3289"/>
        <w:rPr>
          <w:rFonts w:ascii="EYInterstate" w:hAnsi="EYInterstate"/>
          <w:i/>
          <w:iCs/>
          <w:color w:val="2E2E38"/>
          <w:sz w:val="44"/>
          <w:szCs w:val="44"/>
          <w:lang w:val="lv-LV"/>
        </w:rPr>
      </w:pPr>
      <w:r w:rsidRPr="00D529D3">
        <w:rPr>
          <w:rFonts w:ascii="EYInterstate" w:hAnsi="EYInterstate"/>
          <w:i/>
          <w:iCs/>
          <w:color w:val="2E2E38"/>
          <w:sz w:val="44"/>
          <w:szCs w:val="44"/>
          <w:lang w:val="lv-LV"/>
        </w:rPr>
        <w:t>Tehniskā specifikācija</w:t>
      </w:r>
    </w:p>
    <w:p w14:paraId="5ACE8129" w14:textId="77777777" w:rsidR="00903DDF" w:rsidRPr="00D529D3" w:rsidRDefault="00903DDF" w:rsidP="00903DDF">
      <w:pPr>
        <w:pStyle w:val="EYCoverTitle"/>
        <w:framePr w:w="7156" w:h="8204" w:hRule="exact" w:wrap="around" w:x="1387" w:y="3289"/>
        <w:rPr>
          <w:rFonts w:ascii="EYInterstate" w:hAnsi="EYInterstate"/>
          <w:color w:val="2E2E38"/>
          <w:lang w:val="lv-LV"/>
        </w:rPr>
      </w:pPr>
    </w:p>
    <w:p w14:paraId="3F3DE15B" w14:textId="77777777" w:rsidR="00903DDF" w:rsidRPr="00D529D3" w:rsidRDefault="00903DDF" w:rsidP="00903DDF">
      <w:pPr>
        <w:pStyle w:val="EYCoverTitle"/>
        <w:framePr w:w="7156" w:h="8204" w:hRule="exact" w:wrap="around" w:x="1387" w:y="3289"/>
        <w:rPr>
          <w:rFonts w:ascii="EYInterstate" w:hAnsi="EYInterstate"/>
          <w:color w:val="2E2E38"/>
          <w:sz w:val="32"/>
          <w:szCs w:val="32"/>
          <w:lang w:val="lv-LV"/>
        </w:rPr>
      </w:pPr>
      <w:r w:rsidRPr="00D529D3">
        <w:rPr>
          <w:rFonts w:ascii="EYInterstate" w:hAnsi="EYInterstate"/>
          <w:color w:val="2E2E38"/>
          <w:sz w:val="32"/>
          <w:szCs w:val="32"/>
          <w:lang w:val="lv-LV"/>
        </w:rPr>
        <w:t>Labklājības ministrija</w:t>
      </w:r>
    </w:p>
    <w:p w14:paraId="43FB2345" w14:textId="5F890227" w:rsidR="00903DDF" w:rsidRPr="00D529D3" w:rsidRDefault="00903DDF" w:rsidP="00903DDF">
      <w:pPr>
        <w:pStyle w:val="EYCoverTitle"/>
        <w:framePr w:w="7156" w:h="8204" w:hRule="exact" w:wrap="around" w:x="1387" w:y="3289"/>
        <w:rPr>
          <w:rFonts w:ascii="EYInterstate" w:hAnsi="EYInterstate"/>
          <w:color w:val="2E2E38"/>
          <w:sz w:val="32"/>
          <w:szCs w:val="32"/>
          <w:lang w:val="lv-LV"/>
        </w:rPr>
      </w:pPr>
      <w:r w:rsidRPr="00D529D3">
        <w:rPr>
          <w:rFonts w:ascii="EYInterstate" w:hAnsi="EYInterstate"/>
          <w:color w:val="2E2E38"/>
          <w:sz w:val="32"/>
          <w:szCs w:val="32"/>
          <w:lang w:val="lv-LV"/>
        </w:rPr>
        <w:t>Versija 1.</w:t>
      </w:r>
      <w:r w:rsidR="00D36EB7">
        <w:rPr>
          <w:rFonts w:ascii="EYInterstate" w:hAnsi="EYInterstate"/>
          <w:color w:val="2E2E38"/>
          <w:sz w:val="32"/>
          <w:szCs w:val="32"/>
          <w:lang w:val="lv-LV"/>
        </w:rPr>
        <w:t>1</w:t>
      </w:r>
    </w:p>
    <w:p w14:paraId="1484E549" w14:textId="77777777" w:rsidR="00903DDF" w:rsidRPr="00D529D3" w:rsidRDefault="00903DDF" w:rsidP="00903DDF">
      <w:pPr>
        <w:pStyle w:val="EYCoverTitle"/>
        <w:framePr w:w="7156" w:h="8204" w:hRule="exact" w:wrap="around" w:x="1387" w:y="3289"/>
        <w:rPr>
          <w:rFonts w:ascii="EYInterstate" w:hAnsi="EYInterstate"/>
          <w:color w:val="2E2E38"/>
          <w:sz w:val="32"/>
          <w:szCs w:val="32"/>
          <w:lang w:val="lv-LV"/>
        </w:rPr>
      </w:pPr>
    </w:p>
    <w:p w14:paraId="495CE57B" w14:textId="3953ACCD" w:rsidR="00903DDF" w:rsidRPr="00D529D3" w:rsidRDefault="00903DDF" w:rsidP="00903DDF">
      <w:pPr>
        <w:pStyle w:val="EYCoverTitle"/>
        <w:framePr w:w="7156" w:h="8204" w:hRule="exact" w:wrap="around" w:x="1387" w:y="3289"/>
        <w:rPr>
          <w:rFonts w:ascii="EYInterstate" w:hAnsi="EYInterstate"/>
          <w:color w:val="2E2E38"/>
          <w:sz w:val="28"/>
          <w:szCs w:val="28"/>
          <w:lang w:val="lv-LV"/>
        </w:rPr>
      </w:pPr>
      <w:r w:rsidRPr="00D529D3">
        <w:rPr>
          <w:rFonts w:ascii="EYInterstate" w:hAnsi="EYInterstate"/>
          <w:color w:val="2E2E38"/>
          <w:sz w:val="28"/>
          <w:szCs w:val="28"/>
          <w:lang w:val="lv-LV"/>
        </w:rPr>
        <w:t xml:space="preserve">Rīgā, </w:t>
      </w:r>
      <w:r w:rsidR="00D36EB7" w:rsidRPr="00D529D3">
        <w:rPr>
          <w:rFonts w:ascii="EYInterstate" w:hAnsi="EYInterstate"/>
          <w:color w:val="2E2E38"/>
          <w:sz w:val="28"/>
          <w:szCs w:val="28"/>
          <w:lang w:val="lv-LV"/>
        </w:rPr>
        <w:t>202</w:t>
      </w:r>
      <w:r w:rsidR="00D36EB7">
        <w:rPr>
          <w:rFonts w:ascii="EYInterstate" w:hAnsi="EYInterstate"/>
          <w:color w:val="2E2E38"/>
          <w:sz w:val="28"/>
          <w:szCs w:val="28"/>
          <w:lang w:val="lv-LV"/>
        </w:rPr>
        <w:t>4</w:t>
      </w:r>
      <w:r w:rsidRPr="00D529D3">
        <w:rPr>
          <w:rFonts w:ascii="EYInterstate" w:hAnsi="EYInterstate"/>
          <w:color w:val="2E2E38"/>
          <w:sz w:val="28"/>
          <w:szCs w:val="28"/>
          <w:lang w:val="lv-LV"/>
        </w:rPr>
        <w:t xml:space="preserve">. gada </w:t>
      </w:r>
      <w:r w:rsidR="00D36EB7">
        <w:rPr>
          <w:rFonts w:ascii="EYInterstate" w:hAnsi="EYInterstate"/>
          <w:color w:val="2E2E38"/>
          <w:sz w:val="28"/>
          <w:szCs w:val="28"/>
          <w:lang w:val="lv-LV"/>
        </w:rPr>
        <w:t>30</w:t>
      </w:r>
      <w:r w:rsidRPr="00D529D3">
        <w:rPr>
          <w:rFonts w:ascii="EYInterstate" w:hAnsi="EYInterstate"/>
          <w:color w:val="2E2E38"/>
          <w:sz w:val="28"/>
          <w:szCs w:val="28"/>
          <w:lang w:val="lv-LV"/>
        </w:rPr>
        <w:t xml:space="preserve">. </w:t>
      </w:r>
      <w:r w:rsidR="00D36EB7">
        <w:rPr>
          <w:rFonts w:ascii="EYInterstate" w:hAnsi="EYInterstate"/>
          <w:color w:val="2E2E38"/>
          <w:sz w:val="28"/>
          <w:szCs w:val="28"/>
          <w:lang w:val="lv-LV"/>
        </w:rPr>
        <w:t>maijā</w:t>
      </w:r>
    </w:p>
    <w:p w14:paraId="0BDC6FDC" w14:textId="63C58253" w:rsidR="00903DDF" w:rsidRPr="00D529D3" w:rsidRDefault="00903DDF" w:rsidP="00903DDF">
      <w:pPr>
        <w:pStyle w:val="EYCoverTitle"/>
        <w:framePr w:w="7156" w:h="8204" w:hRule="exact" w:wrap="around" w:x="1387" w:y="3289"/>
        <w:jc w:val="center"/>
        <w:rPr>
          <w:rFonts w:ascii="EYInterstate Light" w:hAnsi="EYInterstate Light"/>
          <w:color w:val="2E2E38"/>
          <w:lang w:val="lv-LV"/>
        </w:rPr>
      </w:pPr>
    </w:p>
    <w:p w14:paraId="22BC0C09" w14:textId="3F61CC41" w:rsidR="00903DDF" w:rsidRPr="00D529D3" w:rsidRDefault="003C3B6A" w:rsidP="003C3B6A">
      <w:pPr>
        <w:widowControl/>
        <w:autoSpaceDE/>
        <w:autoSpaceDN/>
        <w:adjustRightInd/>
        <w:jc w:val="right"/>
        <w:rPr>
          <w:szCs w:val="24"/>
        </w:rPr>
      </w:pPr>
      <w:r>
        <w:rPr>
          <w:noProof/>
        </w:rPr>
        <w:drawing>
          <wp:inline distT="0" distB="0" distL="0" distR="0" wp14:anchorId="25E5BAF2" wp14:editId="6554AE03">
            <wp:extent cx="2219325" cy="1253179"/>
            <wp:effectExtent l="0" t="0" r="0" b="4445"/>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7195" cy="1263270"/>
                    </a:xfrm>
                    <a:prstGeom prst="rect">
                      <a:avLst/>
                    </a:prstGeom>
                    <a:noFill/>
                    <a:ln>
                      <a:noFill/>
                    </a:ln>
                  </pic:spPr>
                </pic:pic>
              </a:graphicData>
            </a:graphic>
          </wp:inline>
        </w:drawing>
      </w:r>
      <w:r w:rsidR="00903DDF" w:rsidRPr="00D529D3">
        <w:rPr>
          <w:noProof/>
          <w:lang w:eastAsia="lv-LV"/>
        </w:rPr>
        <w:drawing>
          <wp:anchor distT="0" distB="0" distL="114300" distR="114300" simplePos="0" relativeHeight="251658241" behindDoc="0" locked="0" layoutInCell="1" allowOverlap="1" wp14:anchorId="40370E23" wp14:editId="1B26214B">
            <wp:simplePos x="0" y="0"/>
            <wp:positionH relativeFrom="column">
              <wp:posOffset>5172075</wp:posOffset>
            </wp:positionH>
            <wp:positionV relativeFrom="paragraph">
              <wp:posOffset>8067040</wp:posOffset>
            </wp:positionV>
            <wp:extent cx="1080770" cy="1258570"/>
            <wp:effectExtent l="0" t="0" r="5080" b="0"/>
            <wp:wrapNone/>
            <wp:docPr id="51" name="Picture 51" descr="C:\Users\sanish.raju\Desktop\1503-1413062_Brand update template creation\13-May-2015\A4 pieces\EY Logo A4_proposal.wmf"/>
            <wp:cNvGraphicFramePr/>
            <a:graphic xmlns:a="http://schemas.openxmlformats.org/drawingml/2006/main">
              <a:graphicData uri="http://schemas.openxmlformats.org/drawingml/2006/picture">
                <pic:pic xmlns:pic="http://schemas.openxmlformats.org/drawingml/2006/picture">
                  <pic:nvPicPr>
                    <pic:cNvPr id="11" name="Picture 11" descr="C:\Users\sanish.raju\Desktop\1503-1413062_Brand update template creation\13-May-2015\A4 pieces\EY Logo A4_proposal.wmf"/>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0770" cy="1258570"/>
                    </a:xfrm>
                    <a:prstGeom prst="rect">
                      <a:avLst/>
                    </a:prstGeom>
                    <a:noFill/>
                    <a:ln>
                      <a:noFill/>
                    </a:ln>
                  </pic:spPr>
                </pic:pic>
              </a:graphicData>
            </a:graphic>
          </wp:anchor>
        </w:drawing>
      </w:r>
      <w:r w:rsidR="00903DDF" w:rsidRPr="00D529D3">
        <w:rPr>
          <w:noProof/>
          <w:lang w:eastAsia="lv-LV"/>
        </w:rPr>
        <w:drawing>
          <wp:anchor distT="0" distB="0" distL="114300" distR="114300" simplePos="0" relativeHeight="251658240" behindDoc="1" locked="0" layoutInCell="1" allowOverlap="1" wp14:anchorId="20D80627" wp14:editId="1A70B9B9">
            <wp:simplePos x="0" y="0"/>
            <wp:positionH relativeFrom="page">
              <wp:posOffset>828675</wp:posOffset>
            </wp:positionH>
            <wp:positionV relativeFrom="page">
              <wp:posOffset>590549</wp:posOffset>
            </wp:positionV>
            <wp:extent cx="4657725" cy="5553075"/>
            <wp:effectExtent l="0" t="0" r="9525" b="9525"/>
            <wp:wrapNone/>
            <wp:docPr id="50" name="Picture 50" descr="C:\Users\sanish.raju\Desktop\1503-1413062_Brand update template creation\13-May-2015\A4 pieces\EY Panel_3-3_A4_proposal.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ish.raju\Desktop\1503-1413062_Brand update template creation\13-May-2015\A4 pieces\EY Panel_3-3_A4_proposal.w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57725" cy="55530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3DDF" w:rsidRPr="00D529D3">
        <w:br w:type="page"/>
      </w:r>
    </w:p>
    <w:p w14:paraId="23268931" w14:textId="77777777" w:rsidR="00903DDF" w:rsidRPr="00D529D3" w:rsidRDefault="00903DDF" w:rsidP="00903DDF">
      <w:pPr>
        <w:pStyle w:val="Virsraksts1"/>
        <w:numPr>
          <w:ilvl w:val="0"/>
          <w:numId w:val="0"/>
        </w:numPr>
        <w:rPr>
          <w:rFonts w:ascii="EYInterstate Light" w:hAnsi="EYInterstate Light"/>
          <w:lang w:val="lv-LV"/>
        </w:rPr>
      </w:pPr>
      <w:bookmarkStart w:id="0" w:name="_Toc90929252"/>
      <w:bookmarkStart w:id="1" w:name="_Toc148024964"/>
      <w:r w:rsidRPr="00D529D3">
        <w:rPr>
          <w:rFonts w:ascii="EYInterstate Light" w:hAnsi="EYInterstate Light"/>
          <w:lang w:val="lv-LV"/>
        </w:rPr>
        <w:lastRenderedPageBreak/>
        <w:t>Izmaiņu vēsture</w:t>
      </w:r>
      <w:bookmarkEnd w:id="0"/>
      <w:bookmarkEnd w:id="1"/>
    </w:p>
    <w:p w14:paraId="1869E110" w14:textId="77777777" w:rsidR="00903DDF" w:rsidRPr="00D529D3" w:rsidRDefault="00903DDF" w:rsidP="00903DDF">
      <w:pPr>
        <w:pStyle w:val="Parakstszemobjekta"/>
        <w:rPr>
          <w:rFonts w:ascii="EYInterstate Light" w:hAnsi="EYInterstate Light"/>
        </w:rPr>
      </w:pPr>
      <w:r w:rsidRPr="00D529D3">
        <w:rPr>
          <w:rFonts w:ascii="EYInterstate Light" w:hAnsi="EYInterstate Light"/>
        </w:rPr>
        <w:t xml:space="preserve">Tabula </w:t>
      </w:r>
      <w:r w:rsidRPr="00D529D3">
        <w:rPr>
          <w:rFonts w:ascii="EYInterstate Light" w:hAnsi="EYInterstate Light"/>
        </w:rPr>
        <w:fldChar w:fldCharType="begin"/>
      </w:r>
      <w:r w:rsidRPr="00D529D3">
        <w:rPr>
          <w:rFonts w:ascii="EYInterstate Light" w:hAnsi="EYInterstate Light"/>
        </w:rPr>
        <w:instrText xml:space="preserve"> SEQ Tabula \* ARABIC </w:instrText>
      </w:r>
      <w:r w:rsidRPr="00D529D3">
        <w:rPr>
          <w:rFonts w:ascii="EYInterstate Light" w:hAnsi="EYInterstate Light"/>
        </w:rPr>
        <w:fldChar w:fldCharType="separate"/>
      </w:r>
      <w:r w:rsidRPr="00D529D3">
        <w:rPr>
          <w:rFonts w:ascii="EYInterstate Light" w:hAnsi="EYInterstate Light"/>
          <w:noProof/>
        </w:rPr>
        <w:t>1</w:t>
      </w:r>
      <w:r w:rsidRPr="00D529D3">
        <w:rPr>
          <w:rFonts w:ascii="EYInterstate Light" w:hAnsi="EYInterstate Light"/>
        </w:rPr>
        <w:fldChar w:fldCharType="end"/>
      </w:r>
      <w:r w:rsidRPr="00D529D3">
        <w:rPr>
          <w:rFonts w:ascii="EYInterstate Light" w:hAnsi="EYInterstate Light"/>
        </w:rPr>
        <w:t>:  Izmaiņu vēsture</w:t>
      </w:r>
    </w:p>
    <w:tbl>
      <w:tblPr>
        <w:tblW w:w="0" w:type="auto"/>
        <w:tblBorders>
          <w:top w:val="dotted" w:sz="8" w:space="0" w:color="7F7E82"/>
          <w:left w:val="dotted" w:sz="8" w:space="0" w:color="7F7E82"/>
          <w:bottom w:val="dotted" w:sz="8" w:space="0" w:color="7F7E82"/>
          <w:right w:val="dotted" w:sz="8" w:space="0" w:color="7F7E82"/>
          <w:insideH w:val="dotted" w:sz="8" w:space="0" w:color="7F7E82"/>
          <w:insideV w:val="dotted" w:sz="8" w:space="0" w:color="7F7E82"/>
        </w:tblBorders>
        <w:tblLayout w:type="fixed"/>
        <w:tblCellMar>
          <w:left w:w="115" w:type="dxa"/>
          <w:right w:w="115" w:type="dxa"/>
        </w:tblCellMar>
        <w:tblLook w:val="0000" w:firstRow="0" w:lastRow="0" w:firstColumn="0" w:lastColumn="0" w:noHBand="0" w:noVBand="0"/>
      </w:tblPr>
      <w:tblGrid>
        <w:gridCol w:w="562"/>
        <w:gridCol w:w="3686"/>
        <w:gridCol w:w="1417"/>
        <w:gridCol w:w="1984"/>
        <w:gridCol w:w="1369"/>
      </w:tblGrid>
      <w:tr w:rsidR="00903DDF" w:rsidRPr="00D529D3" w14:paraId="026D31C8" w14:textId="77777777" w:rsidTr="00566AC2">
        <w:tc>
          <w:tcPr>
            <w:tcW w:w="562" w:type="dxa"/>
            <w:tcBorders>
              <w:top w:val="single" w:sz="4" w:space="0" w:color="747480"/>
              <w:left w:val="dotted" w:sz="4" w:space="0" w:color="747480"/>
              <w:bottom w:val="dotted" w:sz="4" w:space="0" w:color="747480"/>
              <w:right w:val="dotted" w:sz="4" w:space="0" w:color="747480"/>
            </w:tcBorders>
            <w:shd w:val="clear" w:color="auto" w:fill="F6F6FA"/>
            <w:vAlign w:val="center"/>
          </w:tcPr>
          <w:p w14:paraId="30EBE87F" w14:textId="77777777" w:rsidR="00903DDF" w:rsidRPr="00D529D3" w:rsidRDefault="00903DDF" w:rsidP="00566AC2">
            <w:pPr>
              <w:jc w:val="both"/>
              <w:rPr>
                <w:rFonts w:eastAsia="EYInterstate-LightItalic"/>
                <w:b/>
              </w:rPr>
            </w:pPr>
            <w:r w:rsidRPr="00D529D3">
              <w:rPr>
                <w:b/>
              </w:rPr>
              <w:t>Nr.</w:t>
            </w:r>
          </w:p>
        </w:tc>
        <w:tc>
          <w:tcPr>
            <w:tcW w:w="3686" w:type="dxa"/>
            <w:tcBorders>
              <w:top w:val="single" w:sz="4" w:space="0" w:color="747480"/>
              <w:left w:val="dotted" w:sz="4" w:space="0" w:color="747480"/>
              <w:bottom w:val="dotted" w:sz="4" w:space="0" w:color="747480"/>
              <w:right w:val="dotted" w:sz="4" w:space="0" w:color="747480"/>
            </w:tcBorders>
            <w:shd w:val="clear" w:color="auto" w:fill="F6F6FA"/>
            <w:vAlign w:val="center"/>
          </w:tcPr>
          <w:p w14:paraId="65432720" w14:textId="77777777" w:rsidR="00903DDF" w:rsidRPr="00D529D3" w:rsidRDefault="00903DDF" w:rsidP="00566AC2">
            <w:pPr>
              <w:jc w:val="both"/>
              <w:rPr>
                <w:rFonts w:eastAsia="EYInterstate-LightItalic"/>
                <w:b/>
              </w:rPr>
            </w:pPr>
            <w:r w:rsidRPr="00D529D3">
              <w:rPr>
                <w:rFonts w:eastAsia="EYInterstate-LightItalic"/>
                <w:b/>
              </w:rPr>
              <w:t>Izmaiņu raksturojums</w:t>
            </w:r>
          </w:p>
        </w:tc>
        <w:tc>
          <w:tcPr>
            <w:tcW w:w="1417" w:type="dxa"/>
            <w:tcBorders>
              <w:top w:val="single" w:sz="4" w:space="0" w:color="747480"/>
              <w:left w:val="dotted" w:sz="4" w:space="0" w:color="747480"/>
              <w:bottom w:val="dotted" w:sz="4" w:space="0" w:color="747480"/>
              <w:right w:val="dotted" w:sz="4" w:space="0" w:color="747480"/>
            </w:tcBorders>
            <w:shd w:val="clear" w:color="auto" w:fill="F6F6FA"/>
            <w:vAlign w:val="center"/>
          </w:tcPr>
          <w:p w14:paraId="5C40F268" w14:textId="77777777" w:rsidR="00903DDF" w:rsidRPr="00D529D3" w:rsidRDefault="00903DDF" w:rsidP="00566AC2">
            <w:pPr>
              <w:jc w:val="both"/>
              <w:rPr>
                <w:rFonts w:eastAsia="EYInterstate-LightItalic"/>
                <w:b/>
              </w:rPr>
            </w:pPr>
            <w:r w:rsidRPr="00D529D3">
              <w:rPr>
                <w:rFonts w:eastAsia="EYInterstate-LightItalic"/>
                <w:b/>
              </w:rPr>
              <w:t>Datums</w:t>
            </w:r>
          </w:p>
        </w:tc>
        <w:tc>
          <w:tcPr>
            <w:tcW w:w="1984" w:type="dxa"/>
            <w:tcBorders>
              <w:top w:val="single" w:sz="4" w:space="0" w:color="747480"/>
              <w:left w:val="dotted" w:sz="4" w:space="0" w:color="747480"/>
              <w:bottom w:val="dotted" w:sz="4" w:space="0" w:color="747480"/>
              <w:right w:val="dotted" w:sz="4" w:space="0" w:color="747480"/>
            </w:tcBorders>
            <w:shd w:val="clear" w:color="auto" w:fill="F6F6FA"/>
            <w:vAlign w:val="center"/>
          </w:tcPr>
          <w:p w14:paraId="42A05C51" w14:textId="77777777" w:rsidR="00903DDF" w:rsidRPr="00D529D3" w:rsidRDefault="00903DDF" w:rsidP="00566AC2">
            <w:pPr>
              <w:jc w:val="both"/>
              <w:rPr>
                <w:rFonts w:eastAsia="EYInterstate-LightItalic"/>
                <w:b/>
              </w:rPr>
            </w:pPr>
            <w:r w:rsidRPr="00D529D3">
              <w:rPr>
                <w:rFonts w:eastAsia="EYInterstate-LightItalic"/>
                <w:b/>
              </w:rPr>
              <w:t>Autori</w:t>
            </w:r>
          </w:p>
        </w:tc>
        <w:tc>
          <w:tcPr>
            <w:tcW w:w="1369" w:type="dxa"/>
            <w:tcBorders>
              <w:top w:val="single" w:sz="4" w:space="0" w:color="747480"/>
              <w:left w:val="dotted" w:sz="4" w:space="0" w:color="747480"/>
              <w:bottom w:val="dotted" w:sz="4" w:space="0" w:color="747480"/>
              <w:right w:val="dotted" w:sz="4" w:space="0" w:color="747480"/>
            </w:tcBorders>
            <w:shd w:val="clear" w:color="auto" w:fill="F6F6FA"/>
            <w:vAlign w:val="center"/>
          </w:tcPr>
          <w:p w14:paraId="1D0275C8" w14:textId="77777777" w:rsidR="00903DDF" w:rsidRPr="00D529D3" w:rsidRDefault="00903DDF" w:rsidP="00566AC2">
            <w:pPr>
              <w:jc w:val="both"/>
              <w:rPr>
                <w:rFonts w:eastAsia="EYInterstate-LightItalic"/>
                <w:b/>
              </w:rPr>
            </w:pPr>
            <w:r w:rsidRPr="00D529D3">
              <w:rPr>
                <w:rFonts w:eastAsia="EYInterstate-LightItalic"/>
                <w:b/>
              </w:rPr>
              <w:t>Versija</w:t>
            </w:r>
          </w:p>
        </w:tc>
      </w:tr>
      <w:tr w:rsidR="00903DDF" w:rsidRPr="00D529D3" w14:paraId="6E5CF984" w14:textId="77777777" w:rsidTr="00566AC2">
        <w:trPr>
          <w:trHeight w:val="315"/>
        </w:trPr>
        <w:tc>
          <w:tcPr>
            <w:tcW w:w="562" w:type="dxa"/>
            <w:tcBorders>
              <w:top w:val="dotted" w:sz="4" w:space="0" w:color="747480"/>
              <w:left w:val="dotted" w:sz="4" w:space="0" w:color="747480"/>
              <w:bottom w:val="dotted" w:sz="4" w:space="0" w:color="747480"/>
              <w:right w:val="dotted" w:sz="4" w:space="0" w:color="747480"/>
            </w:tcBorders>
            <w:noWrap/>
            <w:vAlign w:val="center"/>
          </w:tcPr>
          <w:p w14:paraId="321B7B02" w14:textId="77777777" w:rsidR="00903DDF" w:rsidRPr="00D529D3" w:rsidRDefault="00903DDF" w:rsidP="00566AC2">
            <w:pPr>
              <w:jc w:val="both"/>
            </w:pPr>
            <w:r w:rsidRPr="00D529D3">
              <w:t>1.</w:t>
            </w:r>
          </w:p>
        </w:tc>
        <w:tc>
          <w:tcPr>
            <w:tcW w:w="3686" w:type="dxa"/>
            <w:tcBorders>
              <w:top w:val="dotted" w:sz="4" w:space="0" w:color="747480"/>
              <w:left w:val="dotted" w:sz="4" w:space="0" w:color="747480"/>
              <w:bottom w:val="dotted" w:sz="4" w:space="0" w:color="747480"/>
              <w:right w:val="dotted" w:sz="4" w:space="0" w:color="747480"/>
            </w:tcBorders>
            <w:noWrap/>
            <w:vAlign w:val="center"/>
          </w:tcPr>
          <w:p w14:paraId="634ABBCA" w14:textId="77777777" w:rsidR="00903DDF" w:rsidRPr="00D529D3" w:rsidRDefault="00903DDF" w:rsidP="00566AC2">
            <w:pPr>
              <w:ind w:right="443"/>
            </w:pPr>
            <w:r w:rsidRPr="00D529D3">
              <w:t xml:space="preserve">Biznesa procesu un </w:t>
            </w:r>
            <w:proofErr w:type="spellStart"/>
            <w:r w:rsidRPr="00D529D3">
              <w:t>lietotājstāstu</w:t>
            </w:r>
            <w:proofErr w:type="spellEnd"/>
            <w:r w:rsidRPr="00D529D3">
              <w:t xml:space="preserve"> darba versija Pasūtītāja komentāriem</w:t>
            </w:r>
          </w:p>
        </w:tc>
        <w:tc>
          <w:tcPr>
            <w:tcW w:w="1417" w:type="dxa"/>
            <w:tcBorders>
              <w:top w:val="dotted" w:sz="4" w:space="0" w:color="747480"/>
              <w:left w:val="dotted" w:sz="4" w:space="0" w:color="747480"/>
              <w:bottom w:val="dotted" w:sz="4" w:space="0" w:color="747480"/>
              <w:right w:val="dotted" w:sz="4" w:space="0" w:color="747480"/>
            </w:tcBorders>
            <w:noWrap/>
            <w:vAlign w:val="center"/>
          </w:tcPr>
          <w:p w14:paraId="451330D7" w14:textId="77777777" w:rsidR="00903DDF" w:rsidRPr="00D529D3" w:rsidRDefault="00903DDF" w:rsidP="00566AC2">
            <w:pPr>
              <w:jc w:val="both"/>
            </w:pPr>
            <w:r w:rsidRPr="00D529D3">
              <w:t>04.08.2023</w:t>
            </w:r>
          </w:p>
        </w:tc>
        <w:tc>
          <w:tcPr>
            <w:tcW w:w="1984" w:type="dxa"/>
            <w:tcBorders>
              <w:top w:val="dotted" w:sz="4" w:space="0" w:color="747480"/>
              <w:left w:val="dotted" w:sz="4" w:space="0" w:color="747480"/>
              <w:bottom w:val="dotted" w:sz="4" w:space="0" w:color="747480"/>
              <w:right w:val="dotted" w:sz="4" w:space="0" w:color="747480"/>
            </w:tcBorders>
            <w:noWrap/>
            <w:vAlign w:val="center"/>
          </w:tcPr>
          <w:p w14:paraId="0C4576A2" w14:textId="77777777" w:rsidR="00903DDF" w:rsidRPr="00D529D3" w:rsidRDefault="00903DDF" w:rsidP="00566AC2">
            <w:pPr>
              <w:jc w:val="center"/>
            </w:pPr>
            <w:r w:rsidRPr="00D529D3">
              <w:t xml:space="preserve">Rudīte </w:t>
            </w:r>
            <w:proofErr w:type="spellStart"/>
            <w:r w:rsidRPr="00D529D3">
              <w:t>Spriņģe</w:t>
            </w:r>
            <w:proofErr w:type="spellEnd"/>
            <w:r w:rsidRPr="00D529D3">
              <w:t>;</w:t>
            </w:r>
          </w:p>
          <w:p w14:paraId="5FE4E61D" w14:textId="77777777" w:rsidR="00903DDF" w:rsidRPr="00D529D3" w:rsidRDefault="00903DDF" w:rsidP="00566AC2">
            <w:pPr>
              <w:jc w:val="center"/>
            </w:pPr>
            <w:r w:rsidRPr="00D529D3">
              <w:t xml:space="preserve">Lauris </w:t>
            </w:r>
            <w:proofErr w:type="spellStart"/>
            <w:r w:rsidRPr="00D529D3">
              <w:t>Zarāns</w:t>
            </w:r>
            <w:proofErr w:type="spellEnd"/>
            <w:r w:rsidRPr="00D529D3">
              <w:t>;</w:t>
            </w:r>
          </w:p>
          <w:p w14:paraId="6B5CC864" w14:textId="77777777" w:rsidR="00903DDF" w:rsidRPr="00D529D3" w:rsidRDefault="00903DDF" w:rsidP="00566AC2">
            <w:pPr>
              <w:jc w:val="center"/>
            </w:pPr>
            <w:r w:rsidRPr="00D529D3">
              <w:t>Annija Grūbe;</w:t>
            </w:r>
          </w:p>
          <w:p w14:paraId="618086B5" w14:textId="77777777" w:rsidR="00903DDF" w:rsidRPr="00D529D3" w:rsidRDefault="00903DDF" w:rsidP="00566AC2">
            <w:pPr>
              <w:jc w:val="center"/>
            </w:pPr>
            <w:r w:rsidRPr="00D529D3">
              <w:t xml:space="preserve">Georgs </w:t>
            </w:r>
            <w:proofErr w:type="spellStart"/>
            <w:r w:rsidRPr="00D529D3">
              <w:t>Spručs</w:t>
            </w:r>
            <w:proofErr w:type="spellEnd"/>
            <w:r w:rsidRPr="00D529D3">
              <w:t>;</w:t>
            </w:r>
          </w:p>
          <w:p w14:paraId="1ABCBAA1" w14:textId="77777777" w:rsidR="00903DDF" w:rsidRPr="00D529D3" w:rsidRDefault="00903DDF" w:rsidP="00566AC2">
            <w:pPr>
              <w:jc w:val="center"/>
            </w:pPr>
            <w:proofErr w:type="spellStart"/>
            <w:r w:rsidRPr="00D529D3">
              <w:t>Phillip</w:t>
            </w:r>
            <w:proofErr w:type="spellEnd"/>
            <w:r w:rsidRPr="00D529D3">
              <w:t xml:space="preserve"> </w:t>
            </w:r>
            <w:proofErr w:type="spellStart"/>
            <w:r w:rsidRPr="00D529D3">
              <w:t>Wheeler</w:t>
            </w:r>
            <w:proofErr w:type="spellEnd"/>
            <w:r w:rsidRPr="00D529D3">
              <w:t>;</w:t>
            </w:r>
          </w:p>
          <w:p w14:paraId="5550630A" w14:textId="77777777" w:rsidR="00903DDF" w:rsidRPr="00D529D3" w:rsidRDefault="00903DDF" w:rsidP="00566AC2">
            <w:pPr>
              <w:jc w:val="center"/>
            </w:pPr>
            <w:proofErr w:type="spellStart"/>
            <w:r w:rsidRPr="00D529D3">
              <w:t>Christopher</w:t>
            </w:r>
            <w:proofErr w:type="spellEnd"/>
            <w:r w:rsidRPr="00D529D3">
              <w:t xml:space="preserve"> </w:t>
            </w:r>
            <w:proofErr w:type="spellStart"/>
            <w:r w:rsidRPr="00D529D3">
              <w:t>Bown</w:t>
            </w:r>
            <w:proofErr w:type="spellEnd"/>
            <w:r w:rsidRPr="00D529D3">
              <w:t>;</w:t>
            </w:r>
          </w:p>
          <w:p w14:paraId="07F46B73" w14:textId="77777777" w:rsidR="00903DDF" w:rsidRPr="00D529D3" w:rsidRDefault="00903DDF" w:rsidP="00566AC2">
            <w:pPr>
              <w:jc w:val="center"/>
            </w:pPr>
            <w:proofErr w:type="spellStart"/>
            <w:r w:rsidRPr="00D529D3">
              <w:t>Nadia</w:t>
            </w:r>
            <w:proofErr w:type="spellEnd"/>
            <w:r w:rsidRPr="00D529D3">
              <w:t xml:space="preserve"> </w:t>
            </w:r>
            <w:proofErr w:type="spellStart"/>
            <w:r w:rsidRPr="00D529D3">
              <w:t>Begum</w:t>
            </w:r>
            <w:proofErr w:type="spellEnd"/>
            <w:r w:rsidRPr="00D529D3">
              <w:t>.</w:t>
            </w:r>
          </w:p>
        </w:tc>
        <w:tc>
          <w:tcPr>
            <w:tcW w:w="1369" w:type="dxa"/>
            <w:tcBorders>
              <w:top w:val="dotted" w:sz="4" w:space="0" w:color="747480"/>
              <w:left w:val="dotted" w:sz="4" w:space="0" w:color="747480"/>
              <w:bottom w:val="dotted" w:sz="4" w:space="0" w:color="747480"/>
              <w:right w:val="dotted" w:sz="4" w:space="0" w:color="747480"/>
            </w:tcBorders>
            <w:vAlign w:val="center"/>
          </w:tcPr>
          <w:p w14:paraId="46CAD512" w14:textId="77777777" w:rsidR="00903DDF" w:rsidRPr="00D529D3" w:rsidRDefault="00903DDF" w:rsidP="00566AC2">
            <w:pPr>
              <w:jc w:val="center"/>
            </w:pPr>
            <w:r w:rsidRPr="00D529D3">
              <w:t>0.1</w:t>
            </w:r>
          </w:p>
        </w:tc>
      </w:tr>
      <w:tr w:rsidR="00903DDF" w:rsidRPr="00D529D3" w14:paraId="655D6FA9" w14:textId="77777777" w:rsidTr="00566AC2">
        <w:trPr>
          <w:trHeight w:val="315"/>
        </w:trPr>
        <w:tc>
          <w:tcPr>
            <w:tcW w:w="562" w:type="dxa"/>
            <w:tcBorders>
              <w:top w:val="dotted" w:sz="4" w:space="0" w:color="747480"/>
              <w:left w:val="dotted" w:sz="4" w:space="0" w:color="747480"/>
              <w:bottom w:val="dotted" w:sz="4" w:space="0" w:color="747480"/>
              <w:right w:val="dotted" w:sz="4" w:space="0" w:color="747480"/>
            </w:tcBorders>
            <w:noWrap/>
            <w:vAlign w:val="center"/>
          </w:tcPr>
          <w:p w14:paraId="7FDD1EF5" w14:textId="77777777" w:rsidR="00903DDF" w:rsidRPr="00D529D3" w:rsidRDefault="00903DDF" w:rsidP="00566AC2">
            <w:pPr>
              <w:jc w:val="both"/>
            </w:pPr>
            <w:r w:rsidRPr="00D529D3">
              <w:t>2.</w:t>
            </w:r>
          </w:p>
        </w:tc>
        <w:tc>
          <w:tcPr>
            <w:tcW w:w="3686" w:type="dxa"/>
            <w:tcBorders>
              <w:top w:val="dotted" w:sz="4" w:space="0" w:color="747480"/>
              <w:left w:val="dotted" w:sz="4" w:space="0" w:color="747480"/>
              <w:bottom w:val="dotted" w:sz="4" w:space="0" w:color="747480"/>
              <w:right w:val="dotted" w:sz="4" w:space="0" w:color="747480"/>
            </w:tcBorders>
            <w:noWrap/>
            <w:vAlign w:val="center"/>
          </w:tcPr>
          <w:p w14:paraId="60F98D52" w14:textId="77777777" w:rsidR="00903DDF" w:rsidRPr="00D529D3" w:rsidRDefault="00903DDF" w:rsidP="00566AC2">
            <w:pPr>
              <w:ind w:right="443"/>
            </w:pPr>
            <w:r w:rsidRPr="00D529D3">
              <w:t>Tehniskās specifikācijas darba versija Pasūtītāja komentāriem</w:t>
            </w:r>
          </w:p>
        </w:tc>
        <w:tc>
          <w:tcPr>
            <w:tcW w:w="1417" w:type="dxa"/>
            <w:tcBorders>
              <w:top w:val="dotted" w:sz="4" w:space="0" w:color="747480"/>
              <w:left w:val="dotted" w:sz="4" w:space="0" w:color="747480"/>
              <w:bottom w:val="dotted" w:sz="4" w:space="0" w:color="747480"/>
              <w:right w:val="dotted" w:sz="4" w:space="0" w:color="747480"/>
            </w:tcBorders>
            <w:noWrap/>
            <w:vAlign w:val="center"/>
          </w:tcPr>
          <w:p w14:paraId="60AF676B" w14:textId="77777777" w:rsidR="00903DDF" w:rsidRPr="00D529D3" w:rsidRDefault="00903DDF" w:rsidP="00566AC2">
            <w:pPr>
              <w:jc w:val="both"/>
            </w:pPr>
            <w:r w:rsidRPr="00D529D3">
              <w:t>14.09.2023</w:t>
            </w:r>
          </w:p>
        </w:tc>
        <w:tc>
          <w:tcPr>
            <w:tcW w:w="1984" w:type="dxa"/>
            <w:tcBorders>
              <w:top w:val="dotted" w:sz="4" w:space="0" w:color="747480"/>
              <w:left w:val="dotted" w:sz="4" w:space="0" w:color="747480"/>
              <w:bottom w:val="dotted" w:sz="4" w:space="0" w:color="747480"/>
              <w:right w:val="dotted" w:sz="4" w:space="0" w:color="747480"/>
            </w:tcBorders>
            <w:noWrap/>
            <w:vAlign w:val="center"/>
          </w:tcPr>
          <w:p w14:paraId="441F4B8A" w14:textId="77777777" w:rsidR="00903DDF" w:rsidRPr="00D529D3" w:rsidRDefault="00903DDF" w:rsidP="00566AC2">
            <w:pPr>
              <w:jc w:val="center"/>
            </w:pPr>
            <w:r w:rsidRPr="00D529D3">
              <w:t xml:space="preserve">Rudīte </w:t>
            </w:r>
            <w:proofErr w:type="spellStart"/>
            <w:r w:rsidRPr="00D529D3">
              <w:t>Spriņģe</w:t>
            </w:r>
            <w:proofErr w:type="spellEnd"/>
            <w:r w:rsidRPr="00D529D3">
              <w:t>;</w:t>
            </w:r>
          </w:p>
          <w:p w14:paraId="7FA1B489" w14:textId="77777777" w:rsidR="00903DDF" w:rsidRPr="00D529D3" w:rsidRDefault="00903DDF" w:rsidP="00566AC2">
            <w:pPr>
              <w:jc w:val="center"/>
            </w:pPr>
            <w:r w:rsidRPr="00D529D3">
              <w:t>Mārtiņš Pakulis;</w:t>
            </w:r>
          </w:p>
          <w:p w14:paraId="7997EFF1" w14:textId="77777777" w:rsidR="00903DDF" w:rsidRPr="00D529D3" w:rsidRDefault="00903DDF" w:rsidP="00566AC2">
            <w:pPr>
              <w:jc w:val="center"/>
            </w:pPr>
            <w:r w:rsidRPr="00D529D3">
              <w:t xml:space="preserve">Lauris </w:t>
            </w:r>
            <w:proofErr w:type="spellStart"/>
            <w:r w:rsidRPr="00D529D3">
              <w:t>Zarāns</w:t>
            </w:r>
            <w:proofErr w:type="spellEnd"/>
            <w:r w:rsidRPr="00D529D3">
              <w:t>;</w:t>
            </w:r>
          </w:p>
          <w:p w14:paraId="54DCDA46" w14:textId="77777777" w:rsidR="00903DDF" w:rsidRPr="00D529D3" w:rsidRDefault="00903DDF" w:rsidP="00566AC2">
            <w:pPr>
              <w:jc w:val="center"/>
            </w:pPr>
            <w:r w:rsidRPr="00D529D3">
              <w:t>Annija Grūbe;</w:t>
            </w:r>
          </w:p>
          <w:p w14:paraId="37AE94A9" w14:textId="77777777" w:rsidR="00903DDF" w:rsidRPr="00D529D3" w:rsidRDefault="00903DDF" w:rsidP="00566AC2">
            <w:pPr>
              <w:jc w:val="center"/>
            </w:pPr>
            <w:r w:rsidRPr="00D529D3">
              <w:t xml:space="preserve">Georgs </w:t>
            </w:r>
            <w:proofErr w:type="spellStart"/>
            <w:r w:rsidRPr="00D529D3">
              <w:t>Spručs</w:t>
            </w:r>
            <w:proofErr w:type="spellEnd"/>
            <w:r w:rsidRPr="00D529D3">
              <w:t>;</w:t>
            </w:r>
          </w:p>
          <w:p w14:paraId="3F89DA15" w14:textId="77777777" w:rsidR="00903DDF" w:rsidRPr="00D529D3" w:rsidRDefault="00903DDF" w:rsidP="00566AC2">
            <w:pPr>
              <w:jc w:val="center"/>
            </w:pPr>
            <w:proofErr w:type="spellStart"/>
            <w:r w:rsidRPr="00D529D3">
              <w:t>Phillip</w:t>
            </w:r>
            <w:proofErr w:type="spellEnd"/>
            <w:r w:rsidRPr="00D529D3">
              <w:t xml:space="preserve"> </w:t>
            </w:r>
            <w:proofErr w:type="spellStart"/>
            <w:r w:rsidRPr="00D529D3">
              <w:t>Wheeler</w:t>
            </w:r>
            <w:proofErr w:type="spellEnd"/>
            <w:r w:rsidRPr="00D529D3">
              <w:t>;</w:t>
            </w:r>
          </w:p>
          <w:p w14:paraId="2680246F" w14:textId="77777777" w:rsidR="00903DDF" w:rsidRPr="00D529D3" w:rsidRDefault="00903DDF" w:rsidP="00566AC2">
            <w:pPr>
              <w:jc w:val="center"/>
            </w:pPr>
            <w:proofErr w:type="spellStart"/>
            <w:r w:rsidRPr="00D529D3">
              <w:t>Christopher</w:t>
            </w:r>
            <w:proofErr w:type="spellEnd"/>
            <w:r w:rsidRPr="00D529D3">
              <w:t xml:space="preserve"> </w:t>
            </w:r>
            <w:proofErr w:type="spellStart"/>
            <w:r w:rsidRPr="00D529D3">
              <w:t>Bown</w:t>
            </w:r>
            <w:proofErr w:type="spellEnd"/>
            <w:r w:rsidRPr="00D529D3">
              <w:t>;</w:t>
            </w:r>
          </w:p>
          <w:p w14:paraId="1D0270C5" w14:textId="77777777" w:rsidR="00903DDF" w:rsidRPr="00D529D3" w:rsidRDefault="00903DDF" w:rsidP="00566AC2">
            <w:pPr>
              <w:jc w:val="center"/>
            </w:pPr>
            <w:proofErr w:type="spellStart"/>
            <w:r w:rsidRPr="00D529D3">
              <w:t>Nadia</w:t>
            </w:r>
            <w:proofErr w:type="spellEnd"/>
            <w:r w:rsidRPr="00D529D3">
              <w:t xml:space="preserve"> </w:t>
            </w:r>
            <w:proofErr w:type="spellStart"/>
            <w:r w:rsidRPr="00D529D3">
              <w:t>Begum</w:t>
            </w:r>
            <w:proofErr w:type="spellEnd"/>
            <w:r w:rsidRPr="00D529D3">
              <w:t>.</w:t>
            </w:r>
          </w:p>
        </w:tc>
        <w:tc>
          <w:tcPr>
            <w:tcW w:w="1369" w:type="dxa"/>
            <w:tcBorders>
              <w:top w:val="dotted" w:sz="4" w:space="0" w:color="747480"/>
              <w:left w:val="dotted" w:sz="4" w:space="0" w:color="747480"/>
              <w:bottom w:val="dotted" w:sz="4" w:space="0" w:color="747480"/>
              <w:right w:val="dotted" w:sz="4" w:space="0" w:color="747480"/>
            </w:tcBorders>
            <w:vAlign w:val="center"/>
          </w:tcPr>
          <w:p w14:paraId="01AD031F" w14:textId="77777777" w:rsidR="00903DDF" w:rsidRPr="00D529D3" w:rsidRDefault="00903DDF" w:rsidP="00566AC2">
            <w:pPr>
              <w:jc w:val="center"/>
            </w:pPr>
            <w:r w:rsidRPr="00D529D3">
              <w:t>0.5</w:t>
            </w:r>
          </w:p>
        </w:tc>
      </w:tr>
      <w:tr w:rsidR="00903DDF" w:rsidRPr="00D529D3" w14:paraId="0D5D309E" w14:textId="77777777" w:rsidTr="00566AC2">
        <w:trPr>
          <w:trHeight w:val="315"/>
        </w:trPr>
        <w:tc>
          <w:tcPr>
            <w:tcW w:w="562" w:type="dxa"/>
            <w:tcBorders>
              <w:top w:val="dotted" w:sz="4" w:space="0" w:color="747480"/>
              <w:left w:val="dotted" w:sz="4" w:space="0" w:color="747480"/>
              <w:bottom w:val="dotted" w:sz="4" w:space="0" w:color="747480"/>
              <w:right w:val="dotted" w:sz="4" w:space="0" w:color="747480"/>
            </w:tcBorders>
            <w:noWrap/>
            <w:vAlign w:val="center"/>
          </w:tcPr>
          <w:p w14:paraId="4C919777" w14:textId="77777777" w:rsidR="00903DDF" w:rsidRPr="00D529D3" w:rsidRDefault="00903DDF" w:rsidP="00566AC2">
            <w:pPr>
              <w:jc w:val="both"/>
            </w:pPr>
            <w:r w:rsidRPr="00D529D3">
              <w:t>3.</w:t>
            </w:r>
          </w:p>
        </w:tc>
        <w:tc>
          <w:tcPr>
            <w:tcW w:w="3686" w:type="dxa"/>
            <w:tcBorders>
              <w:top w:val="dotted" w:sz="4" w:space="0" w:color="747480"/>
              <w:left w:val="dotted" w:sz="4" w:space="0" w:color="747480"/>
              <w:bottom w:val="dotted" w:sz="4" w:space="0" w:color="747480"/>
              <w:right w:val="dotted" w:sz="4" w:space="0" w:color="747480"/>
            </w:tcBorders>
            <w:noWrap/>
            <w:vAlign w:val="center"/>
          </w:tcPr>
          <w:p w14:paraId="086C7E62" w14:textId="77777777" w:rsidR="00903DDF" w:rsidRPr="00D529D3" w:rsidRDefault="00903DDF" w:rsidP="00566AC2">
            <w:pPr>
              <w:ind w:right="443"/>
            </w:pPr>
            <w:r w:rsidRPr="00D529D3">
              <w:t>Aktualizēta tehniskās specifikācijas versija pēc Pasūtītāja komentāriem</w:t>
            </w:r>
          </w:p>
        </w:tc>
        <w:tc>
          <w:tcPr>
            <w:tcW w:w="1417" w:type="dxa"/>
            <w:tcBorders>
              <w:top w:val="dotted" w:sz="4" w:space="0" w:color="747480"/>
              <w:left w:val="dotted" w:sz="4" w:space="0" w:color="747480"/>
              <w:bottom w:val="dotted" w:sz="4" w:space="0" w:color="747480"/>
              <w:right w:val="dotted" w:sz="4" w:space="0" w:color="747480"/>
            </w:tcBorders>
            <w:noWrap/>
            <w:vAlign w:val="center"/>
          </w:tcPr>
          <w:p w14:paraId="45393A63" w14:textId="77777777" w:rsidR="00903DDF" w:rsidRPr="00D529D3" w:rsidRDefault="00903DDF" w:rsidP="00566AC2">
            <w:pPr>
              <w:jc w:val="both"/>
            </w:pPr>
            <w:r w:rsidRPr="00D529D3">
              <w:t>12.10.2023</w:t>
            </w:r>
          </w:p>
        </w:tc>
        <w:tc>
          <w:tcPr>
            <w:tcW w:w="1984" w:type="dxa"/>
            <w:tcBorders>
              <w:top w:val="dotted" w:sz="4" w:space="0" w:color="747480"/>
              <w:left w:val="dotted" w:sz="4" w:space="0" w:color="747480"/>
              <w:bottom w:val="dotted" w:sz="4" w:space="0" w:color="747480"/>
              <w:right w:val="dotted" w:sz="4" w:space="0" w:color="747480"/>
            </w:tcBorders>
            <w:noWrap/>
            <w:vAlign w:val="center"/>
          </w:tcPr>
          <w:p w14:paraId="3F81B810" w14:textId="77777777" w:rsidR="00903DDF" w:rsidRPr="00D529D3" w:rsidRDefault="00903DDF" w:rsidP="00566AC2">
            <w:pPr>
              <w:jc w:val="center"/>
            </w:pPr>
            <w:r w:rsidRPr="00D529D3">
              <w:t xml:space="preserve">Rudīte </w:t>
            </w:r>
            <w:proofErr w:type="spellStart"/>
            <w:r w:rsidRPr="00D529D3">
              <w:t>Spriņģe</w:t>
            </w:r>
            <w:proofErr w:type="spellEnd"/>
            <w:r w:rsidRPr="00D529D3">
              <w:t>;</w:t>
            </w:r>
          </w:p>
          <w:p w14:paraId="6E7F1E51" w14:textId="77777777" w:rsidR="00903DDF" w:rsidRPr="00D529D3" w:rsidRDefault="00903DDF" w:rsidP="00566AC2">
            <w:pPr>
              <w:jc w:val="center"/>
            </w:pPr>
            <w:r w:rsidRPr="00D529D3">
              <w:t>Mārtiņš Pakulis;</w:t>
            </w:r>
          </w:p>
          <w:p w14:paraId="1DBB07D5" w14:textId="77777777" w:rsidR="00903DDF" w:rsidRPr="00D529D3" w:rsidRDefault="00903DDF" w:rsidP="00566AC2">
            <w:pPr>
              <w:jc w:val="center"/>
            </w:pPr>
            <w:r w:rsidRPr="00D529D3">
              <w:t xml:space="preserve">Lauris </w:t>
            </w:r>
            <w:proofErr w:type="spellStart"/>
            <w:r w:rsidRPr="00D529D3">
              <w:t>Zarāns</w:t>
            </w:r>
            <w:proofErr w:type="spellEnd"/>
            <w:r w:rsidRPr="00D529D3">
              <w:t>;</w:t>
            </w:r>
          </w:p>
          <w:p w14:paraId="2B283A57" w14:textId="77777777" w:rsidR="00903DDF" w:rsidRPr="00D529D3" w:rsidRDefault="00903DDF" w:rsidP="00566AC2">
            <w:pPr>
              <w:jc w:val="center"/>
            </w:pPr>
            <w:r w:rsidRPr="00D529D3">
              <w:t>Annija Grūbe;</w:t>
            </w:r>
          </w:p>
          <w:p w14:paraId="4152EBC7" w14:textId="77777777" w:rsidR="00903DDF" w:rsidRPr="00D529D3" w:rsidRDefault="00903DDF" w:rsidP="00566AC2">
            <w:pPr>
              <w:jc w:val="center"/>
            </w:pPr>
            <w:r w:rsidRPr="00D529D3">
              <w:t xml:space="preserve">Georgs </w:t>
            </w:r>
            <w:proofErr w:type="spellStart"/>
            <w:r w:rsidRPr="00D529D3">
              <w:t>Spručs</w:t>
            </w:r>
            <w:proofErr w:type="spellEnd"/>
            <w:r w:rsidRPr="00D529D3">
              <w:t>;</w:t>
            </w:r>
          </w:p>
          <w:p w14:paraId="252C18C5" w14:textId="77777777" w:rsidR="00903DDF" w:rsidRPr="00D529D3" w:rsidRDefault="00903DDF" w:rsidP="00566AC2">
            <w:pPr>
              <w:jc w:val="center"/>
            </w:pPr>
            <w:proofErr w:type="spellStart"/>
            <w:r w:rsidRPr="00D529D3">
              <w:t>Phillip</w:t>
            </w:r>
            <w:proofErr w:type="spellEnd"/>
            <w:r w:rsidRPr="00D529D3">
              <w:t xml:space="preserve"> </w:t>
            </w:r>
            <w:proofErr w:type="spellStart"/>
            <w:r w:rsidRPr="00D529D3">
              <w:t>Wheeler</w:t>
            </w:r>
            <w:proofErr w:type="spellEnd"/>
            <w:r w:rsidRPr="00D529D3">
              <w:t>;</w:t>
            </w:r>
          </w:p>
          <w:p w14:paraId="27BF117D" w14:textId="77777777" w:rsidR="00903DDF" w:rsidRPr="00D529D3" w:rsidRDefault="00903DDF" w:rsidP="00566AC2">
            <w:pPr>
              <w:jc w:val="center"/>
            </w:pPr>
            <w:proofErr w:type="spellStart"/>
            <w:r w:rsidRPr="00D529D3">
              <w:t>Christopher</w:t>
            </w:r>
            <w:proofErr w:type="spellEnd"/>
            <w:r w:rsidRPr="00D529D3">
              <w:t xml:space="preserve"> </w:t>
            </w:r>
            <w:proofErr w:type="spellStart"/>
            <w:r w:rsidRPr="00D529D3">
              <w:t>Bown</w:t>
            </w:r>
            <w:proofErr w:type="spellEnd"/>
            <w:r w:rsidRPr="00D529D3">
              <w:t>;</w:t>
            </w:r>
          </w:p>
          <w:p w14:paraId="680EACAB" w14:textId="77777777" w:rsidR="00903DDF" w:rsidRPr="00D529D3" w:rsidRDefault="00903DDF" w:rsidP="00566AC2">
            <w:pPr>
              <w:jc w:val="center"/>
            </w:pPr>
            <w:proofErr w:type="spellStart"/>
            <w:r w:rsidRPr="00D529D3">
              <w:t>Nadia</w:t>
            </w:r>
            <w:proofErr w:type="spellEnd"/>
            <w:r w:rsidRPr="00D529D3">
              <w:t xml:space="preserve"> </w:t>
            </w:r>
            <w:proofErr w:type="spellStart"/>
            <w:r w:rsidRPr="00D529D3">
              <w:t>Begum</w:t>
            </w:r>
            <w:proofErr w:type="spellEnd"/>
            <w:r w:rsidRPr="00D529D3">
              <w:t>.</w:t>
            </w:r>
          </w:p>
        </w:tc>
        <w:tc>
          <w:tcPr>
            <w:tcW w:w="1369" w:type="dxa"/>
            <w:tcBorders>
              <w:top w:val="dotted" w:sz="4" w:space="0" w:color="747480"/>
              <w:left w:val="dotted" w:sz="4" w:space="0" w:color="747480"/>
              <w:bottom w:val="dotted" w:sz="4" w:space="0" w:color="747480"/>
              <w:right w:val="dotted" w:sz="4" w:space="0" w:color="747480"/>
            </w:tcBorders>
            <w:vAlign w:val="center"/>
          </w:tcPr>
          <w:p w14:paraId="1603082C" w14:textId="77777777" w:rsidR="00903DDF" w:rsidRPr="00D529D3" w:rsidRDefault="00903DDF" w:rsidP="00566AC2">
            <w:pPr>
              <w:jc w:val="center"/>
            </w:pPr>
            <w:r w:rsidRPr="00D529D3">
              <w:t>1.0</w:t>
            </w:r>
          </w:p>
        </w:tc>
      </w:tr>
      <w:tr w:rsidR="00D36EB7" w:rsidRPr="00D529D3" w14:paraId="208ABCB8" w14:textId="77777777" w:rsidTr="00566AC2">
        <w:trPr>
          <w:trHeight w:val="315"/>
        </w:trPr>
        <w:tc>
          <w:tcPr>
            <w:tcW w:w="562" w:type="dxa"/>
            <w:tcBorders>
              <w:top w:val="dotted" w:sz="4" w:space="0" w:color="747480"/>
              <w:left w:val="dotted" w:sz="4" w:space="0" w:color="747480"/>
              <w:bottom w:val="dotted" w:sz="4" w:space="0" w:color="747480"/>
              <w:right w:val="dotted" w:sz="4" w:space="0" w:color="747480"/>
            </w:tcBorders>
            <w:noWrap/>
            <w:vAlign w:val="center"/>
          </w:tcPr>
          <w:p w14:paraId="61DC5EA7" w14:textId="538F2BD2" w:rsidR="00D36EB7" w:rsidRPr="00D529D3" w:rsidRDefault="00D36EB7" w:rsidP="00566AC2">
            <w:pPr>
              <w:jc w:val="both"/>
            </w:pPr>
            <w:r>
              <w:t>4.</w:t>
            </w:r>
          </w:p>
        </w:tc>
        <w:tc>
          <w:tcPr>
            <w:tcW w:w="3686" w:type="dxa"/>
            <w:tcBorders>
              <w:top w:val="dotted" w:sz="4" w:space="0" w:color="747480"/>
              <w:left w:val="dotted" w:sz="4" w:space="0" w:color="747480"/>
              <w:bottom w:val="dotted" w:sz="4" w:space="0" w:color="747480"/>
              <w:right w:val="dotted" w:sz="4" w:space="0" w:color="747480"/>
            </w:tcBorders>
            <w:noWrap/>
            <w:vAlign w:val="center"/>
          </w:tcPr>
          <w:p w14:paraId="5E2812DE" w14:textId="254DC18F" w:rsidR="00D36EB7" w:rsidRPr="00D529D3" w:rsidRDefault="00D36EB7" w:rsidP="00566AC2">
            <w:pPr>
              <w:ind w:right="443"/>
            </w:pPr>
            <w:r>
              <w:t>Aktualizēta tehniskās specifikācijas versija pēc 24.05.2024 notikušās iepirkuma pretendentu apspriedes.</w:t>
            </w:r>
          </w:p>
        </w:tc>
        <w:tc>
          <w:tcPr>
            <w:tcW w:w="1417" w:type="dxa"/>
            <w:tcBorders>
              <w:top w:val="dotted" w:sz="4" w:space="0" w:color="747480"/>
              <w:left w:val="dotted" w:sz="4" w:space="0" w:color="747480"/>
              <w:bottom w:val="dotted" w:sz="4" w:space="0" w:color="747480"/>
              <w:right w:val="dotted" w:sz="4" w:space="0" w:color="747480"/>
            </w:tcBorders>
            <w:noWrap/>
            <w:vAlign w:val="center"/>
          </w:tcPr>
          <w:p w14:paraId="4268C58F" w14:textId="442FE665" w:rsidR="00D36EB7" w:rsidRPr="00D529D3" w:rsidRDefault="00D36EB7" w:rsidP="00566AC2">
            <w:pPr>
              <w:jc w:val="both"/>
            </w:pPr>
            <w:r>
              <w:t>30.05.2024</w:t>
            </w:r>
          </w:p>
        </w:tc>
        <w:tc>
          <w:tcPr>
            <w:tcW w:w="1984" w:type="dxa"/>
            <w:tcBorders>
              <w:top w:val="dotted" w:sz="4" w:space="0" w:color="747480"/>
              <w:left w:val="dotted" w:sz="4" w:space="0" w:color="747480"/>
              <w:bottom w:val="dotted" w:sz="4" w:space="0" w:color="747480"/>
              <w:right w:val="dotted" w:sz="4" w:space="0" w:color="747480"/>
            </w:tcBorders>
            <w:noWrap/>
            <w:vAlign w:val="center"/>
          </w:tcPr>
          <w:p w14:paraId="4B86D626" w14:textId="77777777" w:rsidR="00D36EB7" w:rsidRPr="00D529D3" w:rsidRDefault="00D36EB7" w:rsidP="00D36EB7">
            <w:pPr>
              <w:jc w:val="center"/>
            </w:pPr>
            <w:r w:rsidRPr="00D529D3">
              <w:t xml:space="preserve">Rudīte </w:t>
            </w:r>
            <w:proofErr w:type="spellStart"/>
            <w:r w:rsidRPr="00D529D3">
              <w:t>Spriņģe</w:t>
            </w:r>
            <w:proofErr w:type="spellEnd"/>
            <w:r w:rsidRPr="00D529D3">
              <w:t>;</w:t>
            </w:r>
          </w:p>
          <w:p w14:paraId="0ED25B08" w14:textId="77777777" w:rsidR="00D36EB7" w:rsidRPr="00D529D3" w:rsidRDefault="00D36EB7" w:rsidP="00D36EB7">
            <w:pPr>
              <w:jc w:val="center"/>
            </w:pPr>
            <w:r w:rsidRPr="00D529D3">
              <w:t>Mārtiņš Pakulis;</w:t>
            </w:r>
          </w:p>
          <w:p w14:paraId="36FAF29C" w14:textId="77777777" w:rsidR="00D36EB7" w:rsidRPr="00D529D3" w:rsidRDefault="00D36EB7" w:rsidP="00D36EB7">
            <w:pPr>
              <w:jc w:val="center"/>
            </w:pPr>
            <w:r w:rsidRPr="00D529D3">
              <w:t xml:space="preserve">Lauris </w:t>
            </w:r>
            <w:proofErr w:type="spellStart"/>
            <w:r w:rsidRPr="00D529D3">
              <w:t>Zarāns</w:t>
            </w:r>
            <w:proofErr w:type="spellEnd"/>
            <w:r w:rsidRPr="00D529D3">
              <w:t>;</w:t>
            </w:r>
          </w:p>
          <w:p w14:paraId="543A270F" w14:textId="77777777" w:rsidR="00D36EB7" w:rsidRPr="00D529D3" w:rsidRDefault="00D36EB7" w:rsidP="00D36EB7">
            <w:pPr>
              <w:jc w:val="center"/>
            </w:pPr>
            <w:r w:rsidRPr="00D529D3">
              <w:t>Annija Grūbe;</w:t>
            </w:r>
          </w:p>
          <w:p w14:paraId="55F942DD" w14:textId="77777777" w:rsidR="00D36EB7" w:rsidRPr="00D529D3" w:rsidRDefault="00D36EB7" w:rsidP="00D36EB7">
            <w:pPr>
              <w:jc w:val="center"/>
            </w:pPr>
            <w:r w:rsidRPr="00D529D3">
              <w:t xml:space="preserve">Georgs </w:t>
            </w:r>
            <w:proofErr w:type="spellStart"/>
            <w:r w:rsidRPr="00D529D3">
              <w:t>Spručs</w:t>
            </w:r>
            <w:proofErr w:type="spellEnd"/>
            <w:r w:rsidRPr="00D529D3">
              <w:t>;</w:t>
            </w:r>
          </w:p>
          <w:p w14:paraId="5686FF03" w14:textId="77777777" w:rsidR="00D36EB7" w:rsidRPr="00D529D3" w:rsidRDefault="00D36EB7" w:rsidP="00D36EB7">
            <w:pPr>
              <w:jc w:val="center"/>
            </w:pPr>
            <w:proofErr w:type="spellStart"/>
            <w:r w:rsidRPr="00D529D3">
              <w:t>Phillip</w:t>
            </w:r>
            <w:proofErr w:type="spellEnd"/>
            <w:r w:rsidRPr="00D529D3">
              <w:t xml:space="preserve"> </w:t>
            </w:r>
            <w:proofErr w:type="spellStart"/>
            <w:r w:rsidRPr="00D529D3">
              <w:t>Wheeler</w:t>
            </w:r>
            <w:proofErr w:type="spellEnd"/>
            <w:r w:rsidRPr="00D529D3">
              <w:t>;</w:t>
            </w:r>
          </w:p>
          <w:p w14:paraId="13F1F10E" w14:textId="77777777" w:rsidR="00D36EB7" w:rsidRPr="00D529D3" w:rsidRDefault="00D36EB7" w:rsidP="00D36EB7">
            <w:pPr>
              <w:jc w:val="center"/>
            </w:pPr>
            <w:proofErr w:type="spellStart"/>
            <w:r w:rsidRPr="00D529D3">
              <w:t>Christopher</w:t>
            </w:r>
            <w:proofErr w:type="spellEnd"/>
            <w:r w:rsidRPr="00D529D3">
              <w:t xml:space="preserve"> </w:t>
            </w:r>
            <w:proofErr w:type="spellStart"/>
            <w:r w:rsidRPr="00D529D3">
              <w:t>Bown</w:t>
            </w:r>
            <w:proofErr w:type="spellEnd"/>
            <w:r w:rsidRPr="00D529D3">
              <w:t>;</w:t>
            </w:r>
          </w:p>
          <w:p w14:paraId="486FE2E7" w14:textId="43B96D31" w:rsidR="00D36EB7" w:rsidRPr="00D529D3" w:rsidRDefault="00D36EB7" w:rsidP="00D36EB7">
            <w:pPr>
              <w:jc w:val="center"/>
            </w:pPr>
            <w:proofErr w:type="spellStart"/>
            <w:r w:rsidRPr="00D529D3">
              <w:t>Nadia</w:t>
            </w:r>
            <w:proofErr w:type="spellEnd"/>
            <w:r w:rsidRPr="00D529D3">
              <w:t xml:space="preserve"> </w:t>
            </w:r>
            <w:proofErr w:type="spellStart"/>
            <w:r w:rsidRPr="00D529D3">
              <w:t>Begum</w:t>
            </w:r>
            <w:proofErr w:type="spellEnd"/>
            <w:r w:rsidRPr="00D529D3">
              <w:t>.</w:t>
            </w:r>
          </w:p>
        </w:tc>
        <w:tc>
          <w:tcPr>
            <w:tcW w:w="1369" w:type="dxa"/>
            <w:tcBorders>
              <w:top w:val="dotted" w:sz="4" w:space="0" w:color="747480"/>
              <w:left w:val="dotted" w:sz="4" w:space="0" w:color="747480"/>
              <w:bottom w:val="dotted" w:sz="4" w:space="0" w:color="747480"/>
              <w:right w:val="dotted" w:sz="4" w:space="0" w:color="747480"/>
            </w:tcBorders>
            <w:vAlign w:val="center"/>
          </w:tcPr>
          <w:p w14:paraId="07609D99" w14:textId="60B9828B" w:rsidR="00D36EB7" w:rsidRPr="00D529D3" w:rsidRDefault="00D36EB7" w:rsidP="00566AC2">
            <w:pPr>
              <w:jc w:val="center"/>
            </w:pPr>
            <w:r>
              <w:t>1.1</w:t>
            </w:r>
          </w:p>
        </w:tc>
      </w:tr>
    </w:tbl>
    <w:p w14:paraId="4B1ECC74" w14:textId="77777777" w:rsidR="00903DDF" w:rsidRPr="00D529D3" w:rsidRDefault="00903DDF" w:rsidP="00903DDF">
      <w:pPr>
        <w:pStyle w:val="EYBodytextwithparaspace"/>
        <w:rPr>
          <w:rFonts w:ascii="EYInterstate Light" w:hAnsi="EYInterstate Light"/>
          <w:szCs w:val="20"/>
        </w:rPr>
      </w:pPr>
    </w:p>
    <w:p w14:paraId="77965AAD" w14:textId="77777777" w:rsidR="00903DDF" w:rsidRPr="00D529D3" w:rsidRDefault="00903DDF" w:rsidP="00903DDF">
      <w:pPr>
        <w:widowControl/>
        <w:autoSpaceDE/>
        <w:autoSpaceDN/>
        <w:adjustRightInd/>
        <w:spacing w:before="0" w:after="0"/>
      </w:pPr>
      <w:r w:rsidRPr="00D529D3">
        <w:lastRenderedPageBreak/>
        <w:br w:type="page"/>
      </w:r>
    </w:p>
    <w:bookmarkStart w:id="2" w:name="_Toc101372343" w:displacedByCustomXml="next"/>
    <w:bookmarkStart w:id="3" w:name="_Toc101372553" w:displacedByCustomXml="next"/>
    <w:bookmarkStart w:id="4" w:name="_Toc212886784" w:displacedByCustomXml="next"/>
    <w:sdt>
      <w:sdtPr>
        <w:rPr>
          <w:rFonts w:ascii="EYInterstate Light" w:hAnsi="EYInterstate Light" w:cs="Times New Roman"/>
          <w:b/>
          <w:noProof w:val="0"/>
          <w:kern w:val="0"/>
          <w:sz w:val="24"/>
          <w:szCs w:val="20"/>
          <w:lang w:val="lv-LV" w:eastAsia="en-US"/>
        </w:rPr>
        <w:id w:val="-1378621237"/>
        <w:docPartObj>
          <w:docPartGallery w:val="Table of Contents"/>
          <w:docPartUnique/>
        </w:docPartObj>
      </w:sdtPr>
      <w:sdtEndPr>
        <w:rPr>
          <w:rFonts w:cs="Georgia"/>
          <w:b w:val="0"/>
          <w:kern w:val="12"/>
          <w:sz w:val="20"/>
        </w:rPr>
      </w:sdtEndPr>
      <w:sdtContent>
        <w:p w14:paraId="5E218533" w14:textId="77777777" w:rsidR="00903DDF" w:rsidRPr="00D529D3" w:rsidRDefault="00903DDF" w:rsidP="00903DDF">
          <w:pPr>
            <w:pStyle w:val="Saturs1"/>
            <w:rPr>
              <w:rStyle w:val="Virsraksts1Rakstz"/>
              <w:rFonts w:ascii="EYInterstate Light" w:hAnsi="EYInterstate Light"/>
              <w:lang w:val="lv-LV"/>
            </w:rPr>
          </w:pPr>
          <w:r w:rsidRPr="00D529D3">
            <w:rPr>
              <w:rStyle w:val="Virsraksts1Rakstz"/>
              <w:rFonts w:ascii="EYInterstate Light" w:hAnsi="EYInterstate Light"/>
              <w:noProof w:val="0"/>
              <w:lang w:val="lv-LV"/>
            </w:rPr>
            <w:t>Saturs</w:t>
          </w:r>
          <w:bookmarkEnd w:id="3"/>
          <w:bookmarkEnd w:id="2"/>
        </w:p>
        <w:p w14:paraId="6EFCA258" w14:textId="5F8EFAC6" w:rsidR="002B7291" w:rsidRPr="002B7291" w:rsidRDefault="00903DDF">
          <w:pPr>
            <w:pStyle w:val="Saturs1"/>
            <w:rPr>
              <w:rFonts w:eastAsiaTheme="minorEastAsia" w:cstheme="minorBidi"/>
              <w:kern w:val="0"/>
              <w:sz w:val="22"/>
              <w:szCs w:val="22"/>
              <w:lang w:val="lv-LV" w:eastAsia="lv-LV"/>
            </w:rPr>
          </w:pPr>
          <w:r w:rsidRPr="001225FC">
            <w:rPr>
              <w:rFonts w:ascii="EYInterstate Light" w:eastAsia="Calibri" w:hAnsi="EYInterstate Light" w:cs="Calibri"/>
              <w:color w:val="747480"/>
              <w:sz w:val="32"/>
              <w:lang w:val="lv-LV"/>
            </w:rPr>
            <w:fldChar w:fldCharType="begin"/>
          </w:r>
          <w:r w:rsidRPr="001225FC">
            <w:rPr>
              <w:rFonts w:ascii="EYInterstate Light" w:hAnsi="EYInterstate Light"/>
              <w:noProof w:val="0"/>
              <w:lang w:val="lv-LV"/>
            </w:rPr>
            <w:instrText xml:space="preserve"> TOC \o "1-3" \h \z \u </w:instrText>
          </w:r>
          <w:r w:rsidRPr="001225FC">
            <w:rPr>
              <w:rFonts w:ascii="EYInterstate Light" w:eastAsia="Calibri" w:hAnsi="EYInterstate Light" w:cs="Calibri"/>
              <w:color w:val="747480"/>
              <w:sz w:val="32"/>
              <w:lang w:val="lv-LV"/>
            </w:rPr>
            <w:fldChar w:fldCharType="separate"/>
          </w:r>
          <w:hyperlink w:anchor="_Toc148024964" w:history="1">
            <w:r w:rsidR="002B7291" w:rsidRPr="002B7291">
              <w:rPr>
                <w:rStyle w:val="Hipersaite"/>
                <w:rFonts w:ascii="EYInterstate Light" w:hAnsi="EYInterstate Light"/>
                <w:lang w:val="lv-LV"/>
              </w:rPr>
              <w:t>Izmaiņu vēsture</w:t>
            </w:r>
            <w:r w:rsidR="002B7291" w:rsidRPr="002B7291">
              <w:rPr>
                <w:webHidden/>
              </w:rPr>
              <w:tab/>
            </w:r>
            <w:r w:rsidR="002B7291" w:rsidRPr="002B7291">
              <w:rPr>
                <w:webHidden/>
              </w:rPr>
              <w:fldChar w:fldCharType="begin"/>
            </w:r>
            <w:r w:rsidR="002B7291" w:rsidRPr="002B7291">
              <w:rPr>
                <w:webHidden/>
              </w:rPr>
              <w:instrText xml:space="preserve"> PAGEREF _Toc148024964 \h </w:instrText>
            </w:r>
            <w:r w:rsidR="002B7291" w:rsidRPr="002B7291">
              <w:rPr>
                <w:webHidden/>
              </w:rPr>
            </w:r>
            <w:r w:rsidR="002B7291" w:rsidRPr="002B7291">
              <w:rPr>
                <w:webHidden/>
              </w:rPr>
              <w:fldChar w:fldCharType="separate"/>
            </w:r>
            <w:r w:rsidR="002B7291" w:rsidRPr="002B7291">
              <w:rPr>
                <w:webHidden/>
              </w:rPr>
              <w:t>2</w:t>
            </w:r>
            <w:r w:rsidR="002B7291" w:rsidRPr="002B7291">
              <w:rPr>
                <w:webHidden/>
              </w:rPr>
              <w:fldChar w:fldCharType="end"/>
            </w:r>
          </w:hyperlink>
        </w:p>
        <w:p w14:paraId="6CED085F" w14:textId="281ED8CF" w:rsidR="002B7291" w:rsidRPr="002B7291" w:rsidRDefault="00CE75A8">
          <w:pPr>
            <w:pStyle w:val="Saturs1"/>
            <w:rPr>
              <w:rFonts w:eastAsiaTheme="minorEastAsia" w:cstheme="minorBidi"/>
              <w:kern w:val="0"/>
              <w:sz w:val="22"/>
              <w:szCs w:val="22"/>
              <w:lang w:val="lv-LV" w:eastAsia="lv-LV"/>
            </w:rPr>
          </w:pPr>
          <w:hyperlink w:anchor="_Toc148024965" w:history="1">
            <w:r w:rsidR="002B7291" w:rsidRPr="002B7291">
              <w:rPr>
                <w:rStyle w:val="Hipersaite"/>
                <w:rFonts w:ascii="EYInterstate Light" w:hAnsi="EYInterstate Light"/>
                <w:lang w:val="lv-LV"/>
              </w:rPr>
              <w:t>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Ievads</w:t>
            </w:r>
            <w:r w:rsidR="002B7291" w:rsidRPr="002B7291">
              <w:rPr>
                <w:webHidden/>
              </w:rPr>
              <w:tab/>
            </w:r>
            <w:r w:rsidR="002B7291" w:rsidRPr="002B7291">
              <w:rPr>
                <w:webHidden/>
              </w:rPr>
              <w:fldChar w:fldCharType="begin"/>
            </w:r>
            <w:r w:rsidR="002B7291" w:rsidRPr="002B7291">
              <w:rPr>
                <w:webHidden/>
              </w:rPr>
              <w:instrText xml:space="preserve"> PAGEREF _Toc148024965 \h </w:instrText>
            </w:r>
            <w:r w:rsidR="002B7291" w:rsidRPr="002B7291">
              <w:rPr>
                <w:webHidden/>
              </w:rPr>
            </w:r>
            <w:r w:rsidR="002B7291" w:rsidRPr="002B7291">
              <w:rPr>
                <w:webHidden/>
              </w:rPr>
              <w:fldChar w:fldCharType="separate"/>
            </w:r>
            <w:r w:rsidR="002B7291" w:rsidRPr="002B7291">
              <w:rPr>
                <w:webHidden/>
              </w:rPr>
              <w:t>5</w:t>
            </w:r>
            <w:r w:rsidR="002B7291" w:rsidRPr="002B7291">
              <w:rPr>
                <w:webHidden/>
              </w:rPr>
              <w:fldChar w:fldCharType="end"/>
            </w:r>
          </w:hyperlink>
        </w:p>
        <w:p w14:paraId="5C670ED5" w14:textId="143FF039" w:rsidR="002B7291" w:rsidRPr="002B7291" w:rsidRDefault="00CE75A8">
          <w:pPr>
            <w:pStyle w:val="Saturs2"/>
            <w:rPr>
              <w:rFonts w:eastAsiaTheme="minorEastAsia" w:cstheme="minorBidi"/>
              <w:kern w:val="0"/>
              <w:sz w:val="22"/>
              <w:szCs w:val="22"/>
              <w:lang w:val="lv-LV" w:eastAsia="lv-LV"/>
            </w:rPr>
          </w:pPr>
          <w:hyperlink w:anchor="_Toc148024966" w:history="1">
            <w:r w:rsidR="002B7291" w:rsidRPr="002B7291">
              <w:rPr>
                <w:rStyle w:val="Hipersaite"/>
                <w:rFonts w:ascii="EYInterstate Light" w:hAnsi="EYInterstate Light"/>
                <w:lang w:val="lv-LV"/>
              </w:rPr>
              <w:t>1.1.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Lietotie termini un skaidrojumi</w:t>
            </w:r>
            <w:r w:rsidR="002B7291" w:rsidRPr="002B7291">
              <w:rPr>
                <w:webHidden/>
              </w:rPr>
              <w:tab/>
            </w:r>
            <w:r w:rsidR="002B7291" w:rsidRPr="002B7291">
              <w:rPr>
                <w:webHidden/>
              </w:rPr>
              <w:fldChar w:fldCharType="begin"/>
            </w:r>
            <w:r w:rsidR="002B7291" w:rsidRPr="002B7291">
              <w:rPr>
                <w:webHidden/>
              </w:rPr>
              <w:instrText xml:space="preserve"> PAGEREF _Toc148024966 \h </w:instrText>
            </w:r>
            <w:r w:rsidR="002B7291" w:rsidRPr="002B7291">
              <w:rPr>
                <w:webHidden/>
              </w:rPr>
            </w:r>
            <w:r w:rsidR="002B7291" w:rsidRPr="002B7291">
              <w:rPr>
                <w:webHidden/>
              </w:rPr>
              <w:fldChar w:fldCharType="separate"/>
            </w:r>
            <w:r w:rsidR="002B7291" w:rsidRPr="002B7291">
              <w:rPr>
                <w:webHidden/>
              </w:rPr>
              <w:t>5</w:t>
            </w:r>
            <w:r w:rsidR="002B7291" w:rsidRPr="002B7291">
              <w:rPr>
                <w:webHidden/>
              </w:rPr>
              <w:fldChar w:fldCharType="end"/>
            </w:r>
          </w:hyperlink>
        </w:p>
        <w:p w14:paraId="78B0F7FD" w14:textId="48123D90" w:rsidR="002B7291" w:rsidRPr="002B7291" w:rsidRDefault="00CE75A8">
          <w:pPr>
            <w:pStyle w:val="Saturs2"/>
            <w:rPr>
              <w:rFonts w:eastAsiaTheme="minorEastAsia" w:cstheme="minorBidi"/>
              <w:kern w:val="0"/>
              <w:sz w:val="22"/>
              <w:szCs w:val="22"/>
              <w:lang w:val="lv-LV" w:eastAsia="lv-LV"/>
            </w:rPr>
          </w:pPr>
          <w:hyperlink w:anchor="_Toc148024967" w:history="1">
            <w:r w:rsidR="002B7291" w:rsidRPr="002B7291">
              <w:rPr>
                <w:rStyle w:val="Hipersaite"/>
                <w:rFonts w:ascii="EYInterstate Light" w:hAnsi="EYInterstate Light"/>
                <w:lang w:val="lv-LV"/>
              </w:rPr>
              <w:t>1.2.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Tehniskās specifikācijas mērķis un tvērums</w:t>
            </w:r>
            <w:r w:rsidR="002B7291" w:rsidRPr="002B7291">
              <w:rPr>
                <w:webHidden/>
              </w:rPr>
              <w:tab/>
            </w:r>
            <w:r w:rsidR="002B7291" w:rsidRPr="002B7291">
              <w:rPr>
                <w:webHidden/>
              </w:rPr>
              <w:fldChar w:fldCharType="begin"/>
            </w:r>
            <w:r w:rsidR="002B7291" w:rsidRPr="002B7291">
              <w:rPr>
                <w:webHidden/>
              </w:rPr>
              <w:instrText xml:space="preserve"> PAGEREF _Toc148024967 \h </w:instrText>
            </w:r>
            <w:r w:rsidR="002B7291" w:rsidRPr="002B7291">
              <w:rPr>
                <w:webHidden/>
              </w:rPr>
            </w:r>
            <w:r w:rsidR="002B7291" w:rsidRPr="002B7291">
              <w:rPr>
                <w:webHidden/>
              </w:rPr>
              <w:fldChar w:fldCharType="separate"/>
            </w:r>
            <w:r w:rsidR="002B7291" w:rsidRPr="002B7291">
              <w:rPr>
                <w:webHidden/>
              </w:rPr>
              <w:t>6</w:t>
            </w:r>
            <w:r w:rsidR="002B7291" w:rsidRPr="002B7291">
              <w:rPr>
                <w:webHidden/>
              </w:rPr>
              <w:fldChar w:fldCharType="end"/>
            </w:r>
          </w:hyperlink>
        </w:p>
        <w:p w14:paraId="3826935B" w14:textId="38DAED57" w:rsidR="002B7291" w:rsidRPr="002B7291" w:rsidRDefault="00CE75A8">
          <w:pPr>
            <w:pStyle w:val="Saturs2"/>
            <w:rPr>
              <w:rFonts w:eastAsiaTheme="minorEastAsia" w:cstheme="minorBidi"/>
              <w:kern w:val="0"/>
              <w:sz w:val="22"/>
              <w:szCs w:val="22"/>
              <w:lang w:val="lv-LV" w:eastAsia="lv-LV"/>
            </w:rPr>
          </w:pPr>
          <w:hyperlink w:anchor="_Toc148024968" w:history="1">
            <w:r w:rsidR="002B7291" w:rsidRPr="002B7291">
              <w:rPr>
                <w:rStyle w:val="Hipersaite"/>
                <w:rFonts w:ascii="EYInterstate Light" w:hAnsi="EYInterstate Light"/>
                <w:lang w:val="lv-LV"/>
              </w:rPr>
              <w:t>1.3.</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Saistība ar citiem iepirkuma dokumentiem</w:t>
            </w:r>
            <w:r w:rsidR="002B7291" w:rsidRPr="002B7291">
              <w:rPr>
                <w:webHidden/>
              </w:rPr>
              <w:tab/>
            </w:r>
            <w:r w:rsidR="002B7291" w:rsidRPr="002B7291">
              <w:rPr>
                <w:webHidden/>
              </w:rPr>
              <w:fldChar w:fldCharType="begin"/>
            </w:r>
            <w:r w:rsidR="002B7291" w:rsidRPr="002B7291">
              <w:rPr>
                <w:webHidden/>
              </w:rPr>
              <w:instrText xml:space="preserve"> PAGEREF _Toc148024968 \h </w:instrText>
            </w:r>
            <w:r w:rsidR="002B7291" w:rsidRPr="002B7291">
              <w:rPr>
                <w:webHidden/>
              </w:rPr>
            </w:r>
            <w:r w:rsidR="002B7291" w:rsidRPr="002B7291">
              <w:rPr>
                <w:webHidden/>
              </w:rPr>
              <w:fldChar w:fldCharType="separate"/>
            </w:r>
            <w:r w:rsidR="002B7291" w:rsidRPr="002B7291">
              <w:rPr>
                <w:webHidden/>
              </w:rPr>
              <w:t>7</w:t>
            </w:r>
            <w:r w:rsidR="002B7291" w:rsidRPr="002B7291">
              <w:rPr>
                <w:webHidden/>
              </w:rPr>
              <w:fldChar w:fldCharType="end"/>
            </w:r>
          </w:hyperlink>
        </w:p>
        <w:p w14:paraId="3AEFDA02" w14:textId="74E00436" w:rsidR="002B7291" w:rsidRPr="002B7291" w:rsidRDefault="00CE75A8">
          <w:pPr>
            <w:pStyle w:val="Saturs2"/>
            <w:rPr>
              <w:rFonts w:eastAsiaTheme="minorEastAsia" w:cstheme="minorBidi"/>
              <w:kern w:val="0"/>
              <w:sz w:val="22"/>
              <w:szCs w:val="22"/>
              <w:lang w:val="lv-LV" w:eastAsia="lv-LV"/>
            </w:rPr>
          </w:pPr>
          <w:hyperlink w:anchor="_Toc148024969" w:history="1">
            <w:r w:rsidR="002B7291" w:rsidRPr="002B7291">
              <w:rPr>
                <w:rStyle w:val="Hipersaite"/>
                <w:rFonts w:ascii="EYInterstate Light" w:hAnsi="EYInterstate Light"/>
                <w:lang w:val="lv-LV"/>
              </w:rPr>
              <w:t>1.4.</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Prasību ieviešanas prioritātes</w:t>
            </w:r>
            <w:r w:rsidR="002B7291" w:rsidRPr="002B7291">
              <w:rPr>
                <w:webHidden/>
              </w:rPr>
              <w:tab/>
            </w:r>
            <w:r w:rsidR="002B7291" w:rsidRPr="002B7291">
              <w:rPr>
                <w:webHidden/>
              </w:rPr>
              <w:fldChar w:fldCharType="begin"/>
            </w:r>
            <w:r w:rsidR="002B7291" w:rsidRPr="002B7291">
              <w:rPr>
                <w:webHidden/>
              </w:rPr>
              <w:instrText xml:space="preserve"> PAGEREF _Toc148024969 \h </w:instrText>
            </w:r>
            <w:r w:rsidR="002B7291" w:rsidRPr="002B7291">
              <w:rPr>
                <w:webHidden/>
              </w:rPr>
            </w:r>
            <w:r w:rsidR="002B7291" w:rsidRPr="002B7291">
              <w:rPr>
                <w:webHidden/>
              </w:rPr>
              <w:fldChar w:fldCharType="separate"/>
            </w:r>
            <w:r w:rsidR="002B7291" w:rsidRPr="002B7291">
              <w:rPr>
                <w:webHidden/>
              </w:rPr>
              <w:t>7</w:t>
            </w:r>
            <w:r w:rsidR="002B7291" w:rsidRPr="002B7291">
              <w:rPr>
                <w:webHidden/>
              </w:rPr>
              <w:fldChar w:fldCharType="end"/>
            </w:r>
          </w:hyperlink>
        </w:p>
        <w:p w14:paraId="1E8B514D" w14:textId="31A22B6A" w:rsidR="002B7291" w:rsidRPr="002B7291" w:rsidRDefault="00CE75A8">
          <w:pPr>
            <w:pStyle w:val="Saturs1"/>
            <w:rPr>
              <w:rFonts w:eastAsiaTheme="minorEastAsia" w:cstheme="minorBidi"/>
              <w:kern w:val="0"/>
              <w:sz w:val="22"/>
              <w:szCs w:val="22"/>
              <w:lang w:val="lv-LV" w:eastAsia="lv-LV"/>
            </w:rPr>
          </w:pPr>
          <w:hyperlink w:anchor="_Toc148024970" w:history="1">
            <w:r w:rsidR="002B7291" w:rsidRPr="002B7291">
              <w:rPr>
                <w:rStyle w:val="Hipersaite"/>
                <w:rFonts w:ascii="EYInterstate Light" w:eastAsia="EYInterstate" w:hAnsi="EYInterstate Light"/>
                <w:lang w:val="lv-LV"/>
              </w:rPr>
              <w:t>2.</w:t>
            </w:r>
            <w:r w:rsidR="002B7291" w:rsidRPr="002B7291">
              <w:rPr>
                <w:rFonts w:eastAsiaTheme="minorEastAsia" w:cstheme="minorBidi"/>
                <w:kern w:val="0"/>
                <w:sz w:val="22"/>
                <w:szCs w:val="22"/>
                <w:lang w:val="lv-LV" w:eastAsia="lv-LV"/>
              </w:rPr>
              <w:tab/>
            </w:r>
            <w:r w:rsidR="002B7291" w:rsidRPr="002B7291">
              <w:rPr>
                <w:rStyle w:val="Hipersaite"/>
                <w:rFonts w:ascii="EYInterstate Light" w:eastAsia="EYInterstate" w:hAnsi="EYInterstate Light"/>
                <w:lang w:val="lv-LV"/>
              </w:rPr>
              <w:t>Esošās situācijas apraksts</w:t>
            </w:r>
            <w:r w:rsidR="002B7291" w:rsidRPr="002B7291">
              <w:rPr>
                <w:webHidden/>
              </w:rPr>
              <w:tab/>
            </w:r>
            <w:r w:rsidR="002B7291" w:rsidRPr="002B7291">
              <w:rPr>
                <w:webHidden/>
              </w:rPr>
              <w:fldChar w:fldCharType="begin"/>
            </w:r>
            <w:r w:rsidR="002B7291" w:rsidRPr="002B7291">
              <w:rPr>
                <w:webHidden/>
              </w:rPr>
              <w:instrText xml:space="preserve"> PAGEREF _Toc148024970 \h </w:instrText>
            </w:r>
            <w:r w:rsidR="002B7291" w:rsidRPr="002B7291">
              <w:rPr>
                <w:webHidden/>
              </w:rPr>
            </w:r>
            <w:r w:rsidR="002B7291" w:rsidRPr="002B7291">
              <w:rPr>
                <w:webHidden/>
              </w:rPr>
              <w:fldChar w:fldCharType="separate"/>
            </w:r>
            <w:r w:rsidR="002B7291" w:rsidRPr="002B7291">
              <w:rPr>
                <w:webHidden/>
              </w:rPr>
              <w:t>8</w:t>
            </w:r>
            <w:r w:rsidR="002B7291" w:rsidRPr="002B7291">
              <w:rPr>
                <w:webHidden/>
              </w:rPr>
              <w:fldChar w:fldCharType="end"/>
            </w:r>
          </w:hyperlink>
        </w:p>
        <w:p w14:paraId="61BAB0E4" w14:textId="17041E28" w:rsidR="002B7291" w:rsidRPr="002B7291" w:rsidRDefault="00CE75A8">
          <w:pPr>
            <w:pStyle w:val="Saturs2"/>
            <w:rPr>
              <w:rFonts w:eastAsiaTheme="minorEastAsia" w:cstheme="minorBidi"/>
              <w:kern w:val="0"/>
              <w:sz w:val="22"/>
              <w:szCs w:val="22"/>
              <w:lang w:val="lv-LV" w:eastAsia="lv-LV"/>
            </w:rPr>
          </w:pPr>
          <w:hyperlink w:anchor="_Toc148024971" w:history="1">
            <w:r w:rsidR="002B7291" w:rsidRPr="002B7291">
              <w:rPr>
                <w:rStyle w:val="Hipersaite"/>
                <w:rFonts w:ascii="EYInterstate Light" w:hAnsi="EYInterstate Light"/>
                <w:lang w:val="lv-LV"/>
              </w:rPr>
              <w:t>2.1</w:t>
            </w:r>
            <w:r w:rsidR="002B7291" w:rsidRPr="002B7291">
              <w:rPr>
                <w:rFonts w:eastAsiaTheme="minorEastAsia" w:cstheme="minorBidi"/>
                <w:kern w:val="0"/>
                <w:sz w:val="22"/>
                <w:szCs w:val="22"/>
                <w:lang w:val="lv-LV" w:eastAsia="lv-LV"/>
              </w:rPr>
              <w:tab/>
            </w:r>
            <w:r w:rsidR="002B7291" w:rsidRPr="002B7291">
              <w:rPr>
                <w:rStyle w:val="Hipersaite"/>
                <w:rFonts w:ascii="EYInterstate Light" w:eastAsia="EYInterstate-Regular" w:hAnsi="EYInterstate Light"/>
                <w:lang w:val="lv-LV"/>
              </w:rPr>
              <w:t xml:space="preserve">Sociālās apdrošināšanas sistēmas ilgtermiņa </w:t>
            </w:r>
            <w:r w:rsidR="002B7291" w:rsidRPr="002B7291">
              <w:rPr>
                <w:rStyle w:val="Hipersaite"/>
                <w:rFonts w:ascii="EYInterstate Light" w:hAnsi="EYInterstate Light"/>
                <w:lang w:val="lv-LV"/>
              </w:rPr>
              <w:t>prognozēšanas rīka un tā attīstības darbus reglamentējošie normatīvie akti</w:t>
            </w:r>
            <w:r w:rsidR="002B7291" w:rsidRPr="002B7291">
              <w:rPr>
                <w:webHidden/>
              </w:rPr>
              <w:tab/>
            </w:r>
            <w:r w:rsidR="002B7291" w:rsidRPr="002B7291">
              <w:rPr>
                <w:webHidden/>
              </w:rPr>
              <w:fldChar w:fldCharType="begin"/>
            </w:r>
            <w:r w:rsidR="002B7291" w:rsidRPr="002B7291">
              <w:rPr>
                <w:webHidden/>
              </w:rPr>
              <w:instrText xml:space="preserve"> PAGEREF _Toc148024971 \h </w:instrText>
            </w:r>
            <w:r w:rsidR="002B7291" w:rsidRPr="002B7291">
              <w:rPr>
                <w:webHidden/>
              </w:rPr>
            </w:r>
            <w:r w:rsidR="002B7291" w:rsidRPr="002B7291">
              <w:rPr>
                <w:webHidden/>
              </w:rPr>
              <w:fldChar w:fldCharType="separate"/>
            </w:r>
            <w:r w:rsidR="002B7291" w:rsidRPr="002B7291">
              <w:rPr>
                <w:webHidden/>
              </w:rPr>
              <w:t>9</w:t>
            </w:r>
            <w:r w:rsidR="002B7291" w:rsidRPr="002B7291">
              <w:rPr>
                <w:webHidden/>
              </w:rPr>
              <w:fldChar w:fldCharType="end"/>
            </w:r>
          </w:hyperlink>
        </w:p>
        <w:p w14:paraId="52210454" w14:textId="35DC3BCD" w:rsidR="002B7291" w:rsidRPr="002B7291" w:rsidRDefault="00CE75A8">
          <w:pPr>
            <w:pStyle w:val="Saturs1"/>
            <w:rPr>
              <w:rFonts w:eastAsiaTheme="minorEastAsia" w:cstheme="minorBidi"/>
              <w:kern w:val="0"/>
              <w:sz w:val="22"/>
              <w:szCs w:val="22"/>
              <w:lang w:val="lv-LV" w:eastAsia="lv-LV"/>
            </w:rPr>
          </w:pPr>
          <w:hyperlink w:anchor="_Toc148024972" w:history="1">
            <w:r w:rsidR="002B7291" w:rsidRPr="002B7291">
              <w:rPr>
                <w:rStyle w:val="Hipersaite"/>
                <w:rFonts w:ascii="EYInterstate Light" w:eastAsia="EYInterstate" w:hAnsi="EYInterstate Light"/>
                <w:lang w:val="lv-LV"/>
              </w:rPr>
              <w:t>3.</w:t>
            </w:r>
            <w:r w:rsidR="002B7291" w:rsidRPr="002B7291">
              <w:rPr>
                <w:rFonts w:eastAsiaTheme="minorEastAsia" w:cstheme="minorBidi"/>
                <w:kern w:val="0"/>
                <w:sz w:val="22"/>
                <w:szCs w:val="22"/>
                <w:lang w:val="lv-LV" w:eastAsia="lv-LV"/>
              </w:rPr>
              <w:tab/>
            </w:r>
            <w:r w:rsidR="002B7291" w:rsidRPr="002B7291">
              <w:rPr>
                <w:rStyle w:val="Hipersaite"/>
                <w:rFonts w:ascii="EYInterstate Light" w:eastAsia="EYInterstate" w:hAnsi="EYInterstate Light"/>
                <w:lang w:val="lv-LV"/>
              </w:rPr>
              <w:t>Nākotnes konceptuālā arhitektūra</w:t>
            </w:r>
            <w:r w:rsidR="002B7291" w:rsidRPr="002B7291">
              <w:rPr>
                <w:webHidden/>
              </w:rPr>
              <w:tab/>
            </w:r>
            <w:r w:rsidR="002B7291" w:rsidRPr="002B7291">
              <w:rPr>
                <w:webHidden/>
              </w:rPr>
              <w:fldChar w:fldCharType="begin"/>
            </w:r>
            <w:r w:rsidR="002B7291" w:rsidRPr="002B7291">
              <w:rPr>
                <w:webHidden/>
              </w:rPr>
              <w:instrText xml:space="preserve"> PAGEREF _Toc148024972 \h </w:instrText>
            </w:r>
            <w:r w:rsidR="002B7291" w:rsidRPr="002B7291">
              <w:rPr>
                <w:webHidden/>
              </w:rPr>
            </w:r>
            <w:r w:rsidR="002B7291" w:rsidRPr="002B7291">
              <w:rPr>
                <w:webHidden/>
              </w:rPr>
              <w:fldChar w:fldCharType="separate"/>
            </w:r>
            <w:r w:rsidR="002B7291" w:rsidRPr="002B7291">
              <w:rPr>
                <w:webHidden/>
              </w:rPr>
              <w:t>12</w:t>
            </w:r>
            <w:r w:rsidR="002B7291" w:rsidRPr="002B7291">
              <w:rPr>
                <w:webHidden/>
              </w:rPr>
              <w:fldChar w:fldCharType="end"/>
            </w:r>
          </w:hyperlink>
        </w:p>
        <w:p w14:paraId="57AFDAC3" w14:textId="0BEC7C54" w:rsidR="002B7291" w:rsidRPr="002B7291" w:rsidRDefault="00CE75A8">
          <w:pPr>
            <w:pStyle w:val="Saturs2"/>
            <w:rPr>
              <w:rFonts w:eastAsiaTheme="minorEastAsia" w:cstheme="minorBidi"/>
              <w:kern w:val="0"/>
              <w:sz w:val="22"/>
              <w:szCs w:val="22"/>
              <w:lang w:val="lv-LV" w:eastAsia="lv-LV"/>
            </w:rPr>
          </w:pPr>
          <w:hyperlink w:anchor="_Toc148024973" w:history="1">
            <w:r w:rsidR="002B7291" w:rsidRPr="002B7291">
              <w:rPr>
                <w:rStyle w:val="Hipersaite"/>
                <w:rFonts w:ascii="EYInterstate Light" w:eastAsia="EYInterstate" w:hAnsi="EYInterstate Light"/>
                <w:lang w:val="lv-LV"/>
              </w:rPr>
              <w:t>3.1</w:t>
            </w:r>
            <w:r w:rsidR="002B7291" w:rsidRPr="002B7291">
              <w:rPr>
                <w:rFonts w:eastAsiaTheme="minorEastAsia" w:cstheme="minorBidi"/>
                <w:kern w:val="0"/>
                <w:sz w:val="22"/>
                <w:szCs w:val="22"/>
                <w:lang w:val="lv-LV" w:eastAsia="lv-LV"/>
              </w:rPr>
              <w:tab/>
            </w:r>
            <w:r w:rsidR="002B7291" w:rsidRPr="002B7291">
              <w:rPr>
                <w:rStyle w:val="Hipersaite"/>
                <w:rFonts w:ascii="EYInterstate Light" w:eastAsia="EYInterstate" w:hAnsi="EYInterstate Light"/>
                <w:lang w:val="lv-LV"/>
              </w:rPr>
              <w:t>Nākotnes konceptuālā arhitektūra</w:t>
            </w:r>
            <w:r w:rsidR="002B7291" w:rsidRPr="002B7291">
              <w:rPr>
                <w:webHidden/>
              </w:rPr>
              <w:tab/>
            </w:r>
            <w:r w:rsidR="002B7291" w:rsidRPr="002B7291">
              <w:rPr>
                <w:webHidden/>
              </w:rPr>
              <w:fldChar w:fldCharType="begin"/>
            </w:r>
            <w:r w:rsidR="002B7291" w:rsidRPr="002B7291">
              <w:rPr>
                <w:webHidden/>
              </w:rPr>
              <w:instrText xml:space="preserve"> PAGEREF _Toc148024973 \h </w:instrText>
            </w:r>
            <w:r w:rsidR="002B7291" w:rsidRPr="002B7291">
              <w:rPr>
                <w:webHidden/>
              </w:rPr>
            </w:r>
            <w:r w:rsidR="002B7291" w:rsidRPr="002B7291">
              <w:rPr>
                <w:webHidden/>
              </w:rPr>
              <w:fldChar w:fldCharType="separate"/>
            </w:r>
            <w:r w:rsidR="002B7291" w:rsidRPr="002B7291">
              <w:rPr>
                <w:webHidden/>
              </w:rPr>
              <w:t>13</w:t>
            </w:r>
            <w:r w:rsidR="002B7291" w:rsidRPr="002B7291">
              <w:rPr>
                <w:webHidden/>
              </w:rPr>
              <w:fldChar w:fldCharType="end"/>
            </w:r>
          </w:hyperlink>
        </w:p>
        <w:p w14:paraId="1068594A" w14:textId="2DF53B6C" w:rsidR="002B7291" w:rsidRPr="002B7291" w:rsidRDefault="00CE75A8">
          <w:pPr>
            <w:pStyle w:val="Saturs3"/>
            <w:rPr>
              <w:rFonts w:eastAsiaTheme="minorEastAsia" w:cstheme="minorBidi"/>
              <w:kern w:val="0"/>
              <w:sz w:val="22"/>
              <w:szCs w:val="22"/>
              <w:lang w:val="lv-LV" w:eastAsia="lv-LV"/>
            </w:rPr>
          </w:pPr>
          <w:hyperlink w:anchor="_Toc148024974" w:history="1">
            <w:r w:rsidR="002B7291" w:rsidRPr="002B7291">
              <w:rPr>
                <w:rStyle w:val="Hipersaite"/>
                <w:rFonts w:ascii="EYInterstate Light" w:eastAsia="EYInterstate" w:hAnsi="EYInterstate Light"/>
                <w:lang w:val="lv-LV"/>
              </w:rPr>
              <w:t>3.1.1</w:t>
            </w:r>
            <w:r w:rsidR="002B7291" w:rsidRPr="002B7291">
              <w:rPr>
                <w:rFonts w:eastAsiaTheme="minorEastAsia" w:cstheme="minorBidi"/>
                <w:kern w:val="0"/>
                <w:sz w:val="22"/>
                <w:szCs w:val="22"/>
                <w:lang w:val="lv-LV" w:eastAsia="lv-LV"/>
              </w:rPr>
              <w:tab/>
            </w:r>
            <w:r w:rsidR="002B7291" w:rsidRPr="002B7291">
              <w:rPr>
                <w:rStyle w:val="Hipersaite"/>
                <w:rFonts w:ascii="EYInterstate Light" w:eastAsia="EYInterstate" w:hAnsi="EYInterstate Light"/>
                <w:lang w:val="lv-LV"/>
              </w:rPr>
              <w:t>Lietotāja saskarne</w:t>
            </w:r>
            <w:r w:rsidR="002B7291" w:rsidRPr="002B7291">
              <w:rPr>
                <w:webHidden/>
              </w:rPr>
              <w:tab/>
            </w:r>
            <w:r w:rsidR="002B7291" w:rsidRPr="002B7291">
              <w:rPr>
                <w:webHidden/>
              </w:rPr>
              <w:fldChar w:fldCharType="begin"/>
            </w:r>
            <w:r w:rsidR="002B7291" w:rsidRPr="002B7291">
              <w:rPr>
                <w:webHidden/>
              </w:rPr>
              <w:instrText xml:space="preserve"> PAGEREF _Toc148024974 \h </w:instrText>
            </w:r>
            <w:r w:rsidR="002B7291" w:rsidRPr="002B7291">
              <w:rPr>
                <w:webHidden/>
              </w:rPr>
            </w:r>
            <w:r w:rsidR="002B7291" w:rsidRPr="002B7291">
              <w:rPr>
                <w:webHidden/>
              </w:rPr>
              <w:fldChar w:fldCharType="separate"/>
            </w:r>
            <w:r w:rsidR="002B7291" w:rsidRPr="002B7291">
              <w:rPr>
                <w:webHidden/>
              </w:rPr>
              <w:t>14</w:t>
            </w:r>
            <w:r w:rsidR="002B7291" w:rsidRPr="002B7291">
              <w:rPr>
                <w:webHidden/>
              </w:rPr>
              <w:fldChar w:fldCharType="end"/>
            </w:r>
          </w:hyperlink>
        </w:p>
        <w:p w14:paraId="0E361552" w14:textId="642DD913" w:rsidR="002B7291" w:rsidRPr="002B7291" w:rsidRDefault="00CE75A8">
          <w:pPr>
            <w:pStyle w:val="Saturs3"/>
            <w:rPr>
              <w:rFonts w:eastAsiaTheme="minorEastAsia" w:cstheme="minorBidi"/>
              <w:kern w:val="0"/>
              <w:sz w:val="22"/>
              <w:szCs w:val="22"/>
              <w:lang w:val="lv-LV" w:eastAsia="lv-LV"/>
            </w:rPr>
          </w:pPr>
          <w:hyperlink w:anchor="_Toc148024975" w:history="1">
            <w:r w:rsidR="002B7291" w:rsidRPr="002B7291">
              <w:rPr>
                <w:rStyle w:val="Hipersaite"/>
                <w:rFonts w:ascii="EYInterstate Light" w:eastAsia="EYInterstate" w:hAnsi="EYInterstate Light"/>
                <w:lang w:val="lv-LV"/>
              </w:rPr>
              <w:t>3.1.2</w:t>
            </w:r>
            <w:r w:rsidR="002B7291" w:rsidRPr="002B7291">
              <w:rPr>
                <w:rFonts w:eastAsiaTheme="minorEastAsia" w:cstheme="minorBidi"/>
                <w:kern w:val="0"/>
                <w:sz w:val="22"/>
                <w:szCs w:val="22"/>
                <w:lang w:val="lv-LV" w:eastAsia="lv-LV"/>
              </w:rPr>
              <w:tab/>
            </w:r>
            <w:r w:rsidR="002B7291" w:rsidRPr="002B7291">
              <w:rPr>
                <w:rStyle w:val="Hipersaite"/>
                <w:rFonts w:ascii="EYInterstate Light" w:eastAsia="EYInterstate" w:hAnsi="EYInterstate Light"/>
                <w:lang w:val="lv-LV"/>
              </w:rPr>
              <w:t>Modeļa lietotne</w:t>
            </w:r>
            <w:r w:rsidR="002B7291" w:rsidRPr="002B7291">
              <w:rPr>
                <w:webHidden/>
              </w:rPr>
              <w:tab/>
            </w:r>
            <w:r w:rsidR="002B7291" w:rsidRPr="002B7291">
              <w:rPr>
                <w:webHidden/>
              </w:rPr>
              <w:fldChar w:fldCharType="begin"/>
            </w:r>
            <w:r w:rsidR="002B7291" w:rsidRPr="002B7291">
              <w:rPr>
                <w:webHidden/>
              </w:rPr>
              <w:instrText xml:space="preserve"> PAGEREF _Toc148024975 \h </w:instrText>
            </w:r>
            <w:r w:rsidR="002B7291" w:rsidRPr="002B7291">
              <w:rPr>
                <w:webHidden/>
              </w:rPr>
            </w:r>
            <w:r w:rsidR="002B7291" w:rsidRPr="002B7291">
              <w:rPr>
                <w:webHidden/>
              </w:rPr>
              <w:fldChar w:fldCharType="separate"/>
            </w:r>
            <w:r w:rsidR="002B7291" w:rsidRPr="002B7291">
              <w:rPr>
                <w:webHidden/>
              </w:rPr>
              <w:t>14</w:t>
            </w:r>
            <w:r w:rsidR="002B7291" w:rsidRPr="002B7291">
              <w:rPr>
                <w:webHidden/>
              </w:rPr>
              <w:fldChar w:fldCharType="end"/>
            </w:r>
          </w:hyperlink>
        </w:p>
        <w:p w14:paraId="4BDCAF6C" w14:textId="1D05C4A9" w:rsidR="002B7291" w:rsidRPr="002B7291" w:rsidRDefault="00CE75A8">
          <w:pPr>
            <w:pStyle w:val="Saturs3"/>
            <w:rPr>
              <w:rFonts w:eastAsiaTheme="minorEastAsia" w:cstheme="minorBidi"/>
              <w:kern w:val="0"/>
              <w:sz w:val="22"/>
              <w:szCs w:val="22"/>
              <w:lang w:val="lv-LV" w:eastAsia="lv-LV"/>
            </w:rPr>
          </w:pPr>
          <w:hyperlink w:anchor="_Toc148024976" w:history="1">
            <w:r w:rsidR="002B7291" w:rsidRPr="002B7291">
              <w:rPr>
                <w:rStyle w:val="Hipersaite"/>
                <w:rFonts w:ascii="EYInterstate Light" w:hAnsi="EYInterstate Light"/>
                <w:lang w:val="lv-LV"/>
              </w:rPr>
              <w:t>3.1.3</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Lietotāju pārvaldība</w:t>
            </w:r>
            <w:r w:rsidR="002B7291" w:rsidRPr="002B7291">
              <w:rPr>
                <w:webHidden/>
              </w:rPr>
              <w:tab/>
            </w:r>
            <w:r w:rsidR="002B7291" w:rsidRPr="002B7291">
              <w:rPr>
                <w:webHidden/>
              </w:rPr>
              <w:fldChar w:fldCharType="begin"/>
            </w:r>
            <w:r w:rsidR="002B7291" w:rsidRPr="002B7291">
              <w:rPr>
                <w:webHidden/>
              </w:rPr>
              <w:instrText xml:space="preserve"> PAGEREF _Toc148024976 \h </w:instrText>
            </w:r>
            <w:r w:rsidR="002B7291" w:rsidRPr="002B7291">
              <w:rPr>
                <w:webHidden/>
              </w:rPr>
            </w:r>
            <w:r w:rsidR="002B7291" w:rsidRPr="002B7291">
              <w:rPr>
                <w:webHidden/>
              </w:rPr>
              <w:fldChar w:fldCharType="separate"/>
            </w:r>
            <w:r w:rsidR="002B7291" w:rsidRPr="002B7291">
              <w:rPr>
                <w:webHidden/>
              </w:rPr>
              <w:t>14</w:t>
            </w:r>
            <w:r w:rsidR="002B7291" w:rsidRPr="002B7291">
              <w:rPr>
                <w:webHidden/>
              </w:rPr>
              <w:fldChar w:fldCharType="end"/>
            </w:r>
          </w:hyperlink>
        </w:p>
        <w:p w14:paraId="6C42AAC2" w14:textId="600CABE0" w:rsidR="002B7291" w:rsidRPr="002B7291" w:rsidRDefault="00CE75A8">
          <w:pPr>
            <w:pStyle w:val="Saturs3"/>
            <w:rPr>
              <w:rFonts w:eastAsiaTheme="minorEastAsia" w:cstheme="minorBidi"/>
              <w:kern w:val="0"/>
              <w:sz w:val="22"/>
              <w:szCs w:val="22"/>
              <w:lang w:val="lv-LV" w:eastAsia="lv-LV"/>
            </w:rPr>
          </w:pPr>
          <w:hyperlink w:anchor="_Toc148024977" w:history="1">
            <w:r w:rsidR="002B7291" w:rsidRPr="002B7291">
              <w:rPr>
                <w:rStyle w:val="Hipersaite"/>
                <w:rFonts w:ascii="EYInterstate Light" w:hAnsi="EYInterstate Light"/>
                <w:lang w:val="lv-LV"/>
              </w:rPr>
              <w:t>3.1.4</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Matemātikas dzinis</w:t>
            </w:r>
            <w:r w:rsidR="002B7291" w:rsidRPr="002B7291">
              <w:rPr>
                <w:webHidden/>
              </w:rPr>
              <w:tab/>
            </w:r>
            <w:r w:rsidR="002B7291" w:rsidRPr="002B7291">
              <w:rPr>
                <w:webHidden/>
              </w:rPr>
              <w:fldChar w:fldCharType="begin"/>
            </w:r>
            <w:r w:rsidR="002B7291" w:rsidRPr="002B7291">
              <w:rPr>
                <w:webHidden/>
              </w:rPr>
              <w:instrText xml:space="preserve"> PAGEREF _Toc148024977 \h </w:instrText>
            </w:r>
            <w:r w:rsidR="002B7291" w:rsidRPr="002B7291">
              <w:rPr>
                <w:webHidden/>
              </w:rPr>
            </w:r>
            <w:r w:rsidR="002B7291" w:rsidRPr="002B7291">
              <w:rPr>
                <w:webHidden/>
              </w:rPr>
              <w:fldChar w:fldCharType="separate"/>
            </w:r>
            <w:r w:rsidR="002B7291" w:rsidRPr="002B7291">
              <w:rPr>
                <w:webHidden/>
              </w:rPr>
              <w:t>15</w:t>
            </w:r>
            <w:r w:rsidR="002B7291" w:rsidRPr="002B7291">
              <w:rPr>
                <w:webHidden/>
              </w:rPr>
              <w:fldChar w:fldCharType="end"/>
            </w:r>
          </w:hyperlink>
        </w:p>
        <w:p w14:paraId="549DBD3A" w14:textId="5CB477B4" w:rsidR="002B7291" w:rsidRPr="002B7291" w:rsidRDefault="00CE75A8">
          <w:pPr>
            <w:pStyle w:val="Saturs3"/>
            <w:rPr>
              <w:rFonts w:eastAsiaTheme="minorEastAsia" w:cstheme="minorBidi"/>
              <w:kern w:val="0"/>
              <w:sz w:val="22"/>
              <w:szCs w:val="22"/>
              <w:lang w:val="lv-LV" w:eastAsia="lv-LV"/>
            </w:rPr>
          </w:pPr>
          <w:hyperlink w:anchor="_Toc148024978" w:history="1">
            <w:r w:rsidR="002B7291" w:rsidRPr="002B7291">
              <w:rPr>
                <w:rStyle w:val="Hipersaite"/>
                <w:rFonts w:ascii="EYInterstate Light" w:hAnsi="EYInterstate Light"/>
                <w:lang w:val="lv-LV"/>
              </w:rPr>
              <w:t>3.1.5</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Versiju kontroles sistēma</w:t>
            </w:r>
            <w:r w:rsidR="002B7291" w:rsidRPr="002B7291">
              <w:rPr>
                <w:webHidden/>
              </w:rPr>
              <w:tab/>
            </w:r>
            <w:r w:rsidR="002B7291" w:rsidRPr="002B7291">
              <w:rPr>
                <w:webHidden/>
              </w:rPr>
              <w:fldChar w:fldCharType="begin"/>
            </w:r>
            <w:r w:rsidR="002B7291" w:rsidRPr="002B7291">
              <w:rPr>
                <w:webHidden/>
              </w:rPr>
              <w:instrText xml:space="preserve"> PAGEREF _Toc148024978 \h </w:instrText>
            </w:r>
            <w:r w:rsidR="002B7291" w:rsidRPr="002B7291">
              <w:rPr>
                <w:webHidden/>
              </w:rPr>
            </w:r>
            <w:r w:rsidR="002B7291" w:rsidRPr="002B7291">
              <w:rPr>
                <w:webHidden/>
              </w:rPr>
              <w:fldChar w:fldCharType="separate"/>
            </w:r>
            <w:r w:rsidR="002B7291" w:rsidRPr="002B7291">
              <w:rPr>
                <w:webHidden/>
              </w:rPr>
              <w:t>15</w:t>
            </w:r>
            <w:r w:rsidR="002B7291" w:rsidRPr="002B7291">
              <w:rPr>
                <w:webHidden/>
              </w:rPr>
              <w:fldChar w:fldCharType="end"/>
            </w:r>
          </w:hyperlink>
        </w:p>
        <w:p w14:paraId="42713183" w14:textId="6A43F6E4" w:rsidR="002B7291" w:rsidRPr="002B7291" w:rsidRDefault="00CE75A8">
          <w:pPr>
            <w:pStyle w:val="Saturs3"/>
            <w:rPr>
              <w:rFonts w:eastAsiaTheme="minorEastAsia" w:cstheme="minorBidi"/>
              <w:kern w:val="0"/>
              <w:sz w:val="22"/>
              <w:szCs w:val="22"/>
              <w:lang w:val="lv-LV" w:eastAsia="lv-LV"/>
            </w:rPr>
          </w:pPr>
          <w:hyperlink w:anchor="_Toc148024979" w:history="1">
            <w:r w:rsidR="002B7291" w:rsidRPr="002B7291">
              <w:rPr>
                <w:rStyle w:val="Hipersaite"/>
                <w:rFonts w:ascii="EYInterstate Light" w:hAnsi="EYInterstate Light"/>
                <w:lang w:val="lv-LV"/>
              </w:rPr>
              <w:t>3.1.6</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Datu glabātuve</w:t>
            </w:r>
            <w:r w:rsidR="002B7291" w:rsidRPr="002B7291">
              <w:rPr>
                <w:webHidden/>
              </w:rPr>
              <w:tab/>
            </w:r>
            <w:r w:rsidR="002B7291" w:rsidRPr="002B7291">
              <w:rPr>
                <w:webHidden/>
              </w:rPr>
              <w:fldChar w:fldCharType="begin"/>
            </w:r>
            <w:r w:rsidR="002B7291" w:rsidRPr="002B7291">
              <w:rPr>
                <w:webHidden/>
              </w:rPr>
              <w:instrText xml:space="preserve"> PAGEREF _Toc148024979 \h </w:instrText>
            </w:r>
            <w:r w:rsidR="002B7291" w:rsidRPr="002B7291">
              <w:rPr>
                <w:webHidden/>
              </w:rPr>
            </w:r>
            <w:r w:rsidR="002B7291" w:rsidRPr="002B7291">
              <w:rPr>
                <w:webHidden/>
              </w:rPr>
              <w:fldChar w:fldCharType="separate"/>
            </w:r>
            <w:r w:rsidR="002B7291" w:rsidRPr="002B7291">
              <w:rPr>
                <w:webHidden/>
              </w:rPr>
              <w:t>15</w:t>
            </w:r>
            <w:r w:rsidR="002B7291" w:rsidRPr="002B7291">
              <w:rPr>
                <w:webHidden/>
              </w:rPr>
              <w:fldChar w:fldCharType="end"/>
            </w:r>
          </w:hyperlink>
        </w:p>
        <w:p w14:paraId="0B854775" w14:textId="48E068FC" w:rsidR="002B7291" w:rsidRPr="002B7291" w:rsidRDefault="00CE75A8">
          <w:pPr>
            <w:pStyle w:val="Saturs1"/>
            <w:rPr>
              <w:rFonts w:eastAsiaTheme="minorEastAsia" w:cstheme="minorBidi"/>
              <w:kern w:val="0"/>
              <w:sz w:val="22"/>
              <w:szCs w:val="22"/>
              <w:lang w:val="lv-LV" w:eastAsia="lv-LV"/>
            </w:rPr>
          </w:pPr>
          <w:hyperlink w:anchor="_Toc148024980" w:history="1">
            <w:r w:rsidR="002B7291" w:rsidRPr="002B7291">
              <w:rPr>
                <w:rStyle w:val="Hipersaite"/>
                <w:rFonts w:ascii="EYInterstate Light" w:hAnsi="EYInterstate Light"/>
                <w:lang w:val="lv-LV"/>
              </w:rPr>
              <w:t>4.</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Biznesa procesi un lietotājstāsti</w:t>
            </w:r>
            <w:r w:rsidR="002B7291" w:rsidRPr="002B7291">
              <w:rPr>
                <w:webHidden/>
              </w:rPr>
              <w:tab/>
            </w:r>
            <w:r w:rsidR="002B7291" w:rsidRPr="002B7291">
              <w:rPr>
                <w:webHidden/>
              </w:rPr>
              <w:fldChar w:fldCharType="begin"/>
            </w:r>
            <w:r w:rsidR="002B7291" w:rsidRPr="002B7291">
              <w:rPr>
                <w:webHidden/>
              </w:rPr>
              <w:instrText xml:space="preserve"> PAGEREF _Toc148024980 \h </w:instrText>
            </w:r>
            <w:r w:rsidR="002B7291" w:rsidRPr="002B7291">
              <w:rPr>
                <w:webHidden/>
              </w:rPr>
            </w:r>
            <w:r w:rsidR="002B7291" w:rsidRPr="002B7291">
              <w:rPr>
                <w:webHidden/>
              </w:rPr>
              <w:fldChar w:fldCharType="separate"/>
            </w:r>
            <w:r w:rsidR="002B7291" w:rsidRPr="002B7291">
              <w:rPr>
                <w:webHidden/>
              </w:rPr>
              <w:t>16</w:t>
            </w:r>
            <w:r w:rsidR="002B7291" w:rsidRPr="002B7291">
              <w:rPr>
                <w:webHidden/>
              </w:rPr>
              <w:fldChar w:fldCharType="end"/>
            </w:r>
          </w:hyperlink>
        </w:p>
        <w:p w14:paraId="13131751" w14:textId="3CADF689" w:rsidR="002B7291" w:rsidRPr="002B7291" w:rsidRDefault="00CE75A8">
          <w:pPr>
            <w:pStyle w:val="Saturs2"/>
            <w:rPr>
              <w:rFonts w:eastAsiaTheme="minorEastAsia" w:cstheme="minorBidi"/>
              <w:kern w:val="0"/>
              <w:sz w:val="22"/>
              <w:szCs w:val="22"/>
              <w:lang w:val="lv-LV" w:eastAsia="lv-LV"/>
            </w:rPr>
          </w:pPr>
          <w:hyperlink w:anchor="_Toc148024981" w:history="1">
            <w:r w:rsidR="002B7291" w:rsidRPr="002B7291">
              <w:rPr>
                <w:rStyle w:val="Hipersaite"/>
                <w:rFonts w:ascii="EYInterstate Light" w:hAnsi="EYInterstate Light"/>
                <w:lang w:val="lv-LV"/>
              </w:rPr>
              <w:t>4.1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Nākotnes biznesa procesu analīze un kartējums</w:t>
            </w:r>
            <w:r w:rsidR="002B7291" w:rsidRPr="002B7291">
              <w:rPr>
                <w:webHidden/>
              </w:rPr>
              <w:tab/>
            </w:r>
            <w:r w:rsidR="002B7291" w:rsidRPr="002B7291">
              <w:rPr>
                <w:webHidden/>
              </w:rPr>
              <w:fldChar w:fldCharType="begin"/>
            </w:r>
            <w:r w:rsidR="002B7291" w:rsidRPr="002B7291">
              <w:rPr>
                <w:webHidden/>
              </w:rPr>
              <w:instrText xml:space="preserve"> PAGEREF _Toc148024981 \h </w:instrText>
            </w:r>
            <w:r w:rsidR="002B7291" w:rsidRPr="002B7291">
              <w:rPr>
                <w:webHidden/>
              </w:rPr>
            </w:r>
            <w:r w:rsidR="002B7291" w:rsidRPr="002B7291">
              <w:rPr>
                <w:webHidden/>
              </w:rPr>
              <w:fldChar w:fldCharType="separate"/>
            </w:r>
            <w:r w:rsidR="002B7291" w:rsidRPr="002B7291">
              <w:rPr>
                <w:webHidden/>
              </w:rPr>
              <w:t>16</w:t>
            </w:r>
            <w:r w:rsidR="002B7291" w:rsidRPr="002B7291">
              <w:rPr>
                <w:webHidden/>
              </w:rPr>
              <w:fldChar w:fldCharType="end"/>
            </w:r>
          </w:hyperlink>
        </w:p>
        <w:p w14:paraId="5E7240A9" w14:textId="5A4DB268" w:rsidR="002B7291" w:rsidRPr="002B7291" w:rsidRDefault="00CE75A8">
          <w:pPr>
            <w:pStyle w:val="Saturs3"/>
            <w:rPr>
              <w:rFonts w:eastAsiaTheme="minorEastAsia" w:cstheme="minorBidi"/>
              <w:kern w:val="0"/>
              <w:sz w:val="22"/>
              <w:szCs w:val="22"/>
              <w:lang w:val="lv-LV" w:eastAsia="lv-LV"/>
            </w:rPr>
          </w:pPr>
          <w:hyperlink w:anchor="_Toc148024982" w:history="1">
            <w:r w:rsidR="002B7291" w:rsidRPr="002B7291">
              <w:rPr>
                <w:rStyle w:val="Hipersaite"/>
                <w:rFonts w:ascii="EYInterstate Light" w:hAnsi="EYInterstate Light"/>
                <w:lang w:val="lv-LV"/>
              </w:rPr>
              <w:t>4.1.1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Esošā prognozēšanas rīka lietotāju grupas</w:t>
            </w:r>
            <w:r w:rsidR="002B7291" w:rsidRPr="002B7291">
              <w:rPr>
                <w:webHidden/>
              </w:rPr>
              <w:tab/>
            </w:r>
            <w:r w:rsidR="002B7291" w:rsidRPr="002B7291">
              <w:rPr>
                <w:webHidden/>
              </w:rPr>
              <w:fldChar w:fldCharType="begin"/>
            </w:r>
            <w:r w:rsidR="002B7291" w:rsidRPr="002B7291">
              <w:rPr>
                <w:webHidden/>
              </w:rPr>
              <w:instrText xml:space="preserve"> PAGEREF _Toc148024982 \h </w:instrText>
            </w:r>
            <w:r w:rsidR="002B7291" w:rsidRPr="002B7291">
              <w:rPr>
                <w:webHidden/>
              </w:rPr>
            </w:r>
            <w:r w:rsidR="002B7291" w:rsidRPr="002B7291">
              <w:rPr>
                <w:webHidden/>
              </w:rPr>
              <w:fldChar w:fldCharType="separate"/>
            </w:r>
            <w:r w:rsidR="002B7291" w:rsidRPr="002B7291">
              <w:rPr>
                <w:webHidden/>
              </w:rPr>
              <w:t>16</w:t>
            </w:r>
            <w:r w:rsidR="002B7291" w:rsidRPr="002B7291">
              <w:rPr>
                <w:webHidden/>
              </w:rPr>
              <w:fldChar w:fldCharType="end"/>
            </w:r>
          </w:hyperlink>
        </w:p>
        <w:p w14:paraId="6027831C" w14:textId="7F5A2A86" w:rsidR="002B7291" w:rsidRPr="002B7291" w:rsidRDefault="00CE75A8">
          <w:pPr>
            <w:pStyle w:val="Saturs3"/>
            <w:rPr>
              <w:rFonts w:eastAsiaTheme="minorEastAsia" w:cstheme="minorBidi"/>
              <w:kern w:val="0"/>
              <w:sz w:val="22"/>
              <w:szCs w:val="22"/>
              <w:lang w:val="lv-LV" w:eastAsia="lv-LV"/>
            </w:rPr>
          </w:pPr>
          <w:hyperlink w:anchor="_Toc148024983" w:history="1">
            <w:r w:rsidR="002B7291" w:rsidRPr="002B7291">
              <w:rPr>
                <w:rStyle w:val="Hipersaite"/>
                <w:rFonts w:ascii="EYInterstate Light" w:hAnsi="EYInterstate Light"/>
                <w:lang w:val="lv-LV"/>
              </w:rPr>
              <w:t>4.1.2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Nākotnes lietotāju grupas</w:t>
            </w:r>
            <w:r w:rsidR="002B7291" w:rsidRPr="002B7291">
              <w:rPr>
                <w:webHidden/>
              </w:rPr>
              <w:tab/>
            </w:r>
            <w:r w:rsidR="002B7291" w:rsidRPr="002B7291">
              <w:rPr>
                <w:webHidden/>
              </w:rPr>
              <w:fldChar w:fldCharType="begin"/>
            </w:r>
            <w:r w:rsidR="002B7291" w:rsidRPr="002B7291">
              <w:rPr>
                <w:webHidden/>
              </w:rPr>
              <w:instrText xml:space="preserve"> PAGEREF _Toc148024983 \h </w:instrText>
            </w:r>
            <w:r w:rsidR="002B7291" w:rsidRPr="002B7291">
              <w:rPr>
                <w:webHidden/>
              </w:rPr>
            </w:r>
            <w:r w:rsidR="002B7291" w:rsidRPr="002B7291">
              <w:rPr>
                <w:webHidden/>
              </w:rPr>
              <w:fldChar w:fldCharType="separate"/>
            </w:r>
            <w:r w:rsidR="002B7291" w:rsidRPr="002B7291">
              <w:rPr>
                <w:webHidden/>
              </w:rPr>
              <w:t>18</w:t>
            </w:r>
            <w:r w:rsidR="002B7291" w:rsidRPr="002B7291">
              <w:rPr>
                <w:webHidden/>
              </w:rPr>
              <w:fldChar w:fldCharType="end"/>
            </w:r>
          </w:hyperlink>
        </w:p>
        <w:p w14:paraId="66DDC2B4" w14:textId="03D09975" w:rsidR="002B7291" w:rsidRPr="002B7291" w:rsidRDefault="00CE75A8">
          <w:pPr>
            <w:pStyle w:val="Saturs3"/>
            <w:rPr>
              <w:rFonts w:eastAsiaTheme="minorEastAsia" w:cstheme="minorBidi"/>
              <w:kern w:val="0"/>
              <w:sz w:val="22"/>
              <w:szCs w:val="22"/>
              <w:lang w:val="lv-LV" w:eastAsia="lv-LV"/>
            </w:rPr>
          </w:pPr>
          <w:hyperlink w:anchor="_Toc148024984" w:history="1">
            <w:r w:rsidR="002B7291" w:rsidRPr="002B7291">
              <w:rPr>
                <w:rStyle w:val="Hipersaite"/>
                <w:rFonts w:ascii="EYInterstate Light" w:hAnsi="EYInterstate Light"/>
                <w:lang w:val="lv-LV"/>
              </w:rPr>
              <w:t>4.1.3</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Nākotnes biznesa procesa kopējais kartējums</w:t>
            </w:r>
            <w:r w:rsidR="002B7291" w:rsidRPr="002B7291">
              <w:rPr>
                <w:webHidden/>
              </w:rPr>
              <w:tab/>
            </w:r>
            <w:r w:rsidR="002B7291" w:rsidRPr="002B7291">
              <w:rPr>
                <w:webHidden/>
              </w:rPr>
              <w:fldChar w:fldCharType="begin"/>
            </w:r>
            <w:r w:rsidR="002B7291" w:rsidRPr="002B7291">
              <w:rPr>
                <w:webHidden/>
              </w:rPr>
              <w:instrText xml:space="preserve"> PAGEREF _Toc148024984 \h </w:instrText>
            </w:r>
            <w:r w:rsidR="002B7291" w:rsidRPr="002B7291">
              <w:rPr>
                <w:webHidden/>
              </w:rPr>
            </w:r>
            <w:r w:rsidR="002B7291" w:rsidRPr="002B7291">
              <w:rPr>
                <w:webHidden/>
              </w:rPr>
              <w:fldChar w:fldCharType="separate"/>
            </w:r>
            <w:r w:rsidR="002B7291" w:rsidRPr="002B7291">
              <w:rPr>
                <w:webHidden/>
              </w:rPr>
              <w:t>19</w:t>
            </w:r>
            <w:r w:rsidR="002B7291" w:rsidRPr="002B7291">
              <w:rPr>
                <w:webHidden/>
              </w:rPr>
              <w:fldChar w:fldCharType="end"/>
            </w:r>
          </w:hyperlink>
        </w:p>
        <w:p w14:paraId="6483650E" w14:textId="4EDC1173" w:rsidR="002B7291" w:rsidRPr="002B7291" w:rsidRDefault="00CE75A8">
          <w:pPr>
            <w:pStyle w:val="Saturs2"/>
            <w:rPr>
              <w:rFonts w:eastAsiaTheme="minorEastAsia" w:cstheme="minorBidi"/>
              <w:kern w:val="0"/>
              <w:sz w:val="22"/>
              <w:szCs w:val="22"/>
              <w:lang w:val="lv-LV" w:eastAsia="lv-LV"/>
            </w:rPr>
          </w:pPr>
          <w:hyperlink w:anchor="_Toc148024985" w:history="1">
            <w:r w:rsidR="002B7291" w:rsidRPr="002B7291">
              <w:rPr>
                <w:rStyle w:val="Hipersaite"/>
                <w:rFonts w:ascii="EYInterstate Light" w:hAnsi="EYInterstate Light"/>
                <w:lang w:val="lv-LV"/>
              </w:rPr>
              <w:t>4.2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P1: Faktisko datu un pieņēmumu (Ievaddatu) saņemšanas  process</w:t>
            </w:r>
            <w:r w:rsidR="002B7291" w:rsidRPr="002B7291">
              <w:rPr>
                <w:webHidden/>
              </w:rPr>
              <w:tab/>
            </w:r>
            <w:r w:rsidR="002B7291" w:rsidRPr="002B7291">
              <w:rPr>
                <w:webHidden/>
              </w:rPr>
              <w:fldChar w:fldCharType="begin"/>
            </w:r>
            <w:r w:rsidR="002B7291" w:rsidRPr="002B7291">
              <w:rPr>
                <w:webHidden/>
              </w:rPr>
              <w:instrText xml:space="preserve"> PAGEREF _Toc148024985 \h </w:instrText>
            </w:r>
            <w:r w:rsidR="002B7291" w:rsidRPr="002B7291">
              <w:rPr>
                <w:webHidden/>
              </w:rPr>
            </w:r>
            <w:r w:rsidR="002B7291" w:rsidRPr="002B7291">
              <w:rPr>
                <w:webHidden/>
              </w:rPr>
              <w:fldChar w:fldCharType="separate"/>
            </w:r>
            <w:r w:rsidR="002B7291" w:rsidRPr="002B7291">
              <w:rPr>
                <w:webHidden/>
              </w:rPr>
              <w:t>20</w:t>
            </w:r>
            <w:r w:rsidR="002B7291" w:rsidRPr="002B7291">
              <w:rPr>
                <w:webHidden/>
              </w:rPr>
              <w:fldChar w:fldCharType="end"/>
            </w:r>
          </w:hyperlink>
        </w:p>
        <w:p w14:paraId="1FC8B8FB" w14:textId="4C6144F0" w:rsidR="002B7291" w:rsidRPr="002B7291" w:rsidRDefault="00CE75A8">
          <w:pPr>
            <w:pStyle w:val="Saturs3"/>
            <w:rPr>
              <w:rFonts w:eastAsiaTheme="minorEastAsia" w:cstheme="minorBidi"/>
              <w:kern w:val="0"/>
              <w:sz w:val="22"/>
              <w:szCs w:val="22"/>
              <w:lang w:val="lv-LV" w:eastAsia="lv-LV"/>
            </w:rPr>
          </w:pPr>
          <w:hyperlink w:anchor="_Toc148024986" w:history="1">
            <w:r w:rsidR="002B7291" w:rsidRPr="002B7291">
              <w:rPr>
                <w:rStyle w:val="Hipersaite"/>
                <w:rFonts w:ascii="EYInterstate Light" w:hAnsi="EYInterstate Light"/>
                <w:lang w:val="lv-LV"/>
              </w:rPr>
              <w:t>4.2.1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kartējums</w:t>
            </w:r>
            <w:r w:rsidR="002B7291" w:rsidRPr="002B7291">
              <w:rPr>
                <w:webHidden/>
              </w:rPr>
              <w:tab/>
            </w:r>
            <w:r w:rsidR="002B7291" w:rsidRPr="002B7291">
              <w:rPr>
                <w:webHidden/>
              </w:rPr>
              <w:fldChar w:fldCharType="begin"/>
            </w:r>
            <w:r w:rsidR="002B7291" w:rsidRPr="002B7291">
              <w:rPr>
                <w:webHidden/>
              </w:rPr>
              <w:instrText xml:space="preserve"> PAGEREF _Toc148024986 \h </w:instrText>
            </w:r>
            <w:r w:rsidR="002B7291" w:rsidRPr="002B7291">
              <w:rPr>
                <w:webHidden/>
              </w:rPr>
            </w:r>
            <w:r w:rsidR="002B7291" w:rsidRPr="002B7291">
              <w:rPr>
                <w:webHidden/>
              </w:rPr>
              <w:fldChar w:fldCharType="separate"/>
            </w:r>
            <w:r w:rsidR="002B7291" w:rsidRPr="002B7291">
              <w:rPr>
                <w:webHidden/>
              </w:rPr>
              <w:t>21</w:t>
            </w:r>
            <w:r w:rsidR="002B7291" w:rsidRPr="002B7291">
              <w:rPr>
                <w:webHidden/>
              </w:rPr>
              <w:fldChar w:fldCharType="end"/>
            </w:r>
          </w:hyperlink>
        </w:p>
        <w:p w14:paraId="726D486D" w14:textId="7D9EEEC3" w:rsidR="002B7291" w:rsidRPr="002B7291" w:rsidRDefault="00CE75A8">
          <w:pPr>
            <w:pStyle w:val="Saturs3"/>
            <w:rPr>
              <w:rFonts w:eastAsiaTheme="minorEastAsia" w:cstheme="minorBidi"/>
              <w:kern w:val="0"/>
              <w:sz w:val="22"/>
              <w:szCs w:val="22"/>
              <w:lang w:val="lv-LV" w:eastAsia="lv-LV"/>
            </w:rPr>
          </w:pPr>
          <w:hyperlink w:anchor="_Toc148024987" w:history="1">
            <w:r w:rsidR="002B7291" w:rsidRPr="002B7291">
              <w:rPr>
                <w:rStyle w:val="Hipersaite"/>
                <w:rFonts w:ascii="EYInterstate Light" w:hAnsi="EYInterstate Light"/>
                <w:lang w:val="lv-LV"/>
              </w:rPr>
              <w:t>4.2.2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apraksts</w:t>
            </w:r>
            <w:r w:rsidR="002B7291" w:rsidRPr="002B7291">
              <w:rPr>
                <w:webHidden/>
              </w:rPr>
              <w:tab/>
            </w:r>
            <w:r w:rsidR="002B7291" w:rsidRPr="002B7291">
              <w:rPr>
                <w:webHidden/>
              </w:rPr>
              <w:fldChar w:fldCharType="begin"/>
            </w:r>
            <w:r w:rsidR="002B7291" w:rsidRPr="002B7291">
              <w:rPr>
                <w:webHidden/>
              </w:rPr>
              <w:instrText xml:space="preserve"> PAGEREF _Toc148024987 \h </w:instrText>
            </w:r>
            <w:r w:rsidR="002B7291" w:rsidRPr="002B7291">
              <w:rPr>
                <w:webHidden/>
              </w:rPr>
            </w:r>
            <w:r w:rsidR="002B7291" w:rsidRPr="002B7291">
              <w:rPr>
                <w:webHidden/>
              </w:rPr>
              <w:fldChar w:fldCharType="separate"/>
            </w:r>
            <w:r w:rsidR="002B7291" w:rsidRPr="002B7291">
              <w:rPr>
                <w:webHidden/>
              </w:rPr>
              <w:t>22</w:t>
            </w:r>
            <w:r w:rsidR="002B7291" w:rsidRPr="002B7291">
              <w:rPr>
                <w:webHidden/>
              </w:rPr>
              <w:fldChar w:fldCharType="end"/>
            </w:r>
          </w:hyperlink>
        </w:p>
        <w:p w14:paraId="6580763B" w14:textId="58771BC5" w:rsidR="002B7291" w:rsidRPr="002B7291" w:rsidRDefault="00CE75A8">
          <w:pPr>
            <w:pStyle w:val="Saturs2"/>
            <w:rPr>
              <w:rFonts w:eastAsiaTheme="minorEastAsia" w:cstheme="minorBidi"/>
              <w:kern w:val="0"/>
              <w:sz w:val="22"/>
              <w:szCs w:val="22"/>
              <w:lang w:val="lv-LV" w:eastAsia="lv-LV"/>
            </w:rPr>
          </w:pPr>
          <w:hyperlink w:anchor="_Toc148024988" w:history="1">
            <w:r w:rsidR="002B7291" w:rsidRPr="002B7291">
              <w:rPr>
                <w:rStyle w:val="Hipersaite"/>
                <w:rFonts w:ascii="EYInterstate Light" w:hAnsi="EYInterstate Light"/>
                <w:lang w:val="lv-LV"/>
              </w:rPr>
              <w:t>4.3</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P2: Ievaddatu augšupielādes process</w:t>
            </w:r>
            <w:r w:rsidR="002B7291" w:rsidRPr="002B7291">
              <w:rPr>
                <w:webHidden/>
              </w:rPr>
              <w:tab/>
            </w:r>
            <w:r w:rsidR="002B7291" w:rsidRPr="002B7291">
              <w:rPr>
                <w:webHidden/>
              </w:rPr>
              <w:fldChar w:fldCharType="begin"/>
            </w:r>
            <w:r w:rsidR="002B7291" w:rsidRPr="002B7291">
              <w:rPr>
                <w:webHidden/>
              </w:rPr>
              <w:instrText xml:space="preserve"> PAGEREF _Toc148024988 \h </w:instrText>
            </w:r>
            <w:r w:rsidR="002B7291" w:rsidRPr="002B7291">
              <w:rPr>
                <w:webHidden/>
              </w:rPr>
            </w:r>
            <w:r w:rsidR="002B7291" w:rsidRPr="002B7291">
              <w:rPr>
                <w:webHidden/>
              </w:rPr>
              <w:fldChar w:fldCharType="separate"/>
            </w:r>
            <w:r w:rsidR="002B7291" w:rsidRPr="002B7291">
              <w:rPr>
                <w:webHidden/>
              </w:rPr>
              <w:t>22</w:t>
            </w:r>
            <w:r w:rsidR="002B7291" w:rsidRPr="002B7291">
              <w:rPr>
                <w:webHidden/>
              </w:rPr>
              <w:fldChar w:fldCharType="end"/>
            </w:r>
          </w:hyperlink>
        </w:p>
        <w:p w14:paraId="0C44A05C" w14:textId="5FA87884" w:rsidR="002B7291" w:rsidRPr="002B7291" w:rsidRDefault="00CE75A8">
          <w:pPr>
            <w:pStyle w:val="Saturs3"/>
            <w:rPr>
              <w:rFonts w:eastAsiaTheme="minorEastAsia" w:cstheme="minorBidi"/>
              <w:kern w:val="0"/>
              <w:sz w:val="22"/>
              <w:szCs w:val="22"/>
              <w:lang w:val="lv-LV" w:eastAsia="lv-LV"/>
            </w:rPr>
          </w:pPr>
          <w:hyperlink w:anchor="_Toc148024989" w:history="1">
            <w:r w:rsidR="002B7291" w:rsidRPr="002B7291">
              <w:rPr>
                <w:rStyle w:val="Hipersaite"/>
                <w:rFonts w:ascii="EYInterstate Light" w:hAnsi="EYInterstate Light"/>
                <w:lang w:val="lv-LV"/>
              </w:rPr>
              <w:t>4.3.1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kartējums</w:t>
            </w:r>
            <w:r w:rsidR="002B7291" w:rsidRPr="002B7291">
              <w:rPr>
                <w:webHidden/>
              </w:rPr>
              <w:tab/>
            </w:r>
            <w:r w:rsidR="002B7291" w:rsidRPr="002B7291">
              <w:rPr>
                <w:webHidden/>
              </w:rPr>
              <w:fldChar w:fldCharType="begin"/>
            </w:r>
            <w:r w:rsidR="002B7291" w:rsidRPr="002B7291">
              <w:rPr>
                <w:webHidden/>
              </w:rPr>
              <w:instrText xml:space="preserve"> PAGEREF _Toc148024989 \h </w:instrText>
            </w:r>
            <w:r w:rsidR="002B7291" w:rsidRPr="002B7291">
              <w:rPr>
                <w:webHidden/>
              </w:rPr>
            </w:r>
            <w:r w:rsidR="002B7291" w:rsidRPr="002B7291">
              <w:rPr>
                <w:webHidden/>
              </w:rPr>
              <w:fldChar w:fldCharType="separate"/>
            </w:r>
            <w:r w:rsidR="002B7291" w:rsidRPr="002B7291">
              <w:rPr>
                <w:webHidden/>
              </w:rPr>
              <w:t>23</w:t>
            </w:r>
            <w:r w:rsidR="002B7291" w:rsidRPr="002B7291">
              <w:rPr>
                <w:webHidden/>
              </w:rPr>
              <w:fldChar w:fldCharType="end"/>
            </w:r>
          </w:hyperlink>
        </w:p>
        <w:p w14:paraId="3FC8A49E" w14:textId="19046D38" w:rsidR="002B7291" w:rsidRPr="002B7291" w:rsidRDefault="00CE75A8">
          <w:pPr>
            <w:pStyle w:val="Saturs3"/>
            <w:rPr>
              <w:rFonts w:eastAsiaTheme="minorEastAsia" w:cstheme="minorBidi"/>
              <w:kern w:val="0"/>
              <w:sz w:val="22"/>
              <w:szCs w:val="22"/>
              <w:lang w:val="lv-LV" w:eastAsia="lv-LV"/>
            </w:rPr>
          </w:pPr>
          <w:hyperlink w:anchor="_Toc148024990" w:history="1">
            <w:r w:rsidR="002B7291" w:rsidRPr="002B7291">
              <w:rPr>
                <w:rStyle w:val="Hipersaite"/>
                <w:rFonts w:ascii="EYInterstate Light" w:hAnsi="EYInterstate Light"/>
                <w:lang w:val="lv-LV"/>
              </w:rPr>
              <w:t>4.3.2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apraksts</w:t>
            </w:r>
            <w:r w:rsidR="002B7291" w:rsidRPr="002B7291">
              <w:rPr>
                <w:webHidden/>
              </w:rPr>
              <w:tab/>
            </w:r>
            <w:r w:rsidR="002B7291" w:rsidRPr="002B7291">
              <w:rPr>
                <w:webHidden/>
              </w:rPr>
              <w:fldChar w:fldCharType="begin"/>
            </w:r>
            <w:r w:rsidR="002B7291" w:rsidRPr="002B7291">
              <w:rPr>
                <w:webHidden/>
              </w:rPr>
              <w:instrText xml:space="preserve"> PAGEREF _Toc148024990 \h </w:instrText>
            </w:r>
            <w:r w:rsidR="002B7291" w:rsidRPr="002B7291">
              <w:rPr>
                <w:webHidden/>
              </w:rPr>
            </w:r>
            <w:r w:rsidR="002B7291" w:rsidRPr="002B7291">
              <w:rPr>
                <w:webHidden/>
              </w:rPr>
              <w:fldChar w:fldCharType="separate"/>
            </w:r>
            <w:r w:rsidR="002B7291" w:rsidRPr="002B7291">
              <w:rPr>
                <w:webHidden/>
              </w:rPr>
              <w:t>23</w:t>
            </w:r>
            <w:r w:rsidR="002B7291" w:rsidRPr="002B7291">
              <w:rPr>
                <w:webHidden/>
              </w:rPr>
              <w:fldChar w:fldCharType="end"/>
            </w:r>
          </w:hyperlink>
        </w:p>
        <w:p w14:paraId="0F6007E9" w14:textId="08CDF30E" w:rsidR="002B7291" w:rsidRPr="002B7291" w:rsidRDefault="00CE75A8">
          <w:pPr>
            <w:pStyle w:val="Saturs3"/>
            <w:rPr>
              <w:rFonts w:eastAsiaTheme="minorEastAsia" w:cstheme="minorBidi"/>
              <w:kern w:val="0"/>
              <w:sz w:val="22"/>
              <w:szCs w:val="22"/>
              <w:lang w:val="lv-LV" w:eastAsia="lv-LV"/>
            </w:rPr>
          </w:pPr>
          <w:hyperlink w:anchor="_Toc148024991" w:history="1">
            <w:r w:rsidR="002B7291" w:rsidRPr="002B7291">
              <w:rPr>
                <w:rStyle w:val="Hipersaite"/>
                <w:rFonts w:eastAsia="Symbol" w:cs="Symbol"/>
              </w:rPr>
              <w:t>Ievaddatu manuālā saņemšana un augšupielāde (no lietotāja saskarnes)</w:t>
            </w:r>
            <w:r w:rsidR="002B7291" w:rsidRPr="002B7291">
              <w:rPr>
                <w:webHidden/>
              </w:rPr>
              <w:tab/>
            </w:r>
            <w:r w:rsidR="002B7291" w:rsidRPr="002B7291">
              <w:rPr>
                <w:webHidden/>
              </w:rPr>
              <w:fldChar w:fldCharType="begin"/>
            </w:r>
            <w:r w:rsidR="002B7291" w:rsidRPr="002B7291">
              <w:rPr>
                <w:webHidden/>
              </w:rPr>
              <w:instrText xml:space="preserve"> PAGEREF _Toc148024991 \h </w:instrText>
            </w:r>
            <w:r w:rsidR="002B7291" w:rsidRPr="002B7291">
              <w:rPr>
                <w:webHidden/>
              </w:rPr>
            </w:r>
            <w:r w:rsidR="002B7291" w:rsidRPr="002B7291">
              <w:rPr>
                <w:webHidden/>
              </w:rPr>
              <w:fldChar w:fldCharType="separate"/>
            </w:r>
            <w:r w:rsidR="002B7291" w:rsidRPr="002B7291">
              <w:rPr>
                <w:webHidden/>
              </w:rPr>
              <w:t>23</w:t>
            </w:r>
            <w:r w:rsidR="002B7291" w:rsidRPr="002B7291">
              <w:rPr>
                <w:webHidden/>
              </w:rPr>
              <w:fldChar w:fldCharType="end"/>
            </w:r>
          </w:hyperlink>
        </w:p>
        <w:p w14:paraId="721C2632" w14:textId="3AFB0AE3" w:rsidR="002B7291" w:rsidRPr="002B7291" w:rsidRDefault="00CE75A8">
          <w:pPr>
            <w:pStyle w:val="Saturs2"/>
            <w:rPr>
              <w:rFonts w:eastAsiaTheme="minorEastAsia" w:cstheme="minorBidi"/>
              <w:kern w:val="0"/>
              <w:sz w:val="22"/>
              <w:szCs w:val="22"/>
              <w:lang w:val="lv-LV" w:eastAsia="lv-LV"/>
            </w:rPr>
          </w:pPr>
          <w:hyperlink w:anchor="_Toc148024992" w:history="1">
            <w:r w:rsidR="002B7291" w:rsidRPr="002B7291">
              <w:rPr>
                <w:rStyle w:val="Hipersaite"/>
                <w:rFonts w:ascii="EYInterstate Light" w:hAnsi="EYInterstate Light"/>
                <w:lang w:val="lv-LV"/>
              </w:rPr>
              <w:t>4.4</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P3: Datu atvasināšanas process</w:t>
            </w:r>
            <w:r w:rsidR="002B7291" w:rsidRPr="002B7291">
              <w:rPr>
                <w:webHidden/>
              </w:rPr>
              <w:tab/>
            </w:r>
            <w:r w:rsidR="002B7291" w:rsidRPr="002B7291">
              <w:rPr>
                <w:webHidden/>
              </w:rPr>
              <w:fldChar w:fldCharType="begin"/>
            </w:r>
            <w:r w:rsidR="002B7291" w:rsidRPr="002B7291">
              <w:rPr>
                <w:webHidden/>
              </w:rPr>
              <w:instrText xml:space="preserve"> PAGEREF _Toc148024992 \h </w:instrText>
            </w:r>
            <w:r w:rsidR="002B7291" w:rsidRPr="002B7291">
              <w:rPr>
                <w:webHidden/>
              </w:rPr>
            </w:r>
            <w:r w:rsidR="002B7291" w:rsidRPr="002B7291">
              <w:rPr>
                <w:webHidden/>
              </w:rPr>
              <w:fldChar w:fldCharType="separate"/>
            </w:r>
            <w:r w:rsidR="002B7291" w:rsidRPr="002B7291">
              <w:rPr>
                <w:webHidden/>
              </w:rPr>
              <w:t>24</w:t>
            </w:r>
            <w:r w:rsidR="002B7291" w:rsidRPr="002B7291">
              <w:rPr>
                <w:webHidden/>
              </w:rPr>
              <w:fldChar w:fldCharType="end"/>
            </w:r>
          </w:hyperlink>
        </w:p>
        <w:p w14:paraId="3CF240FA" w14:textId="7662AD72" w:rsidR="002B7291" w:rsidRPr="002B7291" w:rsidRDefault="00CE75A8">
          <w:pPr>
            <w:pStyle w:val="Saturs3"/>
            <w:rPr>
              <w:rFonts w:eastAsiaTheme="minorEastAsia" w:cstheme="minorBidi"/>
              <w:kern w:val="0"/>
              <w:sz w:val="22"/>
              <w:szCs w:val="22"/>
              <w:lang w:val="lv-LV" w:eastAsia="lv-LV"/>
            </w:rPr>
          </w:pPr>
          <w:hyperlink w:anchor="_Toc148024993" w:history="1">
            <w:r w:rsidR="002B7291" w:rsidRPr="002B7291">
              <w:rPr>
                <w:rStyle w:val="Hipersaite"/>
                <w:rFonts w:ascii="EYInterstate Light" w:hAnsi="EYInterstate Light"/>
                <w:lang w:val="lv-LV"/>
              </w:rPr>
              <w:t>4.4.1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kartējums</w:t>
            </w:r>
            <w:r w:rsidR="002B7291" w:rsidRPr="002B7291">
              <w:rPr>
                <w:webHidden/>
              </w:rPr>
              <w:tab/>
            </w:r>
            <w:r w:rsidR="002B7291" w:rsidRPr="002B7291">
              <w:rPr>
                <w:webHidden/>
              </w:rPr>
              <w:fldChar w:fldCharType="begin"/>
            </w:r>
            <w:r w:rsidR="002B7291" w:rsidRPr="002B7291">
              <w:rPr>
                <w:webHidden/>
              </w:rPr>
              <w:instrText xml:space="preserve"> PAGEREF _Toc148024993 \h </w:instrText>
            </w:r>
            <w:r w:rsidR="002B7291" w:rsidRPr="002B7291">
              <w:rPr>
                <w:webHidden/>
              </w:rPr>
            </w:r>
            <w:r w:rsidR="002B7291" w:rsidRPr="002B7291">
              <w:rPr>
                <w:webHidden/>
              </w:rPr>
              <w:fldChar w:fldCharType="separate"/>
            </w:r>
            <w:r w:rsidR="002B7291" w:rsidRPr="002B7291">
              <w:rPr>
                <w:webHidden/>
              </w:rPr>
              <w:t>25</w:t>
            </w:r>
            <w:r w:rsidR="002B7291" w:rsidRPr="002B7291">
              <w:rPr>
                <w:webHidden/>
              </w:rPr>
              <w:fldChar w:fldCharType="end"/>
            </w:r>
          </w:hyperlink>
        </w:p>
        <w:p w14:paraId="34B3978E" w14:textId="0D104107" w:rsidR="002B7291" w:rsidRPr="002B7291" w:rsidRDefault="00CE75A8">
          <w:pPr>
            <w:pStyle w:val="Saturs3"/>
            <w:rPr>
              <w:rFonts w:eastAsiaTheme="minorEastAsia" w:cstheme="minorBidi"/>
              <w:kern w:val="0"/>
              <w:sz w:val="22"/>
              <w:szCs w:val="22"/>
              <w:lang w:val="lv-LV" w:eastAsia="lv-LV"/>
            </w:rPr>
          </w:pPr>
          <w:hyperlink w:anchor="_Toc148024994" w:history="1">
            <w:r w:rsidR="002B7291" w:rsidRPr="002B7291">
              <w:rPr>
                <w:rStyle w:val="Hipersaite"/>
                <w:rFonts w:ascii="EYInterstate Light" w:hAnsi="EYInterstate Light"/>
                <w:lang w:val="lv-LV"/>
              </w:rPr>
              <w:t>4.4.2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apraksts</w:t>
            </w:r>
            <w:r w:rsidR="002B7291" w:rsidRPr="002B7291">
              <w:rPr>
                <w:webHidden/>
              </w:rPr>
              <w:tab/>
            </w:r>
            <w:r w:rsidR="002B7291" w:rsidRPr="002B7291">
              <w:rPr>
                <w:webHidden/>
              </w:rPr>
              <w:fldChar w:fldCharType="begin"/>
            </w:r>
            <w:r w:rsidR="002B7291" w:rsidRPr="002B7291">
              <w:rPr>
                <w:webHidden/>
              </w:rPr>
              <w:instrText xml:space="preserve"> PAGEREF _Toc148024994 \h </w:instrText>
            </w:r>
            <w:r w:rsidR="002B7291" w:rsidRPr="002B7291">
              <w:rPr>
                <w:webHidden/>
              </w:rPr>
            </w:r>
            <w:r w:rsidR="002B7291" w:rsidRPr="002B7291">
              <w:rPr>
                <w:webHidden/>
              </w:rPr>
              <w:fldChar w:fldCharType="separate"/>
            </w:r>
            <w:r w:rsidR="002B7291" w:rsidRPr="002B7291">
              <w:rPr>
                <w:webHidden/>
              </w:rPr>
              <w:t>25</w:t>
            </w:r>
            <w:r w:rsidR="002B7291" w:rsidRPr="002B7291">
              <w:rPr>
                <w:webHidden/>
              </w:rPr>
              <w:fldChar w:fldCharType="end"/>
            </w:r>
          </w:hyperlink>
        </w:p>
        <w:p w14:paraId="68C9E92B" w14:textId="01FB904E" w:rsidR="002B7291" w:rsidRPr="002B7291" w:rsidRDefault="00CE75A8">
          <w:pPr>
            <w:pStyle w:val="Saturs2"/>
            <w:rPr>
              <w:rFonts w:eastAsiaTheme="minorEastAsia" w:cstheme="minorBidi"/>
              <w:kern w:val="0"/>
              <w:sz w:val="22"/>
              <w:szCs w:val="22"/>
              <w:lang w:val="lv-LV" w:eastAsia="lv-LV"/>
            </w:rPr>
          </w:pPr>
          <w:hyperlink w:anchor="_Toc148024995" w:history="1">
            <w:r w:rsidR="002B7291" w:rsidRPr="002B7291">
              <w:rPr>
                <w:rStyle w:val="Hipersaite"/>
                <w:rFonts w:ascii="EYInterstate Light" w:hAnsi="EYInterstate Light"/>
                <w:lang w:val="lv-LV"/>
              </w:rPr>
              <w:t>4.5</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P4: Sociālās apdrošināšanas sistēmas ilgtermiņa prognozēšanas scenāriju modelēšanas process</w:t>
            </w:r>
            <w:r w:rsidR="002B7291" w:rsidRPr="002B7291">
              <w:rPr>
                <w:webHidden/>
              </w:rPr>
              <w:tab/>
            </w:r>
            <w:r w:rsidR="002B7291" w:rsidRPr="002B7291">
              <w:rPr>
                <w:webHidden/>
              </w:rPr>
              <w:fldChar w:fldCharType="begin"/>
            </w:r>
            <w:r w:rsidR="002B7291" w:rsidRPr="002B7291">
              <w:rPr>
                <w:webHidden/>
              </w:rPr>
              <w:instrText xml:space="preserve"> PAGEREF _Toc148024995 \h </w:instrText>
            </w:r>
            <w:r w:rsidR="002B7291" w:rsidRPr="002B7291">
              <w:rPr>
                <w:webHidden/>
              </w:rPr>
            </w:r>
            <w:r w:rsidR="002B7291" w:rsidRPr="002B7291">
              <w:rPr>
                <w:webHidden/>
              </w:rPr>
              <w:fldChar w:fldCharType="separate"/>
            </w:r>
            <w:r w:rsidR="002B7291" w:rsidRPr="002B7291">
              <w:rPr>
                <w:webHidden/>
              </w:rPr>
              <w:t>26</w:t>
            </w:r>
            <w:r w:rsidR="002B7291" w:rsidRPr="002B7291">
              <w:rPr>
                <w:webHidden/>
              </w:rPr>
              <w:fldChar w:fldCharType="end"/>
            </w:r>
          </w:hyperlink>
        </w:p>
        <w:p w14:paraId="2502F482" w14:textId="49EE71F4" w:rsidR="002B7291" w:rsidRPr="002B7291" w:rsidRDefault="00CE75A8">
          <w:pPr>
            <w:pStyle w:val="Saturs3"/>
            <w:rPr>
              <w:rFonts w:eastAsiaTheme="minorEastAsia" w:cstheme="minorBidi"/>
              <w:kern w:val="0"/>
              <w:sz w:val="22"/>
              <w:szCs w:val="22"/>
              <w:lang w:val="lv-LV" w:eastAsia="lv-LV"/>
            </w:rPr>
          </w:pPr>
          <w:hyperlink w:anchor="_Toc148024996" w:history="1">
            <w:r w:rsidR="002B7291" w:rsidRPr="002B7291">
              <w:rPr>
                <w:rStyle w:val="Hipersaite"/>
                <w:rFonts w:ascii="EYInterstate Light" w:hAnsi="EYInterstate Light"/>
                <w:lang w:val="lv-LV"/>
              </w:rPr>
              <w:t>4.5.1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kartējums</w:t>
            </w:r>
            <w:r w:rsidR="002B7291" w:rsidRPr="002B7291">
              <w:rPr>
                <w:webHidden/>
              </w:rPr>
              <w:tab/>
            </w:r>
            <w:r w:rsidR="002B7291" w:rsidRPr="002B7291">
              <w:rPr>
                <w:webHidden/>
              </w:rPr>
              <w:fldChar w:fldCharType="begin"/>
            </w:r>
            <w:r w:rsidR="002B7291" w:rsidRPr="002B7291">
              <w:rPr>
                <w:webHidden/>
              </w:rPr>
              <w:instrText xml:space="preserve"> PAGEREF _Toc148024996 \h </w:instrText>
            </w:r>
            <w:r w:rsidR="002B7291" w:rsidRPr="002B7291">
              <w:rPr>
                <w:webHidden/>
              </w:rPr>
            </w:r>
            <w:r w:rsidR="002B7291" w:rsidRPr="002B7291">
              <w:rPr>
                <w:webHidden/>
              </w:rPr>
              <w:fldChar w:fldCharType="separate"/>
            </w:r>
            <w:r w:rsidR="002B7291" w:rsidRPr="002B7291">
              <w:rPr>
                <w:webHidden/>
              </w:rPr>
              <w:t>27</w:t>
            </w:r>
            <w:r w:rsidR="002B7291" w:rsidRPr="002B7291">
              <w:rPr>
                <w:webHidden/>
              </w:rPr>
              <w:fldChar w:fldCharType="end"/>
            </w:r>
          </w:hyperlink>
        </w:p>
        <w:p w14:paraId="7D6AE98D" w14:textId="6FA6D0E9" w:rsidR="002B7291" w:rsidRPr="002B7291" w:rsidRDefault="00CE75A8">
          <w:pPr>
            <w:pStyle w:val="Saturs3"/>
            <w:rPr>
              <w:rFonts w:eastAsiaTheme="minorEastAsia" w:cstheme="minorBidi"/>
              <w:kern w:val="0"/>
              <w:sz w:val="22"/>
              <w:szCs w:val="22"/>
              <w:lang w:val="lv-LV" w:eastAsia="lv-LV"/>
            </w:rPr>
          </w:pPr>
          <w:hyperlink w:anchor="_Toc148024997" w:history="1">
            <w:r w:rsidR="002B7291" w:rsidRPr="002B7291">
              <w:rPr>
                <w:rStyle w:val="Hipersaite"/>
                <w:rFonts w:ascii="EYInterstate Light" w:hAnsi="EYInterstate Light"/>
                <w:lang w:val="lv-LV"/>
              </w:rPr>
              <w:t>4.5.2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apraksts</w:t>
            </w:r>
            <w:r w:rsidR="002B7291" w:rsidRPr="002B7291">
              <w:rPr>
                <w:webHidden/>
              </w:rPr>
              <w:tab/>
            </w:r>
            <w:r w:rsidR="002B7291" w:rsidRPr="002B7291">
              <w:rPr>
                <w:webHidden/>
              </w:rPr>
              <w:fldChar w:fldCharType="begin"/>
            </w:r>
            <w:r w:rsidR="002B7291" w:rsidRPr="002B7291">
              <w:rPr>
                <w:webHidden/>
              </w:rPr>
              <w:instrText xml:space="preserve"> PAGEREF _Toc148024997 \h </w:instrText>
            </w:r>
            <w:r w:rsidR="002B7291" w:rsidRPr="002B7291">
              <w:rPr>
                <w:webHidden/>
              </w:rPr>
            </w:r>
            <w:r w:rsidR="002B7291" w:rsidRPr="002B7291">
              <w:rPr>
                <w:webHidden/>
              </w:rPr>
              <w:fldChar w:fldCharType="separate"/>
            </w:r>
            <w:r w:rsidR="002B7291" w:rsidRPr="002B7291">
              <w:rPr>
                <w:webHidden/>
              </w:rPr>
              <w:t>27</w:t>
            </w:r>
            <w:r w:rsidR="002B7291" w:rsidRPr="002B7291">
              <w:rPr>
                <w:webHidden/>
              </w:rPr>
              <w:fldChar w:fldCharType="end"/>
            </w:r>
          </w:hyperlink>
        </w:p>
        <w:p w14:paraId="098ECD9F" w14:textId="26118C78" w:rsidR="002B7291" w:rsidRPr="002B7291" w:rsidRDefault="00CE75A8">
          <w:pPr>
            <w:pStyle w:val="Saturs2"/>
            <w:rPr>
              <w:rFonts w:eastAsiaTheme="minorEastAsia" w:cstheme="minorBidi"/>
              <w:kern w:val="0"/>
              <w:sz w:val="22"/>
              <w:szCs w:val="22"/>
              <w:lang w:val="lv-LV" w:eastAsia="lv-LV"/>
            </w:rPr>
          </w:pPr>
          <w:hyperlink w:anchor="_Toc148024998" w:history="1">
            <w:r w:rsidR="002B7291" w:rsidRPr="002B7291">
              <w:rPr>
                <w:rStyle w:val="Hipersaite"/>
                <w:rFonts w:ascii="EYInterstate Light" w:hAnsi="EYInterstate Light"/>
                <w:lang w:val="lv-LV"/>
              </w:rPr>
              <w:t>4.6</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P5: Uzkrāto pensiju tiesību/saistību novērtējuma iegūšanas process</w:t>
            </w:r>
            <w:r w:rsidR="002B7291" w:rsidRPr="002B7291">
              <w:rPr>
                <w:webHidden/>
              </w:rPr>
              <w:tab/>
            </w:r>
            <w:r w:rsidR="002B7291" w:rsidRPr="002B7291">
              <w:rPr>
                <w:webHidden/>
              </w:rPr>
              <w:fldChar w:fldCharType="begin"/>
            </w:r>
            <w:r w:rsidR="002B7291" w:rsidRPr="002B7291">
              <w:rPr>
                <w:webHidden/>
              </w:rPr>
              <w:instrText xml:space="preserve"> PAGEREF _Toc148024998 \h </w:instrText>
            </w:r>
            <w:r w:rsidR="002B7291" w:rsidRPr="002B7291">
              <w:rPr>
                <w:webHidden/>
              </w:rPr>
            </w:r>
            <w:r w:rsidR="002B7291" w:rsidRPr="002B7291">
              <w:rPr>
                <w:webHidden/>
              </w:rPr>
              <w:fldChar w:fldCharType="separate"/>
            </w:r>
            <w:r w:rsidR="002B7291" w:rsidRPr="002B7291">
              <w:rPr>
                <w:webHidden/>
              </w:rPr>
              <w:t>29</w:t>
            </w:r>
            <w:r w:rsidR="002B7291" w:rsidRPr="002B7291">
              <w:rPr>
                <w:webHidden/>
              </w:rPr>
              <w:fldChar w:fldCharType="end"/>
            </w:r>
          </w:hyperlink>
        </w:p>
        <w:p w14:paraId="467308EE" w14:textId="35692F90" w:rsidR="002B7291" w:rsidRPr="002B7291" w:rsidRDefault="00CE75A8">
          <w:pPr>
            <w:pStyle w:val="Saturs3"/>
            <w:rPr>
              <w:rFonts w:eastAsiaTheme="minorEastAsia" w:cstheme="minorBidi"/>
              <w:kern w:val="0"/>
              <w:sz w:val="22"/>
              <w:szCs w:val="22"/>
              <w:lang w:val="lv-LV" w:eastAsia="lv-LV"/>
            </w:rPr>
          </w:pPr>
          <w:hyperlink w:anchor="_Toc148024999" w:history="1">
            <w:r w:rsidR="002B7291" w:rsidRPr="002B7291">
              <w:rPr>
                <w:rStyle w:val="Hipersaite"/>
                <w:rFonts w:ascii="EYInterstate Light" w:hAnsi="EYInterstate Light"/>
                <w:lang w:val="lv-LV"/>
              </w:rPr>
              <w:t>4.6.1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kartējums</w:t>
            </w:r>
            <w:r w:rsidR="002B7291" w:rsidRPr="002B7291">
              <w:rPr>
                <w:webHidden/>
              </w:rPr>
              <w:tab/>
            </w:r>
            <w:r w:rsidR="002B7291" w:rsidRPr="002B7291">
              <w:rPr>
                <w:webHidden/>
              </w:rPr>
              <w:fldChar w:fldCharType="begin"/>
            </w:r>
            <w:r w:rsidR="002B7291" w:rsidRPr="002B7291">
              <w:rPr>
                <w:webHidden/>
              </w:rPr>
              <w:instrText xml:space="preserve"> PAGEREF _Toc148024999 \h </w:instrText>
            </w:r>
            <w:r w:rsidR="002B7291" w:rsidRPr="002B7291">
              <w:rPr>
                <w:webHidden/>
              </w:rPr>
            </w:r>
            <w:r w:rsidR="002B7291" w:rsidRPr="002B7291">
              <w:rPr>
                <w:webHidden/>
              </w:rPr>
              <w:fldChar w:fldCharType="separate"/>
            </w:r>
            <w:r w:rsidR="002B7291" w:rsidRPr="002B7291">
              <w:rPr>
                <w:webHidden/>
              </w:rPr>
              <w:t>30</w:t>
            </w:r>
            <w:r w:rsidR="002B7291" w:rsidRPr="002B7291">
              <w:rPr>
                <w:webHidden/>
              </w:rPr>
              <w:fldChar w:fldCharType="end"/>
            </w:r>
          </w:hyperlink>
        </w:p>
        <w:p w14:paraId="462A66D5" w14:textId="05FC7807" w:rsidR="002B7291" w:rsidRPr="002B7291" w:rsidRDefault="00CE75A8">
          <w:pPr>
            <w:pStyle w:val="Saturs3"/>
            <w:rPr>
              <w:rFonts w:eastAsiaTheme="minorEastAsia" w:cstheme="minorBidi"/>
              <w:kern w:val="0"/>
              <w:sz w:val="22"/>
              <w:szCs w:val="22"/>
              <w:lang w:val="lv-LV" w:eastAsia="lv-LV"/>
            </w:rPr>
          </w:pPr>
          <w:hyperlink w:anchor="_Toc148025000" w:history="1">
            <w:r w:rsidR="002B7291" w:rsidRPr="002B7291">
              <w:rPr>
                <w:rStyle w:val="Hipersaite"/>
                <w:rFonts w:ascii="EYInterstate Light" w:hAnsi="EYInterstate Light"/>
                <w:lang w:val="lv-LV"/>
              </w:rPr>
              <w:t>4.6.2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apraksts</w:t>
            </w:r>
            <w:r w:rsidR="002B7291" w:rsidRPr="002B7291">
              <w:rPr>
                <w:webHidden/>
              </w:rPr>
              <w:tab/>
            </w:r>
            <w:r w:rsidR="002B7291" w:rsidRPr="002B7291">
              <w:rPr>
                <w:webHidden/>
              </w:rPr>
              <w:fldChar w:fldCharType="begin"/>
            </w:r>
            <w:r w:rsidR="002B7291" w:rsidRPr="002B7291">
              <w:rPr>
                <w:webHidden/>
              </w:rPr>
              <w:instrText xml:space="preserve"> PAGEREF _Toc148025000 \h </w:instrText>
            </w:r>
            <w:r w:rsidR="002B7291" w:rsidRPr="002B7291">
              <w:rPr>
                <w:webHidden/>
              </w:rPr>
            </w:r>
            <w:r w:rsidR="002B7291" w:rsidRPr="002B7291">
              <w:rPr>
                <w:webHidden/>
              </w:rPr>
              <w:fldChar w:fldCharType="separate"/>
            </w:r>
            <w:r w:rsidR="002B7291" w:rsidRPr="002B7291">
              <w:rPr>
                <w:webHidden/>
              </w:rPr>
              <w:t>30</w:t>
            </w:r>
            <w:r w:rsidR="002B7291" w:rsidRPr="002B7291">
              <w:rPr>
                <w:webHidden/>
              </w:rPr>
              <w:fldChar w:fldCharType="end"/>
            </w:r>
          </w:hyperlink>
        </w:p>
        <w:p w14:paraId="63B7C115" w14:textId="16348EC1" w:rsidR="002B7291" w:rsidRPr="002B7291" w:rsidRDefault="00CE75A8">
          <w:pPr>
            <w:pStyle w:val="Saturs2"/>
            <w:rPr>
              <w:rFonts w:eastAsiaTheme="minorEastAsia" w:cstheme="minorBidi"/>
              <w:kern w:val="0"/>
              <w:sz w:val="22"/>
              <w:szCs w:val="22"/>
              <w:lang w:val="lv-LV" w:eastAsia="lv-LV"/>
            </w:rPr>
          </w:pPr>
          <w:hyperlink w:anchor="_Toc148025001" w:history="1">
            <w:r w:rsidR="002B7291" w:rsidRPr="002B7291">
              <w:rPr>
                <w:rStyle w:val="Hipersaite"/>
                <w:rFonts w:ascii="EYInterstate Light" w:hAnsi="EYInterstate Light"/>
                <w:lang w:val="lv-LV"/>
              </w:rPr>
              <w:t>4.7</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P6: Datu pārskatu iegūšanas process</w:t>
            </w:r>
            <w:r w:rsidR="002B7291" w:rsidRPr="002B7291">
              <w:rPr>
                <w:webHidden/>
              </w:rPr>
              <w:tab/>
            </w:r>
            <w:r w:rsidR="002B7291" w:rsidRPr="002B7291">
              <w:rPr>
                <w:webHidden/>
              </w:rPr>
              <w:fldChar w:fldCharType="begin"/>
            </w:r>
            <w:r w:rsidR="002B7291" w:rsidRPr="002B7291">
              <w:rPr>
                <w:webHidden/>
              </w:rPr>
              <w:instrText xml:space="preserve"> PAGEREF _Toc148025001 \h </w:instrText>
            </w:r>
            <w:r w:rsidR="002B7291" w:rsidRPr="002B7291">
              <w:rPr>
                <w:webHidden/>
              </w:rPr>
            </w:r>
            <w:r w:rsidR="002B7291" w:rsidRPr="002B7291">
              <w:rPr>
                <w:webHidden/>
              </w:rPr>
              <w:fldChar w:fldCharType="separate"/>
            </w:r>
            <w:r w:rsidR="002B7291" w:rsidRPr="002B7291">
              <w:rPr>
                <w:webHidden/>
              </w:rPr>
              <w:t>32</w:t>
            </w:r>
            <w:r w:rsidR="002B7291" w:rsidRPr="002B7291">
              <w:rPr>
                <w:webHidden/>
              </w:rPr>
              <w:fldChar w:fldCharType="end"/>
            </w:r>
          </w:hyperlink>
        </w:p>
        <w:p w14:paraId="1B773C51" w14:textId="0934A817" w:rsidR="002B7291" w:rsidRPr="002B7291" w:rsidRDefault="00CE75A8">
          <w:pPr>
            <w:pStyle w:val="Saturs3"/>
            <w:rPr>
              <w:rFonts w:eastAsiaTheme="minorEastAsia" w:cstheme="minorBidi"/>
              <w:kern w:val="0"/>
              <w:sz w:val="22"/>
              <w:szCs w:val="22"/>
              <w:lang w:val="lv-LV" w:eastAsia="lv-LV"/>
            </w:rPr>
          </w:pPr>
          <w:hyperlink w:anchor="_Toc148025002" w:history="1">
            <w:r w:rsidR="002B7291" w:rsidRPr="002B7291">
              <w:rPr>
                <w:rStyle w:val="Hipersaite"/>
                <w:rFonts w:ascii="EYInterstate Light" w:hAnsi="EYInterstate Light"/>
                <w:lang w:val="lv-LV"/>
              </w:rPr>
              <w:t>4.7.1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kartējums</w:t>
            </w:r>
            <w:r w:rsidR="002B7291" w:rsidRPr="002B7291">
              <w:rPr>
                <w:webHidden/>
              </w:rPr>
              <w:tab/>
            </w:r>
            <w:r w:rsidR="002B7291" w:rsidRPr="002B7291">
              <w:rPr>
                <w:webHidden/>
              </w:rPr>
              <w:fldChar w:fldCharType="begin"/>
            </w:r>
            <w:r w:rsidR="002B7291" w:rsidRPr="002B7291">
              <w:rPr>
                <w:webHidden/>
              </w:rPr>
              <w:instrText xml:space="preserve"> PAGEREF _Toc148025002 \h </w:instrText>
            </w:r>
            <w:r w:rsidR="002B7291" w:rsidRPr="002B7291">
              <w:rPr>
                <w:webHidden/>
              </w:rPr>
            </w:r>
            <w:r w:rsidR="002B7291" w:rsidRPr="002B7291">
              <w:rPr>
                <w:webHidden/>
              </w:rPr>
              <w:fldChar w:fldCharType="separate"/>
            </w:r>
            <w:r w:rsidR="002B7291" w:rsidRPr="002B7291">
              <w:rPr>
                <w:webHidden/>
              </w:rPr>
              <w:t>33</w:t>
            </w:r>
            <w:r w:rsidR="002B7291" w:rsidRPr="002B7291">
              <w:rPr>
                <w:webHidden/>
              </w:rPr>
              <w:fldChar w:fldCharType="end"/>
            </w:r>
          </w:hyperlink>
        </w:p>
        <w:p w14:paraId="4851A24D" w14:textId="460AC11A" w:rsidR="002B7291" w:rsidRPr="002B7291" w:rsidRDefault="00CE75A8">
          <w:pPr>
            <w:pStyle w:val="Saturs3"/>
            <w:rPr>
              <w:rFonts w:eastAsiaTheme="minorEastAsia" w:cstheme="minorBidi"/>
              <w:kern w:val="0"/>
              <w:sz w:val="22"/>
              <w:szCs w:val="22"/>
              <w:lang w:val="lv-LV" w:eastAsia="lv-LV"/>
            </w:rPr>
          </w:pPr>
          <w:hyperlink w:anchor="_Toc148025003" w:history="1">
            <w:r w:rsidR="002B7291" w:rsidRPr="002B7291">
              <w:rPr>
                <w:rStyle w:val="Hipersaite"/>
                <w:rFonts w:ascii="EYInterstate Light" w:hAnsi="EYInterstate Light"/>
                <w:lang w:val="lv-LV"/>
              </w:rPr>
              <w:t>4.7.2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apraksts</w:t>
            </w:r>
            <w:r w:rsidR="002B7291" w:rsidRPr="002B7291">
              <w:rPr>
                <w:webHidden/>
              </w:rPr>
              <w:tab/>
            </w:r>
            <w:r w:rsidR="002B7291" w:rsidRPr="002B7291">
              <w:rPr>
                <w:webHidden/>
              </w:rPr>
              <w:fldChar w:fldCharType="begin"/>
            </w:r>
            <w:r w:rsidR="002B7291" w:rsidRPr="002B7291">
              <w:rPr>
                <w:webHidden/>
              </w:rPr>
              <w:instrText xml:space="preserve"> PAGEREF _Toc148025003 \h </w:instrText>
            </w:r>
            <w:r w:rsidR="002B7291" w:rsidRPr="002B7291">
              <w:rPr>
                <w:webHidden/>
              </w:rPr>
            </w:r>
            <w:r w:rsidR="002B7291" w:rsidRPr="002B7291">
              <w:rPr>
                <w:webHidden/>
              </w:rPr>
              <w:fldChar w:fldCharType="separate"/>
            </w:r>
            <w:r w:rsidR="002B7291" w:rsidRPr="002B7291">
              <w:rPr>
                <w:webHidden/>
              </w:rPr>
              <w:t>33</w:t>
            </w:r>
            <w:r w:rsidR="002B7291" w:rsidRPr="002B7291">
              <w:rPr>
                <w:webHidden/>
              </w:rPr>
              <w:fldChar w:fldCharType="end"/>
            </w:r>
          </w:hyperlink>
        </w:p>
        <w:p w14:paraId="7ECC4A9F" w14:textId="002171D9" w:rsidR="002B7291" w:rsidRPr="002B7291" w:rsidRDefault="00CE75A8">
          <w:pPr>
            <w:pStyle w:val="Saturs2"/>
            <w:rPr>
              <w:rFonts w:eastAsiaTheme="minorEastAsia" w:cstheme="minorBidi"/>
              <w:kern w:val="0"/>
              <w:sz w:val="22"/>
              <w:szCs w:val="22"/>
              <w:lang w:val="lv-LV" w:eastAsia="lv-LV"/>
            </w:rPr>
          </w:pPr>
          <w:hyperlink w:anchor="_Toc148025004" w:history="1">
            <w:r w:rsidR="002B7291" w:rsidRPr="002B7291">
              <w:rPr>
                <w:rStyle w:val="Hipersaite"/>
                <w:rFonts w:ascii="EYInterstate Light" w:hAnsi="EYInterstate Light"/>
                <w:lang w:val="lv-LV"/>
              </w:rPr>
              <w:t>4.8</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P7: Atskaišu un datu nodošanas un/vai izplatīšanas process</w:t>
            </w:r>
            <w:r w:rsidR="002B7291" w:rsidRPr="002B7291">
              <w:rPr>
                <w:webHidden/>
              </w:rPr>
              <w:tab/>
            </w:r>
            <w:r w:rsidR="002B7291" w:rsidRPr="002B7291">
              <w:rPr>
                <w:webHidden/>
              </w:rPr>
              <w:fldChar w:fldCharType="begin"/>
            </w:r>
            <w:r w:rsidR="002B7291" w:rsidRPr="002B7291">
              <w:rPr>
                <w:webHidden/>
              </w:rPr>
              <w:instrText xml:space="preserve"> PAGEREF _Toc148025004 \h </w:instrText>
            </w:r>
            <w:r w:rsidR="002B7291" w:rsidRPr="002B7291">
              <w:rPr>
                <w:webHidden/>
              </w:rPr>
            </w:r>
            <w:r w:rsidR="002B7291" w:rsidRPr="002B7291">
              <w:rPr>
                <w:webHidden/>
              </w:rPr>
              <w:fldChar w:fldCharType="separate"/>
            </w:r>
            <w:r w:rsidR="002B7291" w:rsidRPr="002B7291">
              <w:rPr>
                <w:webHidden/>
              </w:rPr>
              <w:t>35</w:t>
            </w:r>
            <w:r w:rsidR="002B7291" w:rsidRPr="002B7291">
              <w:rPr>
                <w:webHidden/>
              </w:rPr>
              <w:fldChar w:fldCharType="end"/>
            </w:r>
          </w:hyperlink>
        </w:p>
        <w:p w14:paraId="7E57B01E" w14:textId="77ED2C64" w:rsidR="002B7291" w:rsidRPr="002B7291" w:rsidRDefault="00CE75A8">
          <w:pPr>
            <w:pStyle w:val="Saturs3"/>
            <w:rPr>
              <w:rFonts w:eastAsiaTheme="minorEastAsia" w:cstheme="minorBidi"/>
              <w:kern w:val="0"/>
              <w:sz w:val="22"/>
              <w:szCs w:val="22"/>
              <w:lang w:val="lv-LV" w:eastAsia="lv-LV"/>
            </w:rPr>
          </w:pPr>
          <w:hyperlink w:anchor="_Toc148025005" w:history="1">
            <w:r w:rsidR="002B7291" w:rsidRPr="002B7291">
              <w:rPr>
                <w:rStyle w:val="Hipersaite"/>
                <w:rFonts w:ascii="EYInterstate Light" w:hAnsi="EYInterstate Light"/>
                <w:lang w:val="lv-LV"/>
              </w:rPr>
              <w:t>4.8.1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kartējums</w:t>
            </w:r>
            <w:r w:rsidR="002B7291" w:rsidRPr="002B7291">
              <w:rPr>
                <w:webHidden/>
              </w:rPr>
              <w:tab/>
            </w:r>
            <w:r w:rsidR="002B7291" w:rsidRPr="002B7291">
              <w:rPr>
                <w:webHidden/>
              </w:rPr>
              <w:fldChar w:fldCharType="begin"/>
            </w:r>
            <w:r w:rsidR="002B7291" w:rsidRPr="002B7291">
              <w:rPr>
                <w:webHidden/>
              </w:rPr>
              <w:instrText xml:space="preserve"> PAGEREF _Toc148025005 \h </w:instrText>
            </w:r>
            <w:r w:rsidR="002B7291" w:rsidRPr="002B7291">
              <w:rPr>
                <w:webHidden/>
              </w:rPr>
            </w:r>
            <w:r w:rsidR="002B7291" w:rsidRPr="002B7291">
              <w:rPr>
                <w:webHidden/>
              </w:rPr>
              <w:fldChar w:fldCharType="separate"/>
            </w:r>
            <w:r w:rsidR="002B7291" w:rsidRPr="002B7291">
              <w:rPr>
                <w:webHidden/>
              </w:rPr>
              <w:t>36</w:t>
            </w:r>
            <w:r w:rsidR="002B7291" w:rsidRPr="002B7291">
              <w:rPr>
                <w:webHidden/>
              </w:rPr>
              <w:fldChar w:fldCharType="end"/>
            </w:r>
          </w:hyperlink>
        </w:p>
        <w:p w14:paraId="050C6092" w14:textId="4521D6AE" w:rsidR="002B7291" w:rsidRPr="002B7291" w:rsidRDefault="00CE75A8">
          <w:pPr>
            <w:pStyle w:val="Saturs3"/>
            <w:rPr>
              <w:rFonts w:eastAsiaTheme="minorEastAsia" w:cstheme="minorBidi"/>
              <w:kern w:val="0"/>
              <w:sz w:val="22"/>
              <w:szCs w:val="22"/>
              <w:lang w:val="lv-LV" w:eastAsia="lv-LV"/>
            </w:rPr>
          </w:pPr>
          <w:hyperlink w:anchor="_Toc148025006" w:history="1">
            <w:r w:rsidR="002B7291" w:rsidRPr="002B7291">
              <w:rPr>
                <w:rStyle w:val="Hipersaite"/>
                <w:rFonts w:ascii="EYInterstate Light" w:hAnsi="EYInterstate Light"/>
                <w:lang w:val="lv-LV"/>
              </w:rPr>
              <w:t>4.8.2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Procesa apraksts</w:t>
            </w:r>
            <w:r w:rsidR="002B7291" w:rsidRPr="002B7291">
              <w:rPr>
                <w:webHidden/>
              </w:rPr>
              <w:tab/>
            </w:r>
            <w:r w:rsidR="002B7291" w:rsidRPr="002B7291">
              <w:rPr>
                <w:webHidden/>
              </w:rPr>
              <w:fldChar w:fldCharType="begin"/>
            </w:r>
            <w:r w:rsidR="002B7291" w:rsidRPr="002B7291">
              <w:rPr>
                <w:webHidden/>
              </w:rPr>
              <w:instrText xml:space="preserve"> PAGEREF _Toc148025006 \h </w:instrText>
            </w:r>
            <w:r w:rsidR="002B7291" w:rsidRPr="002B7291">
              <w:rPr>
                <w:webHidden/>
              </w:rPr>
            </w:r>
            <w:r w:rsidR="002B7291" w:rsidRPr="002B7291">
              <w:rPr>
                <w:webHidden/>
              </w:rPr>
              <w:fldChar w:fldCharType="separate"/>
            </w:r>
            <w:r w:rsidR="002B7291" w:rsidRPr="002B7291">
              <w:rPr>
                <w:webHidden/>
              </w:rPr>
              <w:t>37</w:t>
            </w:r>
            <w:r w:rsidR="002B7291" w:rsidRPr="002B7291">
              <w:rPr>
                <w:webHidden/>
              </w:rPr>
              <w:fldChar w:fldCharType="end"/>
            </w:r>
          </w:hyperlink>
        </w:p>
        <w:p w14:paraId="46E16348" w14:textId="43F905F1" w:rsidR="002B7291" w:rsidRPr="002B7291" w:rsidRDefault="00CE75A8">
          <w:pPr>
            <w:pStyle w:val="Saturs2"/>
            <w:rPr>
              <w:rFonts w:eastAsiaTheme="minorEastAsia" w:cstheme="minorBidi"/>
              <w:kern w:val="0"/>
              <w:sz w:val="22"/>
              <w:szCs w:val="22"/>
              <w:lang w:val="lv-LV" w:eastAsia="lv-LV"/>
            </w:rPr>
          </w:pPr>
          <w:hyperlink w:anchor="_Toc148025007" w:history="1">
            <w:r w:rsidR="002B7291" w:rsidRPr="002B7291">
              <w:rPr>
                <w:rStyle w:val="Hipersaite"/>
                <w:rFonts w:ascii="EYInterstate Light" w:hAnsi="EYInterstate Light"/>
                <w:lang w:val="lv-LV"/>
              </w:rPr>
              <w:t>4.9</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Lietotājstāsti</w:t>
            </w:r>
            <w:r w:rsidR="002B7291" w:rsidRPr="002B7291">
              <w:rPr>
                <w:webHidden/>
              </w:rPr>
              <w:tab/>
            </w:r>
            <w:r w:rsidR="002B7291" w:rsidRPr="002B7291">
              <w:rPr>
                <w:webHidden/>
              </w:rPr>
              <w:fldChar w:fldCharType="begin"/>
            </w:r>
            <w:r w:rsidR="002B7291" w:rsidRPr="002B7291">
              <w:rPr>
                <w:webHidden/>
              </w:rPr>
              <w:instrText xml:space="preserve"> PAGEREF _Toc148025007 \h </w:instrText>
            </w:r>
            <w:r w:rsidR="002B7291" w:rsidRPr="002B7291">
              <w:rPr>
                <w:webHidden/>
              </w:rPr>
            </w:r>
            <w:r w:rsidR="002B7291" w:rsidRPr="002B7291">
              <w:rPr>
                <w:webHidden/>
              </w:rPr>
              <w:fldChar w:fldCharType="separate"/>
            </w:r>
            <w:r w:rsidR="002B7291" w:rsidRPr="002B7291">
              <w:rPr>
                <w:webHidden/>
              </w:rPr>
              <w:t>40</w:t>
            </w:r>
            <w:r w:rsidR="002B7291" w:rsidRPr="002B7291">
              <w:rPr>
                <w:webHidden/>
              </w:rPr>
              <w:fldChar w:fldCharType="end"/>
            </w:r>
          </w:hyperlink>
        </w:p>
        <w:p w14:paraId="4FAA9B5F" w14:textId="1EC768A6" w:rsidR="002B7291" w:rsidRPr="002B7291" w:rsidRDefault="00CE75A8">
          <w:pPr>
            <w:pStyle w:val="Saturs3"/>
            <w:rPr>
              <w:rFonts w:eastAsiaTheme="minorEastAsia" w:cstheme="minorBidi"/>
              <w:kern w:val="0"/>
              <w:sz w:val="22"/>
              <w:szCs w:val="22"/>
              <w:lang w:val="lv-LV" w:eastAsia="lv-LV"/>
            </w:rPr>
          </w:pPr>
          <w:hyperlink w:anchor="_Toc148025008" w:history="1">
            <w:r w:rsidR="002B7291" w:rsidRPr="002B7291">
              <w:rPr>
                <w:rStyle w:val="Hipersaite"/>
                <w:rFonts w:ascii="EYInterstate Light" w:hAnsi="EYInterstate Light"/>
                <w:lang w:val="lv-LV"/>
              </w:rPr>
              <w:t>4.9.1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Lietotājstāstu tehniskais kartējums</w:t>
            </w:r>
            <w:r w:rsidR="002B7291" w:rsidRPr="002B7291">
              <w:rPr>
                <w:webHidden/>
              </w:rPr>
              <w:tab/>
            </w:r>
            <w:r w:rsidR="002B7291" w:rsidRPr="002B7291">
              <w:rPr>
                <w:webHidden/>
              </w:rPr>
              <w:fldChar w:fldCharType="begin"/>
            </w:r>
            <w:r w:rsidR="002B7291" w:rsidRPr="002B7291">
              <w:rPr>
                <w:webHidden/>
              </w:rPr>
              <w:instrText xml:space="preserve"> PAGEREF _Toc148025008 \h </w:instrText>
            </w:r>
            <w:r w:rsidR="002B7291" w:rsidRPr="002B7291">
              <w:rPr>
                <w:webHidden/>
              </w:rPr>
            </w:r>
            <w:r w:rsidR="002B7291" w:rsidRPr="002B7291">
              <w:rPr>
                <w:webHidden/>
              </w:rPr>
              <w:fldChar w:fldCharType="separate"/>
            </w:r>
            <w:r w:rsidR="002B7291" w:rsidRPr="002B7291">
              <w:rPr>
                <w:webHidden/>
              </w:rPr>
              <w:t>40</w:t>
            </w:r>
            <w:r w:rsidR="002B7291" w:rsidRPr="002B7291">
              <w:rPr>
                <w:webHidden/>
              </w:rPr>
              <w:fldChar w:fldCharType="end"/>
            </w:r>
          </w:hyperlink>
        </w:p>
        <w:p w14:paraId="5F1759A9" w14:textId="1195BAD9" w:rsidR="002B7291" w:rsidRPr="002B7291" w:rsidRDefault="00CE75A8">
          <w:pPr>
            <w:pStyle w:val="Saturs2"/>
            <w:rPr>
              <w:rFonts w:eastAsiaTheme="minorEastAsia" w:cstheme="minorBidi"/>
              <w:kern w:val="0"/>
              <w:sz w:val="22"/>
              <w:szCs w:val="22"/>
              <w:lang w:val="lv-LV" w:eastAsia="lv-LV"/>
            </w:rPr>
          </w:pPr>
          <w:hyperlink w:anchor="_Toc148025009" w:history="1">
            <w:r w:rsidR="002B7291" w:rsidRPr="002B7291">
              <w:rPr>
                <w:rStyle w:val="Hipersaite"/>
                <w:rFonts w:ascii="EYInterstate Light" w:hAnsi="EYInterstate Light"/>
                <w:lang w:val="lv-LV"/>
              </w:rPr>
              <w:t>4.10</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Epika 1: Rīka tehniskā administrēšana un pastiprinātas drošības autentifikācija</w:t>
            </w:r>
            <w:r w:rsidR="002B7291" w:rsidRPr="002B7291">
              <w:rPr>
                <w:webHidden/>
              </w:rPr>
              <w:tab/>
            </w:r>
            <w:r w:rsidR="002B7291" w:rsidRPr="002B7291">
              <w:rPr>
                <w:webHidden/>
              </w:rPr>
              <w:fldChar w:fldCharType="begin"/>
            </w:r>
            <w:r w:rsidR="002B7291" w:rsidRPr="002B7291">
              <w:rPr>
                <w:webHidden/>
              </w:rPr>
              <w:instrText xml:space="preserve"> PAGEREF _Toc148025009 \h </w:instrText>
            </w:r>
            <w:r w:rsidR="002B7291" w:rsidRPr="002B7291">
              <w:rPr>
                <w:webHidden/>
              </w:rPr>
            </w:r>
            <w:r w:rsidR="002B7291" w:rsidRPr="002B7291">
              <w:rPr>
                <w:webHidden/>
              </w:rPr>
              <w:fldChar w:fldCharType="separate"/>
            </w:r>
            <w:r w:rsidR="002B7291" w:rsidRPr="002B7291">
              <w:rPr>
                <w:webHidden/>
              </w:rPr>
              <w:t>41</w:t>
            </w:r>
            <w:r w:rsidR="002B7291" w:rsidRPr="002B7291">
              <w:rPr>
                <w:webHidden/>
              </w:rPr>
              <w:fldChar w:fldCharType="end"/>
            </w:r>
          </w:hyperlink>
        </w:p>
        <w:p w14:paraId="1DD7938B" w14:textId="4B6F7BC5" w:rsidR="002B7291" w:rsidRPr="002B7291" w:rsidRDefault="00CE75A8">
          <w:pPr>
            <w:pStyle w:val="Saturs3"/>
            <w:rPr>
              <w:rFonts w:eastAsiaTheme="minorEastAsia" w:cstheme="minorBidi"/>
              <w:kern w:val="0"/>
              <w:sz w:val="22"/>
              <w:szCs w:val="22"/>
              <w:lang w:val="lv-LV" w:eastAsia="lv-LV"/>
            </w:rPr>
          </w:pPr>
          <w:hyperlink w:anchor="_Toc148025010" w:history="1">
            <w:r w:rsidR="002B7291" w:rsidRPr="002B7291">
              <w:rPr>
                <w:rStyle w:val="Hipersaite"/>
                <w:rFonts w:ascii="EYInterstate Light" w:hAnsi="EYInterstate Light"/>
                <w:lang w:val="lv-LV"/>
              </w:rPr>
              <w:t>4.10.1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LS-1: Tehniskais administrators</w:t>
            </w:r>
            <w:r w:rsidR="002B7291" w:rsidRPr="002B7291">
              <w:rPr>
                <w:webHidden/>
              </w:rPr>
              <w:tab/>
            </w:r>
            <w:r w:rsidR="002B7291" w:rsidRPr="002B7291">
              <w:rPr>
                <w:webHidden/>
              </w:rPr>
              <w:fldChar w:fldCharType="begin"/>
            </w:r>
            <w:r w:rsidR="002B7291" w:rsidRPr="002B7291">
              <w:rPr>
                <w:webHidden/>
              </w:rPr>
              <w:instrText xml:space="preserve"> PAGEREF _Toc148025010 \h </w:instrText>
            </w:r>
            <w:r w:rsidR="002B7291" w:rsidRPr="002B7291">
              <w:rPr>
                <w:webHidden/>
              </w:rPr>
            </w:r>
            <w:r w:rsidR="002B7291" w:rsidRPr="002B7291">
              <w:rPr>
                <w:webHidden/>
              </w:rPr>
              <w:fldChar w:fldCharType="separate"/>
            </w:r>
            <w:r w:rsidR="002B7291" w:rsidRPr="002B7291">
              <w:rPr>
                <w:webHidden/>
              </w:rPr>
              <w:t>41</w:t>
            </w:r>
            <w:r w:rsidR="002B7291" w:rsidRPr="002B7291">
              <w:rPr>
                <w:webHidden/>
              </w:rPr>
              <w:fldChar w:fldCharType="end"/>
            </w:r>
          </w:hyperlink>
        </w:p>
        <w:p w14:paraId="72440B97" w14:textId="537ECC72" w:rsidR="002B7291" w:rsidRPr="002B7291" w:rsidRDefault="00CE75A8">
          <w:pPr>
            <w:pStyle w:val="Saturs2"/>
            <w:rPr>
              <w:rFonts w:eastAsiaTheme="minorEastAsia" w:cstheme="minorBidi"/>
              <w:kern w:val="0"/>
              <w:sz w:val="22"/>
              <w:szCs w:val="22"/>
              <w:lang w:val="lv-LV" w:eastAsia="lv-LV"/>
            </w:rPr>
          </w:pPr>
          <w:hyperlink w:anchor="_Toc148025011" w:history="1">
            <w:r w:rsidR="002B7291" w:rsidRPr="002B7291">
              <w:rPr>
                <w:rStyle w:val="Hipersaite"/>
                <w:rFonts w:ascii="EYInterstate Light" w:hAnsi="EYInterstate Light"/>
                <w:lang w:val="lv-LV"/>
              </w:rPr>
              <w:t>4.11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Epika 2: Sociālās apdrošināšanas sistēmas ilgtermiņa prognozēšana un scenāriju modelēšana (LM)</w:t>
            </w:r>
            <w:r w:rsidR="002B7291" w:rsidRPr="002B7291">
              <w:rPr>
                <w:webHidden/>
              </w:rPr>
              <w:tab/>
            </w:r>
            <w:r w:rsidR="002B7291" w:rsidRPr="002B7291">
              <w:rPr>
                <w:webHidden/>
              </w:rPr>
              <w:fldChar w:fldCharType="begin"/>
            </w:r>
            <w:r w:rsidR="002B7291" w:rsidRPr="002B7291">
              <w:rPr>
                <w:webHidden/>
              </w:rPr>
              <w:instrText xml:space="preserve"> PAGEREF _Toc148025011 \h </w:instrText>
            </w:r>
            <w:r w:rsidR="002B7291" w:rsidRPr="002B7291">
              <w:rPr>
                <w:webHidden/>
              </w:rPr>
            </w:r>
            <w:r w:rsidR="002B7291" w:rsidRPr="002B7291">
              <w:rPr>
                <w:webHidden/>
              </w:rPr>
              <w:fldChar w:fldCharType="separate"/>
            </w:r>
            <w:r w:rsidR="002B7291" w:rsidRPr="002B7291">
              <w:rPr>
                <w:webHidden/>
              </w:rPr>
              <w:t>53</w:t>
            </w:r>
            <w:r w:rsidR="002B7291" w:rsidRPr="002B7291">
              <w:rPr>
                <w:webHidden/>
              </w:rPr>
              <w:fldChar w:fldCharType="end"/>
            </w:r>
          </w:hyperlink>
        </w:p>
        <w:p w14:paraId="377DA6BA" w14:textId="3CC4964D" w:rsidR="002B7291" w:rsidRPr="002B7291" w:rsidRDefault="00CE75A8">
          <w:pPr>
            <w:pStyle w:val="Saturs3"/>
            <w:rPr>
              <w:rFonts w:eastAsiaTheme="minorEastAsia" w:cstheme="minorBidi"/>
              <w:kern w:val="0"/>
              <w:sz w:val="22"/>
              <w:szCs w:val="22"/>
              <w:lang w:val="lv-LV" w:eastAsia="lv-LV"/>
            </w:rPr>
          </w:pPr>
          <w:hyperlink w:anchor="_Toc148025012" w:history="1">
            <w:r w:rsidR="002B7291" w:rsidRPr="002B7291">
              <w:rPr>
                <w:rStyle w:val="Hipersaite"/>
                <w:rFonts w:ascii="EYInterstate Light" w:hAnsi="EYInterstate Light"/>
                <w:lang w:val="lv-LV"/>
              </w:rPr>
              <w:t>4.11.1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LS-2: Priviliģētais lietotājs</w:t>
            </w:r>
            <w:r w:rsidR="002B7291" w:rsidRPr="002B7291">
              <w:rPr>
                <w:webHidden/>
              </w:rPr>
              <w:tab/>
            </w:r>
            <w:r w:rsidR="002B7291" w:rsidRPr="002B7291">
              <w:rPr>
                <w:webHidden/>
              </w:rPr>
              <w:fldChar w:fldCharType="begin"/>
            </w:r>
            <w:r w:rsidR="002B7291" w:rsidRPr="002B7291">
              <w:rPr>
                <w:webHidden/>
              </w:rPr>
              <w:instrText xml:space="preserve"> PAGEREF _Toc148025012 \h </w:instrText>
            </w:r>
            <w:r w:rsidR="002B7291" w:rsidRPr="002B7291">
              <w:rPr>
                <w:webHidden/>
              </w:rPr>
            </w:r>
            <w:r w:rsidR="002B7291" w:rsidRPr="002B7291">
              <w:rPr>
                <w:webHidden/>
              </w:rPr>
              <w:fldChar w:fldCharType="separate"/>
            </w:r>
            <w:r w:rsidR="002B7291" w:rsidRPr="002B7291">
              <w:rPr>
                <w:webHidden/>
              </w:rPr>
              <w:t>53</w:t>
            </w:r>
            <w:r w:rsidR="002B7291" w:rsidRPr="002B7291">
              <w:rPr>
                <w:webHidden/>
              </w:rPr>
              <w:fldChar w:fldCharType="end"/>
            </w:r>
          </w:hyperlink>
        </w:p>
        <w:p w14:paraId="6A72059C" w14:textId="696AC385" w:rsidR="002B7291" w:rsidRPr="002B7291" w:rsidRDefault="00CE75A8">
          <w:pPr>
            <w:pStyle w:val="Saturs3"/>
            <w:rPr>
              <w:rFonts w:eastAsiaTheme="minorEastAsia" w:cstheme="minorBidi"/>
              <w:kern w:val="0"/>
              <w:sz w:val="22"/>
              <w:szCs w:val="22"/>
              <w:lang w:val="lv-LV" w:eastAsia="lv-LV"/>
            </w:rPr>
          </w:pPr>
          <w:hyperlink w:anchor="_Toc148025013" w:history="1">
            <w:r w:rsidR="002B7291" w:rsidRPr="002B7291">
              <w:rPr>
                <w:rStyle w:val="Hipersaite"/>
                <w:rFonts w:ascii="EYInterstate Light" w:hAnsi="EYInterstate Light"/>
                <w:lang w:val="lv-LV"/>
              </w:rPr>
              <w:t>4.11.2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LS-3: Datu skatītājs</w:t>
            </w:r>
            <w:r w:rsidR="002B7291" w:rsidRPr="002B7291">
              <w:rPr>
                <w:webHidden/>
              </w:rPr>
              <w:tab/>
            </w:r>
            <w:r w:rsidR="002B7291" w:rsidRPr="002B7291">
              <w:rPr>
                <w:webHidden/>
              </w:rPr>
              <w:fldChar w:fldCharType="begin"/>
            </w:r>
            <w:r w:rsidR="002B7291" w:rsidRPr="002B7291">
              <w:rPr>
                <w:webHidden/>
              </w:rPr>
              <w:instrText xml:space="preserve"> PAGEREF _Toc148025013 \h </w:instrText>
            </w:r>
            <w:r w:rsidR="002B7291" w:rsidRPr="002B7291">
              <w:rPr>
                <w:webHidden/>
              </w:rPr>
            </w:r>
            <w:r w:rsidR="002B7291" w:rsidRPr="002B7291">
              <w:rPr>
                <w:webHidden/>
              </w:rPr>
              <w:fldChar w:fldCharType="separate"/>
            </w:r>
            <w:r w:rsidR="002B7291" w:rsidRPr="002B7291">
              <w:rPr>
                <w:webHidden/>
              </w:rPr>
              <w:t>63</w:t>
            </w:r>
            <w:r w:rsidR="002B7291" w:rsidRPr="002B7291">
              <w:rPr>
                <w:webHidden/>
              </w:rPr>
              <w:fldChar w:fldCharType="end"/>
            </w:r>
          </w:hyperlink>
        </w:p>
        <w:p w14:paraId="334E1BEC" w14:textId="735768AA" w:rsidR="002B7291" w:rsidRPr="002B7291" w:rsidRDefault="00CE75A8">
          <w:pPr>
            <w:pStyle w:val="Saturs2"/>
            <w:rPr>
              <w:rFonts w:eastAsiaTheme="minorEastAsia" w:cstheme="minorBidi"/>
              <w:kern w:val="0"/>
              <w:sz w:val="22"/>
              <w:szCs w:val="22"/>
              <w:lang w:val="lv-LV" w:eastAsia="lv-LV"/>
            </w:rPr>
          </w:pPr>
          <w:hyperlink w:anchor="_Toc148025014" w:history="1">
            <w:r w:rsidR="002B7291" w:rsidRPr="002B7291">
              <w:rPr>
                <w:rStyle w:val="Hipersaite"/>
                <w:rFonts w:ascii="EYInterstate Light" w:hAnsi="EYInterstate Light"/>
                <w:lang w:val="lv-LV"/>
              </w:rPr>
              <w:t>4.12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Epika 3: Uzkrāto pensiju tiesību saistību novērtējums (CSP)</w:t>
            </w:r>
            <w:r w:rsidR="002B7291" w:rsidRPr="002B7291">
              <w:rPr>
                <w:webHidden/>
              </w:rPr>
              <w:tab/>
            </w:r>
            <w:r w:rsidR="002B7291" w:rsidRPr="002B7291">
              <w:rPr>
                <w:webHidden/>
              </w:rPr>
              <w:fldChar w:fldCharType="begin"/>
            </w:r>
            <w:r w:rsidR="002B7291" w:rsidRPr="002B7291">
              <w:rPr>
                <w:webHidden/>
              </w:rPr>
              <w:instrText xml:space="preserve"> PAGEREF _Toc148025014 \h </w:instrText>
            </w:r>
            <w:r w:rsidR="002B7291" w:rsidRPr="002B7291">
              <w:rPr>
                <w:webHidden/>
              </w:rPr>
            </w:r>
            <w:r w:rsidR="002B7291" w:rsidRPr="002B7291">
              <w:rPr>
                <w:webHidden/>
              </w:rPr>
              <w:fldChar w:fldCharType="separate"/>
            </w:r>
            <w:r w:rsidR="002B7291" w:rsidRPr="002B7291">
              <w:rPr>
                <w:webHidden/>
              </w:rPr>
              <w:t>64</w:t>
            </w:r>
            <w:r w:rsidR="002B7291" w:rsidRPr="002B7291">
              <w:rPr>
                <w:webHidden/>
              </w:rPr>
              <w:fldChar w:fldCharType="end"/>
            </w:r>
          </w:hyperlink>
        </w:p>
        <w:p w14:paraId="5691F5F0" w14:textId="6ABE9985" w:rsidR="002B7291" w:rsidRPr="002B7291" w:rsidRDefault="00CE75A8">
          <w:pPr>
            <w:pStyle w:val="Saturs3"/>
            <w:rPr>
              <w:rFonts w:eastAsiaTheme="minorEastAsia" w:cstheme="minorBidi"/>
              <w:kern w:val="0"/>
              <w:sz w:val="22"/>
              <w:szCs w:val="22"/>
              <w:lang w:val="lv-LV" w:eastAsia="lv-LV"/>
            </w:rPr>
          </w:pPr>
          <w:hyperlink w:anchor="_Toc148025015" w:history="1">
            <w:r w:rsidR="002B7291" w:rsidRPr="002B7291">
              <w:rPr>
                <w:rStyle w:val="Hipersaite"/>
                <w:rFonts w:ascii="EYInterstate Light" w:hAnsi="EYInterstate Light"/>
                <w:lang w:val="lv-LV"/>
              </w:rPr>
              <w:t>4.12.1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LS-4: CSP eksperts</w:t>
            </w:r>
            <w:r w:rsidR="002B7291" w:rsidRPr="002B7291">
              <w:rPr>
                <w:webHidden/>
              </w:rPr>
              <w:tab/>
            </w:r>
            <w:r w:rsidR="002B7291" w:rsidRPr="002B7291">
              <w:rPr>
                <w:webHidden/>
              </w:rPr>
              <w:fldChar w:fldCharType="begin"/>
            </w:r>
            <w:r w:rsidR="002B7291" w:rsidRPr="002B7291">
              <w:rPr>
                <w:webHidden/>
              </w:rPr>
              <w:instrText xml:space="preserve"> PAGEREF _Toc148025015 \h </w:instrText>
            </w:r>
            <w:r w:rsidR="002B7291" w:rsidRPr="002B7291">
              <w:rPr>
                <w:webHidden/>
              </w:rPr>
            </w:r>
            <w:r w:rsidR="002B7291" w:rsidRPr="002B7291">
              <w:rPr>
                <w:webHidden/>
              </w:rPr>
              <w:fldChar w:fldCharType="separate"/>
            </w:r>
            <w:r w:rsidR="002B7291" w:rsidRPr="002B7291">
              <w:rPr>
                <w:webHidden/>
              </w:rPr>
              <w:t>64</w:t>
            </w:r>
            <w:r w:rsidR="002B7291" w:rsidRPr="002B7291">
              <w:rPr>
                <w:webHidden/>
              </w:rPr>
              <w:fldChar w:fldCharType="end"/>
            </w:r>
          </w:hyperlink>
        </w:p>
        <w:p w14:paraId="3894E3C9" w14:textId="37A79A4E" w:rsidR="002B7291" w:rsidRPr="002B7291" w:rsidRDefault="00CE75A8">
          <w:pPr>
            <w:pStyle w:val="Saturs1"/>
            <w:rPr>
              <w:rFonts w:eastAsiaTheme="minorEastAsia" w:cstheme="minorBidi"/>
              <w:kern w:val="0"/>
              <w:sz w:val="22"/>
              <w:szCs w:val="22"/>
              <w:lang w:val="lv-LV" w:eastAsia="lv-LV"/>
            </w:rPr>
          </w:pPr>
          <w:hyperlink w:anchor="_Toc148025016" w:history="1">
            <w:r w:rsidR="002B7291" w:rsidRPr="002B7291">
              <w:rPr>
                <w:rStyle w:val="Hipersaite"/>
                <w:rFonts w:ascii="EYInterstate Light" w:hAnsi="EYInterstate Light"/>
                <w:lang w:val="lv-LV"/>
              </w:rPr>
              <w:t>5.</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Funkcionālās prasības – FP</w:t>
            </w:r>
            <w:r w:rsidR="002B7291" w:rsidRPr="002B7291">
              <w:rPr>
                <w:webHidden/>
              </w:rPr>
              <w:tab/>
            </w:r>
            <w:r w:rsidR="002B7291" w:rsidRPr="002B7291">
              <w:rPr>
                <w:webHidden/>
              </w:rPr>
              <w:fldChar w:fldCharType="begin"/>
            </w:r>
            <w:r w:rsidR="002B7291" w:rsidRPr="002B7291">
              <w:rPr>
                <w:webHidden/>
              </w:rPr>
              <w:instrText xml:space="preserve"> PAGEREF _Toc148025016 \h </w:instrText>
            </w:r>
            <w:r w:rsidR="002B7291" w:rsidRPr="002B7291">
              <w:rPr>
                <w:webHidden/>
              </w:rPr>
            </w:r>
            <w:r w:rsidR="002B7291" w:rsidRPr="002B7291">
              <w:rPr>
                <w:webHidden/>
              </w:rPr>
              <w:fldChar w:fldCharType="separate"/>
            </w:r>
            <w:r w:rsidR="002B7291" w:rsidRPr="002B7291">
              <w:rPr>
                <w:webHidden/>
              </w:rPr>
              <w:t>68</w:t>
            </w:r>
            <w:r w:rsidR="002B7291" w:rsidRPr="002B7291">
              <w:rPr>
                <w:webHidden/>
              </w:rPr>
              <w:fldChar w:fldCharType="end"/>
            </w:r>
          </w:hyperlink>
        </w:p>
        <w:p w14:paraId="42F36991" w14:textId="7C6C8E3D" w:rsidR="002B7291" w:rsidRPr="002B7291" w:rsidRDefault="00CE75A8">
          <w:pPr>
            <w:pStyle w:val="Saturs2"/>
            <w:rPr>
              <w:rFonts w:eastAsiaTheme="minorEastAsia" w:cstheme="minorBidi"/>
              <w:kern w:val="0"/>
              <w:sz w:val="22"/>
              <w:szCs w:val="22"/>
              <w:lang w:val="lv-LV" w:eastAsia="lv-LV"/>
            </w:rPr>
          </w:pPr>
          <w:hyperlink w:anchor="_Toc148025017" w:history="1">
            <w:r w:rsidR="002B7291" w:rsidRPr="002B7291">
              <w:rPr>
                <w:rStyle w:val="Hipersaite"/>
                <w:rFonts w:ascii="EYInterstate Light" w:hAnsi="EYInterstate Light"/>
                <w:lang w:val="lv-LV"/>
              </w:rPr>
              <w:t>5.1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Vispārīgās prasības</w:t>
            </w:r>
            <w:r w:rsidR="002B7291" w:rsidRPr="002B7291">
              <w:rPr>
                <w:webHidden/>
              </w:rPr>
              <w:tab/>
            </w:r>
            <w:r w:rsidR="002B7291" w:rsidRPr="002B7291">
              <w:rPr>
                <w:webHidden/>
              </w:rPr>
              <w:fldChar w:fldCharType="begin"/>
            </w:r>
            <w:r w:rsidR="002B7291" w:rsidRPr="002B7291">
              <w:rPr>
                <w:webHidden/>
              </w:rPr>
              <w:instrText xml:space="preserve"> PAGEREF _Toc148025017 \h </w:instrText>
            </w:r>
            <w:r w:rsidR="002B7291" w:rsidRPr="002B7291">
              <w:rPr>
                <w:webHidden/>
              </w:rPr>
            </w:r>
            <w:r w:rsidR="002B7291" w:rsidRPr="002B7291">
              <w:rPr>
                <w:webHidden/>
              </w:rPr>
              <w:fldChar w:fldCharType="separate"/>
            </w:r>
            <w:r w:rsidR="002B7291" w:rsidRPr="002B7291">
              <w:rPr>
                <w:webHidden/>
              </w:rPr>
              <w:t>68</w:t>
            </w:r>
            <w:r w:rsidR="002B7291" w:rsidRPr="002B7291">
              <w:rPr>
                <w:webHidden/>
              </w:rPr>
              <w:fldChar w:fldCharType="end"/>
            </w:r>
          </w:hyperlink>
        </w:p>
        <w:p w14:paraId="0F25A776" w14:textId="76DE6621" w:rsidR="002B7291" w:rsidRPr="002B7291" w:rsidRDefault="00CE75A8">
          <w:pPr>
            <w:pStyle w:val="Saturs2"/>
            <w:rPr>
              <w:rFonts w:eastAsiaTheme="minorEastAsia" w:cstheme="minorBidi"/>
              <w:kern w:val="0"/>
              <w:sz w:val="22"/>
              <w:szCs w:val="22"/>
              <w:lang w:val="lv-LV" w:eastAsia="lv-LV"/>
            </w:rPr>
          </w:pPr>
          <w:hyperlink w:anchor="_Toc148025018" w:history="1">
            <w:r w:rsidR="002B7291" w:rsidRPr="002B7291">
              <w:rPr>
                <w:rStyle w:val="Hipersaite"/>
                <w:rFonts w:ascii="EYInterstate Light" w:hAnsi="EYInterstate Light"/>
                <w:lang w:val="lv-LV"/>
              </w:rPr>
              <w:t>5.2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Vispārīgās lietotāja saskarnes prasības</w:t>
            </w:r>
            <w:r w:rsidR="002B7291" w:rsidRPr="002B7291">
              <w:rPr>
                <w:webHidden/>
              </w:rPr>
              <w:tab/>
            </w:r>
            <w:r w:rsidR="002B7291" w:rsidRPr="002B7291">
              <w:rPr>
                <w:webHidden/>
              </w:rPr>
              <w:fldChar w:fldCharType="begin"/>
            </w:r>
            <w:r w:rsidR="002B7291" w:rsidRPr="002B7291">
              <w:rPr>
                <w:webHidden/>
              </w:rPr>
              <w:instrText xml:space="preserve"> PAGEREF _Toc148025018 \h </w:instrText>
            </w:r>
            <w:r w:rsidR="002B7291" w:rsidRPr="002B7291">
              <w:rPr>
                <w:webHidden/>
              </w:rPr>
            </w:r>
            <w:r w:rsidR="002B7291" w:rsidRPr="002B7291">
              <w:rPr>
                <w:webHidden/>
              </w:rPr>
              <w:fldChar w:fldCharType="separate"/>
            </w:r>
            <w:r w:rsidR="002B7291" w:rsidRPr="002B7291">
              <w:rPr>
                <w:webHidden/>
              </w:rPr>
              <w:t>69</w:t>
            </w:r>
            <w:r w:rsidR="002B7291" w:rsidRPr="002B7291">
              <w:rPr>
                <w:webHidden/>
              </w:rPr>
              <w:fldChar w:fldCharType="end"/>
            </w:r>
          </w:hyperlink>
        </w:p>
        <w:p w14:paraId="32960DCB" w14:textId="3704170C" w:rsidR="002B7291" w:rsidRPr="002B7291" w:rsidRDefault="00CE75A8">
          <w:pPr>
            <w:pStyle w:val="Saturs2"/>
            <w:rPr>
              <w:rFonts w:eastAsiaTheme="minorEastAsia" w:cstheme="minorBidi"/>
              <w:kern w:val="0"/>
              <w:sz w:val="22"/>
              <w:szCs w:val="22"/>
              <w:lang w:val="lv-LV" w:eastAsia="lv-LV"/>
            </w:rPr>
          </w:pPr>
          <w:hyperlink w:anchor="_Toc148025019" w:history="1">
            <w:r w:rsidR="002B7291" w:rsidRPr="002B7291">
              <w:rPr>
                <w:rStyle w:val="Hipersaite"/>
                <w:rFonts w:ascii="EYInterstate Light" w:hAnsi="EYInterstate Light"/>
                <w:lang w:val="lv-LV"/>
              </w:rPr>
              <w:t>5.3</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Sistēmas administrēšanas un konfigurācijas pārvaldības prasības</w:t>
            </w:r>
            <w:r w:rsidR="002B7291" w:rsidRPr="002B7291">
              <w:rPr>
                <w:webHidden/>
              </w:rPr>
              <w:tab/>
            </w:r>
            <w:r w:rsidR="002B7291" w:rsidRPr="002B7291">
              <w:rPr>
                <w:webHidden/>
              </w:rPr>
              <w:fldChar w:fldCharType="begin"/>
            </w:r>
            <w:r w:rsidR="002B7291" w:rsidRPr="002B7291">
              <w:rPr>
                <w:webHidden/>
              </w:rPr>
              <w:instrText xml:space="preserve"> PAGEREF _Toc148025019 \h </w:instrText>
            </w:r>
            <w:r w:rsidR="002B7291" w:rsidRPr="002B7291">
              <w:rPr>
                <w:webHidden/>
              </w:rPr>
            </w:r>
            <w:r w:rsidR="002B7291" w:rsidRPr="002B7291">
              <w:rPr>
                <w:webHidden/>
              </w:rPr>
              <w:fldChar w:fldCharType="separate"/>
            </w:r>
            <w:r w:rsidR="002B7291" w:rsidRPr="002B7291">
              <w:rPr>
                <w:webHidden/>
              </w:rPr>
              <w:t>70</w:t>
            </w:r>
            <w:r w:rsidR="002B7291" w:rsidRPr="002B7291">
              <w:rPr>
                <w:webHidden/>
              </w:rPr>
              <w:fldChar w:fldCharType="end"/>
            </w:r>
          </w:hyperlink>
        </w:p>
        <w:p w14:paraId="419BF9DD" w14:textId="2101A982" w:rsidR="002B7291" w:rsidRPr="002B7291" w:rsidRDefault="00CE75A8">
          <w:pPr>
            <w:pStyle w:val="Saturs2"/>
            <w:rPr>
              <w:rFonts w:eastAsiaTheme="minorEastAsia" w:cstheme="minorBidi"/>
              <w:kern w:val="0"/>
              <w:sz w:val="22"/>
              <w:szCs w:val="22"/>
              <w:lang w:val="lv-LV" w:eastAsia="lv-LV"/>
            </w:rPr>
          </w:pPr>
          <w:hyperlink w:anchor="_Toc148025020" w:history="1">
            <w:r w:rsidR="002B7291" w:rsidRPr="002B7291">
              <w:rPr>
                <w:rStyle w:val="Hipersaite"/>
                <w:rFonts w:ascii="EYInterstate Light" w:hAnsi="EYInterstate Light"/>
                <w:lang w:val="lv-LV"/>
              </w:rPr>
              <w:t>5.4</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Lietotāju autentifikācijas un autorizācijas prasības</w:t>
            </w:r>
            <w:r w:rsidR="002B7291" w:rsidRPr="002B7291">
              <w:rPr>
                <w:webHidden/>
              </w:rPr>
              <w:tab/>
            </w:r>
            <w:r w:rsidR="002B7291" w:rsidRPr="002B7291">
              <w:rPr>
                <w:webHidden/>
              </w:rPr>
              <w:fldChar w:fldCharType="begin"/>
            </w:r>
            <w:r w:rsidR="002B7291" w:rsidRPr="002B7291">
              <w:rPr>
                <w:webHidden/>
              </w:rPr>
              <w:instrText xml:space="preserve"> PAGEREF _Toc148025020 \h </w:instrText>
            </w:r>
            <w:r w:rsidR="002B7291" w:rsidRPr="002B7291">
              <w:rPr>
                <w:webHidden/>
              </w:rPr>
            </w:r>
            <w:r w:rsidR="002B7291" w:rsidRPr="002B7291">
              <w:rPr>
                <w:webHidden/>
              </w:rPr>
              <w:fldChar w:fldCharType="separate"/>
            </w:r>
            <w:r w:rsidR="002B7291" w:rsidRPr="002B7291">
              <w:rPr>
                <w:webHidden/>
              </w:rPr>
              <w:t>72</w:t>
            </w:r>
            <w:r w:rsidR="002B7291" w:rsidRPr="002B7291">
              <w:rPr>
                <w:webHidden/>
              </w:rPr>
              <w:fldChar w:fldCharType="end"/>
            </w:r>
          </w:hyperlink>
        </w:p>
        <w:p w14:paraId="17CD7A50" w14:textId="05B3B3A1" w:rsidR="002B7291" w:rsidRPr="002B7291" w:rsidRDefault="00CE75A8">
          <w:pPr>
            <w:pStyle w:val="Saturs2"/>
            <w:rPr>
              <w:rFonts w:eastAsiaTheme="minorEastAsia" w:cstheme="minorBidi"/>
              <w:kern w:val="0"/>
              <w:sz w:val="22"/>
              <w:szCs w:val="22"/>
              <w:lang w:val="lv-LV" w:eastAsia="lv-LV"/>
            </w:rPr>
          </w:pPr>
          <w:hyperlink w:anchor="_Toc148025021" w:history="1">
            <w:r w:rsidR="002B7291" w:rsidRPr="002B7291">
              <w:rPr>
                <w:rStyle w:val="Hipersaite"/>
                <w:rFonts w:ascii="EYInterstate Light" w:hAnsi="EYInterstate Light"/>
                <w:lang w:val="lv-LV"/>
              </w:rPr>
              <w:t>5.5</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Paziņojumu un brīdinājumu prasības</w:t>
            </w:r>
            <w:r w:rsidR="002B7291" w:rsidRPr="002B7291">
              <w:rPr>
                <w:webHidden/>
              </w:rPr>
              <w:tab/>
            </w:r>
            <w:r w:rsidR="002B7291" w:rsidRPr="002B7291">
              <w:rPr>
                <w:webHidden/>
              </w:rPr>
              <w:fldChar w:fldCharType="begin"/>
            </w:r>
            <w:r w:rsidR="002B7291" w:rsidRPr="002B7291">
              <w:rPr>
                <w:webHidden/>
              </w:rPr>
              <w:instrText xml:space="preserve"> PAGEREF _Toc148025021 \h </w:instrText>
            </w:r>
            <w:r w:rsidR="002B7291" w:rsidRPr="002B7291">
              <w:rPr>
                <w:webHidden/>
              </w:rPr>
            </w:r>
            <w:r w:rsidR="002B7291" w:rsidRPr="002B7291">
              <w:rPr>
                <w:webHidden/>
              </w:rPr>
              <w:fldChar w:fldCharType="separate"/>
            </w:r>
            <w:r w:rsidR="002B7291" w:rsidRPr="002B7291">
              <w:rPr>
                <w:webHidden/>
              </w:rPr>
              <w:t>72</w:t>
            </w:r>
            <w:r w:rsidR="002B7291" w:rsidRPr="002B7291">
              <w:rPr>
                <w:webHidden/>
              </w:rPr>
              <w:fldChar w:fldCharType="end"/>
            </w:r>
          </w:hyperlink>
        </w:p>
        <w:p w14:paraId="40DA1F89" w14:textId="76BAEE21" w:rsidR="002B7291" w:rsidRPr="002B7291" w:rsidRDefault="00CE75A8">
          <w:pPr>
            <w:pStyle w:val="Saturs2"/>
            <w:rPr>
              <w:rFonts w:eastAsiaTheme="minorEastAsia" w:cstheme="minorBidi"/>
              <w:kern w:val="0"/>
              <w:sz w:val="22"/>
              <w:szCs w:val="22"/>
              <w:lang w:val="lv-LV" w:eastAsia="lv-LV"/>
            </w:rPr>
          </w:pPr>
          <w:hyperlink w:anchor="_Toc148025022" w:history="1">
            <w:r w:rsidR="002B7291" w:rsidRPr="002B7291">
              <w:rPr>
                <w:rStyle w:val="Hipersaite"/>
                <w:rFonts w:ascii="EYInterstate Light" w:hAnsi="EYInterstate Light"/>
                <w:lang w:val="lv-LV"/>
              </w:rPr>
              <w:t>5.6</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Auditācijas pierakstu prasības</w:t>
            </w:r>
            <w:r w:rsidR="002B7291" w:rsidRPr="002B7291">
              <w:rPr>
                <w:webHidden/>
              </w:rPr>
              <w:tab/>
            </w:r>
            <w:r w:rsidR="002B7291" w:rsidRPr="002B7291">
              <w:rPr>
                <w:webHidden/>
              </w:rPr>
              <w:fldChar w:fldCharType="begin"/>
            </w:r>
            <w:r w:rsidR="002B7291" w:rsidRPr="002B7291">
              <w:rPr>
                <w:webHidden/>
              </w:rPr>
              <w:instrText xml:space="preserve"> PAGEREF _Toc148025022 \h </w:instrText>
            </w:r>
            <w:r w:rsidR="002B7291" w:rsidRPr="002B7291">
              <w:rPr>
                <w:webHidden/>
              </w:rPr>
            </w:r>
            <w:r w:rsidR="002B7291" w:rsidRPr="002B7291">
              <w:rPr>
                <w:webHidden/>
              </w:rPr>
              <w:fldChar w:fldCharType="separate"/>
            </w:r>
            <w:r w:rsidR="002B7291" w:rsidRPr="002B7291">
              <w:rPr>
                <w:webHidden/>
              </w:rPr>
              <w:t>73</w:t>
            </w:r>
            <w:r w:rsidR="002B7291" w:rsidRPr="002B7291">
              <w:rPr>
                <w:webHidden/>
              </w:rPr>
              <w:fldChar w:fldCharType="end"/>
            </w:r>
          </w:hyperlink>
        </w:p>
        <w:p w14:paraId="0AF8A7C2" w14:textId="25CD07F8" w:rsidR="002B7291" w:rsidRPr="002B7291" w:rsidRDefault="00CE75A8">
          <w:pPr>
            <w:pStyle w:val="Saturs2"/>
            <w:rPr>
              <w:rFonts w:eastAsiaTheme="minorEastAsia" w:cstheme="minorBidi"/>
              <w:kern w:val="0"/>
              <w:sz w:val="22"/>
              <w:szCs w:val="22"/>
              <w:lang w:val="lv-LV" w:eastAsia="lv-LV"/>
            </w:rPr>
          </w:pPr>
          <w:hyperlink w:anchor="_Toc148025023" w:history="1">
            <w:r w:rsidR="002B7291" w:rsidRPr="002B7291">
              <w:rPr>
                <w:rStyle w:val="Hipersaite"/>
                <w:rFonts w:ascii="EYInterstate Light" w:hAnsi="EYInterstate Light"/>
                <w:lang w:val="lv-LV"/>
              </w:rPr>
              <w:t>5.7</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Modeļa un algoritmu prasības</w:t>
            </w:r>
            <w:r w:rsidR="002B7291" w:rsidRPr="002B7291">
              <w:rPr>
                <w:webHidden/>
              </w:rPr>
              <w:tab/>
            </w:r>
            <w:r w:rsidR="002B7291" w:rsidRPr="002B7291">
              <w:rPr>
                <w:webHidden/>
              </w:rPr>
              <w:fldChar w:fldCharType="begin"/>
            </w:r>
            <w:r w:rsidR="002B7291" w:rsidRPr="002B7291">
              <w:rPr>
                <w:webHidden/>
              </w:rPr>
              <w:instrText xml:space="preserve"> PAGEREF _Toc148025023 \h </w:instrText>
            </w:r>
            <w:r w:rsidR="002B7291" w:rsidRPr="002B7291">
              <w:rPr>
                <w:webHidden/>
              </w:rPr>
            </w:r>
            <w:r w:rsidR="002B7291" w:rsidRPr="002B7291">
              <w:rPr>
                <w:webHidden/>
              </w:rPr>
              <w:fldChar w:fldCharType="separate"/>
            </w:r>
            <w:r w:rsidR="002B7291" w:rsidRPr="002B7291">
              <w:rPr>
                <w:webHidden/>
              </w:rPr>
              <w:t>75</w:t>
            </w:r>
            <w:r w:rsidR="002B7291" w:rsidRPr="002B7291">
              <w:rPr>
                <w:webHidden/>
              </w:rPr>
              <w:fldChar w:fldCharType="end"/>
            </w:r>
          </w:hyperlink>
        </w:p>
        <w:p w14:paraId="004880EB" w14:textId="277F072E" w:rsidR="002B7291" w:rsidRPr="002B7291" w:rsidRDefault="00CE75A8">
          <w:pPr>
            <w:pStyle w:val="Saturs3"/>
            <w:rPr>
              <w:rFonts w:eastAsiaTheme="minorEastAsia" w:cstheme="minorBidi"/>
              <w:kern w:val="0"/>
              <w:sz w:val="22"/>
              <w:szCs w:val="22"/>
              <w:lang w:val="lv-LV" w:eastAsia="lv-LV"/>
            </w:rPr>
          </w:pPr>
          <w:hyperlink w:anchor="_Toc148025024" w:history="1">
            <w:r w:rsidR="002B7291" w:rsidRPr="002B7291">
              <w:rPr>
                <w:rStyle w:val="Hipersaite"/>
                <w:rFonts w:ascii="EYInterstate Light" w:hAnsi="EYInterstate Light"/>
                <w:lang w:val="lv-LV"/>
              </w:rPr>
              <w:t>5.7.1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Ievaddatu prasības</w:t>
            </w:r>
            <w:r w:rsidR="002B7291" w:rsidRPr="002B7291">
              <w:rPr>
                <w:webHidden/>
              </w:rPr>
              <w:tab/>
            </w:r>
            <w:r w:rsidR="002B7291" w:rsidRPr="002B7291">
              <w:rPr>
                <w:webHidden/>
              </w:rPr>
              <w:fldChar w:fldCharType="begin"/>
            </w:r>
            <w:r w:rsidR="002B7291" w:rsidRPr="002B7291">
              <w:rPr>
                <w:webHidden/>
              </w:rPr>
              <w:instrText xml:space="preserve"> PAGEREF _Toc148025024 \h </w:instrText>
            </w:r>
            <w:r w:rsidR="002B7291" w:rsidRPr="002B7291">
              <w:rPr>
                <w:webHidden/>
              </w:rPr>
            </w:r>
            <w:r w:rsidR="002B7291" w:rsidRPr="002B7291">
              <w:rPr>
                <w:webHidden/>
              </w:rPr>
              <w:fldChar w:fldCharType="separate"/>
            </w:r>
            <w:r w:rsidR="002B7291" w:rsidRPr="002B7291">
              <w:rPr>
                <w:webHidden/>
              </w:rPr>
              <w:t>76</w:t>
            </w:r>
            <w:r w:rsidR="002B7291" w:rsidRPr="002B7291">
              <w:rPr>
                <w:webHidden/>
              </w:rPr>
              <w:fldChar w:fldCharType="end"/>
            </w:r>
          </w:hyperlink>
        </w:p>
        <w:p w14:paraId="788656C3" w14:textId="490031FB" w:rsidR="002B7291" w:rsidRPr="002B7291" w:rsidRDefault="00CE75A8">
          <w:pPr>
            <w:pStyle w:val="Saturs3"/>
            <w:rPr>
              <w:rFonts w:eastAsiaTheme="minorEastAsia" w:cstheme="minorBidi"/>
              <w:kern w:val="0"/>
              <w:sz w:val="22"/>
              <w:szCs w:val="22"/>
              <w:lang w:val="lv-LV" w:eastAsia="lv-LV"/>
            </w:rPr>
          </w:pPr>
          <w:hyperlink w:anchor="_Toc148025025" w:history="1">
            <w:r w:rsidR="002B7291" w:rsidRPr="002B7291">
              <w:rPr>
                <w:rStyle w:val="Hipersaite"/>
                <w:rFonts w:ascii="EYInterstate Light" w:hAnsi="EYInterstate Light"/>
                <w:lang w:val="lv-LV"/>
              </w:rPr>
              <w:t>5.7.2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Metadatu prasības</w:t>
            </w:r>
            <w:r w:rsidR="002B7291" w:rsidRPr="002B7291">
              <w:rPr>
                <w:webHidden/>
              </w:rPr>
              <w:tab/>
            </w:r>
            <w:r w:rsidR="002B7291" w:rsidRPr="002B7291">
              <w:rPr>
                <w:webHidden/>
              </w:rPr>
              <w:fldChar w:fldCharType="begin"/>
            </w:r>
            <w:r w:rsidR="002B7291" w:rsidRPr="002B7291">
              <w:rPr>
                <w:webHidden/>
              </w:rPr>
              <w:instrText xml:space="preserve"> PAGEREF _Toc148025025 \h </w:instrText>
            </w:r>
            <w:r w:rsidR="002B7291" w:rsidRPr="002B7291">
              <w:rPr>
                <w:webHidden/>
              </w:rPr>
            </w:r>
            <w:r w:rsidR="002B7291" w:rsidRPr="002B7291">
              <w:rPr>
                <w:webHidden/>
              </w:rPr>
              <w:fldChar w:fldCharType="separate"/>
            </w:r>
            <w:r w:rsidR="002B7291" w:rsidRPr="002B7291">
              <w:rPr>
                <w:webHidden/>
              </w:rPr>
              <w:t>78</w:t>
            </w:r>
            <w:r w:rsidR="002B7291" w:rsidRPr="002B7291">
              <w:rPr>
                <w:webHidden/>
              </w:rPr>
              <w:fldChar w:fldCharType="end"/>
            </w:r>
          </w:hyperlink>
        </w:p>
        <w:p w14:paraId="54BB7B2A" w14:textId="3F5FCD10" w:rsidR="002B7291" w:rsidRPr="002B7291" w:rsidRDefault="00CE75A8">
          <w:pPr>
            <w:pStyle w:val="Saturs3"/>
            <w:rPr>
              <w:rFonts w:eastAsiaTheme="minorEastAsia" w:cstheme="minorBidi"/>
              <w:kern w:val="0"/>
              <w:sz w:val="22"/>
              <w:szCs w:val="22"/>
              <w:lang w:val="lv-LV" w:eastAsia="lv-LV"/>
            </w:rPr>
          </w:pPr>
          <w:hyperlink w:anchor="_Toc148025026" w:history="1">
            <w:r w:rsidR="002B7291" w:rsidRPr="002B7291">
              <w:rPr>
                <w:rStyle w:val="Hipersaite"/>
                <w:rFonts w:ascii="EYInterstate Light" w:hAnsi="EYInterstate Light"/>
                <w:lang w:val="lv-LV"/>
              </w:rPr>
              <w:t>5.7.3</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Datu atvasināšanas prasības</w:t>
            </w:r>
            <w:r w:rsidR="002B7291" w:rsidRPr="002B7291">
              <w:rPr>
                <w:webHidden/>
              </w:rPr>
              <w:tab/>
            </w:r>
            <w:r w:rsidR="002B7291" w:rsidRPr="002B7291">
              <w:rPr>
                <w:webHidden/>
              </w:rPr>
              <w:fldChar w:fldCharType="begin"/>
            </w:r>
            <w:r w:rsidR="002B7291" w:rsidRPr="002B7291">
              <w:rPr>
                <w:webHidden/>
              </w:rPr>
              <w:instrText xml:space="preserve"> PAGEREF _Toc148025026 \h </w:instrText>
            </w:r>
            <w:r w:rsidR="002B7291" w:rsidRPr="002B7291">
              <w:rPr>
                <w:webHidden/>
              </w:rPr>
            </w:r>
            <w:r w:rsidR="002B7291" w:rsidRPr="002B7291">
              <w:rPr>
                <w:webHidden/>
              </w:rPr>
              <w:fldChar w:fldCharType="separate"/>
            </w:r>
            <w:r w:rsidR="002B7291" w:rsidRPr="002B7291">
              <w:rPr>
                <w:webHidden/>
              </w:rPr>
              <w:t>78</w:t>
            </w:r>
            <w:r w:rsidR="002B7291" w:rsidRPr="002B7291">
              <w:rPr>
                <w:webHidden/>
              </w:rPr>
              <w:fldChar w:fldCharType="end"/>
            </w:r>
          </w:hyperlink>
        </w:p>
        <w:p w14:paraId="3770D9F1" w14:textId="0D3A8459" w:rsidR="002B7291" w:rsidRPr="002B7291" w:rsidRDefault="00CE75A8">
          <w:pPr>
            <w:pStyle w:val="Saturs3"/>
            <w:rPr>
              <w:rFonts w:eastAsiaTheme="minorEastAsia" w:cstheme="minorBidi"/>
              <w:kern w:val="0"/>
              <w:sz w:val="22"/>
              <w:szCs w:val="22"/>
              <w:lang w:val="lv-LV" w:eastAsia="lv-LV"/>
            </w:rPr>
          </w:pPr>
          <w:hyperlink w:anchor="_Toc148025027" w:history="1">
            <w:r w:rsidR="002B7291" w:rsidRPr="002B7291">
              <w:rPr>
                <w:rStyle w:val="Hipersaite"/>
                <w:rFonts w:ascii="EYInterstate Light" w:hAnsi="EYInterstate Light"/>
                <w:lang w:val="lv-LV"/>
              </w:rPr>
              <w:t>5.7.4</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Pieņēmumu prasības</w:t>
            </w:r>
            <w:r w:rsidR="002B7291" w:rsidRPr="002B7291">
              <w:rPr>
                <w:webHidden/>
              </w:rPr>
              <w:tab/>
            </w:r>
            <w:r w:rsidR="002B7291" w:rsidRPr="002B7291">
              <w:rPr>
                <w:webHidden/>
              </w:rPr>
              <w:fldChar w:fldCharType="begin"/>
            </w:r>
            <w:r w:rsidR="002B7291" w:rsidRPr="002B7291">
              <w:rPr>
                <w:webHidden/>
              </w:rPr>
              <w:instrText xml:space="preserve"> PAGEREF _Toc148025027 \h </w:instrText>
            </w:r>
            <w:r w:rsidR="002B7291" w:rsidRPr="002B7291">
              <w:rPr>
                <w:webHidden/>
              </w:rPr>
            </w:r>
            <w:r w:rsidR="002B7291" w:rsidRPr="002B7291">
              <w:rPr>
                <w:webHidden/>
              </w:rPr>
              <w:fldChar w:fldCharType="separate"/>
            </w:r>
            <w:r w:rsidR="002B7291" w:rsidRPr="002B7291">
              <w:rPr>
                <w:webHidden/>
              </w:rPr>
              <w:t>79</w:t>
            </w:r>
            <w:r w:rsidR="002B7291" w:rsidRPr="002B7291">
              <w:rPr>
                <w:webHidden/>
              </w:rPr>
              <w:fldChar w:fldCharType="end"/>
            </w:r>
          </w:hyperlink>
        </w:p>
        <w:p w14:paraId="7F65CAAA" w14:textId="35C7FB4D" w:rsidR="002B7291" w:rsidRPr="002B7291" w:rsidRDefault="00CE75A8">
          <w:pPr>
            <w:pStyle w:val="Saturs3"/>
            <w:rPr>
              <w:rFonts w:eastAsiaTheme="minorEastAsia" w:cstheme="minorBidi"/>
              <w:kern w:val="0"/>
              <w:sz w:val="22"/>
              <w:szCs w:val="22"/>
              <w:lang w:val="lv-LV" w:eastAsia="lv-LV"/>
            </w:rPr>
          </w:pPr>
          <w:hyperlink w:anchor="_Toc148025028" w:history="1">
            <w:r w:rsidR="002B7291" w:rsidRPr="002B7291">
              <w:rPr>
                <w:rStyle w:val="Hipersaite"/>
                <w:rFonts w:ascii="EYInterstate Light" w:hAnsi="EYInterstate Light"/>
                <w:lang w:val="lv-LV"/>
              </w:rPr>
              <w:t>5.7.5</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Scenāriju prasības</w:t>
            </w:r>
            <w:r w:rsidR="002B7291" w:rsidRPr="002B7291">
              <w:rPr>
                <w:webHidden/>
              </w:rPr>
              <w:tab/>
            </w:r>
            <w:r w:rsidR="002B7291" w:rsidRPr="002B7291">
              <w:rPr>
                <w:webHidden/>
              </w:rPr>
              <w:fldChar w:fldCharType="begin"/>
            </w:r>
            <w:r w:rsidR="002B7291" w:rsidRPr="002B7291">
              <w:rPr>
                <w:webHidden/>
              </w:rPr>
              <w:instrText xml:space="preserve"> PAGEREF _Toc148025028 \h </w:instrText>
            </w:r>
            <w:r w:rsidR="002B7291" w:rsidRPr="002B7291">
              <w:rPr>
                <w:webHidden/>
              </w:rPr>
            </w:r>
            <w:r w:rsidR="002B7291" w:rsidRPr="002B7291">
              <w:rPr>
                <w:webHidden/>
              </w:rPr>
              <w:fldChar w:fldCharType="separate"/>
            </w:r>
            <w:r w:rsidR="002B7291" w:rsidRPr="002B7291">
              <w:rPr>
                <w:webHidden/>
              </w:rPr>
              <w:t>81</w:t>
            </w:r>
            <w:r w:rsidR="002B7291" w:rsidRPr="002B7291">
              <w:rPr>
                <w:webHidden/>
              </w:rPr>
              <w:fldChar w:fldCharType="end"/>
            </w:r>
          </w:hyperlink>
        </w:p>
        <w:p w14:paraId="7F1CCCF9" w14:textId="154A790C" w:rsidR="002B7291" w:rsidRPr="002B7291" w:rsidRDefault="00CE75A8">
          <w:pPr>
            <w:pStyle w:val="Saturs3"/>
            <w:rPr>
              <w:rFonts w:eastAsiaTheme="minorEastAsia" w:cstheme="minorBidi"/>
              <w:kern w:val="0"/>
              <w:sz w:val="22"/>
              <w:szCs w:val="22"/>
              <w:lang w:val="lv-LV" w:eastAsia="lv-LV"/>
            </w:rPr>
          </w:pPr>
          <w:hyperlink w:anchor="_Toc148025029" w:history="1">
            <w:r w:rsidR="002B7291" w:rsidRPr="002B7291">
              <w:rPr>
                <w:rStyle w:val="Hipersaite"/>
                <w:rFonts w:ascii="EYInterstate Light" w:hAnsi="EYInterstate Light"/>
                <w:lang w:val="lv-LV"/>
              </w:rPr>
              <w:t>5.7.6</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Modelēšanas prasības</w:t>
            </w:r>
            <w:r w:rsidR="002B7291" w:rsidRPr="002B7291">
              <w:rPr>
                <w:webHidden/>
              </w:rPr>
              <w:tab/>
            </w:r>
            <w:r w:rsidR="002B7291" w:rsidRPr="002B7291">
              <w:rPr>
                <w:webHidden/>
              </w:rPr>
              <w:fldChar w:fldCharType="begin"/>
            </w:r>
            <w:r w:rsidR="002B7291" w:rsidRPr="002B7291">
              <w:rPr>
                <w:webHidden/>
              </w:rPr>
              <w:instrText xml:space="preserve"> PAGEREF _Toc148025029 \h </w:instrText>
            </w:r>
            <w:r w:rsidR="002B7291" w:rsidRPr="002B7291">
              <w:rPr>
                <w:webHidden/>
              </w:rPr>
            </w:r>
            <w:r w:rsidR="002B7291" w:rsidRPr="002B7291">
              <w:rPr>
                <w:webHidden/>
              </w:rPr>
              <w:fldChar w:fldCharType="separate"/>
            </w:r>
            <w:r w:rsidR="002B7291" w:rsidRPr="002B7291">
              <w:rPr>
                <w:webHidden/>
              </w:rPr>
              <w:t>82</w:t>
            </w:r>
            <w:r w:rsidR="002B7291" w:rsidRPr="002B7291">
              <w:rPr>
                <w:webHidden/>
              </w:rPr>
              <w:fldChar w:fldCharType="end"/>
            </w:r>
          </w:hyperlink>
        </w:p>
        <w:p w14:paraId="0EF057FC" w14:textId="5E627F5E" w:rsidR="002B7291" w:rsidRPr="002B7291" w:rsidRDefault="00CE75A8">
          <w:pPr>
            <w:pStyle w:val="Saturs3"/>
            <w:rPr>
              <w:rFonts w:eastAsiaTheme="minorEastAsia" w:cstheme="minorBidi"/>
              <w:kern w:val="0"/>
              <w:sz w:val="22"/>
              <w:szCs w:val="22"/>
              <w:lang w:val="lv-LV" w:eastAsia="lv-LV"/>
            </w:rPr>
          </w:pPr>
          <w:hyperlink w:anchor="_Toc148025030" w:history="1">
            <w:r w:rsidR="002B7291" w:rsidRPr="002B7291">
              <w:rPr>
                <w:rStyle w:val="Hipersaite"/>
                <w:rFonts w:ascii="EYInterstate Light" w:hAnsi="EYInterstate Light"/>
                <w:lang w:val="lv-LV"/>
              </w:rPr>
              <w:t>5.7.7</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Sociālās apdrošināšanas sistēmas ilgtermiņa prognozēšanas algoritmu prasības</w:t>
            </w:r>
            <w:r w:rsidR="002B7291" w:rsidRPr="002B7291">
              <w:rPr>
                <w:webHidden/>
              </w:rPr>
              <w:tab/>
            </w:r>
            <w:r w:rsidR="002B7291" w:rsidRPr="002B7291">
              <w:rPr>
                <w:webHidden/>
              </w:rPr>
              <w:fldChar w:fldCharType="begin"/>
            </w:r>
            <w:r w:rsidR="002B7291" w:rsidRPr="002B7291">
              <w:rPr>
                <w:webHidden/>
              </w:rPr>
              <w:instrText xml:space="preserve"> PAGEREF _Toc148025030 \h </w:instrText>
            </w:r>
            <w:r w:rsidR="002B7291" w:rsidRPr="002B7291">
              <w:rPr>
                <w:webHidden/>
              </w:rPr>
            </w:r>
            <w:r w:rsidR="002B7291" w:rsidRPr="002B7291">
              <w:rPr>
                <w:webHidden/>
              </w:rPr>
              <w:fldChar w:fldCharType="separate"/>
            </w:r>
            <w:r w:rsidR="002B7291" w:rsidRPr="002B7291">
              <w:rPr>
                <w:webHidden/>
              </w:rPr>
              <w:t>84</w:t>
            </w:r>
            <w:r w:rsidR="002B7291" w:rsidRPr="002B7291">
              <w:rPr>
                <w:webHidden/>
              </w:rPr>
              <w:fldChar w:fldCharType="end"/>
            </w:r>
          </w:hyperlink>
        </w:p>
        <w:p w14:paraId="356C04D6" w14:textId="070E76D8" w:rsidR="002B7291" w:rsidRPr="002B7291" w:rsidRDefault="00CE75A8">
          <w:pPr>
            <w:pStyle w:val="Saturs3"/>
            <w:rPr>
              <w:rFonts w:eastAsiaTheme="minorEastAsia" w:cstheme="minorBidi"/>
              <w:kern w:val="0"/>
              <w:sz w:val="22"/>
              <w:szCs w:val="22"/>
              <w:lang w:val="lv-LV" w:eastAsia="lv-LV"/>
            </w:rPr>
          </w:pPr>
          <w:hyperlink w:anchor="_Toc148025031" w:history="1">
            <w:r w:rsidR="002B7291" w:rsidRPr="002B7291">
              <w:rPr>
                <w:rStyle w:val="Hipersaite"/>
                <w:rFonts w:ascii="EYInterstate Light" w:hAnsi="EYInterstate Light"/>
                <w:lang w:val="lv-LV"/>
              </w:rPr>
              <w:t>5.7.8</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Uzkrāto pensiju tiesību/saistību novērtējuma algoritmu prasības</w:t>
            </w:r>
            <w:r w:rsidR="002B7291" w:rsidRPr="002B7291">
              <w:rPr>
                <w:webHidden/>
              </w:rPr>
              <w:tab/>
            </w:r>
            <w:r w:rsidR="002B7291" w:rsidRPr="002B7291">
              <w:rPr>
                <w:webHidden/>
              </w:rPr>
              <w:fldChar w:fldCharType="begin"/>
            </w:r>
            <w:r w:rsidR="002B7291" w:rsidRPr="002B7291">
              <w:rPr>
                <w:webHidden/>
              </w:rPr>
              <w:instrText xml:space="preserve"> PAGEREF _Toc148025031 \h </w:instrText>
            </w:r>
            <w:r w:rsidR="002B7291" w:rsidRPr="002B7291">
              <w:rPr>
                <w:webHidden/>
              </w:rPr>
            </w:r>
            <w:r w:rsidR="002B7291" w:rsidRPr="002B7291">
              <w:rPr>
                <w:webHidden/>
              </w:rPr>
              <w:fldChar w:fldCharType="separate"/>
            </w:r>
            <w:r w:rsidR="002B7291" w:rsidRPr="002B7291">
              <w:rPr>
                <w:webHidden/>
              </w:rPr>
              <w:t>91</w:t>
            </w:r>
            <w:r w:rsidR="002B7291" w:rsidRPr="002B7291">
              <w:rPr>
                <w:webHidden/>
              </w:rPr>
              <w:fldChar w:fldCharType="end"/>
            </w:r>
          </w:hyperlink>
        </w:p>
        <w:p w14:paraId="0C02589E" w14:textId="4258EB47" w:rsidR="002B7291" w:rsidRPr="002B7291" w:rsidRDefault="00CE75A8">
          <w:pPr>
            <w:pStyle w:val="Saturs3"/>
            <w:rPr>
              <w:rFonts w:eastAsiaTheme="minorEastAsia" w:cstheme="minorBidi"/>
              <w:kern w:val="0"/>
              <w:sz w:val="22"/>
              <w:szCs w:val="22"/>
              <w:lang w:val="lv-LV" w:eastAsia="lv-LV"/>
            </w:rPr>
          </w:pPr>
          <w:hyperlink w:anchor="_Toc148025032" w:history="1">
            <w:r w:rsidR="002B7291" w:rsidRPr="002B7291">
              <w:rPr>
                <w:rStyle w:val="Hipersaite"/>
                <w:rFonts w:ascii="EYInterstate Light" w:hAnsi="EYInterstate Light"/>
                <w:lang w:val="lv-LV"/>
              </w:rPr>
              <w:t>5.7.9</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Rezultātu prasības</w:t>
            </w:r>
            <w:r w:rsidR="002B7291" w:rsidRPr="002B7291">
              <w:rPr>
                <w:webHidden/>
              </w:rPr>
              <w:tab/>
            </w:r>
            <w:r w:rsidR="002B7291" w:rsidRPr="002B7291">
              <w:rPr>
                <w:webHidden/>
              </w:rPr>
              <w:fldChar w:fldCharType="begin"/>
            </w:r>
            <w:r w:rsidR="002B7291" w:rsidRPr="002B7291">
              <w:rPr>
                <w:webHidden/>
              </w:rPr>
              <w:instrText xml:space="preserve"> PAGEREF _Toc148025032 \h </w:instrText>
            </w:r>
            <w:r w:rsidR="002B7291" w:rsidRPr="002B7291">
              <w:rPr>
                <w:webHidden/>
              </w:rPr>
            </w:r>
            <w:r w:rsidR="002B7291" w:rsidRPr="002B7291">
              <w:rPr>
                <w:webHidden/>
              </w:rPr>
              <w:fldChar w:fldCharType="separate"/>
            </w:r>
            <w:r w:rsidR="002B7291" w:rsidRPr="002B7291">
              <w:rPr>
                <w:webHidden/>
              </w:rPr>
              <w:t>93</w:t>
            </w:r>
            <w:r w:rsidR="002B7291" w:rsidRPr="002B7291">
              <w:rPr>
                <w:webHidden/>
              </w:rPr>
              <w:fldChar w:fldCharType="end"/>
            </w:r>
          </w:hyperlink>
        </w:p>
        <w:p w14:paraId="510E54D4" w14:textId="6436F184" w:rsidR="002B7291" w:rsidRPr="002B7291" w:rsidRDefault="00CE75A8">
          <w:pPr>
            <w:pStyle w:val="Saturs2"/>
            <w:rPr>
              <w:rFonts w:eastAsiaTheme="minorEastAsia" w:cstheme="minorBidi"/>
              <w:kern w:val="0"/>
              <w:sz w:val="22"/>
              <w:szCs w:val="22"/>
              <w:lang w:val="lv-LV" w:eastAsia="lv-LV"/>
            </w:rPr>
          </w:pPr>
          <w:hyperlink w:anchor="_Toc148025033" w:history="1">
            <w:r w:rsidR="002B7291" w:rsidRPr="002B7291">
              <w:rPr>
                <w:rStyle w:val="Hipersaite"/>
                <w:rFonts w:ascii="EYInterstate Light" w:hAnsi="EYInterstate Light"/>
                <w:lang w:val="lv-LV"/>
              </w:rPr>
              <w:t>5.8</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Datu pārskatu un lejupielādes prasības</w:t>
            </w:r>
            <w:r w:rsidR="002B7291" w:rsidRPr="002B7291">
              <w:rPr>
                <w:webHidden/>
              </w:rPr>
              <w:tab/>
            </w:r>
            <w:r w:rsidR="002B7291" w:rsidRPr="002B7291">
              <w:rPr>
                <w:webHidden/>
              </w:rPr>
              <w:fldChar w:fldCharType="begin"/>
            </w:r>
            <w:r w:rsidR="002B7291" w:rsidRPr="002B7291">
              <w:rPr>
                <w:webHidden/>
              </w:rPr>
              <w:instrText xml:space="preserve"> PAGEREF _Toc148025033 \h </w:instrText>
            </w:r>
            <w:r w:rsidR="002B7291" w:rsidRPr="002B7291">
              <w:rPr>
                <w:webHidden/>
              </w:rPr>
            </w:r>
            <w:r w:rsidR="002B7291" w:rsidRPr="002B7291">
              <w:rPr>
                <w:webHidden/>
              </w:rPr>
              <w:fldChar w:fldCharType="separate"/>
            </w:r>
            <w:r w:rsidR="002B7291" w:rsidRPr="002B7291">
              <w:rPr>
                <w:webHidden/>
              </w:rPr>
              <w:t>94</w:t>
            </w:r>
            <w:r w:rsidR="002B7291" w:rsidRPr="002B7291">
              <w:rPr>
                <w:webHidden/>
              </w:rPr>
              <w:fldChar w:fldCharType="end"/>
            </w:r>
          </w:hyperlink>
        </w:p>
        <w:p w14:paraId="2DD92208" w14:textId="7EBBCA38" w:rsidR="002B7291" w:rsidRPr="002B7291" w:rsidRDefault="00CE75A8">
          <w:pPr>
            <w:pStyle w:val="Saturs1"/>
            <w:rPr>
              <w:rFonts w:eastAsiaTheme="minorEastAsia" w:cstheme="minorBidi"/>
              <w:kern w:val="0"/>
              <w:sz w:val="22"/>
              <w:szCs w:val="22"/>
              <w:lang w:val="lv-LV" w:eastAsia="lv-LV"/>
            </w:rPr>
          </w:pPr>
          <w:hyperlink w:anchor="_Toc148025034" w:history="1">
            <w:r w:rsidR="002B7291" w:rsidRPr="002B7291">
              <w:rPr>
                <w:rStyle w:val="Hipersaite"/>
                <w:rFonts w:ascii="EYInterstate Light" w:hAnsi="EYInterstate Light"/>
                <w:lang w:val="lv-LV"/>
              </w:rPr>
              <w:t>6.</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Nefunkcionālās prasības - NFP</w:t>
            </w:r>
            <w:r w:rsidR="002B7291" w:rsidRPr="002B7291">
              <w:rPr>
                <w:webHidden/>
              </w:rPr>
              <w:tab/>
            </w:r>
            <w:r w:rsidR="002B7291" w:rsidRPr="002B7291">
              <w:rPr>
                <w:webHidden/>
              </w:rPr>
              <w:fldChar w:fldCharType="begin"/>
            </w:r>
            <w:r w:rsidR="002B7291" w:rsidRPr="002B7291">
              <w:rPr>
                <w:webHidden/>
              </w:rPr>
              <w:instrText xml:space="preserve"> PAGEREF _Toc148025034 \h </w:instrText>
            </w:r>
            <w:r w:rsidR="002B7291" w:rsidRPr="002B7291">
              <w:rPr>
                <w:webHidden/>
              </w:rPr>
            </w:r>
            <w:r w:rsidR="002B7291" w:rsidRPr="002B7291">
              <w:rPr>
                <w:webHidden/>
              </w:rPr>
              <w:fldChar w:fldCharType="separate"/>
            </w:r>
            <w:r w:rsidR="002B7291" w:rsidRPr="002B7291">
              <w:rPr>
                <w:webHidden/>
              </w:rPr>
              <w:t>95</w:t>
            </w:r>
            <w:r w:rsidR="002B7291" w:rsidRPr="002B7291">
              <w:rPr>
                <w:webHidden/>
              </w:rPr>
              <w:fldChar w:fldCharType="end"/>
            </w:r>
          </w:hyperlink>
        </w:p>
        <w:p w14:paraId="7DFB5EA6" w14:textId="3EFD3FDB" w:rsidR="002B7291" w:rsidRPr="002B7291" w:rsidRDefault="00CE75A8">
          <w:pPr>
            <w:pStyle w:val="Saturs2"/>
            <w:rPr>
              <w:rFonts w:eastAsiaTheme="minorEastAsia" w:cstheme="minorBidi"/>
              <w:kern w:val="0"/>
              <w:sz w:val="22"/>
              <w:szCs w:val="22"/>
              <w:lang w:val="lv-LV" w:eastAsia="lv-LV"/>
            </w:rPr>
          </w:pPr>
          <w:hyperlink w:anchor="_Toc148025035" w:history="1">
            <w:r w:rsidR="002B7291" w:rsidRPr="002B7291">
              <w:rPr>
                <w:rStyle w:val="Hipersaite"/>
                <w:rFonts w:ascii="EYInterstate Light" w:hAnsi="EYInterstate Light"/>
                <w:lang w:val="lv-LV"/>
              </w:rPr>
              <w:t>6.1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Arhitektūras prasības</w:t>
            </w:r>
            <w:r w:rsidR="002B7291" w:rsidRPr="002B7291">
              <w:rPr>
                <w:webHidden/>
              </w:rPr>
              <w:tab/>
            </w:r>
            <w:r w:rsidR="002B7291" w:rsidRPr="002B7291">
              <w:rPr>
                <w:webHidden/>
              </w:rPr>
              <w:fldChar w:fldCharType="begin"/>
            </w:r>
            <w:r w:rsidR="002B7291" w:rsidRPr="002B7291">
              <w:rPr>
                <w:webHidden/>
              </w:rPr>
              <w:instrText xml:space="preserve"> PAGEREF _Toc148025035 \h </w:instrText>
            </w:r>
            <w:r w:rsidR="002B7291" w:rsidRPr="002B7291">
              <w:rPr>
                <w:webHidden/>
              </w:rPr>
            </w:r>
            <w:r w:rsidR="002B7291" w:rsidRPr="002B7291">
              <w:rPr>
                <w:webHidden/>
              </w:rPr>
              <w:fldChar w:fldCharType="separate"/>
            </w:r>
            <w:r w:rsidR="002B7291" w:rsidRPr="002B7291">
              <w:rPr>
                <w:webHidden/>
              </w:rPr>
              <w:t>95</w:t>
            </w:r>
            <w:r w:rsidR="002B7291" w:rsidRPr="002B7291">
              <w:rPr>
                <w:webHidden/>
              </w:rPr>
              <w:fldChar w:fldCharType="end"/>
            </w:r>
          </w:hyperlink>
        </w:p>
        <w:p w14:paraId="2F6B0D07" w14:textId="2DF14CF2" w:rsidR="002B7291" w:rsidRPr="002B7291" w:rsidRDefault="00CE75A8">
          <w:pPr>
            <w:pStyle w:val="Saturs2"/>
            <w:rPr>
              <w:rFonts w:eastAsiaTheme="minorEastAsia" w:cstheme="minorBidi"/>
              <w:kern w:val="0"/>
              <w:sz w:val="22"/>
              <w:szCs w:val="22"/>
              <w:lang w:val="lv-LV" w:eastAsia="lv-LV"/>
            </w:rPr>
          </w:pPr>
          <w:hyperlink w:anchor="_Toc148025036" w:history="1">
            <w:r w:rsidR="002B7291" w:rsidRPr="002B7291">
              <w:rPr>
                <w:rStyle w:val="Hipersaite"/>
                <w:rFonts w:ascii="EYInterstate Light" w:hAnsi="EYInterstate Light"/>
                <w:lang w:val="lv-LV"/>
              </w:rPr>
              <w:t>6.2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Pieejamības prasības</w:t>
            </w:r>
            <w:r w:rsidR="002B7291" w:rsidRPr="002B7291">
              <w:rPr>
                <w:webHidden/>
              </w:rPr>
              <w:tab/>
            </w:r>
            <w:r w:rsidR="002B7291" w:rsidRPr="002B7291">
              <w:rPr>
                <w:webHidden/>
              </w:rPr>
              <w:fldChar w:fldCharType="begin"/>
            </w:r>
            <w:r w:rsidR="002B7291" w:rsidRPr="002B7291">
              <w:rPr>
                <w:webHidden/>
              </w:rPr>
              <w:instrText xml:space="preserve"> PAGEREF _Toc148025036 \h </w:instrText>
            </w:r>
            <w:r w:rsidR="002B7291" w:rsidRPr="002B7291">
              <w:rPr>
                <w:webHidden/>
              </w:rPr>
            </w:r>
            <w:r w:rsidR="002B7291" w:rsidRPr="002B7291">
              <w:rPr>
                <w:webHidden/>
              </w:rPr>
              <w:fldChar w:fldCharType="separate"/>
            </w:r>
            <w:r w:rsidR="002B7291" w:rsidRPr="002B7291">
              <w:rPr>
                <w:webHidden/>
              </w:rPr>
              <w:t>95</w:t>
            </w:r>
            <w:r w:rsidR="002B7291" w:rsidRPr="002B7291">
              <w:rPr>
                <w:webHidden/>
              </w:rPr>
              <w:fldChar w:fldCharType="end"/>
            </w:r>
          </w:hyperlink>
        </w:p>
        <w:p w14:paraId="38DF8FCC" w14:textId="433C2A59" w:rsidR="002B7291" w:rsidRPr="002B7291" w:rsidRDefault="00CE75A8">
          <w:pPr>
            <w:pStyle w:val="Saturs2"/>
            <w:rPr>
              <w:rFonts w:eastAsiaTheme="minorEastAsia" w:cstheme="minorBidi"/>
              <w:kern w:val="0"/>
              <w:sz w:val="22"/>
              <w:szCs w:val="22"/>
              <w:lang w:val="lv-LV" w:eastAsia="lv-LV"/>
            </w:rPr>
          </w:pPr>
          <w:hyperlink w:anchor="_Toc148025037" w:history="1">
            <w:r w:rsidR="002B7291" w:rsidRPr="002B7291">
              <w:rPr>
                <w:rStyle w:val="Hipersaite"/>
                <w:rFonts w:ascii="EYInterstate Light" w:hAnsi="EYInterstate Light"/>
                <w:lang w:val="lv-LV"/>
              </w:rPr>
              <w:t>6.3</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Veiktspējas prasības</w:t>
            </w:r>
            <w:r w:rsidR="002B7291" w:rsidRPr="002B7291">
              <w:rPr>
                <w:webHidden/>
              </w:rPr>
              <w:tab/>
            </w:r>
            <w:r w:rsidR="002B7291" w:rsidRPr="002B7291">
              <w:rPr>
                <w:webHidden/>
              </w:rPr>
              <w:fldChar w:fldCharType="begin"/>
            </w:r>
            <w:r w:rsidR="002B7291" w:rsidRPr="002B7291">
              <w:rPr>
                <w:webHidden/>
              </w:rPr>
              <w:instrText xml:space="preserve"> PAGEREF _Toc148025037 \h </w:instrText>
            </w:r>
            <w:r w:rsidR="002B7291" w:rsidRPr="002B7291">
              <w:rPr>
                <w:webHidden/>
              </w:rPr>
            </w:r>
            <w:r w:rsidR="002B7291" w:rsidRPr="002B7291">
              <w:rPr>
                <w:webHidden/>
              </w:rPr>
              <w:fldChar w:fldCharType="separate"/>
            </w:r>
            <w:r w:rsidR="002B7291" w:rsidRPr="002B7291">
              <w:rPr>
                <w:webHidden/>
              </w:rPr>
              <w:t>96</w:t>
            </w:r>
            <w:r w:rsidR="002B7291" w:rsidRPr="002B7291">
              <w:rPr>
                <w:webHidden/>
              </w:rPr>
              <w:fldChar w:fldCharType="end"/>
            </w:r>
          </w:hyperlink>
        </w:p>
        <w:p w14:paraId="739C5F2C" w14:textId="286B7F0F" w:rsidR="002B7291" w:rsidRPr="002B7291" w:rsidRDefault="00CE75A8">
          <w:pPr>
            <w:pStyle w:val="Saturs2"/>
            <w:rPr>
              <w:rFonts w:eastAsiaTheme="minorEastAsia" w:cstheme="minorBidi"/>
              <w:kern w:val="0"/>
              <w:sz w:val="22"/>
              <w:szCs w:val="22"/>
              <w:lang w:val="lv-LV" w:eastAsia="lv-LV"/>
            </w:rPr>
          </w:pPr>
          <w:hyperlink w:anchor="_Toc148025038" w:history="1">
            <w:r w:rsidR="002B7291" w:rsidRPr="002B7291">
              <w:rPr>
                <w:rStyle w:val="Hipersaite"/>
                <w:rFonts w:ascii="EYInterstate Light" w:hAnsi="EYInterstate Light"/>
                <w:lang w:val="lv-LV"/>
              </w:rPr>
              <w:t>6.4</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Infrastruktūras prasības</w:t>
            </w:r>
            <w:r w:rsidR="002B7291" w:rsidRPr="002B7291">
              <w:rPr>
                <w:webHidden/>
              </w:rPr>
              <w:tab/>
            </w:r>
            <w:r w:rsidR="002B7291" w:rsidRPr="002B7291">
              <w:rPr>
                <w:webHidden/>
              </w:rPr>
              <w:fldChar w:fldCharType="begin"/>
            </w:r>
            <w:r w:rsidR="002B7291" w:rsidRPr="002B7291">
              <w:rPr>
                <w:webHidden/>
              </w:rPr>
              <w:instrText xml:space="preserve"> PAGEREF _Toc148025038 \h </w:instrText>
            </w:r>
            <w:r w:rsidR="002B7291" w:rsidRPr="002B7291">
              <w:rPr>
                <w:webHidden/>
              </w:rPr>
            </w:r>
            <w:r w:rsidR="002B7291" w:rsidRPr="002B7291">
              <w:rPr>
                <w:webHidden/>
              </w:rPr>
              <w:fldChar w:fldCharType="separate"/>
            </w:r>
            <w:r w:rsidR="002B7291" w:rsidRPr="002B7291">
              <w:rPr>
                <w:webHidden/>
              </w:rPr>
              <w:t>97</w:t>
            </w:r>
            <w:r w:rsidR="002B7291" w:rsidRPr="002B7291">
              <w:rPr>
                <w:webHidden/>
              </w:rPr>
              <w:fldChar w:fldCharType="end"/>
            </w:r>
          </w:hyperlink>
        </w:p>
        <w:p w14:paraId="50FC018F" w14:textId="0B637880" w:rsidR="002B7291" w:rsidRPr="002B7291" w:rsidRDefault="00CE75A8">
          <w:pPr>
            <w:pStyle w:val="Saturs2"/>
            <w:rPr>
              <w:rFonts w:eastAsiaTheme="minorEastAsia" w:cstheme="minorBidi"/>
              <w:kern w:val="0"/>
              <w:sz w:val="22"/>
              <w:szCs w:val="22"/>
              <w:lang w:val="lv-LV" w:eastAsia="lv-LV"/>
            </w:rPr>
          </w:pPr>
          <w:hyperlink w:anchor="_Toc148025039" w:history="1">
            <w:r w:rsidR="002B7291" w:rsidRPr="002B7291">
              <w:rPr>
                <w:rStyle w:val="Hipersaite"/>
                <w:rFonts w:ascii="EYInterstate Light" w:hAnsi="EYInterstate Light"/>
                <w:lang w:val="lv-LV"/>
              </w:rPr>
              <w:t>6.5</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Drošības prasības</w:t>
            </w:r>
            <w:r w:rsidR="002B7291" w:rsidRPr="002B7291">
              <w:rPr>
                <w:webHidden/>
              </w:rPr>
              <w:tab/>
            </w:r>
            <w:r w:rsidR="002B7291" w:rsidRPr="002B7291">
              <w:rPr>
                <w:webHidden/>
              </w:rPr>
              <w:fldChar w:fldCharType="begin"/>
            </w:r>
            <w:r w:rsidR="002B7291" w:rsidRPr="002B7291">
              <w:rPr>
                <w:webHidden/>
              </w:rPr>
              <w:instrText xml:space="preserve"> PAGEREF _Toc148025039 \h </w:instrText>
            </w:r>
            <w:r w:rsidR="002B7291" w:rsidRPr="002B7291">
              <w:rPr>
                <w:webHidden/>
              </w:rPr>
            </w:r>
            <w:r w:rsidR="002B7291" w:rsidRPr="002B7291">
              <w:rPr>
                <w:webHidden/>
              </w:rPr>
              <w:fldChar w:fldCharType="separate"/>
            </w:r>
            <w:r w:rsidR="002B7291" w:rsidRPr="002B7291">
              <w:rPr>
                <w:webHidden/>
              </w:rPr>
              <w:t>98</w:t>
            </w:r>
            <w:r w:rsidR="002B7291" w:rsidRPr="002B7291">
              <w:rPr>
                <w:webHidden/>
              </w:rPr>
              <w:fldChar w:fldCharType="end"/>
            </w:r>
          </w:hyperlink>
        </w:p>
        <w:p w14:paraId="6ED4BE69" w14:textId="7FA599D7" w:rsidR="002B7291" w:rsidRPr="002B7291" w:rsidRDefault="00CE75A8">
          <w:pPr>
            <w:pStyle w:val="Saturs2"/>
            <w:rPr>
              <w:rFonts w:eastAsiaTheme="minorEastAsia" w:cstheme="minorBidi"/>
              <w:kern w:val="0"/>
              <w:sz w:val="22"/>
              <w:szCs w:val="22"/>
              <w:lang w:val="lv-LV" w:eastAsia="lv-LV"/>
            </w:rPr>
          </w:pPr>
          <w:hyperlink w:anchor="_Toc148025040" w:history="1">
            <w:r w:rsidR="002B7291" w:rsidRPr="002B7291">
              <w:rPr>
                <w:rStyle w:val="Hipersaite"/>
                <w:rFonts w:ascii="EYInterstate Light" w:hAnsi="EYInterstate Light"/>
                <w:lang w:val="lv-LV"/>
              </w:rPr>
              <w:t>6.6</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Lietojamības prasības</w:t>
            </w:r>
            <w:r w:rsidR="002B7291" w:rsidRPr="002B7291">
              <w:rPr>
                <w:webHidden/>
              </w:rPr>
              <w:tab/>
            </w:r>
            <w:r w:rsidR="002B7291" w:rsidRPr="002B7291">
              <w:rPr>
                <w:webHidden/>
              </w:rPr>
              <w:fldChar w:fldCharType="begin"/>
            </w:r>
            <w:r w:rsidR="002B7291" w:rsidRPr="002B7291">
              <w:rPr>
                <w:webHidden/>
              </w:rPr>
              <w:instrText xml:space="preserve"> PAGEREF _Toc148025040 \h </w:instrText>
            </w:r>
            <w:r w:rsidR="002B7291" w:rsidRPr="002B7291">
              <w:rPr>
                <w:webHidden/>
              </w:rPr>
            </w:r>
            <w:r w:rsidR="002B7291" w:rsidRPr="002B7291">
              <w:rPr>
                <w:webHidden/>
              </w:rPr>
              <w:fldChar w:fldCharType="separate"/>
            </w:r>
            <w:r w:rsidR="002B7291" w:rsidRPr="002B7291">
              <w:rPr>
                <w:webHidden/>
              </w:rPr>
              <w:t>101</w:t>
            </w:r>
            <w:r w:rsidR="002B7291" w:rsidRPr="002B7291">
              <w:rPr>
                <w:webHidden/>
              </w:rPr>
              <w:fldChar w:fldCharType="end"/>
            </w:r>
          </w:hyperlink>
        </w:p>
        <w:p w14:paraId="7299BED3" w14:textId="10B24E31" w:rsidR="002B7291" w:rsidRPr="002B7291" w:rsidRDefault="00CE75A8">
          <w:pPr>
            <w:pStyle w:val="Saturs2"/>
            <w:rPr>
              <w:rFonts w:eastAsiaTheme="minorEastAsia" w:cstheme="minorBidi"/>
              <w:kern w:val="0"/>
              <w:sz w:val="22"/>
              <w:szCs w:val="22"/>
              <w:lang w:val="lv-LV" w:eastAsia="lv-LV"/>
            </w:rPr>
          </w:pPr>
          <w:hyperlink w:anchor="_Toc148025041" w:history="1">
            <w:r w:rsidR="002B7291" w:rsidRPr="002B7291">
              <w:rPr>
                <w:rStyle w:val="Hipersaite"/>
                <w:rFonts w:ascii="EYInterstate Light" w:hAnsi="EYInterstate Light"/>
                <w:lang w:val="lv-LV"/>
              </w:rPr>
              <w:t>6.7</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Ieviešanas prasības</w:t>
            </w:r>
            <w:r w:rsidR="002B7291" w:rsidRPr="002B7291">
              <w:rPr>
                <w:webHidden/>
              </w:rPr>
              <w:tab/>
            </w:r>
            <w:r w:rsidR="002B7291" w:rsidRPr="002B7291">
              <w:rPr>
                <w:webHidden/>
              </w:rPr>
              <w:fldChar w:fldCharType="begin"/>
            </w:r>
            <w:r w:rsidR="002B7291" w:rsidRPr="002B7291">
              <w:rPr>
                <w:webHidden/>
              </w:rPr>
              <w:instrText xml:space="preserve"> PAGEREF _Toc148025041 \h </w:instrText>
            </w:r>
            <w:r w:rsidR="002B7291" w:rsidRPr="002B7291">
              <w:rPr>
                <w:webHidden/>
              </w:rPr>
            </w:r>
            <w:r w:rsidR="002B7291" w:rsidRPr="002B7291">
              <w:rPr>
                <w:webHidden/>
              </w:rPr>
              <w:fldChar w:fldCharType="separate"/>
            </w:r>
            <w:r w:rsidR="002B7291" w:rsidRPr="002B7291">
              <w:rPr>
                <w:webHidden/>
              </w:rPr>
              <w:t>103</w:t>
            </w:r>
            <w:r w:rsidR="002B7291" w:rsidRPr="002B7291">
              <w:rPr>
                <w:webHidden/>
              </w:rPr>
              <w:fldChar w:fldCharType="end"/>
            </w:r>
          </w:hyperlink>
        </w:p>
        <w:p w14:paraId="0F3A8816" w14:textId="6A847F42" w:rsidR="002B7291" w:rsidRPr="002B7291" w:rsidRDefault="00CE75A8">
          <w:pPr>
            <w:pStyle w:val="Saturs2"/>
            <w:rPr>
              <w:rFonts w:eastAsiaTheme="minorEastAsia" w:cstheme="minorBidi"/>
              <w:kern w:val="0"/>
              <w:sz w:val="22"/>
              <w:szCs w:val="22"/>
              <w:lang w:val="lv-LV" w:eastAsia="lv-LV"/>
            </w:rPr>
          </w:pPr>
          <w:hyperlink w:anchor="_Toc148025042" w:history="1">
            <w:r w:rsidR="002B7291" w:rsidRPr="002B7291">
              <w:rPr>
                <w:rStyle w:val="Hipersaite"/>
                <w:rFonts w:ascii="EYInterstate Light" w:hAnsi="EYInterstate Light"/>
                <w:lang w:val="lv-LV"/>
              </w:rPr>
              <w:t>6.8</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Testēšanas prasības</w:t>
            </w:r>
            <w:r w:rsidR="002B7291" w:rsidRPr="002B7291">
              <w:rPr>
                <w:webHidden/>
              </w:rPr>
              <w:tab/>
            </w:r>
            <w:r w:rsidR="002B7291" w:rsidRPr="002B7291">
              <w:rPr>
                <w:webHidden/>
              </w:rPr>
              <w:fldChar w:fldCharType="begin"/>
            </w:r>
            <w:r w:rsidR="002B7291" w:rsidRPr="002B7291">
              <w:rPr>
                <w:webHidden/>
              </w:rPr>
              <w:instrText xml:space="preserve"> PAGEREF _Toc148025042 \h </w:instrText>
            </w:r>
            <w:r w:rsidR="002B7291" w:rsidRPr="002B7291">
              <w:rPr>
                <w:webHidden/>
              </w:rPr>
            </w:r>
            <w:r w:rsidR="002B7291" w:rsidRPr="002B7291">
              <w:rPr>
                <w:webHidden/>
              </w:rPr>
              <w:fldChar w:fldCharType="separate"/>
            </w:r>
            <w:r w:rsidR="002B7291" w:rsidRPr="002B7291">
              <w:rPr>
                <w:webHidden/>
              </w:rPr>
              <w:t>104</w:t>
            </w:r>
            <w:r w:rsidR="002B7291" w:rsidRPr="002B7291">
              <w:rPr>
                <w:webHidden/>
              </w:rPr>
              <w:fldChar w:fldCharType="end"/>
            </w:r>
          </w:hyperlink>
        </w:p>
        <w:p w14:paraId="538368F7" w14:textId="458D12A9" w:rsidR="002B7291" w:rsidRPr="002B7291" w:rsidRDefault="00CE75A8">
          <w:pPr>
            <w:pStyle w:val="Saturs1"/>
            <w:rPr>
              <w:rFonts w:eastAsiaTheme="minorEastAsia" w:cstheme="minorBidi"/>
              <w:kern w:val="0"/>
              <w:sz w:val="22"/>
              <w:szCs w:val="22"/>
              <w:lang w:val="lv-LV" w:eastAsia="lv-LV"/>
            </w:rPr>
          </w:pPr>
          <w:hyperlink w:anchor="_Toc148025043" w:history="1">
            <w:r w:rsidR="002B7291" w:rsidRPr="002B7291">
              <w:rPr>
                <w:rStyle w:val="Hipersaite"/>
                <w:rFonts w:ascii="EYInterstate Light" w:hAnsi="EYInterstate Light"/>
                <w:lang w:val="lv-LV"/>
              </w:rPr>
              <w:t>7.</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Organizatoriskās prasības - ORG</w:t>
            </w:r>
            <w:r w:rsidR="002B7291" w:rsidRPr="002B7291">
              <w:rPr>
                <w:webHidden/>
              </w:rPr>
              <w:tab/>
            </w:r>
            <w:r w:rsidR="002B7291" w:rsidRPr="002B7291">
              <w:rPr>
                <w:webHidden/>
              </w:rPr>
              <w:fldChar w:fldCharType="begin"/>
            </w:r>
            <w:r w:rsidR="002B7291" w:rsidRPr="002B7291">
              <w:rPr>
                <w:webHidden/>
              </w:rPr>
              <w:instrText xml:space="preserve"> PAGEREF _Toc148025043 \h </w:instrText>
            </w:r>
            <w:r w:rsidR="002B7291" w:rsidRPr="002B7291">
              <w:rPr>
                <w:webHidden/>
              </w:rPr>
            </w:r>
            <w:r w:rsidR="002B7291" w:rsidRPr="002B7291">
              <w:rPr>
                <w:webHidden/>
              </w:rPr>
              <w:fldChar w:fldCharType="separate"/>
            </w:r>
            <w:r w:rsidR="002B7291" w:rsidRPr="002B7291">
              <w:rPr>
                <w:webHidden/>
              </w:rPr>
              <w:t>107</w:t>
            </w:r>
            <w:r w:rsidR="002B7291" w:rsidRPr="002B7291">
              <w:rPr>
                <w:webHidden/>
              </w:rPr>
              <w:fldChar w:fldCharType="end"/>
            </w:r>
          </w:hyperlink>
        </w:p>
        <w:p w14:paraId="735EB5AD" w14:textId="59575C44" w:rsidR="002B7291" w:rsidRPr="002B7291" w:rsidRDefault="00CE75A8">
          <w:pPr>
            <w:pStyle w:val="Saturs2"/>
            <w:rPr>
              <w:rFonts w:eastAsiaTheme="minorEastAsia" w:cstheme="minorBidi"/>
              <w:kern w:val="0"/>
              <w:sz w:val="22"/>
              <w:szCs w:val="22"/>
              <w:lang w:val="lv-LV" w:eastAsia="lv-LV"/>
            </w:rPr>
          </w:pPr>
          <w:hyperlink w:anchor="_Toc148025044" w:history="1">
            <w:r w:rsidR="002B7291" w:rsidRPr="002B7291">
              <w:rPr>
                <w:rStyle w:val="Hipersaite"/>
                <w:rFonts w:ascii="EYInterstate Light" w:hAnsi="EYInterstate Light"/>
                <w:lang w:val="lv-LV"/>
              </w:rPr>
              <w:t>7.1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Līguma īstenošanas pieeja un laika plāns</w:t>
            </w:r>
            <w:r w:rsidR="002B7291" w:rsidRPr="002B7291">
              <w:rPr>
                <w:webHidden/>
              </w:rPr>
              <w:tab/>
            </w:r>
            <w:r w:rsidR="002B7291" w:rsidRPr="002B7291">
              <w:rPr>
                <w:webHidden/>
              </w:rPr>
              <w:fldChar w:fldCharType="begin"/>
            </w:r>
            <w:r w:rsidR="002B7291" w:rsidRPr="002B7291">
              <w:rPr>
                <w:webHidden/>
              </w:rPr>
              <w:instrText xml:space="preserve"> PAGEREF _Toc148025044 \h </w:instrText>
            </w:r>
            <w:r w:rsidR="002B7291" w:rsidRPr="002B7291">
              <w:rPr>
                <w:webHidden/>
              </w:rPr>
            </w:r>
            <w:r w:rsidR="002B7291" w:rsidRPr="002B7291">
              <w:rPr>
                <w:webHidden/>
              </w:rPr>
              <w:fldChar w:fldCharType="separate"/>
            </w:r>
            <w:r w:rsidR="002B7291" w:rsidRPr="002B7291">
              <w:rPr>
                <w:webHidden/>
              </w:rPr>
              <w:t>107</w:t>
            </w:r>
            <w:r w:rsidR="002B7291" w:rsidRPr="002B7291">
              <w:rPr>
                <w:webHidden/>
              </w:rPr>
              <w:fldChar w:fldCharType="end"/>
            </w:r>
          </w:hyperlink>
        </w:p>
        <w:p w14:paraId="136CA7E9" w14:textId="47EA68E2" w:rsidR="002B7291" w:rsidRPr="002B7291" w:rsidRDefault="00CE75A8">
          <w:pPr>
            <w:pStyle w:val="Saturs2"/>
            <w:rPr>
              <w:rFonts w:eastAsiaTheme="minorEastAsia" w:cstheme="minorBidi"/>
              <w:kern w:val="0"/>
              <w:sz w:val="22"/>
              <w:szCs w:val="22"/>
              <w:lang w:val="lv-LV" w:eastAsia="lv-LV"/>
            </w:rPr>
          </w:pPr>
          <w:hyperlink w:anchor="_Toc148025045" w:history="1">
            <w:r w:rsidR="002B7291" w:rsidRPr="002B7291">
              <w:rPr>
                <w:rStyle w:val="Hipersaite"/>
                <w:rFonts w:ascii="EYInterstate Light" w:hAnsi="EYInterstate Light"/>
                <w:lang w:val="lv-LV"/>
              </w:rPr>
              <w:t>7.2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Līguma pārvaldības aktivitātes</w:t>
            </w:r>
            <w:r w:rsidR="002B7291" w:rsidRPr="002B7291">
              <w:rPr>
                <w:webHidden/>
              </w:rPr>
              <w:tab/>
            </w:r>
            <w:r w:rsidR="002B7291" w:rsidRPr="002B7291">
              <w:rPr>
                <w:webHidden/>
              </w:rPr>
              <w:fldChar w:fldCharType="begin"/>
            </w:r>
            <w:r w:rsidR="002B7291" w:rsidRPr="002B7291">
              <w:rPr>
                <w:webHidden/>
              </w:rPr>
              <w:instrText xml:space="preserve"> PAGEREF _Toc148025045 \h </w:instrText>
            </w:r>
            <w:r w:rsidR="002B7291" w:rsidRPr="002B7291">
              <w:rPr>
                <w:webHidden/>
              </w:rPr>
            </w:r>
            <w:r w:rsidR="002B7291" w:rsidRPr="002B7291">
              <w:rPr>
                <w:webHidden/>
              </w:rPr>
              <w:fldChar w:fldCharType="separate"/>
            </w:r>
            <w:r w:rsidR="002B7291" w:rsidRPr="002B7291">
              <w:rPr>
                <w:webHidden/>
              </w:rPr>
              <w:t>109</w:t>
            </w:r>
            <w:r w:rsidR="002B7291" w:rsidRPr="002B7291">
              <w:rPr>
                <w:webHidden/>
              </w:rPr>
              <w:fldChar w:fldCharType="end"/>
            </w:r>
          </w:hyperlink>
        </w:p>
        <w:p w14:paraId="4A724513" w14:textId="47BA759E" w:rsidR="002B7291" w:rsidRPr="002B7291" w:rsidRDefault="00CE75A8">
          <w:pPr>
            <w:pStyle w:val="Saturs2"/>
            <w:rPr>
              <w:rFonts w:eastAsiaTheme="minorEastAsia" w:cstheme="minorBidi"/>
              <w:kern w:val="0"/>
              <w:sz w:val="22"/>
              <w:szCs w:val="22"/>
              <w:lang w:val="lv-LV" w:eastAsia="lv-LV"/>
            </w:rPr>
          </w:pPr>
          <w:hyperlink w:anchor="_Toc148025046" w:history="1">
            <w:r w:rsidR="002B7291" w:rsidRPr="002B7291">
              <w:rPr>
                <w:rStyle w:val="Hipersaite"/>
                <w:rFonts w:ascii="EYInterstate Light" w:hAnsi="EYInterstate Light"/>
                <w:lang w:val="lv-LV"/>
              </w:rPr>
              <w:t>7.3</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Prasības programmatūras izstrādei</w:t>
            </w:r>
            <w:r w:rsidR="002B7291" w:rsidRPr="002B7291">
              <w:rPr>
                <w:webHidden/>
              </w:rPr>
              <w:tab/>
            </w:r>
            <w:r w:rsidR="002B7291" w:rsidRPr="002B7291">
              <w:rPr>
                <w:webHidden/>
              </w:rPr>
              <w:fldChar w:fldCharType="begin"/>
            </w:r>
            <w:r w:rsidR="002B7291" w:rsidRPr="002B7291">
              <w:rPr>
                <w:webHidden/>
              </w:rPr>
              <w:instrText xml:space="preserve"> PAGEREF _Toc148025046 \h </w:instrText>
            </w:r>
            <w:r w:rsidR="002B7291" w:rsidRPr="002B7291">
              <w:rPr>
                <w:webHidden/>
              </w:rPr>
            </w:r>
            <w:r w:rsidR="002B7291" w:rsidRPr="002B7291">
              <w:rPr>
                <w:webHidden/>
              </w:rPr>
              <w:fldChar w:fldCharType="separate"/>
            </w:r>
            <w:r w:rsidR="002B7291" w:rsidRPr="002B7291">
              <w:rPr>
                <w:webHidden/>
              </w:rPr>
              <w:t>111</w:t>
            </w:r>
            <w:r w:rsidR="002B7291" w:rsidRPr="002B7291">
              <w:rPr>
                <w:webHidden/>
              </w:rPr>
              <w:fldChar w:fldCharType="end"/>
            </w:r>
          </w:hyperlink>
        </w:p>
        <w:p w14:paraId="1CD0C2EB" w14:textId="5CF5675F" w:rsidR="002B7291" w:rsidRPr="002B7291" w:rsidRDefault="00CE75A8">
          <w:pPr>
            <w:pStyle w:val="Saturs2"/>
            <w:rPr>
              <w:rFonts w:eastAsiaTheme="minorEastAsia" w:cstheme="minorBidi"/>
              <w:kern w:val="0"/>
              <w:sz w:val="22"/>
              <w:szCs w:val="22"/>
              <w:lang w:val="lv-LV" w:eastAsia="lv-LV"/>
            </w:rPr>
          </w:pPr>
          <w:hyperlink w:anchor="_Toc148025047" w:history="1">
            <w:r w:rsidR="002B7291" w:rsidRPr="002B7291">
              <w:rPr>
                <w:rStyle w:val="Hipersaite"/>
                <w:rFonts w:ascii="EYInterstate Light" w:hAnsi="EYInterstate Light"/>
                <w:lang w:val="lv-LV"/>
              </w:rPr>
              <w:t>7.4</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Programmatūras izstrādes posma nodevumi</w:t>
            </w:r>
            <w:r w:rsidR="002B7291" w:rsidRPr="002B7291">
              <w:rPr>
                <w:webHidden/>
              </w:rPr>
              <w:tab/>
            </w:r>
            <w:r w:rsidR="002B7291" w:rsidRPr="002B7291">
              <w:rPr>
                <w:webHidden/>
              </w:rPr>
              <w:fldChar w:fldCharType="begin"/>
            </w:r>
            <w:r w:rsidR="002B7291" w:rsidRPr="002B7291">
              <w:rPr>
                <w:webHidden/>
              </w:rPr>
              <w:instrText xml:space="preserve"> PAGEREF _Toc148025047 \h </w:instrText>
            </w:r>
            <w:r w:rsidR="002B7291" w:rsidRPr="002B7291">
              <w:rPr>
                <w:webHidden/>
              </w:rPr>
            </w:r>
            <w:r w:rsidR="002B7291" w:rsidRPr="002B7291">
              <w:rPr>
                <w:webHidden/>
              </w:rPr>
              <w:fldChar w:fldCharType="separate"/>
            </w:r>
            <w:r w:rsidR="002B7291" w:rsidRPr="002B7291">
              <w:rPr>
                <w:webHidden/>
              </w:rPr>
              <w:t>116</w:t>
            </w:r>
            <w:r w:rsidR="002B7291" w:rsidRPr="002B7291">
              <w:rPr>
                <w:webHidden/>
              </w:rPr>
              <w:fldChar w:fldCharType="end"/>
            </w:r>
          </w:hyperlink>
        </w:p>
        <w:p w14:paraId="0FD2831F" w14:textId="4588EF9D" w:rsidR="002B7291" w:rsidRPr="002B7291" w:rsidRDefault="00CE75A8">
          <w:pPr>
            <w:pStyle w:val="Saturs2"/>
            <w:rPr>
              <w:rFonts w:eastAsiaTheme="minorEastAsia" w:cstheme="minorBidi"/>
              <w:kern w:val="0"/>
              <w:sz w:val="22"/>
              <w:szCs w:val="22"/>
              <w:lang w:val="lv-LV" w:eastAsia="lv-LV"/>
            </w:rPr>
          </w:pPr>
          <w:hyperlink w:anchor="_Toc148025048" w:history="1">
            <w:r w:rsidR="002B7291" w:rsidRPr="002B7291">
              <w:rPr>
                <w:rStyle w:val="Hipersaite"/>
                <w:rFonts w:ascii="EYInterstate Light" w:hAnsi="EYInterstate Light"/>
                <w:lang w:val="lv-LV"/>
              </w:rPr>
              <w:t>7.5</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Nodevumu (laidienu) iesniegšanas un pieņemšanas kārtība</w:t>
            </w:r>
            <w:r w:rsidR="002B7291" w:rsidRPr="002B7291">
              <w:rPr>
                <w:webHidden/>
              </w:rPr>
              <w:tab/>
            </w:r>
            <w:r w:rsidR="002B7291" w:rsidRPr="002B7291">
              <w:rPr>
                <w:webHidden/>
              </w:rPr>
              <w:fldChar w:fldCharType="begin"/>
            </w:r>
            <w:r w:rsidR="002B7291" w:rsidRPr="002B7291">
              <w:rPr>
                <w:webHidden/>
              </w:rPr>
              <w:instrText xml:space="preserve"> PAGEREF _Toc148025048 \h </w:instrText>
            </w:r>
            <w:r w:rsidR="002B7291" w:rsidRPr="002B7291">
              <w:rPr>
                <w:webHidden/>
              </w:rPr>
            </w:r>
            <w:r w:rsidR="002B7291" w:rsidRPr="002B7291">
              <w:rPr>
                <w:webHidden/>
              </w:rPr>
              <w:fldChar w:fldCharType="separate"/>
            </w:r>
            <w:r w:rsidR="002B7291" w:rsidRPr="002B7291">
              <w:rPr>
                <w:webHidden/>
              </w:rPr>
              <w:t>121</w:t>
            </w:r>
            <w:r w:rsidR="002B7291" w:rsidRPr="002B7291">
              <w:rPr>
                <w:webHidden/>
              </w:rPr>
              <w:fldChar w:fldCharType="end"/>
            </w:r>
          </w:hyperlink>
        </w:p>
        <w:p w14:paraId="19FCF642" w14:textId="4696AFA7" w:rsidR="002B7291" w:rsidRPr="002B7291" w:rsidRDefault="00CE75A8">
          <w:pPr>
            <w:pStyle w:val="Saturs2"/>
            <w:rPr>
              <w:rFonts w:eastAsiaTheme="minorEastAsia" w:cstheme="minorBidi"/>
              <w:kern w:val="0"/>
              <w:sz w:val="22"/>
              <w:szCs w:val="22"/>
              <w:lang w:val="lv-LV" w:eastAsia="lv-LV"/>
            </w:rPr>
          </w:pPr>
          <w:hyperlink w:anchor="_Toc148025049" w:history="1">
            <w:r w:rsidR="002B7291" w:rsidRPr="002B7291">
              <w:rPr>
                <w:rStyle w:val="Hipersaite"/>
                <w:rFonts w:ascii="EYInterstate Light" w:hAnsi="EYInterstate Light"/>
                <w:lang w:val="lv-LV"/>
              </w:rPr>
              <w:t>7.6</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Prasības apmācībām</w:t>
            </w:r>
            <w:r w:rsidR="002B7291" w:rsidRPr="002B7291">
              <w:rPr>
                <w:webHidden/>
              </w:rPr>
              <w:tab/>
            </w:r>
            <w:r w:rsidR="002B7291" w:rsidRPr="002B7291">
              <w:rPr>
                <w:webHidden/>
              </w:rPr>
              <w:fldChar w:fldCharType="begin"/>
            </w:r>
            <w:r w:rsidR="002B7291" w:rsidRPr="002B7291">
              <w:rPr>
                <w:webHidden/>
              </w:rPr>
              <w:instrText xml:space="preserve"> PAGEREF _Toc148025049 \h </w:instrText>
            </w:r>
            <w:r w:rsidR="002B7291" w:rsidRPr="002B7291">
              <w:rPr>
                <w:webHidden/>
              </w:rPr>
            </w:r>
            <w:r w:rsidR="002B7291" w:rsidRPr="002B7291">
              <w:rPr>
                <w:webHidden/>
              </w:rPr>
              <w:fldChar w:fldCharType="separate"/>
            </w:r>
            <w:r w:rsidR="002B7291" w:rsidRPr="002B7291">
              <w:rPr>
                <w:webHidden/>
              </w:rPr>
              <w:t>126</w:t>
            </w:r>
            <w:r w:rsidR="002B7291" w:rsidRPr="002B7291">
              <w:rPr>
                <w:webHidden/>
              </w:rPr>
              <w:fldChar w:fldCharType="end"/>
            </w:r>
          </w:hyperlink>
        </w:p>
        <w:p w14:paraId="18800C15" w14:textId="4D916F72" w:rsidR="002B7291" w:rsidRPr="002B7291" w:rsidRDefault="00CE75A8">
          <w:pPr>
            <w:pStyle w:val="Saturs2"/>
            <w:rPr>
              <w:rFonts w:eastAsiaTheme="minorEastAsia" w:cstheme="minorBidi"/>
              <w:kern w:val="0"/>
              <w:sz w:val="22"/>
              <w:szCs w:val="22"/>
              <w:lang w:val="lv-LV" w:eastAsia="lv-LV"/>
            </w:rPr>
          </w:pPr>
          <w:hyperlink w:anchor="_Toc148025050" w:history="1">
            <w:r w:rsidR="002B7291" w:rsidRPr="002B7291">
              <w:rPr>
                <w:rStyle w:val="Hipersaite"/>
                <w:rFonts w:ascii="EYInterstate Light" w:hAnsi="EYInterstate Light"/>
                <w:lang w:val="lv-LV"/>
              </w:rPr>
              <w:t>7.7</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Garantijas prasības</w:t>
            </w:r>
            <w:r w:rsidR="002B7291" w:rsidRPr="002B7291">
              <w:rPr>
                <w:webHidden/>
              </w:rPr>
              <w:tab/>
            </w:r>
            <w:r w:rsidR="002B7291" w:rsidRPr="002B7291">
              <w:rPr>
                <w:webHidden/>
              </w:rPr>
              <w:fldChar w:fldCharType="begin"/>
            </w:r>
            <w:r w:rsidR="002B7291" w:rsidRPr="002B7291">
              <w:rPr>
                <w:webHidden/>
              </w:rPr>
              <w:instrText xml:space="preserve"> PAGEREF _Toc148025050 \h </w:instrText>
            </w:r>
            <w:r w:rsidR="002B7291" w:rsidRPr="002B7291">
              <w:rPr>
                <w:webHidden/>
              </w:rPr>
            </w:r>
            <w:r w:rsidR="002B7291" w:rsidRPr="002B7291">
              <w:rPr>
                <w:webHidden/>
              </w:rPr>
              <w:fldChar w:fldCharType="separate"/>
            </w:r>
            <w:r w:rsidR="002B7291" w:rsidRPr="002B7291">
              <w:rPr>
                <w:webHidden/>
              </w:rPr>
              <w:t>127</w:t>
            </w:r>
            <w:r w:rsidR="002B7291" w:rsidRPr="002B7291">
              <w:rPr>
                <w:webHidden/>
              </w:rPr>
              <w:fldChar w:fldCharType="end"/>
            </w:r>
          </w:hyperlink>
        </w:p>
        <w:p w14:paraId="035C4DC3" w14:textId="0231F2F6" w:rsidR="002B7291" w:rsidRPr="002B7291" w:rsidRDefault="00CE75A8">
          <w:pPr>
            <w:pStyle w:val="Saturs2"/>
            <w:rPr>
              <w:rFonts w:eastAsiaTheme="minorEastAsia" w:cstheme="minorBidi"/>
              <w:kern w:val="0"/>
              <w:sz w:val="22"/>
              <w:szCs w:val="22"/>
              <w:lang w:val="lv-LV" w:eastAsia="lv-LV"/>
            </w:rPr>
          </w:pPr>
          <w:hyperlink w:anchor="_Toc148025051" w:history="1">
            <w:r w:rsidR="002B7291" w:rsidRPr="002B7291">
              <w:rPr>
                <w:rStyle w:val="Hipersaite"/>
                <w:rFonts w:ascii="EYInterstate Light" w:hAnsi="EYInterstate Light"/>
                <w:lang w:val="lv-LV"/>
              </w:rPr>
              <w:t>7.8</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Licencēšanas prasības</w:t>
            </w:r>
            <w:r w:rsidR="002B7291" w:rsidRPr="002B7291">
              <w:rPr>
                <w:webHidden/>
              </w:rPr>
              <w:tab/>
            </w:r>
            <w:r w:rsidR="002B7291" w:rsidRPr="002B7291">
              <w:rPr>
                <w:webHidden/>
              </w:rPr>
              <w:fldChar w:fldCharType="begin"/>
            </w:r>
            <w:r w:rsidR="002B7291" w:rsidRPr="002B7291">
              <w:rPr>
                <w:webHidden/>
              </w:rPr>
              <w:instrText xml:space="preserve"> PAGEREF _Toc148025051 \h </w:instrText>
            </w:r>
            <w:r w:rsidR="002B7291" w:rsidRPr="002B7291">
              <w:rPr>
                <w:webHidden/>
              </w:rPr>
            </w:r>
            <w:r w:rsidR="002B7291" w:rsidRPr="002B7291">
              <w:rPr>
                <w:webHidden/>
              </w:rPr>
              <w:fldChar w:fldCharType="separate"/>
            </w:r>
            <w:r w:rsidR="002B7291" w:rsidRPr="002B7291">
              <w:rPr>
                <w:webHidden/>
              </w:rPr>
              <w:t>130</w:t>
            </w:r>
            <w:r w:rsidR="002B7291" w:rsidRPr="002B7291">
              <w:rPr>
                <w:webHidden/>
              </w:rPr>
              <w:fldChar w:fldCharType="end"/>
            </w:r>
          </w:hyperlink>
        </w:p>
        <w:p w14:paraId="071FD3F0" w14:textId="1CDF1C01" w:rsidR="002B7291" w:rsidRPr="002B7291" w:rsidRDefault="00CE75A8">
          <w:pPr>
            <w:pStyle w:val="Saturs2"/>
            <w:rPr>
              <w:rFonts w:eastAsiaTheme="minorEastAsia" w:cstheme="minorBidi"/>
              <w:kern w:val="0"/>
              <w:sz w:val="22"/>
              <w:szCs w:val="22"/>
              <w:lang w:val="lv-LV" w:eastAsia="lv-LV"/>
            </w:rPr>
          </w:pPr>
          <w:hyperlink w:anchor="_Toc148025052" w:history="1">
            <w:r w:rsidR="002B7291" w:rsidRPr="002B7291">
              <w:rPr>
                <w:rStyle w:val="Hipersaite"/>
                <w:rFonts w:ascii="EYInterstate Light" w:hAnsi="EYInterstate Light"/>
                <w:lang w:val="lv-LV"/>
              </w:rPr>
              <w:t>7.9</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Izmaiņu pieprasījumu realizācija</w:t>
            </w:r>
            <w:r w:rsidR="002B7291" w:rsidRPr="002B7291">
              <w:rPr>
                <w:webHidden/>
              </w:rPr>
              <w:tab/>
            </w:r>
            <w:r w:rsidR="002B7291" w:rsidRPr="002B7291">
              <w:rPr>
                <w:webHidden/>
              </w:rPr>
              <w:fldChar w:fldCharType="begin"/>
            </w:r>
            <w:r w:rsidR="002B7291" w:rsidRPr="002B7291">
              <w:rPr>
                <w:webHidden/>
              </w:rPr>
              <w:instrText xml:space="preserve"> PAGEREF _Toc148025052 \h </w:instrText>
            </w:r>
            <w:r w:rsidR="002B7291" w:rsidRPr="002B7291">
              <w:rPr>
                <w:webHidden/>
              </w:rPr>
            </w:r>
            <w:r w:rsidR="002B7291" w:rsidRPr="002B7291">
              <w:rPr>
                <w:webHidden/>
              </w:rPr>
              <w:fldChar w:fldCharType="separate"/>
            </w:r>
            <w:r w:rsidR="002B7291" w:rsidRPr="002B7291">
              <w:rPr>
                <w:webHidden/>
              </w:rPr>
              <w:t>130</w:t>
            </w:r>
            <w:r w:rsidR="002B7291" w:rsidRPr="002B7291">
              <w:rPr>
                <w:webHidden/>
              </w:rPr>
              <w:fldChar w:fldCharType="end"/>
            </w:r>
          </w:hyperlink>
        </w:p>
        <w:p w14:paraId="6B124419" w14:textId="5AB7125A" w:rsidR="002B7291" w:rsidRPr="002B7291" w:rsidRDefault="00CE75A8">
          <w:pPr>
            <w:pStyle w:val="Saturs1"/>
            <w:rPr>
              <w:rFonts w:eastAsiaTheme="minorEastAsia" w:cstheme="minorBidi"/>
              <w:kern w:val="0"/>
              <w:sz w:val="22"/>
              <w:szCs w:val="22"/>
              <w:lang w:val="lv-LV" w:eastAsia="lv-LV"/>
            </w:rPr>
          </w:pPr>
          <w:hyperlink w:anchor="_Toc148025053" w:history="1">
            <w:r w:rsidR="002B7291" w:rsidRPr="002B7291">
              <w:rPr>
                <w:rStyle w:val="Hipersaite"/>
                <w:rFonts w:ascii="EYInterstate Light" w:hAnsi="EYInterstate Light"/>
                <w:lang w:val="lv-LV"/>
              </w:rPr>
              <w:t>8.</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Pielikumi</w:t>
            </w:r>
            <w:r w:rsidR="002B7291" w:rsidRPr="002B7291">
              <w:rPr>
                <w:webHidden/>
              </w:rPr>
              <w:tab/>
            </w:r>
            <w:r w:rsidR="002B7291" w:rsidRPr="002B7291">
              <w:rPr>
                <w:webHidden/>
              </w:rPr>
              <w:fldChar w:fldCharType="begin"/>
            </w:r>
            <w:r w:rsidR="002B7291" w:rsidRPr="002B7291">
              <w:rPr>
                <w:webHidden/>
              </w:rPr>
              <w:instrText xml:space="preserve"> PAGEREF _Toc148025053 \h </w:instrText>
            </w:r>
            <w:r w:rsidR="002B7291" w:rsidRPr="002B7291">
              <w:rPr>
                <w:webHidden/>
              </w:rPr>
            </w:r>
            <w:r w:rsidR="002B7291" w:rsidRPr="002B7291">
              <w:rPr>
                <w:webHidden/>
              </w:rPr>
              <w:fldChar w:fldCharType="separate"/>
            </w:r>
            <w:r w:rsidR="002B7291" w:rsidRPr="002B7291">
              <w:rPr>
                <w:webHidden/>
              </w:rPr>
              <w:t>133</w:t>
            </w:r>
            <w:r w:rsidR="002B7291" w:rsidRPr="002B7291">
              <w:rPr>
                <w:webHidden/>
              </w:rPr>
              <w:fldChar w:fldCharType="end"/>
            </w:r>
          </w:hyperlink>
        </w:p>
        <w:p w14:paraId="36CB6FD7" w14:textId="1E839627" w:rsidR="002B7291" w:rsidRPr="002B7291" w:rsidRDefault="00CE75A8">
          <w:pPr>
            <w:pStyle w:val="Saturs2"/>
            <w:rPr>
              <w:rFonts w:eastAsiaTheme="minorEastAsia" w:cstheme="minorBidi"/>
              <w:kern w:val="0"/>
              <w:sz w:val="22"/>
              <w:szCs w:val="22"/>
              <w:lang w:val="lv-LV" w:eastAsia="lv-LV"/>
            </w:rPr>
          </w:pPr>
          <w:hyperlink w:anchor="_Toc148025054" w:history="1">
            <w:r w:rsidR="002B7291" w:rsidRPr="002B7291">
              <w:rPr>
                <w:rStyle w:val="Hipersaite"/>
                <w:rFonts w:ascii="EYInterstate Light" w:hAnsi="EYInterstate Light"/>
                <w:lang w:val="lv-LV"/>
              </w:rPr>
              <w:t>8.1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1: Esošā LM modeļa rezultātu struktūra</w:t>
            </w:r>
            <w:r w:rsidR="002B7291" w:rsidRPr="002B7291">
              <w:rPr>
                <w:webHidden/>
              </w:rPr>
              <w:tab/>
            </w:r>
            <w:r w:rsidR="002B7291" w:rsidRPr="002B7291">
              <w:rPr>
                <w:webHidden/>
              </w:rPr>
              <w:fldChar w:fldCharType="begin"/>
            </w:r>
            <w:r w:rsidR="002B7291" w:rsidRPr="002B7291">
              <w:rPr>
                <w:webHidden/>
              </w:rPr>
              <w:instrText xml:space="preserve"> PAGEREF _Toc148025054 \h </w:instrText>
            </w:r>
            <w:r w:rsidR="002B7291" w:rsidRPr="002B7291">
              <w:rPr>
                <w:webHidden/>
              </w:rPr>
            </w:r>
            <w:r w:rsidR="002B7291" w:rsidRPr="002B7291">
              <w:rPr>
                <w:webHidden/>
              </w:rPr>
              <w:fldChar w:fldCharType="separate"/>
            </w:r>
            <w:r w:rsidR="002B7291" w:rsidRPr="002B7291">
              <w:rPr>
                <w:webHidden/>
              </w:rPr>
              <w:t>133</w:t>
            </w:r>
            <w:r w:rsidR="002B7291" w:rsidRPr="002B7291">
              <w:rPr>
                <w:webHidden/>
              </w:rPr>
              <w:fldChar w:fldCharType="end"/>
            </w:r>
          </w:hyperlink>
        </w:p>
        <w:p w14:paraId="358E4F37" w14:textId="1B7BB5CD" w:rsidR="002B7291" w:rsidRPr="002B7291" w:rsidRDefault="00CE75A8">
          <w:pPr>
            <w:pStyle w:val="Saturs2"/>
            <w:rPr>
              <w:rFonts w:eastAsiaTheme="minorEastAsia" w:cstheme="minorBidi"/>
              <w:kern w:val="0"/>
              <w:sz w:val="22"/>
              <w:szCs w:val="22"/>
              <w:lang w:val="lv-LV" w:eastAsia="lv-LV"/>
            </w:rPr>
          </w:pPr>
          <w:hyperlink w:anchor="_Toc148025055" w:history="1">
            <w:r w:rsidR="002B7291" w:rsidRPr="002B7291">
              <w:rPr>
                <w:rStyle w:val="Hipersaite"/>
                <w:rFonts w:ascii="EYInterstate Light" w:hAnsi="EYInterstate Light"/>
                <w:lang w:val="lv-LV"/>
              </w:rPr>
              <w:t>8.2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2: Ievaddatu augšupielādes tabulu piemēri</w:t>
            </w:r>
            <w:r w:rsidR="002B7291" w:rsidRPr="002B7291">
              <w:rPr>
                <w:webHidden/>
              </w:rPr>
              <w:tab/>
            </w:r>
            <w:r w:rsidR="002B7291" w:rsidRPr="002B7291">
              <w:rPr>
                <w:webHidden/>
              </w:rPr>
              <w:fldChar w:fldCharType="begin"/>
            </w:r>
            <w:r w:rsidR="002B7291" w:rsidRPr="002B7291">
              <w:rPr>
                <w:webHidden/>
              </w:rPr>
              <w:instrText xml:space="preserve"> PAGEREF _Toc148025055 \h </w:instrText>
            </w:r>
            <w:r w:rsidR="002B7291" w:rsidRPr="002B7291">
              <w:rPr>
                <w:webHidden/>
              </w:rPr>
            </w:r>
            <w:r w:rsidR="002B7291" w:rsidRPr="002B7291">
              <w:rPr>
                <w:webHidden/>
              </w:rPr>
              <w:fldChar w:fldCharType="separate"/>
            </w:r>
            <w:r w:rsidR="002B7291" w:rsidRPr="002B7291">
              <w:rPr>
                <w:webHidden/>
              </w:rPr>
              <w:t>134</w:t>
            </w:r>
            <w:r w:rsidR="002B7291" w:rsidRPr="002B7291">
              <w:rPr>
                <w:webHidden/>
              </w:rPr>
              <w:fldChar w:fldCharType="end"/>
            </w:r>
          </w:hyperlink>
        </w:p>
        <w:p w14:paraId="2F81CF17" w14:textId="0FA510DA" w:rsidR="002B7291" w:rsidRPr="002B7291" w:rsidRDefault="00CE75A8">
          <w:pPr>
            <w:pStyle w:val="Saturs3"/>
            <w:rPr>
              <w:rFonts w:eastAsiaTheme="minorEastAsia" w:cstheme="minorBidi"/>
              <w:kern w:val="0"/>
              <w:sz w:val="22"/>
              <w:szCs w:val="22"/>
              <w:lang w:val="lv-LV" w:eastAsia="lv-LV"/>
            </w:rPr>
          </w:pPr>
          <w:hyperlink w:anchor="_Toc148025056" w:history="1">
            <w:r w:rsidR="002B7291" w:rsidRPr="002B7291">
              <w:rPr>
                <w:rStyle w:val="Hipersaite"/>
                <w:rFonts w:ascii="EYInterstate Light" w:hAnsi="EYInterstate Light"/>
                <w:lang w:val="lv-LV"/>
              </w:rPr>
              <w:t>8.2.1</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2.1: Jaunpiešķirto pensiju dati</w:t>
            </w:r>
            <w:r w:rsidR="002B7291" w:rsidRPr="002B7291">
              <w:rPr>
                <w:webHidden/>
              </w:rPr>
              <w:tab/>
            </w:r>
            <w:r w:rsidR="002B7291" w:rsidRPr="002B7291">
              <w:rPr>
                <w:webHidden/>
              </w:rPr>
              <w:fldChar w:fldCharType="begin"/>
            </w:r>
            <w:r w:rsidR="002B7291" w:rsidRPr="002B7291">
              <w:rPr>
                <w:webHidden/>
              </w:rPr>
              <w:instrText xml:space="preserve"> PAGEREF _Toc148025056 \h </w:instrText>
            </w:r>
            <w:r w:rsidR="002B7291" w:rsidRPr="002B7291">
              <w:rPr>
                <w:webHidden/>
              </w:rPr>
            </w:r>
            <w:r w:rsidR="002B7291" w:rsidRPr="002B7291">
              <w:rPr>
                <w:webHidden/>
              </w:rPr>
              <w:fldChar w:fldCharType="separate"/>
            </w:r>
            <w:r w:rsidR="002B7291" w:rsidRPr="002B7291">
              <w:rPr>
                <w:webHidden/>
              </w:rPr>
              <w:t>134</w:t>
            </w:r>
            <w:r w:rsidR="002B7291" w:rsidRPr="002B7291">
              <w:rPr>
                <w:webHidden/>
              </w:rPr>
              <w:fldChar w:fldCharType="end"/>
            </w:r>
          </w:hyperlink>
        </w:p>
        <w:p w14:paraId="21F28497" w14:textId="171C3C27" w:rsidR="002B7291" w:rsidRPr="002B7291" w:rsidRDefault="00CE75A8">
          <w:pPr>
            <w:pStyle w:val="Saturs3"/>
            <w:rPr>
              <w:rFonts w:eastAsiaTheme="minorEastAsia" w:cstheme="minorBidi"/>
              <w:kern w:val="0"/>
              <w:sz w:val="22"/>
              <w:szCs w:val="22"/>
              <w:lang w:val="lv-LV" w:eastAsia="lv-LV"/>
            </w:rPr>
          </w:pPr>
          <w:hyperlink w:anchor="_Toc148025057" w:history="1">
            <w:r w:rsidR="002B7291" w:rsidRPr="002B7291">
              <w:rPr>
                <w:rStyle w:val="Hipersaite"/>
                <w:rFonts w:ascii="EYInterstate Light" w:hAnsi="EYInterstate Light"/>
                <w:lang w:val="lv-LV"/>
              </w:rPr>
              <w:t>8.2.2</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2.2: Bezdarbnieku pabalstu dati</w:t>
            </w:r>
            <w:r w:rsidR="002B7291" w:rsidRPr="002B7291">
              <w:rPr>
                <w:webHidden/>
              </w:rPr>
              <w:tab/>
            </w:r>
            <w:r w:rsidR="002B7291" w:rsidRPr="002B7291">
              <w:rPr>
                <w:webHidden/>
              </w:rPr>
              <w:fldChar w:fldCharType="begin"/>
            </w:r>
            <w:r w:rsidR="002B7291" w:rsidRPr="002B7291">
              <w:rPr>
                <w:webHidden/>
              </w:rPr>
              <w:instrText xml:space="preserve"> PAGEREF _Toc148025057 \h </w:instrText>
            </w:r>
            <w:r w:rsidR="002B7291" w:rsidRPr="002B7291">
              <w:rPr>
                <w:webHidden/>
              </w:rPr>
            </w:r>
            <w:r w:rsidR="002B7291" w:rsidRPr="002B7291">
              <w:rPr>
                <w:webHidden/>
              </w:rPr>
              <w:fldChar w:fldCharType="separate"/>
            </w:r>
            <w:r w:rsidR="002B7291" w:rsidRPr="002B7291">
              <w:rPr>
                <w:webHidden/>
              </w:rPr>
              <w:t>134</w:t>
            </w:r>
            <w:r w:rsidR="002B7291" w:rsidRPr="002B7291">
              <w:rPr>
                <w:webHidden/>
              </w:rPr>
              <w:fldChar w:fldCharType="end"/>
            </w:r>
          </w:hyperlink>
        </w:p>
        <w:p w14:paraId="6FD56986" w14:textId="1AD5BDA4" w:rsidR="002B7291" w:rsidRPr="002B7291" w:rsidRDefault="00CE75A8">
          <w:pPr>
            <w:pStyle w:val="Saturs3"/>
            <w:rPr>
              <w:rFonts w:eastAsiaTheme="minorEastAsia" w:cstheme="minorBidi"/>
              <w:kern w:val="0"/>
              <w:sz w:val="22"/>
              <w:szCs w:val="22"/>
              <w:lang w:val="lv-LV" w:eastAsia="lv-LV"/>
            </w:rPr>
          </w:pPr>
          <w:hyperlink w:anchor="_Toc148025058" w:history="1">
            <w:r w:rsidR="002B7291" w:rsidRPr="002B7291">
              <w:rPr>
                <w:rStyle w:val="Hipersaite"/>
                <w:rFonts w:ascii="EYInterstate Light" w:hAnsi="EYInterstate Light"/>
                <w:lang w:val="lv-LV"/>
              </w:rPr>
              <w:t>8.2.3</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2.3: Iemaksu dati</w:t>
            </w:r>
            <w:r w:rsidR="002B7291" w:rsidRPr="002B7291">
              <w:rPr>
                <w:webHidden/>
              </w:rPr>
              <w:tab/>
            </w:r>
            <w:r w:rsidR="002B7291" w:rsidRPr="002B7291">
              <w:rPr>
                <w:webHidden/>
              </w:rPr>
              <w:fldChar w:fldCharType="begin"/>
            </w:r>
            <w:r w:rsidR="002B7291" w:rsidRPr="002B7291">
              <w:rPr>
                <w:webHidden/>
              </w:rPr>
              <w:instrText xml:space="preserve"> PAGEREF _Toc148025058 \h </w:instrText>
            </w:r>
            <w:r w:rsidR="002B7291" w:rsidRPr="002B7291">
              <w:rPr>
                <w:webHidden/>
              </w:rPr>
            </w:r>
            <w:r w:rsidR="002B7291" w:rsidRPr="002B7291">
              <w:rPr>
                <w:webHidden/>
              </w:rPr>
              <w:fldChar w:fldCharType="separate"/>
            </w:r>
            <w:r w:rsidR="002B7291" w:rsidRPr="002B7291">
              <w:rPr>
                <w:webHidden/>
              </w:rPr>
              <w:t>134</w:t>
            </w:r>
            <w:r w:rsidR="002B7291" w:rsidRPr="002B7291">
              <w:rPr>
                <w:webHidden/>
              </w:rPr>
              <w:fldChar w:fldCharType="end"/>
            </w:r>
          </w:hyperlink>
        </w:p>
        <w:p w14:paraId="693E1D42" w14:textId="53BAC47C" w:rsidR="002B7291" w:rsidRPr="002B7291" w:rsidRDefault="00CE75A8">
          <w:pPr>
            <w:pStyle w:val="Saturs3"/>
            <w:rPr>
              <w:rFonts w:eastAsiaTheme="minorEastAsia" w:cstheme="minorBidi"/>
              <w:kern w:val="0"/>
              <w:sz w:val="22"/>
              <w:szCs w:val="22"/>
              <w:lang w:val="lv-LV" w:eastAsia="lv-LV"/>
            </w:rPr>
          </w:pPr>
          <w:hyperlink w:anchor="_Toc148025059" w:history="1">
            <w:r w:rsidR="002B7291" w:rsidRPr="002B7291">
              <w:rPr>
                <w:rStyle w:val="Hipersaite"/>
                <w:rFonts w:ascii="EYInterstate Light" w:hAnsi="EYInterstate Light"/>
                <w:lang w:val="lv-LV"/>
              </w:rPr>
              <w:t>8.2.4</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2.4: VSAA pensiju un pabalstu dati</w:t>
            </w:r>
            <w:r w:rsidR="002B7291" w:rsidRPr="002B7291">
              <w:rPr>
                <w:webHidden/>
              </w:rPr>
              <w:tab/>
            </w:r>
            <w:r w:rsidR="002B7291" w:rsidRPr="002B7291">
              <w:rPr>
                <w:webHidden/>
              </w:rPr>
              <w:fldChar w:fldCharType="begin"/>
            </w:r>
            <w:r w:rsidR="002B7291" w:rsidRPr="002B7291">
              <w:rPr>
                <w:webHidden/>
              </w:rPr>
              <w:instrText xml:space="preserve"> PAGEREF _Toc148025059 \h </w:instrText>
            </w:r>
            <w:r w:rsidR="002B7291" w:rsidRPr="002B7291">
              <w:rPr>
                <w:webHidden/>
              </w:rPr>
            </w:r>
            <w:r w:rsidR="002B7291" w:rsidRPr="002B7291">
              <w:rPr>
                <w:webHidden/>
              </w:rPr>
              <w:fldChar w:fldCharType="separate"/>
            </w:r>
            <w:r w:rsidR="002B7291" w:rsidRPr="002B7291">
              <w:rPr>
                <w:webHidden/>
              </w:rPr>
              <w:t>134</w:t>
            </w:r>
            <w:r w:rsidR="002B7291" w:rsidRPr="002B7291">
              <w:rPr>
                <w:webHidden/>
              </w:rPr>
              <w:fldChar w:fldCharType="end"/>
            </w:r>
          </w:hyperlink>
        </w:p>
        <w:p w14:paraId="0EF55641" w14:textId="13E9CFBD" w:rsidR="002B7291" w:rsidRPr="002B7291" w:rsidRDefault="00CE75A8">
          <w:pPr>
            <w:pStyle w:val="Saturs3"/>
            <w:rPr>
              <w:rFonts w:eastAsiaTheme="minorEastAsia" w:cstheme="minorBidi"/>
              <w:kern w:val="0"/>
              <w:sz w:val="22"/>
              <w:szCs w:val="22"/>
              <w:lang w:val="lv-LV" w:eastAsia="lv-LV"/>
            </w:rPr>
          </w:pPr>
          <w:hyperlink w:anchor="_Toc148025060" w:history="1">
            <w:r w:rsidR="002B7291" w:rsidRPr="002B7291">
              <w:rPr>
                <w:rStyle w:val="Hipersaite"/>
                <w:rFonts w:ascii="EYInterstate Light" w:hAnsi="EYInterstate Light"/>
                <w:lang w:val="lv-LV"/>
              </w:rPr>
              <w:t>8.2.5</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2.5: EK dati</w:t>
            </w:r>
            <w:r w:rsidR="002B7291" w:rsidRPr="002B7291">
              <w:rPr>
                <w:webHidden/>
              </w:rPr>
              <w:tab/>
            </w:r>
            <w:r w:rsidR="002B7291" w:rsidRPr="002B7291">
              <w:rPr>
                <w:webHidden/>
              </w:rPr>
              <w:fldChar w:fldCharType="begin"/>
            </w:r>
            <w:r w:rsidR="002B7291" w:rsidRPr="002B7291">
              <w:rPr>
                <w:webHidden/>
              </w:rPr>
              <w:instrText xml:space="preserve"> PAGEREF _Toc148025060 \h </w:instrText>
            </w:r>
            <w:r w:rsidR="002B7291" w:rsidRPr="002B7291">
              <w:rPr>
                <w:webHidden/>
              </w:rPr>
            </w:r>
            <w:r w:rsidR="002B7291" w:rsidRPr="002B7291">
              <w:rPr>
                <w:webHidden/>
              </w:rPr>
              <w:fldChar w:fldCharType="separate"/>
            </w:r>
            <w:r w:rsidR="002B7291" w:rsidRPr="002B7291">
              <w:rPr>
                <w:webHidden/>
              </w:rPr>
              <w:t>134</w:t>
            </w:r>
            <w:r w:rsidR="002B7291" w:rsidRPr="002B7291">
              <w:rPr>
                <w:webHidden/>
              </w:rPr>
              <w:fldChar w:fldCharType="end"/>
            </w:r>
          </w:hyperlink>
        </w:p>
        <w:p w14:paraId="74FAB6F4" w14:textId="648A6BCC" w:rsidR="002B7291" w:rsidRPr="002B7291" w:rsidRDefault="00CE75A8">
          <w:pPr>
            <w:pStyle w:val="Saturs3"/>
            <w:rPr>
              <w:rFonts w:eastAsiaTheme="minorEastAsia" w:cstheme="minorBidi"/>
              <w:kern w:val="0"/>
              <w:sz w:val="22"/>
              <w:szCs w:val="22"/>
              <w:lang w:val="lv-LV" w:eastAsia="lv-LV"/>
            </w:rPr>
          </w:pPr>
          <w:hyperlink w:anchor="_Toc148025061" w:history="1">
            <w:r w:rsidR="002B7291" w:rsidRPr="002B7291">
              <w:rPr>
                <w:rStyle w:val="Hipersaite"/>
                <w:rFonts w:ascii="EYInterstate Light" w:hAnsi="EYInterstate Light"/>
                <w:lang w:val="lv-LV"/>
              </w:rPr>
              <w:t>8.2.6</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2.6: NVA un FM datu tabulas</w:t>
            </w:r>
            <w:r w:rsidR="002B7291" w:rsidRPr="002B7291">
              <w:rPr>
                <w:webHidden/>
              </w:rPr>
              <w:tab/>
            </w:r>
            <w:r w:rsidR="002B7291" w:rsidRPr="002B7291">
              <w:rPr>
                <w:webHidden/>
              </w:rPr>
              <w:fldChar w:fldCharType="begin"/>
            </w:r>
            <w:r w:rsidR="002B7291" w:rsidRPr="002B7291">
              <w:rPr>
                <w:webHidden/>
              </w:rPr>
              <w:instrText xml:space="preserve"> PAGEREF _Toc148025061 \h </w:instrText>
            </w:r>
            <w:r w:rsidR="002B7291" w:rsidRPr="002B7291">
              <w:rPr>
                <w:webHidden/>
              </w:rPr>
            </w:r>
            <w:r w:rsidR="002B7291" w:rsidRPr="002B7291">
              <w:rPr>
                <w:webHidden/>
              </w:rPr>
              <w:fldChar w:fldCharType="separate"/>
            </w:r>
            <w:r w:rsidR="002B7291" w:rsidRPr="002B7291">
              <w:rPr>
                <w:webHidden/>
              </w:rPr>
              <w:t>135</w:t>
            </w:r>
            <w:r w:rsidR="002B7291" w:rsidRPr="002B7291">
              <w:rPr>
                <w:webHidden/>
              </w:rPr>
              <w:fldChar w:fldCharType="end"/>
            </w:r>
          </w:hyperlink>
        </w:p>
        <w:p w14:paraId="5149A973" w14:textId="72D19257" w:rsidR="002B7291" w:rsidRPr="002B7291" w:rsidRDefault="00CE75A8">
          <w:pPr>
            <w:pStyle w:val="Saturs2"/>
            <w:rPr>
              <w:rFonts w:eastAsiaTheme="minorEastAsia" w:cstheme="minorBidi"/>
              <w:kern w:val="0"/>
              <w:sz w:val="22"/>
              <w:szCs w:val="22"/>
              <w:lang w:val="lv-LV" w:eastAsia="lv-LV"/>
            </w:rPr>
          </w:pPr>
          <w:hyperlink w:anchor="_Toc148025062" w:history="1">
            <w:r w:rsidR="002B7291" w:rsidRPr="002B7291">
              <w:rPr>
                <w:rStyle w:val="Hipersaite"/>
                <w:rFonts w:ascii="EYInterstate Light" w:hAnsi="EYInterstate Light"/>
                <w:lang w:val="lv-LV"/>
              </w:rPr>
              <w:t>8.3</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3: Lietotāja saskarnes dizaina prototips</w:t>
            </w:r>
            <w:r w:rsidR="002B7291" w:rsidRPr="002B7291">
              <w:rPr>
                <w:webHidden/>
              </w:rPr>
              <w:tab/>
            </w:r>
            <w:r w:rsidR="002B7291" w:rsidRPr="002B7291">
              <w:rPr>
                <w:webHidden/>
              </w:rPr>
              <w:fldChar w:fldCharType="begin"/>
            </w:r>
            <w:r w:rsidR="002B7291" w:rsidRPr="002B7291">
              <w:rPr>
                <w:webHidden/>
              </w:rPr>
              <w:instrText xml:space="preserve"> PAGEREF _Toc148025062 \h </w:instrText>
            </w:r>
            <w:r w:rsidR="002B7291" w:rsidRPr="002B7291">
              <w:rPr>
                <w:webHidden/>
              </w:rPr>
            </w:r>
            <w:r w:rsidR="002B7291" w:rsidRPr="002B7291">
              <w:rPr>
                <w:webHidden/>
              </w:rPr>
              <w:fldChar w:fldCharType="separate"/>
            </w:r>
            <w:r w:rsidR="002B7291" w:rsidRPr="002B7291">
              <w:rPr>
                <w:webHidden/>
              </w:rPr>
              <w:t>136</w:t>
            </w:r>
            <w:r w:rsidR="002B7291" w:rsidRPr="002B7291">
              <w:rPr>
                <w:webHidden/>
              </w:rPr>
              <w:fldChar w:fldCharType="end"/>
            </w:r>
          </w:hyperlink>
        </w:p>
        <w:p w14:paraId="11F66F88" w14:textId="36FACB75" w:rsidR="002B7291" w:rsidRPr="002B7291" w:rsidRDefault="00CE75A8">
          <w:pPr>
            <w:pStyle w:val="Saturs2"/>
            <w:rPr>
              <w:rFonts w:eastAsiaTheme="minorEastAsia" w:cstheme="minorBidi"/>
              <w:kern w:val="0"/>
              <w:sz w:val="22"/>
              <w:szCs w:val="22"/>
              <w:lang w:val="lv-LV" w:eastAsia="lv-LV"/>
            </w:rPr>
          </w:pPr>
          <w:hyperlink w:anchor="_Toc148025063" w:history="1">
            <w:r w:rsidR="002B7291" w:rsidRPr="002B7291">
              <w:rPr>
                <w:rStyle w:val="Hipersaite"/>
                <w:rFonts w:ascii="EYInterstate Light" w:hAnsi="EYInterstate Light"/>
                <w:lang w:val="lv-LV"/>
              </w:rPr>
              <w:t>8.4</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4: Modeļa piemērs</w:t>
            </w:r>
            <w:r w:rsidR="002B7291" w:rsidRPr="002B7291">
              <w:rPr>
                <w:webHidden/>
              </w:rPr>
              <w:tab/>
            </w:r>
            <w:r w:rsidR="002B7291" w:rsidRPr="002B7291">
              <w:rPr>
                <w:webHidden/>
              </w:rPr>
              <w:fldChar w:fldCharType="begin"/>
            </w:r>
            <w:r w:rsidR="002B7291" w:rsidRPr="002B7291">
              <w:rPr>
                <w:webHidden/>
              </w:rPr>
              <w:instrText xml:space="preserve"> PAGEREF _Toc148025063 \h </w:instrText>
            </w:r>
            <w:r w:rsidR="002B7291" w:rsidRPr="002B7291">
              <w:rPr>
                <w:webHidden/>
              </w:rPr>
            </w:r>
            <w:r w:rsidR="002B7291" w:rsidRPr="002B7291">
              <w:rPr>
                <w:webHidden/>
              </w:rPr>
              <w:fldChar w:fldCharType="separate"/>
            </w:r>
            <w:r w:rsidR="002B7291" w:rsidRPr="002B7291">
              <w:rPr>
                <w:webHidden/>
              </w:rPr>
              <w:t>137</w:t>
            </w:r>
            <w:r w:rsidR="002B7291" w:rsidRPr="002B7291">
              <w:rPr>
                <w:webHidden/>
              </w:rPr>
              <w:fldChar w:fldCharType="end"/>
            </w:r>
          </w:hyperlink>
        </w:p>
        <w:p w14:paraId="36216436" w14:textId="1C40E752" w:rsidR="002B7291" w:rsidRDefault="00CE75A8">
          <w:pPr>
            <w:pStyle w:val="Saturs2"/>
            <w:rPr>
              <w:rFonts w:eastAsiaTheme="minorEastAsia" w:cstheme="minorBidi"/>
              <w:kern w:val="0"/>
              <w:sz w:val="22"/>
              <w:szCs w:val="22"/>
              <w:lang w:val="lv-LV" w:eastAsia="lv-LV"/>
            </w:rPr>
          </w:pPr>
          <w:hyperlink w:anchor="_Toc148025064" w:history="1">
            <w:r w:rsidR="002B7291" w:rsidRPr="002B7291">
              <w:rPr>
                <w:rStyle w:val="Hipersaite"/>
                <w:rFonts w:ascii="EYInterstate Light" w:hAnsi="EYInterstate Light"/>
                <w:lang w:val="lv-LV"/>
              </w:rPr>
              <w:t>8.5</w:t>
            </w:r>
            <w:r w:rsidR="002B7291" w:rsidRPr="002B7291">
              <w:rPr>
                <w:rFonts w:eastAsiaTheme="minorEastAsia" w:cstheme="minorBidi"/>
                <w:kern w:val="0"/>
                <w:sz w:val="22"/>
                <w:szCs w:val="22"/>
                <w:lang w:val="lv-LV" w:eastAsia="lv-LV"/>
              </w:rPr>
              <w:tab/>
            </w:r>
            <w:r w:rsidR="002B7291" w:rsidRPr="002B7291">
              <w:rPr>
                <w:rStyle w:val="Hipersaite"/>
                <w:rFonts w:ascii="EYInterstate Light" w:hAnsi="EYInterstate Light"/>
                <w:lang w:val="lv-LV"/>
              </w:rPr>
              <w:t>Pielikums nr. 5: Tehniskā rīka rādītāju saraksts</w:t>
            </w:r>
            <w:r w:rsidR="002B7291" w:rsidRPr="002B7291">
              <w:rPr>
                <w:webHidden/>
              </w:rPr>
              <w:tab/>
            </w:r>
            <w:r w:rsidR="002B7291" w:rsidRPr="002B7291">
              <w:rPr>
                <w:webHidden/>
              </w:rPr>
              <w:fldChar w:fldCharType="begin"/>
            </w:r>
            <w:r w:rsidR="002B7291" w:rsidRPr="002B7291">
              <w:rPr>
                <w:webHidden/>
              </w:rPr>
              <w:instrText xml:space="preserve"> PAGEREF _Toc148025064 \h </w:instrText>
            </w:r>
            <w:r w:rsidR="002B7291" w:rsidRPr="002B7291">
              <w:rPr>
                <w:webHidden/>
              </w:rPr>
            </w:r>
            <w:r w:rsidR="002B7291" w:rsidRPr="002B7291">
              <w:rPr>
                <w:webHidden/>
              </w:rPr>
              <w:fldChar w:fldCharType="separate"/>
            </w:r>
            <w:r w:rsidR="002B7291" w:rsidRPr="002B7291">
              <w:rPr>
                <w:webHidden/>
              </w:rPr>
              <w:t>141</w:t>
            </w:r>
            <w:r w:rsidR="002B7291" w:rsidRPr="002B7291">
              <w:rPr>
                <w:webHidden/>
              </w:rPr>
              <w:fldChar w:fldCharType="end"/>
            </w:r>
          </w:hyperlink>
        </w:p>
        <w:p w14:paraId="0C814B14" w14:textId="3A0E411C" w:rsidR="00903DDF" w:rsidRPr="00D529D3" w:rsidRDefault="00903DDF" w:rsidP="00903DDF">
          <w:pPr>
            <w:jc w:val="both"/>
          </w:pPr>
          <w:r w:rsidRPr="001225FC">
            <w:fldChar w:fldCharType="end"/>
          </w:r>
        </w:p>
      </w:sdtContent>
    </w:sdt>
    <w:p w14:paraId="5729F1AA" w14:textId="77777777" w:rsidR="00903DDF" w:rsidRPr="00D529D3" w:rsidRDefault="00903DDF" w:rsidP="00903DDF">
      <w:pPr>
        <w:widowControl/>
        <w:autoSpaceDE/>
        <w:autoSpaceDN/>
        <w:adjustRightInd/>
        <w:jc w:val="both"/>
        <w:rPr>
          <w:color w:val="747480"/>
          <w:sz w:val="32"/>
          <w:szCs w:val="24"/>
        </w:rPr>
      </w:pPr>
      <w:r w:rsidRPr="00D529D3">
        <w:br w:type="page"/>
      </w:r>
    </w:p>
    <w:p w14:paraId="7F28F7D2" w14:textId="35713B81" w:rsidR="00903DDF" w:rsidRPr="00D529D3" w:rsidRDefault="00903DDF" w:rsidP="00903DDF">
      <w:pPr>
        <w:pStyle w:val="EYHeading1"/>
        <w:rPr>
          <w:rFonts w:ascii="EYInterstate Light" w:hAnsi="EYInterstate Light"/>
          <w:lang w:val="lv-LV"/>
        </w:rPr>
      </w:pPr>
      <w:bookmarkStart w:id="5" w:name="_Toc148024965"/>
      <w:r w:rsidRPr="00D529D3">
        <w:rPr>
          <w:rFonts w:ascii="EYInterstate Light" w:hAnsi="EYInterstate Light"/>
          <w:lang w:val="lv-LV"/>
        </w:rPr>
        <w:lastRenderedPageBreak/>
        <w:t>Ievads</w:t>
      </w:r>
      <w:bookmarkEnd w:id="5"/>
    </w:p>
    <w:p w14:paraId="61B83729" w14:textId="77777777" w:rsidR="00903DDF" w:rsidRPr="00D529D3" w:rsidRDefault="00903DDF" w:rsidP="00903DDF">
      <w:pPr>
        <w:pStyle w:val="Virsraksts2"/>
        <w:numPr>
          <w:ilvl w:val="1"/>
          <w:numId w:val="15"/>
        </w:numPr>
        <w:tabs>
          <w:tab w:val="num" w:pos="0"/>
        </w:tabs>
        <w:ind w:left="0" w:hanging="850"/>
        <w:rPr>
          <w:rFonts w:ascii="EYInterstate Light" w:hAnsi="EYInterstate Light"/>
          <w:lang w:val="lv-LV"/>
        </w:rPr>
      </w:pPr>
      <w:bookmarkStart w:id="6" w:name="_Toc90929254"/>
      <w:bookmarkStart w:id="7" w:name="_Toc148024966"/>
      <w:r w:rsidRPr="00D529D3">
        <w:rPr>
          <w:rFonts w:ascii="EYInterstate Light" w:hAnsi="EYInterstate Light"/>
          <w:lang w:val="lv-LV"/>
        </w:rPr>
        <w:t>Lietotie termini un skaidrojumi</w:t>
      </w:r>
      <w:bookmarkEnd w:id="6"/>
      <w:bookmarkEnd w:id="7"/>
    </w:p>
    <w:p w14:paraId="7329141B" w14:textId="77777777" w:rsidR="00903DDF" w:rsidRPr="00D529D3" w:rsidRDefault="00903DDF" w:rsidP="00903DDF">
      <w:pPr>
        <w:pStyle w:val="Parakstszemobjekta"/>
        <w:rPr>
          <w:rFonts w:ascii="EYInterstate Light" w:hAnsi="EYInterstate Light"/>
        </w:rPr>
      </w:pPr>
      <w:r w:rsidRPr="00D529D3">
        <w:rPr>
          <w:rFonts w:ascii="EYInterstate Light" w:hAnsi="EYInterstate Light"/>
        </w:rPr>
        <w:t xml:space="preserve">Tabula </w:t>
      </w:r>
      <w:r w:rsidRPr="00D529D3">
        <w:rPr>
          <w:rFonts w:ascii="EYInterstate Light" w:hAnsi="EYInterstate Light"/>
        </w:rPr>
        <w:fldChar w:fldCharType="begin"/>
      </w:r>
      <w:r w:rsidRPr="00D529D3">
        <w:rPr>
          <w:rFonts w:ascii="EYInterstate Light" w:hAnsi="EYInterstate Light"/>
        </w:rPr>
        <w:instrText xml:space="preserve"> SEQ Tabula \* ARABIC </w:instrText>
      </w:r>
      <w:r w:rsidRPr="00D529D3">
        <w:rPr>
          <w:rFonts w:ascii="EYInterstate Light" w:hAnsi="EYInterstate Light"/>
        </w:rPr>
        <w:fldChar w:fldCharType="separate"/>
      </w:r>
      <w:r w:rsidRPr="00D529D3">
        <w:rPr>
          <w:rFonts w:ascii="EYInterstate Light" w:hAnsi="EYInterstate Light"/>
          <w:noProof/>
        </w:rPr>
        <w:t>2</w:t>
      </w:r>
      <w:r w:rsidRPr="00D529D3">
        <w:rPr>
          <w:rFonts w:ascii="EYInterstate Light" w:hAnsi="EYInterstate Light"/>
        </w:rPr>
        <w:fldChar w:fldCharType="end"/>
      </w:r>
      <w:r w:rsidRPr="00D529D3">
        <w:rPr>
          <w:rFonts w:ascii="EYInterstate Light" w:hAnsi="EYInterstate Light"/>
        </w:rPr>
        <w:t>:  Lietotie termini un skaidrojumi</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000" w:firstRow="0" w:lastRow="0" w:firstColumn="0" w:lastColumn="0" w:noHBand="0" w:noVBand="0"/>
      </w:tblPr>
      <w:tblGrid>
        <w:gridCol w:w="1838"/>
        <w:gridCol w:w="6458"/>
      </w:tblGrid>
      <w:tr w:rsidR="00903DDF" w:rsidRPr="00D529D3" w14:paraId="47FD0363" w14:textId="77777777" w:rsidTr="00566AC2">
        <w:trPr>
          <w:tblHeader/>
        </w:trPr>
        <w:tc>
          <w:tcPr>
            <w:tcW w:w="1838" w:type="dxa"/>
            <w:shd w:val="clear" w:color="auto" w:fill="747480"/>
            <w:vAlign w:val="center"/>
          </w:tcPr>
          <w:p w14:paraId="09F54573" w14:textId="77777777" w:rsidR="00903DDF" w:rsidRPr="00D529D3" w:rsidRDefault="00903DDF" w:rsidP="00566AC2">
            <w:pPr>
              <w:jc w:val="both"/>
              <w:rPr>
                <w:rFonts w:eastAsia="Calibri Light"/>
                <w:b/>
                <w:color w:val="FFFFFF" w:themeColor="background1"/>
              </w:rPr>
            </w:pPr>
            <w:r w:rsidRPr="00D529D3">
              <w:rPr>
                <w:b/>
                <w:color w:val="FFFFFF" w:themeColor="background1"/>
              </w:rPr>
              <w:t>Saīsinājums, termins</w:t>
            </w:r>
          </w:p>
        </w:tc>
        <w:tc>
          <w:tcPr>
            <w:tcW w:w="6458" w:type="dxa"/>
            <w:shd w:val="clear" w:color="auto" w:fill="747480"/>
            <w:vAlign w:val="center"/>
          </w:tcPr>
          <w:p w14:paraId="21760726" w14:textId="77777777" w:rsidR="00903DDF" w:rsidRPr="00D529D3" w:rsidRDefault="00903DDF" w:rsidP="00566AC2">
            <w:pPr>
              <w:jc w:val="both"/>
              <w:rPr>
                <w:rFonts w:eastAsia="Calibri Light"/>
                <w:b/>
                <w:color w:val="FFFFFF" w:themeColor="background1"/>
              </w:rPr>
            </w:pPr>
            <w:r w:rsidRPr="00D529D3">
              <w:rPr>
                <w:b/>
                <w:color w:val="FFFFFF" w:themeColor="background1"/>
              </w:rPr>
              <w:t>Skaidrojums</w:t>
            </w:r>
          </w:p>
        </w:tc>
      </w:tr>
      <w:tr w:rsidR="00903DDF" w:rsidRPr="00D529D3" w14:paraId="0E3210B7" w14:textId="77777777" w:rsidTr="00566AC2">
        <w:trPr>
          <w:trHeight w:val="315"/>
        </w:trPr>
        <w:tc>
          <w:tcPr>
            <w:tcW w:w="1838" w:type="dxa"/>
            <w:noWrap/>
            <w:vAlign w:val="center"/>
          </w:tcPr>
          <w:p w14:paraId="5077CAD9" w14:textId="77777777" w:rsidR="00903DDF" w:rsidRPr="00D529D3" w:rsidRDefault="00903DDF" w:rsidP="00566AC2">
            <w:pPr>
              <w:jc w:val="both"/>
              <w:rPr>
                <w:color w:val="000000" w:themeColor="text1"/>
              </w:rPr>
            </w:pPr>
            <w:r w:rsidRPr="00D529D3">
              <w:rPr>
                <w:color w:val="000000" w:themeColor="text1"/>
              </w:rPr>
              <w:t>ADL</w:t>
            </w:r>
          </w:p>
        </w:tc>
        <w:tc>
          <w:tcPr>
            <w:tcW w:w="6458" w:type="dxa"/>
            <w:noWrap/>
            <w:vAlign w:val="center"/>
          </w:tcPr>
          <w:p w14:paraId="1EADD787" w14:textId="77777777" w:rsidR="00903DDF" w:rsidRPr="00D529D3" w:rsidRDefault="00903DDF" w:rsidP="00566AC2">
            <w:pPr>
              <w:jc w:val="both"/>
              <w:rPr>
                <w:color w:val="000000" w:themeColor="text1"/>
              </w:rPr>
            </w:pPr>
            <w:r w:rsidRPr="00D529D3">
              <w:t>Uzkrātās pensiju saistības</w:t>
            </w:r>
            <w:r w:rsidRPr="00D529D3">
              <w:rPr>
                <w:i/>
                <w:iCs/>
              </w:rPr>
              <w:t xml:space="preserve"> (</w:t>
            </w:r>
            <w:proofErr w:type="spellStart"/>
            <w:r w:rsidRPr="00D529D3">
              <w:rPr>
                <w:i/>
                <w:iCs/>
              </w:rPr>
              <w:t>Accrued</w:t>
            </w:r>
            <w:proofErr w:type="spellEnd"/>
            <w:r w:rsidRPr="00D529D3">
              <w:rPr>
                <w:i/>
                <w:iCs/>
              </w:rPr>
              <w:t>-to-</w:t>
            </w:r>
            <w:proofErr w:type="spellStart"/>
            <w:r w:rsidRPr="00D529D3">
              <w:rPr>
                <w:i/>
                <w:iCs/>
              </w:rPr>
              <w:t>Date</w:t>
            </w:r>
            <w:proofErr w:type="spellEnd"/>
            <w:r w:rsidRPr="00D529D3">
              <w:rPr>
                <w:i/>
                <w:iCs/>
              </w:rPr>
              <w:t xml:space="preserve"> </w:t>
            </w:r>
            <w:proofErr w:type="spellStart"/>
            <w:r w:rsidRPr="00D529D3">
              <w:rPr>
                <w:i/>
                <w:iCs/>
              </w:rPr>
              <w:t>Pension</w:t>
            </w:r>
            <w:proofErr w:type="spellEnd"/>
            <w:r w:rsidRPr="00D529D3">
              <w:rPr>
                <w:i/>
                <w:iCs/>
              </w:rPr>
              <w:t xml:space="preserve"> </w:t>
            </w:r>
            <w:proofErr w:type="spellStart"/>
            <w:r w:rsidRPr="00D529D3">
              <w:rPr>
                <w:i/>
                <w:iCs/>
              </w:rPr>
              <w:t>Liabilities</w:t>
            </w:r>
            <w:proofErr w:type="spellEnd"/>
            <w:r w:rsidRPr="00D529D3">
              <w:rPr>
                <w:i/>
                <w:iCs/>
              </w:rPr>
              <w:t>).</w:t>
            </w:r>
          </w:p>
        </w:tc>
      </w:tr>
      <w:tr w:rsidR="00903DDF" w:rsidRPr="00D529D3" w14:paraId="05D466AB" w14:textId="77777777" w:rsidTr="00566AC2">
        <w:trPr>
          <w:trHeight w:val="315"/>
        </w:trPr>
        <w:tc>
          <w:tcPr>
            <w:tcW w:w="1838" w:type="dxa"/>
            <w:noWrap/>
            <w:vAlign w:val="center"/>
          </w:tcPr>
          <w:p w14:paraId="31B7F893" w14:textId="77777777" w:rsidR="00903DDF" w:rsidRPr="00D529D3" w:rsidRDefault="00903DDF" w:rsidP="00566AC2">
            <w:pPr>
              <w:jc w:val="both"/>
              <w:rPr>
                <w:color w:val="000000" w:themeColor="text1"/>
              </w:rPr>
            </w:pPr>
            <w:r w:rsidRPr="00D529D3">
              <w:rPr>
                <w:color w:val="000000" w:themeColor="text1"/>
              </w:rPr>
              <w:t>API</w:t>
            </w:r>
          </w:p>
        </w:tc>
        <w:tc>
          <w:tcPr>
            <w:tcW w:w="6458" w:type="dxa"/>
            <w:noWrap/>
            <w:vAlign w:val="center"/>
          </w:tcPr>
          <w:p w14:paraId="79C7ECCD" w14:textId="77777777" w:rsidR="00903DDF" w:rsidRPr="00D529D3" w:rsidRDefault="00903DDF" w:rsidP="00566AC2">
            <w:pPr>
              <w:jc w:val="both"/>
              <w:rPr>
                <w:color w:val="000000" w:themeColor="text1"/>
              </w:rPr>
            </w:pPr>
            <w:r w:rsidRPr="00D529D3">
              <w:rPr>
                <w:color w:val="000000" w:themeColor="text1"/>
              </w:rPr>
              <w:t xml:space="preserve">Lietojumprogrammu </w:t>
            </w:r>
            <w:proofErr w:type="spellStart"/>
            <w:r w:rsidRPr="00D529D3">
              <w:rPr>
                <w:color w:val="000000" w:themeColor="text1"/>
              </w:rPr>
              <w:t>saskarne</w:t>
            </w:r>
            <w:proofErr w:type="spellEnd"/>
            <w:r w:rsidRPr="00D529D3">
              <w:rPr>
                <w:color w:val="000000" w:themeColor="text1"/>
              </w:rPr>
              <w:t>.</w:t>
            </w:r>
          </w:p>
        </w:tc>
      </w:tr>
      <w:tr w:rsidR="00903DDF" w:rsidRPr="00D529D3" w14:paraId="4C531510" w14:textId="77777777" w:rsidTr="00566AC2">
        <w:trPr>
          <w:trHeight w:val="315"/>
        </w:trPr>
        <w:tc>
          <w:tcPr>
            <w:tcW w:w="1838" w:type="dxa"/>
            <w:noWrap/>
            <w:vAlign w:val="center"/>
          </w:tcPr>
          <w:p w14:paraId="40735AB4" w14:textId="77777777" w:rsidR="00903DDF" w:rsidRPr="00D529D3" w:rsidRDefault="00903DDF" w:rsidP="00566AC2">
            <w:pPr>
              <w:jc w:val="both"/>
              <w:rPr>
                <w:color w:val="000000" w:themeColor="text1"/>
              </w:rPr>
            </w:pPr>
            <w:r w:rsidRPr="00D529D3">
              <w:rPr>
                <w:color w:val="000000" w:themeColor="text1"/>
              </w:rPr>
              <w:t>AWG</w:t>
            </w:r>
          </w:p>
        </w:tc>
        <w:tc>
          <w:tcPr>
            <w:tcW w:w="6458" w:type="dxa"/>
            <w:noWrap/>
            <w:vAlign w:val="center"/>
          </w:tcPr>
          <w:p w14:paraId="246B8827" w14:textId="77777777" w:rsidR="00903DDF" w:rsidRPr="00D529D3" w:rsidRDefault="00903DDF" w:rsidP="00566AC2">
            <w:pPr>
              <w:jc w:val="both"/>
              <w:rPr>
                <w:color w:val="000000" w:themeColor="text1"/>
              </w:rPr>
            </w:pPr>
            <w:r w:rsidRPr="00D529D3">
              <w:t xml:space="preserve">Eiropas Savienības Ekonomikas Politikas komitejas darba grupa iedzīvotāju novecošanas un ilgtspējas jautājumos  </w:t>
            </w:r>
            <w:r w:rsidRPr="00D529D3">
              <w:rPr>
                <w:i/>
                <w:iCs/>
              </w:rPr>
              <w:t>(</w:t>
            </w:r>
            <w:proofErr w:type="spellStart"/>
            <w:r w:rsidRPr="00D529D3">
              <w:rPr>
                <w:i/>
                <w:iCs/>
              </w:rPr>
              <w:t>Working</w:t>
            </w:r>
            <w:proofErr w:type="spellEnd"/>
            <w:r w:rsidRPr="00D529D3">
              <w:rPr>
                <w:i/>
                <w:iCs/>
              </w:rPr>
              <w:t xml:space="preserve"> </w:t>
            </w:r>
            <w:proofErr w:type="spellStart"/>
            <w:r w:rsidRPr="00D529D3">
              <w:rPr>
                <w:i/>
                <w:iCs/>
              </w:rPr>
              <w:t>Group</w:t>
            </w:r>
            <w:proofErr w:type="spellEnd"/>
            <w:r w:rsidRPr="00D529D3">
              <w:rPr>
                <w:i/>
                <w:iCs/>
              </w:rPr>
              <w:t xml:space="preserve"> </w:t>
            </w:r>
            <w:proofErr w:type="spellStart"/>
            <w:r w:rsidRPr="00D529D3">
              <w:rPr>
                <w:i/>
                <w:iCs/>
              </w:rPr>
              <w:t>on</w:t>
            </w:r>
            <w:proofErr w:type="spellEnd"/>
            <w:r w:rsidRPr="00D529D3">
              <w:rPr>
                <w:i/>
                <w:iCs/>
              </w:rPr>
              <w:t xml:space="preserve"> </w:t>
            </w:r>
            <w:proofErr w:type="spellStart"/>
            <w:r w:rsidRPr="00D529D3">
              <w:rPr>
                <w:i/>
                <w:iCs/>
              </w:rPr>
              <w:t>Ageing</w:t>
            </w:r>
            <w:proofErr w:type="spellEnd"/>
            <w:r w:rsidRPr="00D529D3">
              <w:rPr>
                <w:i/>
                <w:iCs/>
              </w:rPr>
              <w:t xml:space="preserve"> </w:t>
            </w:r>
            <w:proofErr w:type="spellStart"/>
            <w:r w:rsidRPr="00D529D3">
              <w:rPr>
                <w:i/>
                <w:iCs/>
              </w:rPr>
              <w:t>Populations</w:t>
            </w:r>
            <w:proofErr w:type="spellEnd"/>
            <w:r w:rsidRPr="00D529D3">
              <w:rPr>
                <w:i/>
                <w:iCs/>
              </w:rPr>
              <w:t xml:space="preserve"> </w:t>
            </w:r>
            <w:proofErr w:type="spellStart"/>
            <w:r w:rsidRPr="00D529D3">
              <w:rPr>
                <w:i/>
                <w:iCs/>
              </w:rPr>
              <w:t>and</w:t>
            </w:r>
            <w:proofErr w:type="spellEnd"/>
            <w:r w:rsidRPr="00D529D3">
              <w:rPr>
                <w:i/>
                <w:iCs/>
              </w:rPr>
              <w:t xml:space="preserve"> </w:t>
            </w:r>
            <w:proofErr w:type="spellStart"/>
            <w:r w:rsidRPr="00D529D3">
              <w:rPr>
                <w:i/>
                <w:iCs/>
              </w:rPr>
              <w:t>Sustainability</w:t>
            </w:r>
            <w:proofErr w:type="spellEnd"/>
            <w:r w:rsidRPr="00D529D3">
              <w:rPr>
                <w:i/>
                <w:iCs/>
              </w:rPr>
              <w:t>).</w:t>
            </w:r>
          </w:p>
        </w:tc>
      </w:tr>
      <w:tr w:rsidR="00903DDF" w:rsidRPr="00D529D3" w14:paraId="6E17A041" w14:textId="77777777" w:rsidTr="00566AC2">
        <w:trPr>
          <w:trHeight w:val="315"/>
        </w:trPr>
        <w:tc>
          <w:tcPr>
            <w:tcW w:w="1838" w:type="dxa"/>
            <w:noWrap/>
            <w:vAlign w:val="center"/>
          </w:tcPr>
          <w:p w14:paraId="2A5BD8F0" w14:textId="77777777" w:rsidR="00903DDF" w:rsidRPr="00D529D3" w:rsidRDefault="00903DDF" w:rsidP="00566AC2">
            <w:pPr>
              <w:jc w:val="both"/>
              <w:rPr>
                <w:color w:val="000000" w:themeColor="text1"/>
              </w:rPr>
            </w:pPr>
            <w:r w:rsidRPr="00D529D3">
              <w:rPr>
                <w:color w:val="000000" w:themeColor="text1"/>
              </w:rPr>
              <w:t>BI</w:t>
            </w:r>
          </w:p>
        </w:tc>
        <w:tc>
          <w:tcPr>
            <w:tcW w:w="6458" w:type="dxa"/>
            <w:noWrap/>
            <w:vAlign w:val="center"/>
          </w:tcPr>
          <w:p w14:paraId="209E25AA" w14:textId="77777777" w:rsidR="00903DDF" w:rsidRPr="00D529D3" w:rsidRDefault="00903DDF" w:rsidP="00566AC2">
            <w:pPr>
              <w:jc w:val="both"/>
            </w:pPr>
            <w:r w:rsidRPr="00D529D3">
              <w:t xml:space="preserve">Biznesa inteliģence </w:t>
            </w:r>
            <w:r w:rsidRPr="00D529D3">
              <w:rPr>
                <w:i/>
                <w:iCs/>
              </w:rPr>
              <w:t>(</w:t>
            </w:r>
            <w:proofErr w:type="spellStart"/>
            <w:r w:rsidRPr="00D529D3">
              <w:rPr>
                <w:i/>
                <w:iCs/>
              </w:rPr>
              <w:t>Business</w:t>
            </w:r>
            <w:proofErr w:type="spellEnd"/>
            <w:r w:rsidRPr="00D529D3">
              <w:rPr>
                <w:i/>
                <w:iCs/>
              </w:rPr>
              <w:t xml:space="preserve"> </w:t>
            </w:r>
            <w:proofErr w:type="spellStart"/>
            <w:r w:rsidRPr="00D529D3">
              <w:rPr>
                <w:i/>
                <w:iCs/>
              </w:rPr>
              <w:t>intelligence</w:t>
            </w:r>
            <w:proofErr w:type="spellEnd"/>
            <w:r w:rsidRPr="00D529D3">
              <w:rPr>
                <w:i/>
                <w:iCs/>
              </w:rPr>
              <w:t>).</w:t>
            </w:r>
          </w:p>
        </w:tc>
      </w:tr>
      <w:tr w:rsidR="00903DDF" w:rsidRPr="00D529D3" w14:paraId="04C5881F" w14:textId="77777777" w:rsidTr="00566AC2">
        <w:trPr>
          <w:trHeight w:val="315"/>
        </w:trPr>
        <w:tc>
          <w:tcPr>
            <w:tcW w:w="1838" w:type="dxa"/>
            <w:noWrap/>
            <w:vAlign w:val="center"/>
          </w:tcPr>
          <w:p w14:paraId="1B6BD1FB" w14:textId="77777777" w:rsidR="00903DDF" w:rsidRPr="00D529D3" w:rsidRDefault="00903DDF" w:rsidP="00566AC2">
            <w:pPr>
              <w:jc w:val="both"/>
              <w:rPr>
                <w:color w:val="000000" w:themeColor="text1"/>
              </w:rPr>
            </w:pPr>
            <w:r w:rsidRPr="00D529D3">
              <w:t>CSP</w:t>
            </w:r>
          </w:p>
        </w:tc>
        <w:tc>
          <w:tcPr>
            <w:tcW w:w="6458" w:type="dxa"/>
            <w:noWrap/>
            <w:vAlign w:val="center"/>
          </w:tcPr>
          <w:p w14:paraId="1263411C" w14:textId="77777777" w:rsidR="00903DDF" w:rsidRPr="00D529D3" w:rsidRDefault="00903DDF" w:rsidP="00566AC2">
            <w:pPr>
              <w:jc w:val="both"/>
            </w:pPr>
            <w:r w:rsidRPr="00D529D3">
              <w:t>Centrālā statistikas pārvalde.</w:t>
            </w:r>
          </w:p>
        </w:tc>
      </w:tr>
      <w:tr w:rsidR="00903DDF" w:rsidRPr="00D529D3" w14:paraId="23AF57A5" w14:textId="77777777" w:rsidTr="00566AC2">
        <w:trPr>
          <w:trHeight w:val="315"/>
        </w:trPr>
        <w:tc>
          <w:tcPr>
            <w:tcW w:w="1838" w:type="dxa"/>
            <w:noWrap/>
            <w:vAlign w:val="center"/>
          </w:tcPr>
          <w:p w14:paraId="2903C28A" w14:textId="77777777" w:rsidR="00903DDF" w:rsidRPr="00D529D3" w:rsidRDefault="00903DDF" w:rsidP="00566AC2">
            <w:pPr>
              <w:jc w:val="both"/>
            </w:pPr>
            <w:r w:rsidRPr="00D529D3">
              <w:t xml:space="preserve">DB </w:t>
            </w:r>
          </w:p>
        </w:tc>
        <w:tc>
          <w:tcPr>
            <w:tcW w:w="6458" w:type="dxa"/>
            <w:noWrap/>
            <w:vAlign w:val="center"/>
          </w:tcPr>
          <w:p w14:paraId="104AE13B" w14:textId="77777777" w:rsidR="00903DDF" w:rsidRPr="00D529D3" w:rsidRDefault="00903DDF" w:rsidP="00566AC2">
            <w:pPr>
              <w:jc w:val="both"/>
              <w:rPr>
                <w:color w:val="000000" w:themeColor="text1"/>
              </w:rPr>
            </w:pPr>
            <w:r w:rsidRPr="00D529D3">
              <w:rPr>
                <w:color w:val="000000" w:themeColor="text1"/>
              </w:rPr>
              <w:t>Datu bāze.</w:t>
            </w:r>
          </w:p>
        </w:tc>
      </w:tr>
      <w:tr w:rsidR="00903DDF" w:rsidRPr="00D529D3" w14:paraId="6DFDD237" w14:textId="77777777" w:rsidTr="00566AC2">
        <w:trPr>
          <w:trHeight w:val="315"/>
        </w:trPr>
        <w:tc>
          <w:tcPr>
            <w:tcW w:w="1838" w:type="dxa"/>
            <w:noWrap/>
            <w:vAlign w:val="center"/>
          </w:tcPr>
          <w:p w14:paraId="01ED6E90" w14:textId="77777777" w:rsidR="00903DDF" w:rsidRPr="00D529D3" w:rsidRDefault="00903DDF" w:rsidP="00566AC2">
            <w:pPr>
              <w:jc w:val="both"/>
              <w:rPr>
                <w:color w:val="000000" w:themeColor="text1"/>
              </w:rPr>
            </w:pPr>
            <w:r w:rsidRPr="00D529D3">
              <w:rPr>
                <w:color w:val="000000" w:themeColor="text1"/>
              </w:rPr>
              <w:t>EY</w:t>
            </w:r>
          </w:p>
        </w:tc>
        <w:tc>
          <w:tcPr>
            <w:tcW w:w="6458" w:type="dxa"/>
            <w:noWrap/>
            <w:vAlign w:val="center"/>
          </w:tcPr>
          <w:p w14:paraId="0CB745CF" w14:textId="77777777" w:rsidR="00903DDF" w:rsidRPr="00D529D3" w:rsidRDefault="00903DDF" w:rsidP="00566AC2">
            <w:pPr>
              <w:jc w:val="both"/>
            </w:pPr>
            <w:r w:rsidRPr="00D529D3">
              <w:t xml:space="preserve">SIA “Ernst &amp; </w:t>
            </w:r>
            <w:proofErr w:type="spellStart"/>
            <w:r w:rsidRPr="00D529D3">
              <w:t>Young</w:t>
            </w:r>
            <w:proofErr w:type="spellEnd"/>
            <w:r w:rsidRPr="00D529D3">
              <w:t xml:space="preserve"> </w:t>
            </w:r>
            <w:proofErr w:type="spellStart"/>
            <w:r w:rsidRPr="00D529D3">
              <w:t>Baltic</w:t>
            </w:r>
            <w:proofErr w:type="spellEnd"/>
            <w:r w:rsidRPr="00D529D3">
              <w:t>”.</w:t>
            </w:r>
          </w:p>
        </w:tc>
      </w:tr>
      <w:tr w:rsidR="00903DDF" w:rsidRPr="00D529D3" w14:paraId="3FEE0636" w14:textId="77777777" w:rsidTr="00566AC2">
        <w:trPr>
          <w:trHeight w:val="315"/>
        </w:trPr>
        <w:tc>
          <w:tcPr>
            <w:tcW w:w="1838" w:type="dxa"/>
            <w:noWrap/>
            <w:vAlign w:val="center"/>
          </w:tcPr>
          <w:p w14:paraId="3D768BC5" w14:textId="77777777" w:rsidR="00903DDF" w:rsidRPr="00D529D3" w:rsidRDefault="00903DDF" w:rsidP="00566AC2">
            <w:pPr>
              <w:jc w:val="both"/>
              <w:rPr>
                <w:color w:val="000000" w:themeColor="text1"/>
              </w:rPr>
            </w:pPr>
            <w:r w:rsidRPr="00D529D3">
              <w:rPr>
                <w:color w:val="000000" w:themeColor="text1"/>
              </w:rPr>
              <w:t>EK</w:t>
            </w:r>
          </w:p>
        </w:tc>
        <w:tc>
          <w:tcPr>
            <w:tcW w:w="6458" w:type="dxa"/>
            <w:noWrap/>
            <w:vAlign w:val="center"/>
          </w:tcPr>
          <w:p w14:paraId="07DCE29B" w14:textId="77777777" w:rsidR="00903DDF" w:rsidRPr="00D529D3" w:rsidRDefault="00903DDF" w:rsidP="00566AC2">
            <w:pPr>
              <w:jc w:val="both"/>
            </w:pPr>
            <w:r w:rsidRPr="00D529D3">
              <w:t>Eiropas Komisija.</w:t>
            </w:r>
          </w:p>
        </w:tc>
      </w:tr>
      <w:tr w:rsidR="00903DDF" w:rsidRPr="00D529D3" w14:paraId="1D50D645" w14:textId="77777777" w:rsidTr="00566AC2">
        <w:trPr>
          <w:trHeight w:val="315"/>
        </w:trPr>
        <w:tc>
          <w:tcPr>
            <w:tcW w:w="1838" w:type="dxa"/>
            <w:noWrap/>
            <w:vAlign w:val="center"/>
          </w:tcPr>
          <w:p w14:paraId="29711E69" w14:textId="77777777" w:rsidR="00903DDF" w:rsidRPr="00D529D3" w:rsidRDefault="00903DDF" w:rsidP="00566AC2">
            <w:pPr>
              <w:jc w:val="both"/>
              <w:rPr>
                <w:color w:val="000000" w:themeColor="text1"/>
              </w:rPr>
            </w:pPr>
            <w:r w:rsidRPr="00D529D3">
              <w:rPr>
                <w:color w:val="000000" w:themeColor="text1"/>
              </w:rPr>
              <w:t>ES</w:t>
            </w:r>
          </w:p>
        </w:tc>
        <w:tc>
          <w:tcPr>
            <w:tcW w:w="6458" w:type="dxa"/>
            <w:noWrap/>
            <w:vAlign w:val="center"/>
          </w:tcPr>
          <w:p w14:paraId="73A85EFC" w14:textId="77777777" w:rsidR="00903DDF" w:rsidRPr="00D529D3" w:rsidRDefault="00903DDF" w:rsidP="00566AC2">
            <w:pPr>
              <w:jc w:val="both"/>
            </w:pPr>
            <w:r w:rsidRPr="00D529D3">
              <w:t>Eiropas Savienība.</w:t>
            </w:r>
          </w:p>
        </w:tc>
      </w:tr>
      <w:tr w:rsidR="00903DDF" w:rsidRPr="00D529D3" w14:paraId="5D64C185" w14:textId="77777777" w:rsidTr="00566AC2">
        <w:trPr>
          <w:trHeight w:val="315"/>
        </w:trPr>
        <w:tc>
          <w:tcPr>
            <w:tcW w:w="1838" w:type="dxa"/>
            <w:noWrap/>
            <w:vAlign w:val="center"/>
          </w:tcPr>
          <w:p w14:paraId="4138DE1F" w14:textId="77777777" w:rsidR="00903DDF" w:rsidRPr="00D529D3" w:rsidRDefault="00903DDF" w:rsidP="00566AC2">
            <w:pPr>
              <w:jc w:val="both"/>
              <w:rPr>
                <w:color w:val="000000" w:themeColor="text1"/>
              </w:rPr>
            </w:pPr>
            <w:r w:rsidRPr="00D529D3">
              <w:rPr>
                <w:color w:val="000000" w:themeColor="text1"/>
              </w:rPr>
              <w:t>Esošais modelis/rīks</w:t>
            </w:r>
          </w:p>
        </w:tc>
        <w:tc>
          <w:tcPr>
            <w:tcW w:w="6458" w:type="dxa"/>
            <w:noWrap/>
            <w:vAlign w:val="center"/>
          </w:tcPr>
          <w:p w14:paraId="3DAE28EC" w14:textId="77777777" w:rsidR="00903DDF" w:rsidRPr="00D529D3" w:rsidRDefault="00903DDF" w:rsidP="00566AC2">
            <w:pPr>
              <w:jc w:val="both"/>
            </w:pPr>
            <w:r w:rsidRPr="00D529D3">
              <w:t>Modelis/rīks, kurš tiek šobrīd izmantots LM pārvaldībā, lai veiktu sociālās apdrošināšanas sistēmas ilgtermiņa prognozēšanu, un kuru ir plānots aizstāt ar jaunu prognozēšanas rīku, kas tiek izstrādāts šī projekta ietvaros.</w:t>
            </w:r>
          </w:p>
        </w:tc>
      </w:tr>
      <w:tr w:rsidR="00903DDF" w:rsidRPr="00D529D3" w14:paraId="7EB8F6D1" w14:textId="77777777" w:rsidTr="00566AC2">
        <w:trPr>
          <w:trHeight w:val="315"/>
        </w:trPr>
        <w:tc>
          <w:tcPr>
            <w:tcW w:w="1838" w:type="dxa"/>
            <w:noWrap/>
            <w:vAlign w:val="center"/>
          </w:tcPr>
          <w:p w14:paraId="7D60F8B5" w14:textId="77777777" w:rsidR="00903DDF" w:rsidRPr="00D529D3" w:rsidRDefault="00903DDF" w:rsidP="00566AC2">
            <w:pPr>
              <w:jc w:val="both"/>
              <w:rPr>
                <w:color w:val="000000" w:themeColor="text1"/>
              </w:rPr>
            </w:pPr>
            <w:r w:rsidRPr="00D529D3">
              <w:t>FM</w:t>
            </w:r>
          </w:p>
        </w:tc>
        <w:tc>
          <w:tcPr>
            <w:tcW w:w="6458" w:type="dxa"/>
            <w:noWrap/>
            <w:vAlign w:val="center"/>
          </w:tcPr>
          <w:p w14:paraId="0C323F74" w14:textId="77777777" w:rsidR="00903DDF" w:rsidRPr="00D529D3" w:rsidRDefault="00903DDF" w:rsidP="00566AC2">
            <w:pPr>
              <w:jc w:val="both"/>
            </w:pPr>
            <w:r w:rsidRPr="00D529D3">
              <w:t>Finanšu ministrija.</w:t>
            </w:r>
          </w:p>
        </w:tc>
      </w:tr>
      <w:tr w:rsidR="00903DDF" w:rsidRPr="00D529D3" w14:paraId="551DC18F" w14:textId="77777777" w:rsidTr="00566AC2">
        <w:trPr>
          <w:trHeight w:val="315"/>
        </w:trPr>
        <w:tc>
          <w:tcPr>
            <w:tcW w:w="1838" w:type="dxa"/>
            <w:noWrap/>
            <w:vAlign w:val="center"/>
          </w:tcPr>
          <w:p w14:paraId="18E19A2D" w14:textId="77777777" w:rsidR="00903DDF" w:rsidRPr="00D529D3" w:rsidRDefault="00903DDF" w:rsidP="00566AC2">
            <w:pPr>
              <w:jc w:val="both"/>
            </w:pPr>
            <w:proofErr w:type="spellStart"/>
            <w:r w:rsidRPr="00D529D3">
              <w:t>Ievaddati</w:t>
            </w:r>
            <w:proofErr w:type="spellEnd"/>
          </w:p>
        </w:tc>
        <w:tc>
          <w:tcPr>
            <w:tcW w:w="6458" w:type="dxa"/>
            <w:noWrap/>
            <w:vAlign w:val="center"/>
          </w:tcPr>
          <w:p w14:paraId="21E479B4" w14:textId="54A73987" w:rsidR="00903DDF" w:rsidRPr="00D529D3" w:rsidRDefault="00903DDF" w:rsidP="00566AC2">
            <w:pPr>
              <w:jc w:val="both"/>
              <w:rPr>
                <w:color w:val="000000" w:themeColor="text1"/>
              </w:rPr>
            </w:pPr>
            <w:r w:rsidRPr="00D529D3">
              <w:rPr>
                <w:color w:val="000000" w:themeColor="text1"/>
              </w:rPr>
              <w:t>Dati, kas tiek augšupielādēti Sistēmā mašīnlasāma faila formāta veidā (gan faktiskie/</w:t>
            </w:r>
            <w:r w:rsidR="007002CA" w:rsidRPr="00D529D3">
              <w:rPr>
                <w:color w:val="000000" w:themeColor="text1"/>
              </w:rPr>
              <w:t>statistiskie</w:t>
            </w:r>
            <w:r w:rsidRPr="00D529D3">
              <w:rPr>
                <w:color w:val="000000" w:themeColor="text1"/>
              </w:rPr>
              <w:t xml:space="preserve"> dati, gan pieņēmumu dati). </w:t>
            </w:r>
          </w:p>
        </w:tc>
      </w:tr>
      <w:tr w:rsidR="00903DDF" w:rsidRPr="00D529D3" w14:paraId="6B495AB4" w14:textId="77777777" w:rsidTr="00566AC2">
        <w:trPr>
          <w:trHeight w:val="315"/>
        </w:trPr>
        <w:tc>
          <w:tcPr>
            <w:tcW w:w="1838" w:type="dxa"/>
            <w:noWrap/>
            <w:vAlign w:val="center"/>
          </w:tcPr>
          <w:p w14:paraId="71977C9D" w14:textId="77777777" w:rsidR="00903DDF" w:rsidRPr="00D529D3" w:rsidRDefault="00903DDF" w:rsidP="00566AC2">
            <w:pPr>
              <w:jc w:val="both"/>
              <w:rPr>
                <w:color w:val="000000" w:themeColor="text1"/>
              </w:rPr>
            </w:pPr>
            <w:r w:rsidRPr="00D529D3">
              <w:rPr>
                <w:color w:val="000000" w:themeColor="text1"/>
              </w:rPr>
              <w:t>IKP</w:t>
            </w:r>
          </w:p>
        </w:tc>
        <w:tc>
          <w:tcPr>
            <w:tcW w:w="6458" w:type="dxa"/>
            <w:noWrap/>
            <w:vAlign w:val="center"/>
          </w:tcPr>
          <w:p w14:paraId="5B9481ED" w14:textId="77777777" w:rsidR="00903DDF" w:rsidRPr="00D529D3" w:rsidRDefault="00903DDF" w:rsidP="00566AC2">
            <w:pPr>
              <w:jc w:val="both"/>
            </w:pPr>
            <w:r w:rsidRPr="00D529D3">
              <w:t>Iekšzemes kopprodukts</w:t>
            </w:r>
          </w:p>
        </w:tc>
      </w:tr>
      <w:tr w:rsidR="00903DDF" w:rsidRPr="00D529D3" w14:paraId="6EE17813" w14:textId="77777777" w:rsidTr="00566AC2">
        <w:trPr>
          <w:trHeight w:val="315"/>
        </w:trPr>
        <w:tc>
          <w:tcPr>
            <w:tcW w:w="1838" w:type="dxa"/>
            <w:noWrap/>
            <w:vAlign w:val="center"/>
          </w:tcPr>
          <w:p w14:paraId="7829A406" w14:textId="77777777" w:rsidR="00903DDF" w:rsidRPr="00D529D3" w:rsidRDefault="00903DDF" w:rsidP="00566AC2">
            <w:pPr>
              <w:jc w:val="both"/>
              <w:rPr>
                <w:color w:val="000000" w:themeColor="text1"/>
              </w:rPr>
            </w:pPr>
            <w:r w:rsidRPr="00D529D3">
              <w:rPr>
                <w:color w:val="000000" w:themeColor="text1"/>
              </w:rPr>
              <w:t>IS</w:t>
            </w:r>
          </w:p>
        </w:tc>
        <w:tc>
          <w:tcPr>
            <w:tcW w:w="6458" w:type="dxa"/>
            <w:noWrap/>
            <w:vAlign w:val="center"/>
          </w:tcPr>
          <w:p w14:paraId="7086651A" w14:textId="77777777" w:rsidR="00903DDF" w:rsidRPr="00D529D3" w:rsidRDefault="00903DDF" w:rsidP="00566AC2">
            <w:pPr>
              <w:jc w:val="both"/>
            </w:pPr>
            <w:r w:rsidRPr="00D529D3">
              <w:t>Informācijas sistēma.</w:t>
            </w:r>
          </w:p>
        </w:tc>
      </w:tr>
      <w:tr w:rsidR="00903DDF" w:rsidRPr="00D529D3" w14:paraId="5DC253E0" w14:textId="77777777" w:rsidTr="00566AC2">
        <w:trPr>
          <w:trHeight w:val="315"/>
        </w:trPr>
        <w:tc>
          <w:tcPr>
            <w:tcW w:w="1838" w:type="dxa"/>
            <w:noWrap/>
            <w:vAlign w:val="center"/>
          </w:tcPr>
          <w:p w14:paraId="5AC864D1" w14:textId="77777777" w:rsidR="00903DDF" w:rsidRPr="00D529D3" w:rsidRDefault="00903DDF" w:rsidP="00566AC2">
            <w:pPr>
              <w:jc w:val="both"/>
              <w:rPr>
                <w:color w:val="000000" w:themeColor="text1"/>
              </w:rPr>
            </w:pPr>
            <w:r w:rsidRPr="00D529D3">
              <w:rPr>
                <w:color w:val="000000" w:themeColor="text1"/>
              </w:rPr>
              <w:t>IT</w:t>
            </w:r>
          </w:p>
        </w:tc>
        <w:tc>
          <w:tcPr>
            <w:tcW w:w="6458" w:type="dxa"/>
            <w:noWrap/>
            <w:vAlign w:val="center"/>
          </w:tcPr>
          <w:p w14:paraId="54D07FC4" w14:textId="77777777" w:rsidR="00903DDF" w:rsidRPr="00D529D3" w:rsidRDefault="00903DDF" w:rsidP="00566AC2">
            <w:pPr>
              <w:jc w:val="both"/>
            </w:pPr>
            <w:r w:rsidRPr="00D529D3">
              <w:t>Informācijas tehnoloģijas.</w:t>
            </w:r>
          </w:p>
        </w:tc>
      </w:tr>
      <w:tr w:rsidR="00903DDF" w:rsidRPr="00D529D3" w14:paraId="7C7479B6" w14:textId="77777777" w:rsidTr="00566AC2">
        <w:trPr>
          <w:trHeight w:val="315"/>
        </w:trPr>
        <w:tc>
          <w:tcPr>
            <w:tcW w:w="1838" w:type="dxa"/>
            <w:noWrap/>
            <w:vAlign w:val="center"/>
          </w:tcPr>
          <w:p w14:paraId="031891C5" w14:textId="77777777" w:rsidR="00903DDF" w:rsidRPr="00D529D3" w:rsidRDefault="00903DDF" w:rsidP="00566AC2">
            <w:pPr>
              <w:jc w:val="both"/>
              <w:rPr>
                <w:color w:val="000000" w:themeColor="text1"/>
              </w:rPr>
            </w:pPr>
            <w:r w:rsidRPr="00D529D3">
              <w:rPr>
                <w:color w:val="000000" w:themeColor="text1"/>
              </w:rPr>
              <w:t>Izstrādātājs</w:t>
            </w:r>
          </w:p>
        </w:tc>
        <w:tc>
          <w:tcPr>
            <w:tcW w:w="6458" w:type="dxa"/>
            <w:noWrap/>
            <w:vAlign w:val="center"/>
          </w:tcPr>
          <w:p w14:paraId="609CDA6D" w14:textId="24075CA4" w:rsidR="00903DDF" w:rsidRPr="00D529D3" w:rsidRDefault="00903DDF" w:rsidP="00566AC2">
            <w:pPr>
              <w:jc w:val="both"/>
              <w:rPr>
                <w:color w:val="000000" w:themeColor="text1"/>
              </w:rPr>
            </w:pPr>
            <w:r w:rsidRPr="00D529D3">
              <w:rPr>
                <w:color w:val="000000" w:themeColor="text1"/>
              </w:rPr>
              <w:t>Sistēmas izstrādes</w:t>
            </w:r>
            <w:r w:rsidR="00634866">
              <w:rPr>
                <w:color w:val="000000" w:themeColor="text1"/>
              </w:rPr>
              <w:t xml:space="preserve"> un</w:t>
            </w:r>
            <w:r w:rsidRPr="00D529D3">
              <w:rPr>
                <w:color w:val="000000" w:themeColor="text1"/>
              </w:rPr>
              <w:t xml:space="preserve"> ieviešanas pakalpojumu sniedzējs,</w:t>
            </w:r>
            <w:r w:rsidRPr="00D529D3">
              <w:t xml:space="preserve"> iepirkuma uzvarētājs</w:t>
            </w:r>
            <w:r w:rsidRPr="00D529D3">
              <w:rPr>
                <w:color w:val="000000" w:themeColor="text1"/>
              </w:rPr>
              <w:t>.</w:t>
            </w:r>
          </w:p>
        </w:tc>
      </w:tr>
      <w:tr w:rsidR="00903DDF" w:rsidRPr="00D529D3" w14:paraId="2AEC00CA" w14:textId="77777777" w:rsidTr="00566AC2">
        <w:trPr>
          <w:trHeight w:val="315"/>
        </w:trPr>
        <w:tc>
          <w:tcPr>
            <w:tcW w:w="1838" w:type="dxa"/>
            <w:noWrap/>
            <w:vAlign w:val="center"/>
          </w:tcPr>
          <w:p w14:paraId="1B6E4477" w14:textId="77777777" w:rsidR="00903DDF" w:rsidRPr="00D529D3" w:rsidRDefault="00903DDF" w:rsidP="00566AC2">
            <w:pPr>
              <w:jc w:val="both"/>
              <w:rPr>
                <w:color w:val="000000" w:themeColor="text1"/>
              </w:rPr>
            </w:pPr>
            <w:r w:rsidRPr="00D529D3">
              <w:rPr>
                <w:color w:val="000000" w:themeColor="text1"/>
              </w:rPr>
              <w:t>Laidiens</w:t>
            </w:r>
          </w:p>
        </w:tc>
        <w:tc>
          <w:tcPr>
            <w:tcW w:w="6458" w:type="dxa"/>
            <w:noWrap/>
            <w:vAlign w:val="center"/>
          </w:tcPr>
          <w:p w14:paraId="70453AC1" w14:textId="77777777" w:rsidR="00903DDF" w:rsidRPr="00D529D3" w:rsidRDefault="00903DDF" w:rsidP="00566AC2">
            <w:pPr>
              <w:jc w:val="both"/>
              <w:rPr>
                <w:color w:val="000000" w:themeColor="text1"/>
              </w:rPr>
            </w:pPr>
            <w:r w:rsidRPr="00D529D3">
              <w:rPr>
                <w:color w:val="000000" w:themeColor="text1"/>
              </w:rPr>
              <w:t>Līguma ar Izstrādātāju sastāvdaļa, kuras ietvaros Pasūtītājam tiek piegādāta programmatūra, kura nodrošina pilnvērtīgu konkrētu biznesa procesu izpildi.</w:t>
            </w:r>
          </w:p>
        </w:tc>
      </w:tr>
      <w:tr w:rsidR="00903DDF" w:rsidRPr="00D529D3" w14:paraId="6111D1DF" w14:textId="77777777" w:rsidTr="00566AC2">
        <w:trPr>
          <w:trHeight w:val="315"/>
        </w:trPr>
        <w:tc>
          <w:tcPr>
            <w:tcW w:w="1838" w:type="dxa"/>
            <w:noWrap/>
            <w:vAlign w:val="center"/>
          </w:tcPr>
          <w:p w14:paraId="3AE716D5" w14:textId="77777777" w:rsidR="00903DDF" w:rsidRPr="00D529D3" w:rsidRDefault="00903DDF" w:rsidP="00566AC2">
            <w:pPr>
              <w:jc w:val="both"/>
              <w:rPr>
                <w:color w:val="000000" w:themeColor="text1"/>
              </w:rPr>
            </w:pPr>
            <w:r w:rsidRPr="00D529D3">
              <w:rPr>
                <w:color w:val="000000" w:themeColor="text1"/>
              </w:rPr>
              <w:t>Lietotājs</w:t>
            </w:r>
          </w:p>
        </w:tc>
        <w:tc>
          <w:tcPr>
            <w:tcW w:w="6458" w:type="dxa"/>
            <w:noWrap/>
            <w:vAlign w:val="center"/>
          </w:tcPr>
          <w:p w14:paraId="4E63ADDD" w14:textId="77777777" w:rsidR="00903DDF" w:rsidRPr="00D529D3" w:rsidRDefault="00903DDF" w:rsidP="00566AC2">
            <w:pPr>
              <w:jc w:val="both"/>
            </w:pPr>
            <w:r w:rsidRPr="00D529D3">
              <w:t xml:space="preserve">Sistēmas lietotājs (attiecas uz visām Sistēmas lietotāju lomām vai </w:t>
            </w:r>
            <w:proofErr w:type="spellStart"/>
            <w:r w:rsidRPr="00D529D3">
              <w:t>lietotājstāstā</w:t>
            </w:r>
            <w:proofErr w:type="spellEnd"/>
            <w:r w:rsidRPr="00D529D3">
              <w:t xml:space="preserve"> – visām </w:t>
            </w:r>
            <w:proofErr w:type="spellStart"/>
            <w:r w:rsidRPr="00D529D3">
              <w:t>lietotājstāsta</w:t>
            </w:r>
            <w:proofErr w:type="spellEnd"/>
            <w:r w:rsidRPr="00D529D3">
              <w:t xml:space="preserve"> ietekmētajām lietotāju lomām, izņemot API).</w:t>
            </w:r>
          </w:p>
        </w:tc>
      </w:tr>
      <w:tr w:rsidR="00903DDF" w:rsidRPr="00D529D3" w14:paraId="25427341" w14:textId="77777777" w:rsidTr="00566AC2">
        <w:trPr>
          <w:trHeight w:val="315"/>
        </w:trPr>
        <w:tc>
          <w:tcPr>
            <w:tcW w:w="1838" w:type="dxa"/>
            <w:noWrap/>
            <w:vAlign w:val="center"/>
          </w:tcPr>
          <w:p w14:paraId="03AD4902" w14:textId="77777777" w:rsidR="00903DDF" w:rsidRPr="00D529D3" w:rsidRDefault="00903DDF" w:rsidP="00566AC2">
            <w:pPr>
              <w:jc w:val="both"/>
              <w:rPr>
                <w:color w:val="000000" w:themeColor="text1"/>
              </w:rPr>
            </w:pPr>
            <w:r w:rsidRPr="00D529D3">
              <w:rPr>
                <w:color w:val="000000" w:themeColor="text1"/>
              </w:rPr>
              <w:t>LM SAD</w:t>
            </w:r>
          </w:p>
        </w:tc>
        <w:tc>
          <w:tcPr>
            <w:tcW w:w="6458" w:type="dxa"/>
            <w:noWrap/>
            <w:vAlign w:val="center"/>
          </w:tcPr>
          <w:p w14:paraId="29D681E8" w14:textId="77777777" w:rsidR="00903DDF" w:rsidRPr="00D529D3" w:rsidRDefault="00903DDF" w:rsidP="00566AC2">
            <w:pPr>
              <w:jc w:val="both"/>
            </w:pPr>
            <w:r w:rsidRPr="00D529D3">
              <w:t>Labklājības ministrijas Sociālās apdrošināšanas departaments.</w:t>
            </w:r>
          </w:p>
        </w:tc>
      </w:tr>
      <w:tr w:rsidR="00903DDF" w:rsidRPr="00D529D3" w14:paraId="14E9F5EB" w14:textId="77777777" w:rsidTr="00566AC2">
        <w:trPr>
          <w:trHeight w:val="315"/>
        </w:trPr>
        <w:tc>
          <w:tcPr>
            <w:tcW w:w="1838" w:type="dxa"/>
            <w:noWrap/>
            <w:vAlign w:val="center"/>
          </w:tcPr>
          <w:p w14:paraId="014C5384" w14:textId="77777777" w:rsidR="00903DDF" w:rsidRPr="00D529D3" w:rsidRDefault="00903DDF" w:rsidP="00566AC2">
            <w:pPr>
              <w:jc w:val="both"/>
              <w:rPr>
                <w:color w:val="000000" w:themeColor="text1"/>
              </w:rPr>
            </w:pPr>
            <w:r w:rsidRPr="00D529D3">
              <w:rPr>
                <w:color w:val="000000" w:themeColor="text1"/>
              </w:rPr>
              <w:lastRenderedPageBreak/>
              <w:t>LM, Pasūtītājs</w:t>
            </w:r>
          </w:p>
        </w:tc>
        <w:tc>
          <w:tcPr>
            <w:tcW w:w="6458" w:type="dxa"/>
            <w:noWrap/>
            <w:vAlign w:val="center"/>
          </w:tcPr>
          <w:p w14:paraId="682CACB1" w14:textId="77777777" w:rsidR="00903DDF" w:rsidRPr="00D529D3" w:rsidRDefault="00903DDF" w:rsidP="00566AC2">
            <w:pPr>
              <w:jc w:val="both"/>
              <w:rPr>
                <w:color w:val="000000" w:themeColor="text1"/>
              </w:rPr>
            </w:pPr>
            <w:r w:rsidRPr="00D529D3">
              <w:rPr>
                <w:color w:val="000000" w:themeColor="text1"/>
              </w:rPr>
              <w:t>Labklājības ministrija.</w:t>
            </w:r>
          </w:p>
        </w:tc>
      </w:tr>
      <w:tr w:rsidR="00903DDF" w:rsidRPr="00D529D3" w14:paraId="6B07B779" w14:textId="77777777" w:rsidTr="00566AC2">
        <w:trPr>
          <w:trHeight w:val="315"/>
        </w:trPr>
        <w:tc>
          <w:tcPr>
            <w:tcW w:w="1838" w:type="dxa"/>
            <w:noWrap/>
            <w:vAlign w:val="center"/>
          </w:tcPr>
          <w:p w14:paraId="6E8C01B9" w14:textId="77777777" w:rsidR="00903DDF" w:rsidRPr="00D529D3" w:rsidRDefault="00903DDF" w:rsidP="00566AC2">
            <w:pPr>
              <w:jc w:val="both"/>
              <w:rPr>
                <w:color w:val="000000" w:themeColor="text1"/>
              </w:rPr>
            </w:pPr>
            <w:r w:rsidRPr="00D529D3">
              <w:rPr>
                <w:color w:val="000000" w:themeColor="text1"/>
              </w:rPr>
              <w:t>MATLAB</w:t>
            </w:r>
          </w:p>
        </w:tc>
        <w:tc>
          <w:tcPr>
            <w:tcW w:w="6458" w:type="dxa"/>
            <w:noWrap/>
            <w:vAlign w:val="center"/>
          </w:tcPr>
          <w:p w14:paraId="0C2B0FBF" w14:textId="77777777" w:rsidR="00903DDF" w:rsidRPr="00D529D3" w:rsidRDefault="00903DDF" w:rsidP="00566AC2">
            <w:pPr>
              <w:jc w:val="both"/>
            </w:pPr>
            <w:r w:rsidRPr="00D529D3">
              <w:t xml:space="preserve">Saīsinājums no </w:t>
            </w:r>
            <w:r w:rsidRPr="00D529D3">
              <w:rPr>
                <w:i/>
                <w:iCs/>
              </w:rPr>
              <w:t>“</w:t>
            </w:r>
            <w:proofErr w:type="spellStart"/>
            <w:r w:rsidRPr="00D529D3">
              <w:rPr>
                <w:i/>
                <w:iCs/>
              </w:rPr>
              <w:t>MATrix</w:t>
            </w:r>
            <w:proofErr w:type="spellEnd"/>
            <w:r w:rsidRPr="00D529D3">
              <w:rPr>
                <w:i/>
                <w:iCs/>
              </w:rPr>
              <w:t xml:space="preserve"> </w:t>
            </w:r>
            <w:proofErr w:type="spellStart"/>
            <w:r w:rsidRPr="00D529D3">
              <w:rPr>
                <w:i/>
                <w:iCs/>
              </w:rPr>
              <w:t>LABoratory</w:t>
            </w:r>
            <w:proofErr w:type="spellEnd"/>
            <w:r w:rsidRPr="00D529D3">
              <w:rPr>
                <w:i/>
                <w:iCs/>
              </w:rPr>
              <w:t>”.</w:t>
            </w:r>
            <w:r w:rsidRPr="00D529D3">
              <w:t xml:space="preserve"> Tā ir uzņēmuma </w:t>
            </w:r>
            <w:proofErr w:type="spellStart"/>
            <w:r w:rsidRPr="00D529D3">
              <w:t>MathWorks</w:t>
            </w:r>
            <w:proofErr w:type="spellEnd"/>
            <w:r w:rsidRPr="00D529D3">
              <w:t xml:space="preserve"> izstrādāta patentēta </w:t>
            </w:r>
            <w:proofErr w:type="spellStart"/>
            <w:r w:rsidRPr="00D529D3">
              <w:t>daudzparadigmu</w:t>
            </w:r>
            <w:proofErr w:type="spellEnd"/>
            <w:r w:rsidRPr="00D529D3">
              <w:t xml:space="preserve"> programmēšanas valoda un skaitliskās skaitļošanas vide.</w:t>
            </w:r>
          </w:p>
        </w:tc>
      </w:tr>
      <w:tr w:rsidR="00903DDF" w:rsidRPr="00D529D3" w14:paraId="77D959B9" w14:textId="77777777" w:rsidTr="00566AC2">
        <w:trPr>
          <w:trHeight w:val="315"/>
        </w:trPr>
        <w:tc>
          <w:tcPr>
            <w:tcW w:w="1838" w:type="dxa"/>
            <w:noWrap/>
            <w:vAlign w:val="center"/>
          </w:tcPr>
          <w:p w14:paraId="221699CA" w14:textId="77777777" w:rsidR="00903DDF" w:rsidRPr="00D529D3" w:rsidRDefault="00903DDF" w:rsidP="00566AC2">
            <w:pPr>
              <w:jc w:val="both"/>
              <w:rPr>
                <w:color w:val="000000" w:themeColor="text1"/>
              </w:rPr>
            </w:pPr>
            <w:r w:rsidRPr="00D529D3">
              <w:rPr>
                <w:color w:val="000000" w:themeColor="text1"/>
              </w:rPr>
              <w:t>Modelis, modelēšana</w:t>
            </w:r>
          </w:p>
        </w:tc>
        <w:tc>
          <w:tcPr>
            <w:tcW w:w="6458" w:type="dxa"/>
            <w:noWrap/>
            <w:vAlign w:val="center"/>
          </w:tcPr>
          <w:p w14:paraId="5816A589" w14:textId="77777777" w:rsidR="00903DDF" w:rsidRPr="00D529D3" w:rsidRDefault="00903DDF" w:rsidP="00566AC2">
            <w:pPr>
              <w:jc w:val="both"/>
            </w:pPr>
            <w:r w:rsidRPr="00D529D3">
              <w:t>Algoritmu un aprēķinu kopums, kas nodrošina sociālās apdrošināšanas sistēmas ilgtermiņa prognozēšanas funkciju.</w:t>
            </w:r>
          </w:p>
        </w:tc>
      </w:tr>
      <w:tr w:rsidR="00903DDF" w:rsidRPr="00D529D3" w14:paraId="15DE5BC9" w14:textId="77777777" w:rsidTr="00566AC2">
        <w:trPr>
          <w:trHeight w:val="315"/>
        </w:trPr>
        <w:tc>
          <w:tcPr>
            <w:tcW w:w="1838" w:type="dxa"/>
            <w:noWrap/>
            <w:vAlign w:val="center"/>
          </w:tcPr>
          <w:p w14:paraId="6854100E" w14:textId="77777777" w:rsidR="00903DDF" w:rsidRPr="00D529D3" w:rsidRDefault="00903DDF" w:rsidP="00566AC2">
            <w:pPr>
              <w:jc w:val="both"/>
              <w:rPr>
                <w:color w:val="000000" w:themeColor="text1"/>
              </w:rPr>
            </w:pPr>
            <w:r w:rsidRPr="00D529D3">
              <w:rPr>
                <w:color w:val="000000" w:themeColor="text1"/>
              </w:rPr>
              <w:t>NDC</w:t>
            </w:r>
          </w:p>
        </w:tc>
        <w:tc>
          <w:tcPr>
            <w:tcW w:w="6458" w:type="dxa"/>
            <w:noWrap/>
            <w:vAlign w:val="center"/>
          </w:tcPr>
          <w:p w14:paraId="7BF8E10B" w14:textId="77777777" w:rsidR="00903DDF" w:rsidRPr="00D529D3" w:rsidRDefault="00903DDF" w:rsidP="00566AC2">
            <w:pPr>
              <w:jc w:val="both"/>
            </w:pPr>
            <w:proofErr w:type="spellStart"/>
            <w:r w:rsidRPr="00D529D3">
              <w:t>Nefondētās</w:t>
            </w:r>
            <w:proofErr w:type="spellEnd"/>
            <w:r w:rsidRPr="00D529D3">
              <w:t xml:space="preserve"> (nosacītās) definētās iemaksas </w:t>
            </w:r>
            <w:r w:rsidRPr="00D529D3">
              <w:rPr>
                <w:i/>
                <w:iCs/>
              </w:rPr>
              <w:t>(</w:t>
            </w:r>
            <w:proofErr w:type="spellStart"/>
            <w:r w:rsidRPr="00D529D3">
              <w:rPr>
                <w:i/>
                <w:iCs/>
              </w:rPr>
              <w:t>Notional</w:t>
            </w:r>
            <w:proofErr w:type="spellEnd"/>
            <w:r w:rsidRPr="00D529D3">
              <w:rPr>
                <w:i/>
                <w:iCs/>
              </w:rPr>
              <w:t xml:space="preserve"> </w:t>
            </w:r>
            <w:proofErr w:type="spellStart"/>
            <w:r w:rsidRPr="00D529D3">
              <w:rPr>
                <w:i/>
                <w:iCs/>
              </w:rPr>
              <w:t>or</w:t>
            </w:r>
            <w:proofErr w:type="spellEnd"/>
            <w:r w:rsidRPr="00D529D3">
              <w:rPr>
                <w:i/>
                <w:iCs/>
              </w:rPr>
              <w:t xml:space="preserve"> Non-</w:t>
            </w:r>
            <w:proofErr w:type="spellStart"/>
            <w:r w:rsidRPr="00D529D3">
              <w:rPr>
                <w:i/>
                <w:iCs/>
              </w:rPr>
              <w:t>Financial</w:t>
            </w:r>
            <w:proofErr w:type="spellEnd"/>
            <w:r w:rsidRPr="00D529D3">
              <w:rPr>
                <w:i/>
                <w:iCs/>
              </w:rPr>
              <w:t xml:space="preserve"> </w:t>
            </w:r>
            <w:proofErr w:type="spellStart"/>
            <w:r w:rsidRPr="00D529D3">
              <w:rPr>
                <w:i/>
                <w:iCs/>
              </w:rPr>
              <w:t>Defined</w:t>
            </w:r>
            <w:proofErr w:type="spellEnd"/>
            <w:r w:rsidRPr="00D529D3">
              <w:rPr>
                <w:i/>
                <w:iCs/>
              </w:rPr>
              <w:t xml:space="preserve"> </w:t>
            </w:r>
            <w:proofErr w:type="spellStart"/>
            <w:r w:rsidRPr="00D529D3">
              <w:rPr>
                <w:i/>
                <w:iCs/>
              </w:rPr>
              <w:t>Contributions</w:t>
            </w:r>
            <w:proofErr w:type="spellEnd"/>
            <w:r w:rsidRPr="00D529D3">
              <w:rPr>
                <w:i/>
                <w:iCs/>
              </w:rPr>
              <w:t>)</w:t>
            </w:r>
            <w:r w:rsidRPr="00D529D3">
              <w:t>.</w:t>
            </w:r>
          </w:p>
        </w:tc>
      </w:tr>
      <w:tr w:rsidR="00903DDF" w:rsidRPr="00D529D3" w14:paraId="618AFF85" w14:textId="77777777" w:rsidTr="00566AC2">
        <w:trPr>
          <w:trHeight w:val="315"/>
        </w:trPr>
        <w:tc>
          <w:tcPr>
            <w:tcW w:w="1838" w:type="dxa"/>
            <w:noWrap/>
            <w:vAlign w:val="center"/>
          </w:tcPr>
          <w:p w14:paraId="0E73DA01" w14:textId="77777777" w:rsidR="00903DDF" w:rsidRPr="00D529D3" w:rsidRDefault="00903DDF" w:rsidP="00566AC2">
            <w:pPr>
              <w:jc w:val="both"/>
              <w:rPr>
                <w:color w:val="000000" w:themeColor="text1"/>
              </w:rPr>
            </w:pPr>
            <w:r w:rsidRPr="00D529D3">
              <w:rPr>
                <w:color w:val="000000" w:themeColor="text1"/>
              </w:rPr>
              <w:t>NVA</w:t>
            </w:r>
          </w:p>
        </w:tc>
        <w:tc>
          <w:tcPr>
            <w:tcW w:w="6458" w:type="dxa"/>
            <w:noWrap/>
            <w:vAlign w:val="center"/>
          </w:tcPr>
          <w:p w14:paraId="0D7F23BF" w14:textId="77777777" w:rsidR="00903DDF" w:rsidRPr="00D529D3" w:rsidRDefault="00903DDF" w:rsidP="00566AC2">
            <w:pPr>
              <w:jc w:val="both"/>
            </w:pPr>
            <w:r w:rsidRPr="00D529D3">
              <w:t>Nodarbinātības valsts aģentūra.</w:t>
            </w:r>
          </w:p>
        </w:tc>
      </w:tr>
      <w:tr w:rsidR="00903DDF" w:rsidRPr="00D529D3" w14:paraId="139CD8F0" w14:textId="77777777" w:rsidTr="00566AC2">
        <w:trPr>
          <w:trHeight w:val="315"/>
        </w:trPr>
        <w:tc>
          <w:tcPr>
            <w:tcW w:w="1838" w:type="dxa"/>
            <w:noWrap/>
            <w:vAlign w:val="center"/>
          </w:tcPr>
          <w:p w14:paraId="2C7986CE" w14:textId="77777777" w:rsidR="00903DDF" w:rsidRPr="00D529D3" w:rsidRDefault="00903DDF" w:rsidP="00566AC2">
            <w:pPr>
              <w:jc w:val="both"/>
              <w:rPr>
                <w:color w:val="000000" w:themeColor="text1"/>
              </w:rPr>
            </w:pPr>
            <w:r w:rsidRPr="00D529D3">
              <w:rPr>
                <w:color w:val="000000" w:themeColor="text1"/>
              </w:rPr>
              <w:t>PAYG</w:t>
            </w:r>
          </w:p>
        </w:tc>
        <w:tc>
          <w:tcPr>
            <w:tcW w:w="6458" w:type="dxa"/>
            <w:noWrap/>
            <w:vAlign w:val="center"/>
          </w:tcPr>
          <w:p w14:paraId="4D355F7B" w14:textId="77777777" w:rsidR="00903DDF" w:rsidRPr="00D529D3" w:rsidRDefault="00903DDF" w:rsidP="00566AC2">
            <w:pPr>
              <w:jc w:val="both"/>
            </w:pPr>
            <w:r w:rsidRPr="00D529D3">
              <w:t xml:space="preserve">Valsts paaudžu solidaritātes shēma </w:t>
            </w:r>
            <w:r w:rsidRPr="00D529D3">
              <w:rPr>
                <w:i/>
                <w:iCs/>
              </w:rPr>
              <w:t>(</w:t>
            </w:r>
            <w:proofErr w:type="spellStart"/>
            <w:r w:rsidRPr="00D529D3">
              <w:rPr>
                <w:i/>
                <w:iCs/>
              </w:rPr>
              <w:t>Pay-As-You-Go</w:t>
            </w:r>
            <w:proofErr w:type="spellEnd"/>
            <w:r w:rsidRPr="00D529D3">
              <w:rPr>
                <w:i/>
                <w:iCs/>
              </w:rPr>
              <w:t>).</w:t>
            </w:r>
          </w:p>
        </w:tc>
      </w:tr>
      <w:tr w:rsidR="00903DDF" w:rsidRPr="00D529D3" w14:paraId="0D0BF985" w14:textId="77777777" w:rsidTr="00566AC2">
        <w:trPr>
          <w:trHeight w:val="315"/>
        </w:trPr>
        <w:tc>
          <w:tcPr>
            <w:tcW w:w="1838" w:type="dxa"/>
            <w:noWrap/>
            <w:vAlign w:val="center"/>
          </w:tcPr>
          <w:p w14:paraId="033B2E35" w14:textId="77777777" w:rsidR="00903DDF" w:rsidRPr="00D529D3" w:rsidRDefault="00903DDF" w:rsidP="00566AC2">
            <w:pPr>
              <w:jc w:val="both"/>
              <w:rPr>
                <w:color w:val="000000" w:themeColor="text1"/>
              </w:rPr>
            </w:pPr>
            <w:r w:rsidRPr="00D529D3">
              <w:rPr>
                <w:color w:val="000000" w:themeColor="text1"/>
              </w:rPr>
              <w:t>PNA</w:t>
            </w:r>
          </w:p>
        </w:tc>
        <w:tc>
          <w:tcPr>
            <w:tcW w:w="6458" w:type="dxa"/>
            <w:noWrap/>
            <w:vAlign w:val="center"/>
          </w:tcPr>
          <w:p w14:paraId="10685184" w14:textId="77777777" w:rsidR="00903DDF" w:rsidRPr="00D529D3" w:rsidRDefault="00903DDF" w:rsidP="00566AC2">
            <w:pPr>
              <w:jc w:val="both"/>
              <w:rPr>
                <w:color w:val="000000" w:themeColor="text1"/>
              </w:rPr>
            </w:pPr>
            <w:r w:rsidRPr="00D529D3">
              <w:rPr>
                <w:color w:val="000000" w:themeColor="text1"/>
              </w:rPr>
              <w:t>Pieņemšanas-nodošanas akts.</w:t>
            </w:r>
          </w:p>
        </w:tc>
      </w:tr>
      <w:tr w:rsidR="00903DDF" w:rsidRPr="00D529D3" w14:paraId="4E11206A" w14:textId="77777777" w:rsidTr="00566AC2">
        <w:trPr>
          <w:trHeight w:val="315"/>
        </w:trPr>
        <w:tc>
          <w:tcPr>
            <w:tcW w:w="1838" w:type="dxa"/>
            <w:noWrap/>
            <w:vAlign w:val="center"/>
          </w:tcPr>
          <w:p w14:paraId="1F700F27" w14:textId="77777777" w:rsidR="00903DDF" w:rsidRPr="00D529D3" w:rsidRDefault="00903DDF" w:rsidP="00566AC2">
            <w:pPr>
              <w:jc w:val="both"/>
              <w:rPr>
                <w:color w:val="000000" w:themeColor="text1"/>
              </w:rPr>
            </w:pPr>
            <w:r w:rsidRPr="00D529D3">
              <w:rPr>
                <w:color w:val="000000" w:themeColor="text1"/>
              </w:rPr>
              <w:t>Pretendents</w:t>
            </w:r>
          </w:p>
        </w:tc>
        <w:tc>
          <w:tcPr>
            <w:tcW w:w="6458" w:type="dxa"/>
            <w:noWrap/>
            <w:vAlign w:val="center"/>
          </w:tcPr>
          <w:p w14:paraId="2902089C" w14:textId="58B67153" w:rsidR="00903DDF" w:rsidRPr="00D529D3" w:rsidRDefault="00903DDF" w:rsidP="00566AC2">
            <w:pPr>
              <w:jc w:val="both"/>
              <w:rPr>
                <w:color w:val="000000" w:themeColor="text1"/>
              </w:rPr>
            </w:pPr>
            <w:r w:rsidRPr="00D529D3">
              <w:rPr>
                <w:color w:val="000000" w:themeColor="text1"/>
              </w:rPr>
              <w:t>Potenciālais Sistēmas izstrādātājs un piegādātājs, kurš iesniedz Piedāvājumu Sistēmas izstrādes un piegādes realizācijai.</w:t>
            </w:r>
            <w:r w:rsidRPr="00D529D3">
              <w:t xml:space="preserve"> Sistēmas izstrādes</w:t>
            </w:r>
            <w:r w:rsidR="00D51323">
              <w:t xml:space="preserve"> un</w:t>
            </w:r>
            <w:r w:rsidRPr="00D529D3">
              <w:t xml:space="preserve"> ieviešanas projekta potenciālais realizētājs.</w:t>
            </w:r>
          </w:p>
        </w:tc>
      </w:tr>
      <w:tr w:rsidR="00903DDF" w:rsidRPr="00D529D3" w14:paraId="79197A7B" w14:textId="77777777" w:rsidTr="00566AC2">
        <w:trPr>
          <w:trHeight w:val="315"/>
        </w:trPr>
        <w:tc>
          <w:tcPr>
            <w:tcW w:w="1838" w:type="dxa"/>
            <w:noWrap/>
            <w:vAlign w:val="center"/>
          </w:tcPr>
          <w:p w14:paraId="021550E3" w14:textId="77777777" w:rsidR="00903DDF" w:rsidRPr="00D529D3" w:rsidRDefault="00903DDF" w:rsidP="00566AC2">
            <w:pPr>
              <w:jc w:val="both"/>
              <w:rPr>
                <w:color w:val="000000" w:themeColor="text1"/>
              </w:rPr>
            </w:pPr>
            <w:r w:rsidRPr="00D529D3">
              <w:rPr>
                <w:bCs/>
              </w:rPr>
              <w:t>Prognozēšanas rīks</w:t>
            </w:r>
          </w:p>
        </w:tc>
        <w:tc>
          <w:tcPr>
            <w:tcW w:w="6458" w:type="dxa"/>
            <w:noWrap/>
            <w:vAlign w:val="center"/>
          </w:tcPr>
          <w:p w14:paraId="06CCC7CB" w14:textId="77777777" w:rsidR="00903DDF" w:rsidRPr="00D529D3" w:rsidRDefault="00903DDF" w:rsidP="00566AC2">
            <w:pPr>
              <w:jc w:val="both"/>
            </w:pPr>
            <w:r w:rsidRPr="00D529D3">
              <w:t>Sociālās apdrošināšanas sistēmas ilgtermiņa prognozēšanas rīks.</w:t>
            </w:r>
          </w:p>
        </w:tc>
      </w:tr>
      <w:tr w:rsidR="00903DDF" w:rsidRPr="00D529D3" w14:paraId="4400ADB3" w14:textId="77777777" w:rsidTr="00566AC2">
        <w:trPr>
          <w:trHeight w:val="315"/>
        </w:trPr>
        <w:tc>
          <w:tcPr>
            <w:tcW w:w="1838" w:type="dxa"/>
            <w:noWrap/>
            <w:vAlign w:val="center"/>
          </w:tcPr>
          <w:p w14:paraId="617CB94F" w14:textId="77777777" w:rsidR="00903DDF" w:rsidRPr="00D529D3" w:rsidRDefault="00903DDF" w:rsidP="00566AC2">
            <w:pPr>
              <w:jc w:val="both"/>
              <w:rPr>
                <w:color w:val="000000" w:themeColor="text1"/>
              </w:rPr>
            </w:pPr>
            <w:r w:rsidRPr="00D529D3">
              <w:rPr>
                <w:color w:val="000000" w:themeColor="text1"/>
              </w:rPr>
              <w:t>Sistēma</w:t>
            </w:r>
          </w:p>
        </w:tc>
        <w:tc>
          <w:tcPr>
            <w:tcW w:w="6458" w:type="dxa"/>
            <w:noWrap/>
            <w:vAlign w:val="center"/>
          </w:tcPr>
          <w:p w14:paraId="08DDE757" w14:textId="4D3453C8" w:rsidR="00903DDF" w:rsidRPr="00D529D3" w:rsidRDefault="00903DDF" w:rsidP="00566AC2">
            <w:pPr>
              <w:jc w:val="both"/>
              <w:rPr>
                <w:color w:val="000000" w:themeColor="text1"/>
              </w:rPr>
            </w:pPr>
            <w:r w:rsidRPr="00D529D3">
              <w:rPr>
                <w:color w:val="000000" w:themeColor="text1"/>
              </w:rPr>
              <w:t>Sociālās apdrošināšanas sistēmas ilgtermiņa prognozēšanas tehniskais rīks</w:t>
            </w:r>
            <w:r w:rsidR="00330563">
              <w:rPr>
                <w:color w:val="000000" w:themeColor="text1"/>
              </w:rPr>
              <w:t>.</w:t>
            </w:r>
          </w:p>
        </w:tc>
      </w:tr>
      <w:tr w:rsidR="00903DDF" w:rsidRPr="00D529D3" w14:paraId="2A2B6B38" w14:textId="77777777" w:rsidTr="00566AC2">
        <w:trPr>
          <w:trHeight w:val="315"/>
        </w:trPr>
        <w:tc>
          <w:tcPr>
            <w:tcW w:w="1838" w:type="dxa"/>
            <w:noWrap/>
            <w:vAlign w:val="center"/>
          </w:tcPr>
          <w:p w14:paraId="69149599" w14:textId="77777777" w:rsidR="00903DDF" w:rsidRPr="00D529D3" w:rsidRDefault="00903DDF" w:rsidP="00566AC2">
            <w:pPr>
              <w:jc w:val="both"/>
              <w:rPr>
                <w:color w:val="000000" w:themeColor="text1"/>
              </w:rPr>
            </w:pPr>
            <w:r w:rsidRPr="00D529D3">
              <w:t>Tehniskais rīks, rīks</w:t>
            </w:r>
          </w:p>
        </w:tc>
        <w:tc>
          <w:tcPr>
            <w:tcW w:w="6458" w:type="dxa"/>
            <w:noWrap/>
            <w:vAlign w:val="center"/>
          </w:tcPr>
          <w:p w14:paraId="55BC0C29" w14:textId="77777777" w:rsidR="00903DDF" w:rsidRPr="00D529D3" w:rsidRDefault="00903DDF" w:rsidP="00566AC2">
            <w:pPr>
              <w:jc w:val="both"/>
            </w:pPr>
            <w:r w:rsidRPr="00D529D3">
              <w:t>Tehniskais rīks, kas tiek izmantots modeļa aprēķinu iegūšanai</w:t>
            </w:r>
          </w:p>
        </w:tc>
      </w:tr>
      <w:tr w:rsidR="00903DDF" w:rsidRPr="00D529D3" w14:paraId="7671CDE1" w14:textId="77777777" w:rsidTr="00566AC2">
        <w:trPr>
          <w:trHeight w:val="315"/>
        </w:trPr>
        <w:tc>
          <w:tcPr>
            <w:tcW w:w="1838" w:type="dxa"/>
            <w:noWrap/>
            <w:vAlign w:val="center"/>
          </w:tcPr>
          <w:p w14:paraId="5EBD1384" w14:textId="77777777" w:rsidR="00903DDF" w:rsidRPr="00D529D3" w:rsidRDefault="00903DDF" w:rsidP="00566AC2">
            <w:pPr>
              <w:jc w:val="both"/>
              <w:rPr>
                <w:color w:val="000000" w:themeColor="text1"/>
              </w:rPr>
            </w:pPr>
            <w:r w:rsidRPr="00D529D3">
              <w:t>Trešo pušu IS</w:t>
            </w:r>
          </w:p>
        </w:tc>
        <w:tc>
          <w:tcPr>
            <w:tcW w:w="6458" w:type="dxa"/>
            <w:noWrap/>
            <w:vAlign w:val="center"/>
          </w:tcPr>
          <w:p w14:paraId="16A2966F" w14:textId="77777777" w:rsidR="00903DDF" w:rsidRPr="00D529D3" w:rsidRDefault="00903DDF" w:rsidP="00566AC2">
            <w:pPr>
              <w:jc w:val="both"/>
              <w:rPr>
                <w:color w:val="000000" w:themeColor="text1"/>
              </w:rPr>
            </w:pPr>
            <w:r w:rsidRPr="00D529D3">
              <w:rPr>
                <w:color w:val="000000" w:themeColor="text1"/>
              </w:rPr>
              <w:t>Citu ārējo organizāciju informācijas sistēmas.</w:t>
            </w:r>
          </w:p>
        </w:tc>
      </w:tr>
      <w:tr w:rsidR="00903DDF" w:rsidRPr="00D529D3" w14:paraId="3D4BA675" w14:textId="77777777" w:rsidTr="00566AC2">
        <w:trPr>
          <w:trHeight w:val="315"/>
        </w:trPr>
        <w:tc>
          <w:tcPr>
            <w:tcW w:w="1838" w:type="dxa"/>
            <w:noWrap/>
            <w:vAlign w:val="center"/>
          </w:tcPr>
          <w:p w14:paraId="06F41B5D" w14:textId="77777777" w:rsidR="00903DDF" w:rsidRPr="00D529D3" w:rsidRDefault="00903DDF" w:rsidP="00566AC2">
            <w:pPr>
              <w:jc w:val="both"/>
              <w:rPr>
                <w:color w:val="000000" w:themeColor="text1"/>
              </w:rPr>
            </w:pPr>
            <w:r w:rsidRPr="00D529D3">
              <w:rPr>
                <w:color w:val="000000" w:themeColor="text1"/>
              </w:rPr>
              <w:t>TS</w:t>
            </w:r>
          </w:p>
        </w:tc>
        <w:tc>
          <w:tcPr>
            <w:tcW w:w="6458" w:type="dxa"/>
            <w:noWrap/>
            <w:vAlign w:val="center"/>
          </w:tcPr>
          <w:p w14:paraId="5DCA848B" w14:textId="1FB4A26F" w:rsidR="00903DDF" w:rsidRPr="00D529D3" w:rsidRDefault="00903DDF" w:rsidP="00566AC2">
            <w:pPr>
              <w:jc w:val="both"/>
              <w:rPr>
                <w:color w:val="000000" w:themeColor="text1"/>
              </w:rPr>
            </w:pPr>
            <w:r w:rsidRPr="00D529D3">
              <w:rPr>
                <w:color w:val="000000" w:themeColor="text1"/>
              </w:rPr>
              <w:t xml:space="preserve">Tehniskā specifikācija Atklāta konkursa iepirkumam </w:t>
            </w:r>
            <w:r w:rsidRPr="00587630">
              <w:rPr>
                <w:color w:val="000000" w:themeColor="text1"/>
              </w:rPr>
              <w:t>“</w:t>
            </w:r>
            <w:r w:rsidR="00587630" w:rsidRPr="00587630">
              <w:t>Sociālās apdrošināšanas sistēmas ilgtermiņa prognozēšanas rīka programmnodrošinājuma izstrāde un ieviešana</w:t>
            </w:r>
            <w:r w:rsidRPr="00587630">
              <w:rPr>
                <w:color w:val="000000" w:themeColor="text1"/>
              </w:rPr>
              <w:t>”.</w:t>
            </w:r>
          </w:p>
        </w:tc>
      </w:tr>
      <w:tr w:rsidR="00903DDF" w:rsidRPr="00D529D3" w14:paraId="29C1D26F" w14:textId="77777777" w:rsidTr="00566AC2">
        <w:trPr>
          <w:trHeight w:val="315"/>
        </w:trPr>
        <w:tc>
          <w:tcPr>
            <w:tcW w:w="1838" w:type="dxa"/>
            <w:noWrap/>
            <w:vAlign w:val="center"/>
          </w:tcPr>
          <w:p w14:paraId="1A3DA7CE" w14:textId="77777777" w:rsidR="00903DDF" w:rsidRPr="00D529D3" w:rsidRDefault="00903DDF" w:rsidP="00566AC2">
            <w:pPr>
              <w:jc w:val="both"/>
              <w:rPr>
                <w:color w:val="000000" w:themeColor="text1"/>
              </w:rPr>
            </w:pPr>
            <w:r w:rsidRPr="00D529D3">
              <w:rPr>
                <w:color w:val="000000" w:themeColor="text1"/>
              </w:rPr>
              <w:t>VSAA</w:t>
            </w:r>
          </w:p>
        </w:tc>
        <w:tc>
          <w:tcPr>
            <w:tcW w:w="6458" w:type="dxa"/>
            <w:noWrap/>
            <w:vAlign w:val="center"/>
          </w:tcPr>
          <w:p w14:paraId="4A5B4062" w14:textId="77777777" w:rsidR="00903DDF" w:rsidRPr="00D529D3" w:rsidRDefault="00903DDF" w:rsidP="00566AC2">
            <w:pPr>
              <w:jc w:val="both"/>
            </w:pPr>
            <w:r w:rsidRPr="00D529D3">
              <w:t>Valsts sociālās apdrošināšanas aģentūra.</w:t>
            </w:r>
          </w:p>
        </w:tc>
      </w:tr>
    </w:tbl>
    <w:p w14:paraId="7A98FF85" w14:textId="566E4595" w:rsidR="00330563" w:rsidRDefault="00330563" w:rsidP="00330563">
      <w:pPr>
        <w:pStyle w:val="Virsraksts2"/>
        <w:numPr>
          <w:ilvl w:val="1"/>
          <w:numId w:val="15"/>
        </w:numPr>
        <w:tabs>
          <w:tab w:val="num" w:pos="0"/>
        </w:tabs>
        <w:ind w:left="0" w:hanging="850"/>
        <w:rPr>
          <w:rFonts w:ascii="EYInterstate Light" w:hAnsi="EYInterstate Light"/>
          <w:lang w:val="lv-LV"/>
        </w:rPr>
      </w:pPr>
      <w:bookmarkStart w:id="8" w:name="_Toc90929255"/>
      <w:bookmarkStart w:id="9" w:name="_Toc148024967"/>
      <w:r>
        <w:rPr>
          <w:rFonts w:ascii="EYInterstate Light" w:hAnsi="EYInterstate Light"/>
          <w:lang w:val="lv-LV"/>
        </w:rPr>
        <w:t>Dokumenta sfēra</w:t>
      </w:r>
    </w:p>
    <w:p w14:paraId="7DC3344D" w14:textId="77777777" w:rsidR="00330563" w:rsidRDefault="00330563" w:rsidP="00330563">
      <w:pPr>
        <w:pStyle w:val="Virsraksts2"/>
        <w:numPr>
          <w:ilvl w:val="2"/>
          <w:numId w:val="15"/>
        </w:numPr>
        <w:rPr>
          <w:rFonts w:ascii="EYInterstate Light" w:hAnsi="EYInterstate Light"/>
          <w:lang w:val="lv-LV"/>
        </w:rPr>
      </w:pPr>
      <w:r w:rsidRPr="00D529D3">
        <w:rPr>
          <w:rFonts w:ascii="EYInterstate Light" w:hAnsi="EYInterstate Light"/>
          <w:lang w:val="lv-LV"/>
        </w:rPr>
        <w:t>Tehniskās specifikācijas mērķis un tvērums</w:t>
      </w:r>
    </w:p>
    <w:p w14:paraId="270F1F79" w14:textId="77777777" w:rsidR="00330563" w:rsidRPr="00D529D3" w:rsidRDefault="00330563" w:rsidP="00330563">
      <w:pPr>
        <w:pStyle w:val="EYBodytextwithparaspace"/>
        <w:jc w:val="both"/>
        <w:rPr>
          <w:rFonts w:ascii="EYInterstate Light" w:hAnsi="EYInterstate Light"/>
          <w:szCs w:val="20"/>
        </w:rPr>
      </w:pPr>
      <w:r w:rsidRPr="00D529D3">
        <w:rPr>
          <w:rFonts w:ascii="EYInterstate Light" w:hAnsi="EYInterstate Light"/>
          <w:szCs w:val="20"/>
        </w:rPr>
        <w:t xml:space="preserve">Šis dokuments ir programmatūras prasību specifikācijas dokuments un ir veidots kā pielikums </w:t>
      </w:r>
      <w:r w:rsidRPr="00587630">
        <w:rPr>
          <w:rFonts w:ascii="EYInterstate Light" w:hAnsi="EYInterstate Light"/>
          <w:szCs w:val="20"/>
        </w:rPr>
        <w:t>iepirkuma “Sociālās apdrošināšanas sistēmas ilgtermiņa prognozēšanas rīka programmnodrošinājuma izstrāde un ieviešana” nolikumam</w:t>
      </w:r>
      <w:r w:rsidRPr="00D529D3">
        <w:rPr>
          <w:rFonts w:ascii="EYInterstate Light" w:hAnsi="EYInterstate Light"/>
          <w:szCs w:val="20"/>
        </w:rPr>
        <w:t xml:space="preserve">. Šīs Sistēmas izstrādes mērķis ir - nodrošināt Eiropas Savienības Atveseļošanas un noturības mehānisma (turpmāk – Atveseļošanas fonds) plāna 3. komponentes “Nevienlīdzības mazināšana”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ieviešanu. TS ir definētas un aprakstītas prasības, kas noteiktas Sistēmas izstrādes, </w:t>
      </w:r>
      <w:r>
        <w:rPr>
          <w:rFonts w:ascii="EYInterstate Light" w:hAnsi="EYInterstate Light"/>
          <w:szCs w:val="20"/>
        </w:rPr>
        <w:t xml:space="preserve">un </w:t>
      </w:r>
      <w:r w:rsidRPr="00D529D3">
        <w:rPr>
          <w:rFonts w:ascii="EYInterstate Light" w:hAnsi="EYInterstate Light"/>
          <w:szCs w:val="20"/>
        </w:rPr>
        <w:t>ieviešanas pakalpojumiem.</w:t>
      </w:r>
    </w:p>
    <w:p w14:paraId="0A3730DD" w14:textId="77777777" w:rsidR="00330563" w:rsidRPr="00D529D3" w:rsidRDefault="00330563" w:rsidP="00330563">
      <w:pPr>
        <w:pStyle w:val="EYBodytextwithparaspace"/>
        <w:jc w:val="both"/>
        <w:rPr>
          <w:rFonts w:ascii="EYInterstate Light" w:hAnsi="EYInterstate Light"/>
        </w:rPr>
      </w:pPr>
      <w:r w:rsidRPr="00D529D3">
        <w:rPr>
          <w:rFonts w:ascii="EYInterstate Light" w:hAnsi="EYInterstate Light"/>
          <w:szCs w:val="20"/>
        </w:rPr>
        <w:t xml:space="preserve">TS ir </w:t>
      </w:r>
      <w:r w:rsidRPr="00D529D3">
        <w:rPr>
          <w:rFonts w:ascii="EYInterstate Light" w:hAnsi="EYInterstate Light"/>
        </w:rPr>
        <w:t>paredzēta šādām lietotāju grupām:</w:t>
      </w:r>
    </w:p>
    <w:p w14:paraId="025A41D7" w14:textId="77777777" w:rsidR="00330563" w:rsidRPr="00D529D3" w:rsidRDefault="00330563" w:rsidP="00330563">
      <w:pPr>
        <w:pStyle w:val="Sarakstarindkopa"/>
        <w:numPr>
          <w:ilvl w:val="0"/>
          <w:numId w:val="125"/>
        </w:numPr>
        <w:rPr>
          <w:rFonts w:ascii="EYInterstate Light" w:hAnsi="EYInterstate Light"/>
        </w:rPr>
      </w:pPr>
      <w:r w:rsidRPr="00D529D3">
        <w:rPr>
          <w:rFonts w:ascii="EYInterstate Light" w:hAnsi="EYInterstate Light"/>
        </w:rPr>
        <w:t>Pasūtītājam – iepirkuma procedūras organizēšanai, pretendentu piedāvājumu novērtēšanai, līguma izpildes kontrolei;</w:t>
      </w:r>
    </w:p>
    <w:p w14:paraId="5B9C8762" w14:textId="77777777" w:rsidR="00330563" w:rsidRPr="00D529D3" w:rsidRDefault="00330563" w:rsidP="00330563">
      <w:pPr>
        <w:pStyle w:val="Sarakstarindkopa"/>
        <w:numPr>
          <w:ilvl w:val="0"/>
          <w:numId w:val="125"/>
        </w:numPr>
        <w:rPr>
          <w:rFonts w:ascii="EYInterstate Light" w:hAnsi="EYInterstate Light"/>
        </w:rPr>
      </w:pPr>
      <w:r w:rsidRPr="00D529D3">
        <w:rPr>
          <w:rFonts w:ascii="EYInterstate Light" w:hAnsi="EYInterstate Light"/>
        </w:rPr>
        <w:t>Pretendentiem (Izstrādātājam) – piedāvājuma sagatavošanai, kā sākotnējais materiāls Projekta plānošanai, analīzes veikšanai un detalizētās programmatūras prasību specifikācijas sagatavošanai.</w:t>
      </w:r>
    </w:p>
    <w:p w14:paraId="1F028FE0" w14:textId="77777777" w:rsidR="00330563" w:rsidRPr="00D529D3" w:rsidRDefault="00330563" w:rsidP="00330563">
      <w:pPr>
        <w:pStyle w:val="EYBodytextwithparaspace"/>
        <w:jc w:val="both"/>
        <w:rPr>
          <w:rFonts w:ascii="EYInterstate Light" w:hAnsi="EYInterstate Light"/>
        </w:rPr>
      </w:pPr>
      <w:r w:rsidRPr="00D529D3">
        <w:rPr>
          <w:rFonts w:ascii="EYInterstate Light" w:hAnsi="EYInterstate Light"/>
          <w:szCs w:val="20"/>
        </w:rPr>
        <w:lastRenderedPageBreak/>
        <w:t>Pēc iepirkuma procedūras noslēgšanas, dokuments ir saistošs iepirkuma uzvarētājam, lai nodrošinātu piegādāto pakalpojumu atbilstību prasībām. Pasūtītājam dokuments ir saistošs, lai pārbaudītu sniegto pakalpojumu atbilstību dokumentā noteiktajām prasībām.</w:t>
      </w:r>
    </w:p>
    <w:p w14:paraId="4056439D" w14:textId="77777777" w:rsidR="00330563" w:rsidRPr="00D529D3" w:rsidRDefault="00330563" w:rsidP="00330563">
      <w:pPr>
        <w:jc w:val="both"/>
      </w:pPr>
      <w:r w:rsidRPr="00D529D3">
        <w:t xml:space="preserve">Dokuments ir sadalīts </w:t>
      </w:r>
      <w:r>
        <w:t xml:space="preserve">8 </w:t>
      </w:r>
      <w:r w:rsidRPr="00D529D3">
        <w:rPr>
          <w:color w:val="000000" w:themeColor="text1"/>
        </w:rPr>
        <w:t>(</w:t>
      </w:r>
      <w:r>
        <w:rPr>
          <w:color w:val="000000" w:themeColor="text1"/>
        </w:rPr>
        <w:t>astoņās</w:t>
      </w:r>
      <w:r w:rsidRPr="00D529D3">
        <w:rPr>
          <w:color w:val="000000" w:themeColor="text1"/>
        </w:rPr>
        <w:t>)</w:t>
      </w:r>
      <w:r w:rsidRPr="00D529D3">
        <w:t xml:space="preserve"> nodaļās un ietver šādu informāciju:</w:t>
      </w:r>
    </w:p>
    <w:p w14:paraId="486CC390" w14:textId="77777777" w:rsidR="00330563" w:rsidRPr="00D529D3" w:rsidRDefault="00330563" w:rsidP="00330563">
      <w:pPr>
        <w:pStyle w:val="Sarakstarindkopa"/>
        <w:numPr>
          <w:ilvl w:val="0"/>
          <w:numId w:val="132"/>
        </w:numPr>
        <w:rPr>
          <w:rFonts w:ascii="EYInterstate Light" w:hAnsi="EYInterstate Light"/>
        </w:rPr>
      </w:pPr>
      <w:r>
        <w:rPr>
          <w:rFonts w:ascii="EYInterstate Light" w:hAnsi="EYInterstate Light"/>
        </w:rPr>
        <w:t xml:space="preserve">1. </w:t>
      </w:r>
      <w:r w:rsidRPr="00D529D3">
        <w:rPr>
          <w:rFonts w:ascii="EYInterstate Light" w:hAnsi="EYInterstate Light"/>
        </w:rPr>
        <w:t>sadaļā ir izklāstīts dokumenta izstrādāšanas nolūks, darbības sfēra, sniegts dokumenta pārskats un norādes uz saistītajiem dokumentiem.</w:t>
      </w:r>
    </w:p>
    <w:p w14:paraId="0F9749E0" w14:textId="77777777" w:rsidR="00330563" w:rsidRPr="00D529D3" w:rsidRDefault="00330563" w:rsidP="00330563">
      <w:pPr>
        <w:pStyle w:val="Sarakstarindkopa"/>
        <w:numPr>
          <w:ilvl w:val="0"/>
          <w:numId w:val="132"/>
        </w:numPr>
        <w:rPr>
          <w:rFonts w:ascii="EYInterstate Light" w:hAnsi="EYInterstate Light"/>
        </w:rPr>
      </w:pPr>
      <w:r>
        <w:rPr>
          <w:rFonts w:ascii="EYInterstate Light" w:hAnsi="EYInterstate Light"/>
        </w:rPr>
        <w:t xml:space="preserve">2. </w:t>
      </w:r>
      <w:r w:rsidRPr="00D529D3">
        <w:rPr>
          <w:rFonts w:ascii="EYInterstate Light" w:hAnsi="EYInterstate Light"/>
        </w:rPr>
        <w:t xml:space="preserve">sadaļā ir izklāstīta esošā situācija. </w:t>
      </w:r>
    </w:p>
    <w:p w14:paraId="39F9D2B1" w14:textId="77777777" w:rsidR="00330563" w:rsidRPr="00D529D3" w:rsidRDefault="00330563" w:rsidP="00330563">
      <w:pPr>
        <w:pStyle w:val="Sarakstarindkopa"/>
        <w:numPr>
          <w:ilvl w:val="0"/>
          <w:numId w:val="132"/>
        </w:numPr>
        <w:rPr>
          <w:rFonts w:ascii="EYInterstate Light" w:hAnsi="EYInterstate Light"/>
        </w:rPr>
      </w:pPr>
      <w:r>
        <w:rPr>
          <w:rFonts w:ascii="EYInterstate Light" w:hAnsi="EYInterstate Light"/>
        </w:rPr>
        <w:t xml:space="preserve">3. </w:t>
      </w:r>
      <w:r w:rsidRPr="00D529D3">
        <w:rPr>
          <w:rFonts w:ascii="EYInterstate Light" w:hAnsi="EYInterstate Light"/>
        </w:rPr>
        <w:t>sadaļā ir aprakstīta Sistēmas nākotnes biznesa un tehnoloģiskā arhitektūra.</w:t>
      </w:r>
    </w:p>
    <w:p w14:paraId="4014B29B" w14:textId="77777777" w:rsidR="00330563" w:rsidRPr="00D529D3" w:rsidRDefault="00330563" w:rsidP="00330563">
      <w:pPr>
        <w:pStyle w:val="Sarakstarindkopa"/>
        <w:numPr>
          <w:ilvl w:val="0"/>
          <w:numId w:val="132"/>
        </w:numPr>
        <w:rPr>
          <w:rFonts w:ascii="EYInterstate Light" w:hAnsi="EYInterstate Light"/>
        </w:rPr>
      </w:pPr>
      <w:r>
        <w:rPr>
          <w:rFonts w:ascii="EYInterstate Light" w:hAnsi="EYInterstate Light"/>
        </w:rPr>
        <w:t xml:space="preserve">4. </w:t>
      </w:r>
      <w:r w:rsidRPr="00D529D3">
        <w:rPr>
          <w:rFonts w:ascii="EYInterstate Light" w:hAnsi="EYInterstate Light"/>
        </w:rPr>
        <w:t xml:space="preserve">sadaļā ir aprakstītas lietotāju lomas un biznesa procesu prasības detalizētos </w:t>
      </w:r>
      <w:proofErr w:type="spellStart"/>
      <w:r w:rsidRPr="00D529D3">
        <w:rPr>
          <w:rFonts w:ascii="EYInterstate Light" w:hAnsi="EYInterstate Light"/>
        </w:rPr>
        <w:t>lietotājstāstos</w:t>
      </w:r>
      <w:proofErr w:type="spellEnd"/>
      <w:r w:rsidRPr="00D529D3">
        <w:rPr>
          <w:rFonts w:ascii="EYInterstate Light" w:hAnsi="EYInterstate Light"/>
        </w:rPr>
        <w:t>.</w:t>
      </w:r>
    </w:p>
    <w:p w14:paraId="7514CA22" w14:textId="77777777" w:rsidR="00330563" w:rsidRPr="00D529D3" w:rsidRDefault="00330563" w:rsidP="00330563">
      <w:pPr>
        <w:pStyle w:val="Sarakstarindkopa"/>
        <w:numPr>
          <w:ilvl w:val="0"/>
          <w:numId w:val="132"/>
        </w:numPr>
        <w:rPr>
          <w:rFonts w:ascii="EYInterstate Light" w:hAnsi="EYInterstate Light"/>
        </w:rPr>
      </w:pPr>
      <w:r>
        <w:rPr>
          <w:rFonts w:ascii="EYInterstate Light" w:hAnsi="EYInterstate Light"/>
        </w:rPr>
        <w:t xml:space="preserve">5. </w:t>
      </w:r>
      <w:r w:rsidRPr="00D529D3">
        <w:rPr>
          <w:rFonts w:ascii="EYInterstate Light" w:hAnsi="EYInterstate Light"/>
        </w:rPr>
        <w:t>sadaļā ir aprakstītas vispārējās funkcionālās prasības.</w:t>
      </w:r>
    </w:p>
    <w:p w14:paraId="399B74C9" w14:textId="77777777" w:rsidR="00330563" w:rsidRPr="00D529D3" w:rsidRDefault="00330563" w:rsidP="00330563">
      <w:pPr>
        <w:pStyle w:val="Sarakstarindkopa"/>
        <w:numPr>
          <w:ilvl w:val="0"/>
          <w:numId w:val="132"/>
        </w:numPr>
        <w:rPr>
          <w:rFonts w:ascii="EYInterstate Light" w:hAnsi="EYInterstate Light"/>
        </w:rPr>
      </w:pPr>
      <w:r>
        <w:rPr>
          <w:rFonts w:ascii="EYInterstate Light" w:hAnsi="EYInterstate Light"/>
        </w:rPr>
        <w:t xml:space="preserve">6. </w:t>
      </w:r>
      <w:r w:rsidRPr="00D529D3">
        <w:rPr>
          <w:rFonts w:ascii="EYInterstate Light" w:hAnsi="EYInterstate Light"/>
        </w:rPr>
        <w:t>sadaļā ir aprakstītas nefunkcionālās prasības, kas t.sk. ietver arhitektūras, infrastruktūras un drošības prasības, u.c.</w:t>
      </w:r>
    </w:p>
    <w:p w14:paraId="1BDC155E" w14:textId="77777777" w:rsidR="00330563" w:rsidRPr="00D529D3" w:rsidRDefault="00330563" w:rsidP="00330563">
      <w:pPr>
        <w:pStyle w:val="Sarakstarindkopa"/>
        <w:numPr>
          <w:ilvl w:val="0"/>
          <w:numId w:val="132"/>
        </w:numPr>
        <w:rPr>
          <w:rFonts w:ascii="EYInterstate Light" w:hAnsi="EYInterstate Light"/>
        </w:rPr>
      </w:pPr>
      <w:r>
        <w:rPr>
          <w:rFonts w:ascii="EYInterstate Light" w:hAnsi="EYInterstate Light"/>
        </w:rPr>
        <w:t xml:space="preserve">7. </w:t>
      </w:r>
      <w:r w:rsidRPr="00D529D3">
        <w:rPr>
          <w:rFonts w:ascii="EYInterstate Light" w:hAnsi="EYInterstate Light"/>
        </w:rPr>
        <w:t xml:space="preserve">sadaļā ir aprakstītas Sistēmas organizatoriskās prasības, kas ietver arī projekta (programmatūras) ieviešanas prasības, prasības nodevumiem un prasības apmācībām. </w:t>
      </w:r>
    </w:p>
    <w:p w14:paraId="652C8286" w14:textId="77777777" w:rsidR="00330563" w:rsidRPr="00D529D3" w:rsidRDefault="00330563" w:rsidP="00330563">
      <w:pPr>
        <w:pStyle w:val="Sarakstarindkopa"/>
        <w:numPr>
          <w:ilvl w:val="0"/>
          <w:numId w:val="132"/>
        </w:numPr>
        <w:rPr>
          <w:rFonts w:ascii="EYInterstate Light" w:hAnsi="EYInterstate Light"/>
        </w:rPr>
      </w:pPr>
      <w:r>
        <w:rPr>
          <w:rFonts w:ascii="EYInterstate Light" w:hAnsi="EYInterstate Light"/>
        </w:rPr>
        <w:t xml:space="preserve">8. </w:t>
      </w:r>
      <w:r w:rsidRPr="00D529D3">
        <w:rPr>
          <w:rFonts w:ascii="EYInterstate Light" w:hAnsi="EYInterstate Light"/>
        </w:rPr>
        <w:t>sadaļā ir atrodami tehniskajā specifikācijā norādītie pielikumi.</w:t>
      </w:r>
    </w:p>
    <w:p w14:paraId="7798448A" w14:textId="77777777" w:rsidR="00330563" w:rsidRDefault="00330563" w:rsidP="00330563">
      <w:pPr>
        <w:jc w:val="both"/>
      </w:pPr>
      <w:r w:rsidRPr="00D529D3">
        <w:t>Šī TS nosaka visu Sistēmai kritisko funkcionālo apgabalu ieviešanu, kā arī Sistēmas nefunkcionālo</w:t>
      </w:r>
      <w:r>
        <w:t xml:space="preserve"> un </w:t>
      </w:r>
      <w:r w:rsidRPr="00D529D3">
        <w:t>organizatorisko</w:t>
      </w:r>
      <w:r>
        <w:t xml:space="preserve"> (t.sk., </w:t>
      </w:r>
      <w:r w:rsidRPr="00D529D3">
        <w:t>garantijas</w:t>
      </w:r>
      <w:r>
        <w:t>)</w:t>
      </w:r>
      <w:r w:rsidRPr="00D529D3">
        <w:t xml:space="preserve"> prasību kopumu.</w:t>
      </w:r>
    </w:p>
    <w:p w14:paraId="53D29E8C" w14:textId="77777777" w:rsidR="00330563" w:rsidRPr="00330563" w:rsidRDefault="00330563" w:rsidP="00330563"/>
    <w:p w14:paraId="0BB2B635" w14:textId="6D0C5BA8" w:rsidR="00903DDF" w:rsidRPr="00D529D3" w:rsidRDefault="00330563" w:rsidP="00330563">
      <w:pPr>
        <w:pStyle w:val="Virsraksts2"/>
        <w:numPr>
          <w:ilvl w:val="2"/>
          <w:numId w:val="15"/>
        </w:numPr>
        <w:rPr>
          <w:rFonts w:ascii="EYInterstate Light" w:hAnsi="EYInterstate Light"/>
          <w:lang w:val="lv-LV"/>
        </w:rPr>
      </w:pPr>
      <w:r>
        <w:rPr>
          <w:rFonts w:ascii="EYInterstate Light" w:hAnsi="EYInterstate Light"/>
          <w:lang w:val="lv-LV"/>
        </w:rPr>
        <w:t>Prognozēšanas rīks un projekta komanda</w:t>
      </w:r>
      <w:r w:rsidR="00903DDF" w:rsidRPr="00D529D3">
        <w:rPr>
          <w:rFonts w:ascii="EYInterstate Light" w:hAnsi="EYInterstate Light"/>
          <w:lang w:val="lv-LV"/>
        </w:rPr>
        <w:t xml:space="preserve"> </w:t>
      </w:r>
      <w:bookmarkEnd w:id="8"/>
      <w:bookmarkEnd w:id="9"/>
    </w:p>
    <w:p w14:paraId="24D828B4" w14:textId="77777777" w:rsidR="00330563" w:rsidRDefault="00330563" w:rsidP="00903DDF">
      <w:pPr>
        <w:pStyle w:val="EYBodytextwithparaspace"/>
        <w:jc w:val="both"/>
        <w:rPr>
          <w:rFonts w:ascii="EYInterstate Light" w:hAnsi="EYInterstate Light"/>
          <w:szCs w:val="20"/>
        </w:rPr>
      </w:pPr>
    </w:p>
    <w:p w14:paraId="051690CC" w14:textId="4DA7C2CA" w:rsidR="00330563" w:rsidRDefault="00330563" w:rsidP="00330563">
      <w:pPr>
        <w:jc w:val="both"/>
      </w:pPr>
      <w:r>
        <w:t xml:space="preserve">Sociālās apdrošināšanas sistēmas ilgtermiņa prognozēšanas rīks (Prognozēšanas rīks, Sistēma) veidojams, atbilstoši Latvijas sociālās apdrošināšanas, tostarp pensiju sistēmas pamatprincipiem, balstoties uz NDC pensiju sistēmas ilgtermiņa prognozēšanas modeļu uzbūves labākajiem piemēriem un precīziem aprēķinu algoritmiem. </w:t>
      </w:r>
    </w:p>
    <w:p w14:paraId="4DBD8985" w14:textId="537EC81F" w:rsidR="00330563" w:rsidRDefault="00330563" w:rsidP="00330563">
      <w:pPr>
        <w:jc w:val="both"/>
      </w:pPr>
      <w:r>
        <w:t xml:space="preserve">Sistēmas ieviešanai un šīs TS īstenošanai, atbilstoši nolikuma prasībām, Pretendenta pamata komandā ir nepieciešama matemātiķa vai ekonomista, sociālās apdrošināšanas sistēmas eksperta un aktuāra piesaiste, lai nodrošinātu Tehniskās specifikācijas 5.7 “Modeļa un algoritmu prasības” nodaļas prasību izstrādi. Šajā TS ir definēti rīka mērķi un nepieciešamie iznākumi, kā arī nākotnes iespējamās algoritmu konfigurācijas un pielikumā ir pievienots konceptuāls aprēķinu modelis.  </w:t>
      </w:r>
    </w:p>
    <w:p w14:paraId="7B51A1FB" w14:textId="6E5721F5" w:rsidR="00330563" w:rsidRDefault="00330563" w:rsidP="00330563">
      <w:pPr>
        <w:jc w:val="both"/>
      </w:pPr>
      <w:bookmarkStart w:id="10" w:name="_Hlk168396255"/>
      <w:r>
        <w:t xml:space="preserve">Ciešā sadarbībā ar Pasūtītāju augstāk minētajiem Piegādātāja komandā piesaistītajiem ekspertiem mērķis ir nonākt pie detalizētas sistēmas struktūras un  aprēķina formulu izstrādes, kas nodrošina sociālās apdrošināšanas sistēmas, tostarp pensiju sistēmas ilgtspējas precīzas nākotnes prognozes, tās raksturojošo rādītāju nepieciešamās detalizācijas griezumos, vienlaikus nodrošinot iespējas veikt dažādu scenāriju simulācijas - ne tikai ar bāzes scenārijam paredzēto ekonomisko, demogrāfisko, sociālās apdrošināšanas sistēmas rādītāju attīstības tendenču pieņēmumu kopu esošās likumdošanas ietvaros, bet arī ar elastīgu iespēju veidot arī citus sistēmas ilgtspējas novērtēšanai nepieciešamos scenārijus, gan veicot izmaiņas iepriekš minēto attīstības tendenču pieņēmumos, gan simulējot iespējamās izmaiņas likumdošanā, piemēram – iespēja veidot scenāriju, kur pensionēšanās vecums nav ar likumu noteikts konkrēts skaitlis, bet gan piesaistīts iedzīvotāju paredzamā mūžā ilguma attīstības tendencēm, vai, piem. izmainīta pabalstu aprēķināšanas kārtība, vai izmaiņas pensiju indeksācijas kārtībā, utt.   Aprēķinu formulu atbilstības valsts sociālās apdrošināšanas sistēmai un vispārpieņemtai aktuāru prakses standartiem ir būtiska kvalitatīvai sociālo apdrošināšanas ilgtermiņa modelēšanas rezultātu iegūšanai valsts līmenī, līdz ar to, matemātiķa vai ekonomista ,sociālās apdrošināšanas speciālista un aktuāra iesaiste vienotā komandā ar Piegādātāja pamata komandu ir būtiska. </w:t>
      </w:r>
    </w:p>
    <w:p w14:paraId="05C02541" w14:textId="4F250548" w:rsidR="00330563" w:rsidRDefault="00330563" w:rsidP="00330563">
      <w:pPr>
        <w:jc w:val="both"/>
      </w:pPr>
      <w:r>
        <w:t xml:space="preserve">Sociālās apdrošināšanas ekspertam jāpārzina sociālās apdrošināšanas, tostarp pensiju sistēmas uzbūvi, likumdošanu, ārējo un iekšējo procesu ietekmi uz sistēmu jāpiedalās rīka struktūras shēmas izveidē. Aprēķinu formulu  izstrādes procesā jākonsultē attiecībā uz likumdošanā ietvertām korelācijām, mijiedarbībām, demogrāfisko un makroekonomisko procesu ietekmi, elastību saistībā ar iespēju veidot dažādus risku scenārijus.  Jāpiedalās pieņēmumu jeb </w:t>
      </w:r>
      <w:proofErr w:type="spellStart"/>
      <w:r>
        <w:t>ievaddatu</w:t>
      </w:r>
      <w:proofErr w:type="spellEnd"/>
      <w:r>
        <w:t xml:space="preserve"> un datu atvasinājumu izgūšanā, riska scenāriju izvērtēšanā un piedāvāšanā. Jāsniedz priekšlikumus par satura dizainu, rezultātu atspoguļošanas dizainu. Aktuāram ,atbilstoši nolikuma prasībām, ir jābūt sertificētam un ar pieredzi darbā ar </w:t>
      </w:r>
      <w:proofErr w:type="spellStart"/>
      <w:r>
        <w:t>akt</w:t>
      </w:r>
      <w:r w:rsidR="00846F77">
        <w:t>uā</w:t>
      </w:r>
      <w:r>
        <w:t>rajiem</w:t>
      </w:r>
      <w:proofErr w:type="spellEnd"/>
      <w:r>
        <w:t xml:space="preserve"> modeļiem, kas tiek izmantoti nākotnes pensiju izdevumu novērtēšanai </w:t>
      </w:r>
      <w:r w:rsidRPr="00806774">
        <w:t>privātajā vai publiskajā sektorā.</w:t>
      </w:r>
      <w:r>
        <w:t xml:space="preserve"> Jāpiedalās rīka struktūras un aprēķinu struktūras izveidē, sekojot līdzi, lai tiktu nodrošināta atbilstība vispārpieņemtiem </w:t>
      </w:r>
      <w:proofErr w:type="spellStart"/>
      <w:r>
        <w:t>aktuārās</w:t>
      </w:r>
      <w:proofErr w:type="spellEnd"/>
      <w:r>
        <w:t xml:space="preserve"> matemātikas standartiem.</w:t>
      </w:r>
    </w:p>
    <w:p w14:paraId="014BCFBA" w14:textId="6C4C0677" w:rsidR="00330563" w:rsidRDefault="00330563" w:rsidP="00330563">
      <w:pPr>
        <w:jc w:val="both"/>
      </w:pPr>
      <w:bookmarkStart w:id="11" w:name="_Hlk168396267"/>
      <w:bookmarkEnd w:id="10"/>
      <w:r>
        <w:lastRenderedPageBreak/>
        <w:t>Ekonomistam vai matemātiķim jābūt ar pieredzi modeļu veidošanā. Jāpiedalās rīka struktūras shēmas izveidē un sadarbībā ar Pasūtītāju, sociālās apdrošināšanas ekspertu un aktuāru jāizstrādā detalizētas aprēķinu formulas, kas tiks iestrādātas modeļa algoritmos un jāapliecina modeļa atbilstība LR normatīvo aktu prasībām.</w:t>
      </w:r>
    </w:p>
    <w:bookmarkEnd w:id="11"/>
    <w:p w14:paraId="72975692" w14:textId="77777777" w:rsidR="00330563" w:rsidRPr="00D529D3" w:rsidRDefault="00330563" w:rsidP="00903DDF">
      <w:pPr>
        <w:jc w:val="both"/>
      </w:pPr>
    </w:p>
    <w:p w14:paraId="6AC03449" w14:textId="77777777" w:rsidR="00903DDF" w:rsidRPr="00D529D3" w:rsidRDefault="00903DDF" w:rsidP="00903DDF">
      <w:pPr>
        <w:pStyle w:val="Virsraksts2"/>
        <w:numPr>
          <w:ilvl w:val="1"/>
          <w:numId w:val="15"/>
        </w:numPr>
        <w:tabs>
          <w:tab w:val="num" w:pos="0"/>
        </w:tabs>
        <w:ind w:left="0" w:hanging="850"/>
        <w:rPr>
          <w:rFonts w:ascii="EYInterstate Light" w:hAnsi="EYInterstate Light"/>
          <w:lang w:val="lv-LV"/>
        </w:rPr>
      </w:pPr>
      <w:bookmarkStart w:id="12" w:name="_Toc90929256"/>
      <w:bookmarkStart w:id="13" w:name="_Toc148024968"/>
      <w:r w:rsidRPr="00D529D3">
        <w:rPr>
          <w:rFonts w:ascii="EYInterstate Light" w:hAnsi="EYInterstate Light"/>
          <w:lang w:val="lv-LV"/>
        </w:rPr>
        <w:t>Saistība ar citiem iepirkuma dokumentiem</w:t>
      </w:r>
      <w:bookmarkEnd w:id="12"/>
      <w:bookmarkEnd w:id="13"/>
    </w:p>
    <w:p w14:paraId="6AA2B39A" w14:textId="77777777" w:rsidR="00903DDF" w:rsidRPr="00D529D3" w:rsidRDefault="00903DDF" w:rsidP="00903DDF">
      <w:pPr>
        <w:pStyle w:val="Parakstszemobjekta"/>
        <w:rPr>
          <w:rFonts w:ascii="EYInterstate Light" w:hAnsi="EYInterstate Light"/>
        </w:rPr>
      </w:pPr>
      <w:r w:rsidRPr="00D529D3">
        <w:rPr>
          <w:rFonts w:ascii="EYInterstate Light" w:hAnsi="EYInterstate Light"/>
        </w:rPr>
        <w:t xml:space="preserve">Tabula </w:t>
      </w:r>
      <w:r w:rsidRPr="00D529D3">
        <w:rPr>
          <w:rFonts w:ascii="EYInterstate Light" w:hAnsi="EYInterstate Light"/>
        </w:rPr>
        <w:fldChar w:fldCharType="begin"/>
      </w:r>
      <w:r w:rsidRPr="00D529D3">
        <w:rPr>
          <w:rFonts w:ascii="EYInterstate Light" w:hAnsi="EYInterstate Light"/>
        </w:rPr>
        <w:instrText xml:space="preserve"> SEQ Tabula \* ARABIC </w:instrText>
      </w:r>
      <w:r w:rsidRPr="00D529D3">
        <w:rPr>
          <w:rFonts w:ascii="EYInterstate Light" w:hAnsi="EYInterstate Light"/>
        </w:rPr>
        <w:fldChar w:fldCharType="separate"/>
      </w:r>
      <w:r w:rsidRPr="00D529D3">
        <w:rPr>
          <w:rFonts w:ascii="EYInterstate Light" w:hAnsi="EYInterstate Light"/>
          <w:noProof/>
        </w:rPr>
        <w:t>3</w:t>
      </w:r>
      <w:r w:rsidRPr="00D529D3">
        <w:rPr>
          <w:rFonts w:ascii="EYInterstate Light" w:hAnsi="EYInterstate Light"/>
        </w:rPr>
        <w:fldChar w:fldCharType="end"/>
      </w:r>
      <w:r w:rsidRPr="00D529D3">
        <w:rPr>
          <w:rFonts w:ascii="EYInterstate Light" w:hAnsi="EYInterstate Light"/>
        </w:rPr>
        <w:t xml:space="preserve"> - Saistītie dokumenti</w:t>
      </w:r>
    </w:p>
    <w:tbl>
      <w:tblPr>
        <w:tblW w:w="906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000" w:firstRow="0" w:lastRow="0" w:firstColumn="0" w:lastColumn="0" w:noHBand="0" w:noVBand="0"/>
      </w:tblPr>
      <w:tblGrid>
        <w:gridCol w:w="562"/>
        <w:gridCol w:w="8505"/>
      </w:tblGrid>
      <w:tr w:rsidR="00903DDF" w:rsidRPr="00D529D3" w14:paraId="704471AA" w14:textId="77777777" w:rsidTr="00566AC2">
        <w:trPr>
          <w:trHeight w:val="567"/>
        </w:trPr>
        <w:tc>
          <w:tcPr>
            <w:tcW w:w="562" w:type="dxa"/>
            <w:shd w:val="clear" w:color="auto" w:fill="747480"/>
            <w:vAlign w:val="center"/>
          </w:tcPr>
          <w:p w14:paraId="7ED1080A" w14:textId="77777777" w:rsidR="00903DDF" w:rsidRPr="00D529D3" w:rsidRDefault="00903DDF" w:rsidP="00566AC2">
            <w:pPr>
              <w:jc w:val="both"/>
              <w:rPr>
                <w:rFonts w:eastAsia="Calibri Light"/>
                <w:b/>
                <w:color w:val="FFFFFF" w:themeColor="background1"/>
              </w:rPr>
            </w:pPr>
            <w:r w:rsidRPr="00D529D3">
              <w:rPr>
                <w:b/>
                <w:color w:val="FFFFFF" w:themeColor="background1"/>
              </w:rPr>
              <w:t>Nr.</w:t>
            </w:r>
          </w:p>
        </w:tc>
        <w:tc>
          <w:tcPr>
            <w:tcW w:w="8505" w:type="dxa"/>
            <w:shd w:val="clear" w:color="auto" w:fill="747480"/>
            <w:vAlign w:val="center"/>
          </w:tcPr>
          <w:p w14:paraId="342E5375" w14:textId="77777777" w:rsidR="00903DDF" w:rsidRPr="00D529D3" w:rsidRDefault="00903DDF" w:rsidP="00566AC2">
            <w:pPr>
              <w:jc w:val="both"/>
              <w:rPr>
                <w:rFonts w:eastAsia="Calibri Light"/>
                <w:b/>
                <w:color w:val="FFFFFF" w:themeColor="background1"/>
              </w:rPr>
            </w:pPr>
            <w:r w:rsidRPr="00D529D3">
              <w:rPr>
                <w:b/>
                <w:color w:val="FFFFFF" w:themeColor="background1"/>
              </w:rPr>
              <w:t>Dokumenta nosaukums</w:t>
            </w:r>
          </w:p>
        </w:tc>
      </w:tr>
      <w:tr w:rsidR="00903DDF" w:rsidRPr="00D529D3" w14:paraId="542B69FC" w14:textId="77777777" w:rsidTr="00566AC2">
        <w:trPr>
          <w:trHeight w:val="315"/>
        </w:trPr>
        <w:tc>
          <w:tcPr>
            <w:tcW w:w="562" w:type="dxa"/>
            <w:noWrap/>
            <w:vAlign w:val="center"/>
          </w:tcPr>
          <w:p w14:paraId="0CC96F83" w14:textId="77777777" w:rsidR="00903DDF" w:rsidRPr="00D529D3" w:rsidRDefault="00903DDF" w:rsidP="00926488">
            <w:pPr>
              <w:pStyle w:val="Sarakstarindkopa"/>
              <w:numPr>
                <w:ilvl w:val="0"/>
                <w:numId w:val="16"/>
              </w:numPr>
              <w:ind w:left="0" w:firstLine="0"/>
              <w:jc w:val="center"/>
              <w:rPr>
                <w:rFonts w:ascii="EYInterstate Light" w:hAnsi="EYInterstate Light"/>
                <w:color w:val="000000" w:themeColor="text1"/>
              </w:rPr>
            </w:pPr>
          </w:p>
        </w:tc>
        <w:tc>
          <w:tcPr>
            <w:tcW w:w="8505" w:type="dxa"/>
            <w:noWrap/>
            <w:vAlign w:val="center"/>
          </w:tcPr>
          <w:p w14:paraId="26C7A5AB" w14:textId="0072F359" w:rsidR="00903DDF" w:rsidRPr="00D529D3" w:rsidRDefault="00903DDF" w:rsidP="00566AC2">
            <w:pPr>
              <w:jc w:val="both"/>
              <w:rPr>
                <w:color w:val="000000" w:themeColor="text1"/>
              </w:rPr>
            </w:pPr>
            <w:r w:rsidRPr="00D529D3">
              <w:t>Iepirkuma “</w:t>
            </w:r>
            <w:r w:rsidR="00516474" w:rsidRPr="002B7291">
              <w:t>S</w:t>
            </w:r>
            <w:r w:rsidR="00B2437F" w:rsidRPr="002B7291">
              <w:t>ociālās apdrošināšanas sistēmas ilgtermiņa prognozēšanas rīka programmnodrošinājum</w:t>
            </w:r>
            <w:r w:rsidR="00FD7E8C" w:rsidRPr="002B7291">
              <w:t>s</w:t>
            </w:r>
            <w:r w:rsidR="00B2437F" w:rsidRPr="002B7291">
              <w:t xml:space="preserve"> un ieviešana</w:t>
            </w:r>
            <w:r w:rsidRPr="002B7291">
              <w:t>”</w:t>
            </w:r>
            <w:r w:rsidRPr="00D529D3">
              <w:t xml:space="preserve"> nolikums.</w:t>
            </w:r>
          </w:p>
        </w:tc>
      </w:tr>
    </w:tbl>
    <w:p w14:paraId="6364ABCF" w14:textId="77777777" w:rsidR="00903DDF" w:rsidRPr="00D529D3" w:rsidRDefault="00903DDF" w:rsidP="00903DDF">
      <w:pPr>
        <w:pStyle w:val="Virsraksts2"/>
        <w:numPr>
          <w:ilvl w:val="1"/>
          <w:numId w:val="15"/>
        </w:numPr>
        <w:tabs>
          <w:tab w:val="num" w:pos="0"/>
        </w:tabs>
        <w:ind w:left="0" w:hanging="850"/>
        <w:rPr>
          <w:rFonts w:ascii="EYInterstate Light" w:hAnsi="EYInterstate Light"/>
          <w:lang w:val="lv-LV"/>
        </w:rPr>
      </w:pPr>
      <w:bookmarkStart w:id="14" w:name="_Toc107438611"/>
      <w:bookmarkStart w:id="15" w:name="_Toc107438614"/>
      <w:bookmarkStart w:id="16" w:name="_Toc107438617"/>
      <w:bookmarkStart w:id="17" w:name="_Toc107438620"/>
      <w:bookmarkStart w:id="18" w:name="_Toc107438623"/>
      <w:bookmarkStart w:id="19" w:name="_Toc107438626"/>
      <w:bookmarkStart w:id="20" w:name="_Toc107438629"/>
      <w:bookmarkStart w:id="21" w:name="_Toc107438632"/>
      <w:bookmarkStart w:id="22" w:name="_Toc107438635"/>
      <w:bookmarkStart w:id="23" w:name="_Toc107438638"/>
      <w:bookmarkStart w:id="24" w:name="_Toc107438641"/>
      <w:bookmarkStart w:id="25" w:name="_Toc107438644"/>
      <w:bookmarkStart w:id="26" w:name="_Toc107438647"/>
      <w:bookmarkStart w:id="27" w:name="_Toc107438650"/>
      <w:bookmarkStart w:id="28" w:name="_Toc107438653"/>
      <w:bookmarkStart w:id="29" w:name="_Toc107438656"/>
      <w:bookmarkStart w:id="30" w:name="_Toc107438659"/>
      <w:bookmarkStart w:id="31" w:name="_Toc107438662"/>
      <w:bookmarkStart w:id="32" w:name="_Toc90929257"/>
      <w:bookmarkStart w:id="33" w:name="_Toc148024969"/>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D529D3">
        <w:rPr>
          <w:rFonts w:ascii="EYInterstate Light" w:hAnsi="EYInterstate Light"/>
          <w:lang w:val="lv-LV"/>
        </w:rPr>
        <w:t>Prasību ieviešanas prioritātes</w:t>
      </w:r>
      <w:bookmarkEnd w:id="32"/>
      <w:bookmarkEnd w:id="33"/>
    </w:p>
    <w:p w14:paraId="28201CE9" w14:textId="2E554317" w:rsidR="00903DDF" w:rsidRPr="00D529D3" w:rsidRDefault="00903DDF" w:rsidP="00903DDF">
      <w:pPr>
        <w:pStyle w:val="EYBodytextwithparaspace"/>
        <w:jc w:val="both"/>
        <w:rPr>
          <w:rFonts w:ascii="EYInterstate Light" w:hAnsi="EYInterstate Light"/>
        </w:rPr>
      </w:pPr>
      <w:r w:rsidRPr="00D529D3">
        <w:rPr>
          <w:rFonts w:ascii="EYInterstate Light" w:hAnsi="EYInterstate Light"/>
        </w:rPr>
        <w:t xml:space="preserve">Izstrādātājam programmatūras izstrādē jāpielieto </w:t>
      </w:r>
      <w:r w:rsidRPr="00D529D3">
        <w:rPr>
          <w:rFonts w:ascii="EYInterstate Light" w:hAnsi="EYInterstate Light"/>
          <w:iCs/>
        </w:rPr>
        <w:t>iteratīvās</w:t>
      </w:r>
      <w:r w:rsidRPr="00D529D3">
        <w:rPr>
          <w:rFonts w:ascii="EYInterstate Light" w:hAnsi="EYInterstate Light"/>
          <w:i/>
        </w:rPr>
        <w:t xml:space="preserve"> </w:t>
      </w:r>
      <w:r w:rsidRPr="00D529D3">
        <w:rPr>
          <w:rFonts w:ascii="EYInterstate Light" w:hAnsi="EYInterstate Light"/>
        </w:rPr>
        <w:t>izstrādes metodoloģija</w:t>
      </w:r>
      <w:r w:rsidR="00732DDF">
        <w:rPr>
          <w:rFonts w:ascii="EYInterstate Light" w:hAnsi="EYInterstate Light"/>
        </w:rPr>
        <w:t xml:space="preserve"> </w:t>
      </w:r>
      <w:proofErr w:type="spellStart"/>
      <w:r w:rsidR="00732DDF">
        <w:rPr>
          <w:rFonts w:ascii="EYInterstate Light" w:hAnsi="EYInterstate Light"/>
        </w:rPr>
        <w:t>Agile</w:t>
      </w:r>
      <w:proofErr w:type="spellEnd"/>
      <w:r w:rsidRPr="00D529D3">
        <w:rPr>
          <w:rFonts w:ascii="EYInterstate Light" w:hAnsi="EYInterstate Light"/>
        </w:rPr>
        <w:t xml:space="preserve">. Saskaņā ar Izstrādātāja izstrādes plānu, tiek īstenotas iterācijas, kur katrā iterācijā tiek pievienota vai uzlabota konkrēta funkcionalitāte. Šī funkcionalitāte ir testējama un atbilst sistēmas prasībām, kas definētas </w:t>
      </w:r>
      <w:r w:rsidR="00732DDF">
        <w:rPr>
          <w:rFonts w:ascii="EYInterstate Light" w:hAnsi="EYInterstate Light"/>
        </w:rPr>
        <w:t xml:space="preserve">biznesa procesa analīzē, </w:t>
      </w:r>
      <w:proofErr w:type="spellStart"/>
      <w:r w:rsidRPr="00D529D3">
        <w:rPr>
          <w:rFonts w:ascii="EYInterstate Light" w:hAnsi="EYInterstate Light"/>
        </w:rPr>
        <w:t>lietotāj</w:t>
      </w:r>
      <w:r w:rsidR="00732DDF">
        <w:rPr>
          <w:rFonts w:ascii="EYInterstate Light" w:hAnsi="EYInterstate Light"/>
        </w:rPr>
        <w:t>stāstos</w:t>
      </w:r>
      <w:proofErr w:type="spellEnd"/>
      <w:r w:rsidRPr="00D529D3">
        <w:rPr>
          <w:rFonts w:ascii="EYInterstate Light" w:hAnsi="EYInterstate Light"/>
        </w:rPr>
        <w:t xml:space="preserve"> un</w:t>
      </w:r>
      <w:r w:rsidR="0029615B">
        <w:rPr>
          <w:rFonts w:ascii="EYInterstate Light" w:hAnsi="EYInterstate Light"/>
        </w:rPr>
        <w:t xml:space="preserve"> šīs</w:t>
      </w:r>
      <w:r w:rsidRPr="00D529D3">
        <w:rPr>
          <w:rFonts w:ascii="EYInterstate Light" w:hAnsi="EYInterstate Light"/>
        </w:rPr>
        <w:t xml:space="preserve"> tehni</w:t>
      </w:r>
      <w:r w:rsidR="00732DDF">
        <w:rPr>
          <w:rFonts w:ascii="EYInterstate Light" w:hAnsi="EYInterstate Light"/>
        </w:rPr>
        <w:t>s</w:t>
      </w:r>
      <w:r w:rsidRPr="00D529D3">
        <w:rPr>
          <w:rFonts w:ascii="EYInterstate Light" w:hAnsi="EYInterstate Light"/>
        </w:rPr>
        <w:t>k</w:t>
      </w:r>
      <w:r w:rsidR="0029615B">
        <w:rPr>
          <w:rFonts w:ascii="EYInterstate Light" w:hAnsi="EYInterstate Light"/>
        </w:rPr>
        <w:t>ās</w:t>
      </w:r>
      <w:r w:rsidRPr="00D529D3">
        <w:rPr>
          <w:rFonts w:ascii="EYInterstate Light" w:hAnsi="EYInterstate Light"/>
        </w:rPr>
        <w:t xml:space="preserve"> specifikācijā</w:t>
      </w:r>
      <w:r w:rsidR="0029615B">
        <w:rPr>
          <w:rFonts w:ascii="EYInterstate Light" w:hAnsi="EYInterstate Light"/>
        </w:rPr>
        <w:t>s prasībās</w:t>
      </w:r>
      <w:r w:rsidRPr="00D529D3">
        <w:rPr>
          <w:rFonts w:ascii="EYInterstate Light" w:hAnsi="EYInterstate Light"/>
        </w:rPr>
        <w:t>.</w:t>
      </w:r>
    </w:p>
    <w:p w14:paraId="7301E205" w14:textId="77777777" w:rsidR="00903DDF" w:rsidRPr="00D529D3" w:rsidRDefault="00903DDF" w:rsidP="00903DDF">
      <w:pPr>
        <w:pStyle w:val="EYBodytextwithparaspace"/>
        <w:jc w:val="both"/>
        <w:rPr>
          <w:rFonts w:ascii="EYInterstate Light" w:hAnsi="EYInterstate Light"/>
        </w:rPr>
      </w:pPr>
      <w:r w:rsidRPr="00D529D3">
        <w:rPr>
          <w:rFonts w:ascii="EYInterstate Light" w:hAnsi="EYInterstate Light"/>
        </w:rPr>
        <w:t>Šādā veidā, sistēmas prasības tiek pievienotas un uzlabotas iteratīvi, ļaujot Izstrādātājam pakāpeniski attīstīt programmatūru un nodrošināt, ka katrā posmā tiek ievērotas visu prasību ieviešanas prioritātes un kvalitātes standarti.</w:t>
      </w:r>
    </w:p>
    <w:p w14:paraId="2A48CFAE" w14:textId="215BE741" w:rsidR="00903DDF" w:rsidRPr="00D529D3" w:rsidRDefault="00903DDF" w:rsidP="00903DDF">
      <w:pPr>
        <w:pStyle w:val="EYBodytextwithparaspace"/>
        <w:jc w:val="both"/>
        <w:rPr>
          <w:rFonts w:ascii="EYInterstate Light" w:hAnsi="EYInterstate Light"/>
        </w:rPr>
      </w:pPr>
      <w:r w:rsidRPr="00D529D3">
        <w:rPr>
          <w:rFonts w:ascii="EYInterstate Light" w:hAnsi="EYInterstate Light"/>
          <w:szCs w:val="20"/>
        </w:rPr>
        <w:t xml:space="preserve">Biznesa prasību definēšanai, izstrādātajos </w:t>
      </w:r>
      <w:proofErr w:type="spellStart"/>
      <w:r w:rsidRPr="00D529D3">
        <w:rPr>
          <w:rFonts w:ascii="EYInterstate Light" w:hAnsi="EYInterstate Light"/>
          <w:szCs w:val="20"/>
        </w:rPr>
        <w:t>lietotā</w:t>
      </w:r>
      <w:r w:rsidR="003957D4">
        <w:rPr>
          <w:rFonts w:ascii="EYInterstate Light" w:hAnsi="EYInterstate Light"/>
          <w:szCs w:val="20"/>
        </w:rPr>
        <w:t>j</w:t>
      </w:r>
      <w:r w:rsidRPr="00D529D3">
        <w:rPr>
          <w:rFonts w:ascii="EYInterstate Light" w:hAnsi="EYInterstate Light"/>
          <w:szCs w:val="20"/>
        </w:rPr>
        <w:t>s</w:t>
      </w:r>
      <w:r w:rsidR="003957D4">
        <w:rPr>
          <w:rFonts w:ascii="EYInterstate Light" w:hAnsi="EYInterstate Light"/>
          <w:szCs w:val="20"/>
        </w:rPr>
        <w:t>tāstos</w:t>
      </w:r>
      <w:proofErr w:type="spellEnd"/>
      <w:r w:rsidRPr="00D529D3">
        <w:rPr>
          <w:rFonts w:ascii="EYInterstate Light" w:hAnsi="EYInterstate Light"/>
          <w:szCs w:val="20"/>
        </w:rPr>
        <w:t>, funkcionālajās prasībās, nefunkcionālajās prasībās, organizatoriskajās</w:t>
      </w:r>
      <w:r w:rsidR="003957D4">
        <w:rPr>
          <w:rFonts w:ascii="EYInterstate Light" w:hAnsi="EYInterstate Light"/>
          <w:szCs w:val="20"/>
        </w:rPr>
        <w:t xml:space="preserve"> un</w:t>
      </w:r>
      <w:r w:rsidRPr="00D529D3">
        <w:rPr>
          <w:rFonts w:ascii="EYInterstate Light" w:hAnsi="EYInterstate Light"/>
          <w:szCs w:val="20"/>
        </w:rPr>
        <w:t xml:space="preserve"> garantijas prasībās tiek veikta prasību ieviešanas prioritāšu kategorizēšana.</w:t>
      </w:r>
      <w:r w:rsidRPr="00D529D3">
        <w:rPr>
          <w:rFonts w:ascii="EYInterstate Light" w:hAnsi="EYInterstate Light"/>
        </w:rPr>
        <w:br w:type="page"/>
      </w:r>
    </w:p>
    <w:p w14:paraId="46541569" w14:textId="77777777" w:rsidR="00903DDF" w:rsidRPr="00D529D3" w:rsidRDefault="00903DDF" w:rsidP="00903DDF">
      <w:pPr>
        <w:pStyle w:val="Virsraksts1"/>
        <w:rPr>
          <w:rFonts w:ascii="EYInterstate Light" w:eastAsia="EYInterstate" w:hAnsi="EYInterstate Light"/>
          <w:lang w:val="lv-LV"/>
        </w:rPr>
      </w:pPr>
      <w:bookmarkStart w:id="34" w:name="_Toc148024970"/>
      <w:r w:rsidRPr="00D529D3">
        <w:rPr>
          <w:rFonts w:ascii="EYInterstate Light" w:eastAsia="EYInterstate" w:hAnsi="EYInterstate Light"/>
          <w:lang w:val="lv-LV"/>
        </w:rPr>
        <w:lastRenderedPageBreak/>
        <w:t>Esošās situācijas apraksts</w:t>
      </w:r>
      <w:bookmarkEnd w:id="34"/>
    </w:p>
    <w:p w14:paraId="22C636C3" w14:textId="77777777" w:rsidR="00903DDF" w:rsidRPr="00D529D3" w:rsidRDefault="00903DDF" w:rsidP="00903DDF">
      <w:pPr>
        <w:spacing w:before="0"/>
        <w:jc w:val="both"/>
      </w:pPr>
      <w:r w:rsidRPr="00D529D3">
        <w:t xml:space="preserve">Šī projekta ietvaros tika izstrādāts </w:t>
      </w:r>
      <w:proofErr w:type="spellStart"/>
      <w:r w:rsidRPr="00D529D3">
        <w:t>Priekšizpētes</w:t>
      </w:r>
      <w:proofErr w:type="spellEnd"/>
      <w:r w:rsidRPr="00D529D3">
        <w:t xml:space="preserve"> ziņojums, kura mērķis bija </w:t>
      </w:r>
      <w:r w:rsidRPr="00D529D3">
        <w:rPr>
          <w:b/>
        </w:rPr>
        <w:t>izvērtēt pašlaik izmantotos tehniskos rīkus un modeļus</w:t>
      </w:r>
      <w:r w:rsidRPr="00D529D3">
        <w:t xml:space="preserve"> (LM un CSP izmantotais tehniskais rīks un modelis), un to iespējas, apkopojot secinājumus un priekšlikumus konstatēto problēmu risināšanai jaunajā prognozēšanas rīkā. Šajā dokumentā (TS) tiek iekļauts kopsavilkums no </w:t>
      </w:r>
      <w:proofErr w:type="spellStart"/>
      <w:r w:rsidRPr="00D529D3">
        <w:t>Priekšizpētes</w:t>
      </w:r>
      <w:proofErr w:type="spellEnd"/>
      <w:r w:rsidRPr="00D529D3">
        <w:t xml:space="preserve"> ziņojuma par esošās situācijas aprakstu. </w:t>
      </w:r>
      <w:proofErr w:type="spellStart"/>
      <w:r w:rsidRPr="00D529D3">
        <w:t>Priekšizpētes</w:t>
      </w:r>
      <w:proofErr w:type="spellEnd"/>
      <w:r w:rsidRPr="00D529D3">
        <w:t xml:space="preserve"> ziņojuma izveides laikā, EY vadīja vairākas daļēji strukturētas intervijas un atvērtas diskusijas ar Projektā iesaistītajām pusēm, lai identificētu esošo situāciju, trūkumus, kā arī iesaistīto pušu vajadzības un prasības, kas tiek atspoguļotas šajā ziņojumā.</w:t>
      </w:r>
    </w:p>
    <w:p w14:paraId="292F939C" w14:textId="77777777" w:rsidR="00903DDF" w:rsidRPr="00D529D3" w:rsidRDefault="00903DDF" w:rsidP="00903DDF">
      <w:pPr>
        <w:jc w:val="both"/>
      </w:pPr>
      <w:r w:rsidRPr="00D529D3">
        <w:t xml:space="preserve">LM kā </w:t>
      </w:r>
      <w:r w:rsidRPr="00D529D3">
        <w:rPr>
          <w:b/>
        </w:rPr>
        <w:t>sociālās apdrošināšanas un valsts sociālo pabalstu politikas izstrādātājam</w:t>
      </w:r>
      <w:r w:rsidRPr="00D529D3">
        <w:t xml:space="preserve"> ir nepieciešams atbilstošs prognozēšanas rīks, lai īstenotu sociālās apdrošināšanas sistēmas ilgtermiņa analīzi. Šobrīd LM izmanto kohortās balstīto </w:t>
      </w:r>
      <w:proofErr w:type="spellStart"/>
      <w:r w:rsidRPr="00D529D3">
        <w:t>makrosimulācijas</w:t>
      </w:r>
      <w:proofErr w:type="spellEnd"/>
      <w:r w:rsidRPr="00D529D3">
        <w:t xml:space="preserve"> sociālās apdrošināšanas sistēmas ilgtermiņa prognozēšanas modeli, kas, sadarbojoties ar Pasaules Bankas ekspertiem, tika izstrādāts laika posmā no 1995.gada līdz 2003.gadam. Modeļa algoritmus nodrošina tehniskais rīks, kas ir veidots </w:t>
      </w:r>
      <w:proofErr w:type="spellStart"/>
      <w:r w:rsidRPr="00D529D3">
        <w:t>Visual</w:t>
      </w:r>
      <w:proofErr w:type="spellEnd"/>
      <w:r w:rsidRPr="00D529D3">
        <w:t xml:space="preserve"> </w:t>
      </w:r>
      <w:proofErr w:type="spellStart"/>
      <w:r w:rsidRPr="00D529D3">
        <w:t>Basic</w:t>
      </w:r>
      <w:proofErr w:type="spellEnd"/>
      <w:r w:rsidRPr="00D529D3">
        <w:t xml:space="preserve"> un Microsoft Excel vidē, un šobrīd pieejams kā vairākas Excel datnes. Viens no svarīgākajiem modeļa izmantošanas veidiem ir vecuma pensiju finanšu attīstības kohortu un dzimumu griezumā izpēte laika gaitā, ņemot vērā dažādus demogrāfiskos un ekonomiskos scenārijus.</w:t>
      </w:r>
    </w:p>
    <w:p w14:paraId="213E8710" w14:textId="77777777" w:rsidR="00903DDF" w:rsidRPr="00D529D3" w:rsidRDefault="00903DDF" w:rsidP="00903DDF">
      <w:pPr>
        <w:jc w:val="both"/>
      </w:pPr>
      <w:r w:rsidRPr="00D529D3">
        <w:t>LM</w:t>
      </w:r>
      <w:r w:rsidRPr="00D529D3">
        <w:rPr>
          <w:b/>
        </w:rPr>
        <w:t xml:space="preserve"> sociālās apdrošināšanas, tostarp pensiju sistēmas ilgtermiņa prognozēšanas </w:t>
      </w:r>
      <w:r w:rsidRPr="00D529D3">
        <w:t>modelis un tehniskais rīks sniedz iespēju modelēt dažādus scenārijus un scenāriju variantus, lai iegūtu dažādus konkrēta faktora attīstības lielumus prognozētajā laika posmā līdz 2070.gadam, taču to var modificēt, lai veiktu aprēķinus ilgākā laika posmā. Modelis apvieno demogrāfiskos un ekonomiskos scenārijus ar lietotāja definētām noteikumu sistēmām, lai aprēķinātu ieguvumus. Šobrīd LM izveidotais sociālās apdrošināšanas un pensiju prognozēšanas modelis pārsvarā tiek izmantots, lai reizi trijos gados sagatavotu nepieciešamos datus EK novecošanas ziņojumam ("</w:t>
      </w:r>
      <w:proofErr w:type="spellStart"/>
      <w:r w:rsidRPr="00D529D3">
        <w:t>Ageing</w:t>
      </w:r>
      <w:proofErr w:type="spellEnd"/>
      <w:r w:rsidRPr="00D529D3">
        <w:t xml:space="preserve"> </w:t>
      </w:r>
      <w:proofErr w:type="spellStart"/>
      <w:r w:rsidRPr="00D529D3">
        <w:t>report</w:t>
      </w:r>
      <w:proofErr w:type="spellEnd"/>
      <w:r w:rsidRPr="00D529D3">
        <w:t xml:space="preserve">"). Tiek veikta </w:t>
      </w:r>
      <w:proofErr w:type="spellStart"/>
      <w:r w:rsidRPr="00D529D3">
        <w:t>ievaddatu</w:t>
      </w:r>
      <w:proofErr w:type="spellEnd"/>
      <w:r w:rsidRPr="00D529D3">
        <w:t xml:space="preserve"> atjaunināšana tehniskajā rīkā un veikts aprēķins. Darbs ar tehnisko rīku ir ierobežots, jo ar to vienlaicīgi iespējams strādāt vienam LM darbiniekam, kā arī Valsts kontroles revīzijas ziņojumā</w:t>
      </w:r>
      <w:r w:rsidRPr="00D529D3">
        <w:rPr>
          <w:rStyle w:val="Vresatsauce"/>
          <w:rFonts w:ascii="EYInterstate Light" w:hAnsi="EYInterstate Light"/>
          <w:szCs w:val="16"/>
        </w:rPr>
        <w:footnoteReference w:id="2"/>
      </w:r>
      <w:r w:rsidRPr="00D529D3">
        <w:t xml:space="preserve"> netiek atzīts esošais tehniskais rīks un tajā izmantotie algoritmi par atbilstošiem sakarā ar tā dokumentācijas un lietošanas apraksta neesamību, kā arī iespēju lietotājam brīvi mainīt </w:t>
      </w:r>
      <w:proofErr w:type="spellStart"/>
      <w:r w:rsidRPr="00D529D3">
        <w:t>ievaddatus</w:t>
      </w:r>
      <w:proofErr w:type="spellEnd"/>
      <w:r w:rsidRPr="00D529D3">
        <w:t xml:space="preserve"> un veikt izmaiņas jebkurā no pieņēmumu scenārijiem.</w:t>
      </w:r>
    </w:p>
    <w:p w14:paraId="76D03DE9" w14:textId="77777777" w:rsidR="00903DDF" w:rsidRPr="00D529D3" w:rsidRDefault="00903DDF" w:rsidP="00903DDF">
      <w:pPr>
        <w:spacing w:before="0"/>
        <w:jc w:val="both"/>
      </w:pPr>
      <w:r w:rsidRPr="00D529D3">
        <w:t>Papildus Pasūtītājam (LM) Projektā ir iesaistīta Centrālā statistikas pārvalde (CSP), kas atbilstoši Eiropas Komisijas uzliktajam pienākumam dalībvalstīm</w:t>
      </w:r>
      <w:r w:rsidRPr="00D529D3">
        <w:rPr>
          <w:rStyle w:val="Vresatsauce"/>
          <w:rFonts w:ascii="EYInterstate Light" w:hAnsi="EYInterstate Light"/>
          <w:szCs w:val="16"/>
        </w:rPr>
        <w:footnoteReference w:id="3"/>
      </w:r>
      <w:r w:rsidRPr="00D529D3">
        <w:t xml:space="preserve"> pašlaik regulāri veic </w:t>
      </w:r>
      <w:r w:rsidRPr="00D529D3">
        <w:rPr>
          <w:b/>
          <w:bCs/>
        </w:rPr>
        <w:t xml:space="preserve">ADL novērtējumu </w:t>
      </w:r>
      <w:proofErr w:type="spellStart"/>
      <w:r w:rsidRPr="00D529D3">
        <w:rPr>
          <w:b/>
          <w:bCs/>
        </w:rPr>
        <w:t>nefondētajām</w:t>
      </w:r>
      <w:proofErr w:type="spellEnd"/>
      <w:r w:rsidRPr="00D529D3">
        <w:rPr>
          <w:b/>
          <w:bCs/>
        </w:rPr>
        <w:t xml:space="preserve"> valdības definētu pabalstu darba devēju pensiju shēmām un valsts sociālās nodrošināšanas pensiju shēmai</w:t>
      </w:r>
      <w:r w:rsidRPr="00D529D3">
        <w:t>. Šim mērķim CSP izmanto savu pensiju modeli un tehnisko rīku, kas ir pilnībā neatkarīgs no LM prognozēšanas rīka.</w:t>
      </w:r>
    </w:p>
    <w:p w14:paraId="2DE41054" w14:textId="77777777" w:rsidR="00903DDF" w:rsidRPr="00D529D3" w:rsidRDefault="00903DDF" w:rsidP="00903DDF">
      <w:pPr>
        <w:spacing w:before="0" w:after="240"/>
        <w:jc w:val="both"/>
      </w:pPr>
      <w:r w:rsidRPr="00D529D3">
        <w:t xml:space="preserve">Latvijas pensiju sistēmai tika pielāgots Freiburgas universitātes (Vācijā) izstrādātais modelis, kas atbilst vienkāršotā tipiskā aģenta modeļa aprakstam 7.3. apakšnodaļā  Eiropas Centrālās Bankas un </w:t>
      </w:r>
      <w:proofErr w:type="spellStart"/>
      <w:r w:rsidRPr="00D529D3">
        <w:t>Eurostat</w:t>
      </w:r>
      <w:proofErr w:type="spellEnd"/>
      <w:r w:rsidRPr="00D529D3">
        <w:t xml:space="preserve"> izstrādātajās vadlīnijās “Tehniskā rokasgrāmata pensiju datu apkopošanai nacionālajos kontos”. Tas ir dinamisks kohortu </w:t>
      </w:r>
      <w:proofErr w:type="spellStart"/>
      <w:r w:rsidRPr="00D529D3">
        <w:t>makrosimulācijas</w:t>
      </w:r>
      <w:proofErr w:type="spellEnd"/>
      <w:r w:rsidRPr="00D529D3">
        <w:t xml:space="preserve"> modelis, kas balstās uz vidējo pensiju datiem par viena gada kohortām sadalījumā pēc dzimuma. CSP modeļa pamatā ir tehniskais rīks, kura uzbūve ir failu sistēma, kas sastāv no MATLAB modeļa algoritmu datnēm un Excel datnēm datu apstrādei un ievadei modelī. Modelis balstās uz pārskata gada izdevumu pensijām uz vienu iedzīvotāju katrai vecuma un dzimuma kohortai. Tas aptver vecuma grupas no 0 līdz 100 gadiem. Nākotnes pensiju izdevumu novērtējums ir katras kohortas ietvaros. Aprēķini tiek veikti reālā izteiksmē, neņemot vērā nākotnes inflāciju. Modeļa datu avoti ir: Valsts budžeta izpildes pārskati, VSAA dati, </w:t>
      </w:r>
      <w:proofErr w:type="spellStart"/>
      <w:r w:rsidRPr="00D529D3">
        <w:t>Eurostat</w:t>
      </w:r>
      <w:proofErr w:type="spellEnd"/>
      <w:r w:rsidRPr="00D529D3">
        <w:t xml:space="preserve"> dati par aktuālo iedzīvotāju skaitu, jaunākās </w:t>
      </w:r>
      <w:proofErr w:type="spellStart"/>
      <w:r w:rsidRPr="00D529D3">
        <w:t>Eurostat</w:t>
      </w:r>
      <w:proofErr w:type="spellEnd"/>
      <w:r w:rsidRPr="00D529D3">
        <w:t xml:space="preserve"> EUROPOP demogrāfiskās projekcijas, jaunākie AWG ekonomiskie pieņēmumi un cita papildus informācija. Modelis veic aprēķinus balstoties uz datiem, kas ir ievadīti bāzes gada mapē un ietver informāciju par bāzes gadu, bāzes + 1 gadu, Europop demogrāfiskās prognozes, AWG makroekonomiskos pieņēmumus par darba ražīguma un nodarbinātības pieaugumu un noteikto reālo diskonta likmi.</w:t>
      </w:r>
    </w:p>
    <w:p w14:paraId="21532396" w14:textId="60ABFCB8" w:rsidR="00903DDF" w:rsidRPr="00D529D3" w:rsidRDefault="00903DDF" w:rsidP="00903DDF">
      <w:pPr>
        <w:spacing w:before="0"/>
        <w:jc w:val="both"/>
      </w:pPr>
      <w:r w:rsidRPr="00D529D3">
        <w:t xml:space="preserve">Apkopojot ziņojumā analizēto informāciju tika secināts, ka ir nepieciešams izstrādāt jaunu pensiju prognozēšanas tehnisko rīku, kurā tiktu atrisināti esošie tehnoloģiskie izaicinājumi, kā arī pielāgoti modelēšanas principi. Svarīgi </w:t>
      </w:r>
      <w:r w:rsidRPr="00D529D3">
        <w:lastRenderedPageBreak/>
        <w:t>atsaukties uz to, ka liela daļa no konstatētajiem izaicinājumiem sakrīt ar valsts kontroles ziņojumā minēto. Valsts kontrole ir neatkarīga augstākā kontroles iestāde, kas veic revīzijas un pārbaudes, lai nodrošinātu valsts un sabiedrisko līdzekļu efektīvu, ekonomisku un likumīgu izlietojumu. Ja valsts kontrole nav apmierināta ar esošo modeli, tas nozīmē, ka nepieciešams fokusēties uz jauna prognozēšanas rīka izstrādi, kas atrisinātu ziņojumā minētās galvenās problēmas un nepilnības.</w:t>
      </w:r>
    </w:p>
    <w:p w14:paraId="0D88E665" w14:textId="77777777" w:rsidR="00903DDF" w:rsidRPr="00D529D3" w:rsidRDefault="00903DDF" w:rsidP="00903DDF">
      <w:pPr>
        <w:spacing w:before="0"/>
        <w:jc w:val="both"/>
      </w:pPr>
      <w:r w:rsidRPr="00D529D3">
        <w:t>Jaunajā prognozēšanas rīkā tiks saglabāti tie paši pamata biznesa procesi, kas tiek veikti darbā ar esošo modeli, bet tehnoloģiskajā aspektā modelis tiks pārveidots, ieviešot papildinājumus esošajos aprēķinu algoritmos, kā arī iekļaujot jaunus algoritmus. Tas nozīmē to, ka jaunā tehniskā rīka izmantošanai būtu jānodrošina arī plašāks lietotāju lomu skaits, kā arī jāveic nepieciešamās darbības, lai sagatavotu esošos darbiniekus darbam ar tehnisko rīku, apmācot viņus un attīstot jaunās kompetences. Šis nākotnes virziens tika ieskicēts ziņojumā sīkāk, kopā ar nākotnes tehnoloģisko risinājuma alternatīvām.</w:t>
      </w:r>
    </w:p>
    <w:p w14:paraId="57FB6D4F" w14:textId="77777777" w:rsidR="00903DDF" w:rsidRPr="00D529D3" w:rsidRDefault="00903DDF" w:rsidP="00903DDF">
      <w:pPr>
        <w:spacing w:before="0"/>
        <w:jc w:val="both"/>
      </w:pPr>
      <w:r w:rsidRPr="00D529D3">
        <w:t xml:space="preserve">Saistībā ar papildus LM projektā iesaistīto pusi, CSP, jaunajā LM pārziņā esošajā prognozēšanas rīkā ir plānots ieviest darba vietu jeb iespēju pieslēgties CSP darbiniekiem, lai varētu pildīt savus pienākumus, izmantojot vienotu risinājumu, kas balstās uz vienotiem </w:t>
      </w:r>
      <w:proofErr w:type="spellStart"/>
      <w:r w:rsidRPr="00D529D3">
        <w:t>ievaddatiem</w:t>
      </w:r>
      <w:proofErr w:type="spellEnd"/>
      <w:r w:rsidRPr="00D529D3">
        <w:t>.</w:t>
      </w:r>
    </w:p>
    <w:p w14:paraId="639D4783" w14:textId="410B0845" w:rsidR="00903DDF" w:rsidRPr="00D529D3" w:rsidRDefault="00903DDF" w:rsidP="00903DDF">
      <w:pPr>
        <w:spacing w:before="0"/>
        <w:jc w:val="both"/>
        <w:rPr>
          <w:rFonts w:eastAsia="EYInterstate"/>
        </w:rPr>
      </w:pPr>
      <w:r w:rsidRPr="00D529D3">
        <w:t>Ņemot vērā esošā</w:t>
      </w:r>
      <w:r w:rsidR="00E877CE">
        <w:t xml:space="preserve"> </w:t>
      </w:r>
      <w:r w:rsidRPr="00D529D3">
        <w:t>prognozēšanas rīka ierobežotās iespējas un nepilnības, ir identificēta nepieciešamība izstrādāt jaunu, inovatīvu un visaptverošu rīku sociālās apdrošināšanas sistēmas, tostarp pensiju, ilgtermiņa prognozēšanai.</w:t>
      </w:r>
    </w:p>
    <w:p w14:paraId="23CD684C" w14:textId="77777777" w:rsidR="00903DDF" w:rsidRPr="00D529D3" w:rsidRDefault="00903DDF" w:rsidP="00903DDF">
      <w:pPr>
        <w:pStyle w:val="Virsraksts2"/>
        <w:rPr>
          <w:rFonts w:ascii="EYInterstate Light" w:hAnsi="EYInterstate Light"/>
          <w:lang w:val="lv-LV"/>
        </w:rPr>
      </w:pPr>
      <w:bookmarkStart w:id="35" w:name="_Toc148024971"/>
      <w:r w:rsidRPr="00D529D3">
        <w:rPr>
          <w:rFonts w:ascii="EYInterstate Light" w:eastAsia="EYInterstate-Regular" w:hAnsi="EYInterstate Light"/>
          <w:lang w:val="lv-LV"/>
        </w:rPr>
        <w:t xml:space="preserve">Sociālās apdrošināšanas sistēmas ilgtermiņa </w:t>
      </w:r>
      <w:r w:rsidRPr="00D529D3">
        <w:rPr>
          <w:rFonts w:ascii="EYInterstate Light" w:hAnsi="EYInterstate Light"/>
          <w:lang w:val="lv-LV"/>
        </w:rPr>
        <w:t>prognozēšanas rīka un tā attīstības darbus reglamentējošie normatīvie akti</w:t>
      </w:r>
      <w:bookmarkEnd w:id="35"/>
    </w:p>
    <w:p w14:paraId="1A27012E" w14:textId="77777777" w:rsidR="00903DDF" w:rsidRPr="00D529D3" w:rsidRDefault="00903DDF" w:rsidP="00903DDF">
      <w:pPr>
        <w:jc w:val="both"/>
        <w:rPr>
          <w:rFonts w:eastAsia="EYInterstate-Regular"/>
        </w:rPr>
      </w:pPr>
      <w:r w:rsidRPr="00D529D3">
        <w:rPr>
          <w:rFonts w:eastAsia="EYInterstate-Regular"/>
        </w:rPr>
        <w:t>Šī TS satur atsauces uz normatīvajiem aktiem, standartiem, direktīvām un citiem ārējas izcelsmes dokumentiem, kas ir spēkā TS izstrādes brīdī.</w:t>
      </w:r>
    </w:p>
    <w:p w14:paraId="656505D2" w14:textId="77777777" w:rsidR="00903DDF" w:rsidRPr="00D529D3" w:rsidRDefault="00903DDF" w:rsidP="00903DDF">
      <w:pPr>
        <w:jc w:val="both"/>
        <w:rPr>
          <w:rFonts w:eastAsia="EYInterstate-Regular"/>
        </w:rPr>
      </w:pPr>
      <w:r w:rsidRPr="00D529D3">
        <w:rPr>
          <w:rFonts w:eastAsia="EYInterstate-Regular"/>
        </w:rPr>
        <w:t>Ja Sistēmas izstrādes brīdī ir stājusies spēkā jauna ārējā reglamentējošā akta redakcija, Izstrādātājam ir jāņem vērā aktuālā redakcija. Izstrādes laikā Izstrādātājam ir jāveic ārējo dokumentu versiju pārbaude, kas ietekmē sistēmas TS realizācijas prasības.</w:t>
      </w:r>
    </w:p>
    <w:p w14:paraId="6F9D2765" w14:textId="153D438A" w:rsidR="00903DDF" w:rsidRPr="00D529D3" w:rsidRDefault="00903DDF" w:rsidP="00903DDF">
      <w:pPr>
        <w:jc w:val="both"/>
        <w:rPr>
          <w:rFonts w:eastAsia="EYInterstate-Regular"/>
        </w:rPr>
      </w:pPr>
      <w:r w:rsidRPr="00D529D3">
        <w:rPr>
          <w:rFonts w:eastAsia="EYInterstate-Regular"/>
        </w:rPr>
        <w:t xml:space="preserve">Sistēmas </w:t>
      </w:r>
      <w:r w:rsidR="00A3552F">
        <w:rPr>
          <w:rFonts w:eastAsia="EYInterstate-Regular"/>
        </w:rPr>
        <w:t xml:space="preserve">izstrādei un </w:t>
      </w:r>
      <w:r w:rsidRPr="00D529D3">
        <w:rPr>
          <w:rFonts w:eastAsia="EYInterstate-Regular"/>
        </w:rPr>
        <w:t>darbībai saistoši un LM darbību reglamentē šādi normatīvie akti</w:t>
      </w:r>
      <w:r w:rsidR="00FF050A">
        <w:rPr>
          <w:rFonts w:eastAsia="EYInterstate-Regular"/>
        </w:rPr>
        <w:t xml:space="preserve"> un dokumenti</w:t>
      </w:r>
      <w:r w:rsidRPr="00D529D3">
        <w:rPr>
          <w:rFonts w:eastAsia="EYInterstate-Regular"/>
        </w:rPr>
        <w:t xml:space="preserve">: </w:t>
      </w:r>
    </w:p>
    <w:p w14:paraId="7AFD5349"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Valsts pārvaldes iekārtas likums;</w:t>
      </w:r>
    </w:p>
    <w:p w14:paraId="6D79816E"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2015. gada 28. jūlija MK noteikumi Nr. 442 “Kārtība, kādā tiek nodrošināta informācijas un komunikācijas tehnoloģiju sistēmu atbilstība minimālajām drošības prasībām”;</w:t>
      </w:r>
    </w:p>
    <w:p w14:paraId="3C6736EB"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 xml:space="preserve">2019. gada 5. novembra MK noteikumi Nr. 523 “Valsts informācijas resursu, sistēmu un </w:t>
      </w:r>
      <w:proofErr w:type="spellStart"/>
      <w:r w:rsidRPr="00D529D3">
        <w:rPr>
          <w:rFonts w:ascii="EYInterstate Light" w:eastAsia="EYInterstate-Regular" w:hAnsi="EYInterstate Light"/>
        </w:rPr>
        <w:t>sadarbspējas</w:t>
      </w:r>
      <w:proofErr w:type="spellEnd"/>
      <w:r w:rsidRPr="00D529D3">
        <w:rPr>
          <w:rFonts w:ascii="EYInterstate Light" w:eastAsia="EYInterstate-Regular" w:hAnsi="EYInterstate Light"/>
        </w:rPr>
        <w:t xml:space="preserve"> informācijas sistēmas noteikumi”;</w:t>
      </w:r>
    </w:p>
    <w:p w14:paraId="5EB2B8E0"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2005. gada 11. oktobra MK noteikumi Nr.764 “Valsts informācijas sistēmu vispārējās tehniskās prasības”;</w:t>
      </w:r>
    </w:p>
    <w:p w14:paraId="096B4B9C"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“Fizisko personu datu apstrādes likums” un saistītie MK noteikumi;</w:t>
      </w:r>
    </w:p>
    <w:p w14:paraId="7440582A"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Eiropas Parlamenta un Padomes Regula (ES) 2016/679 (2016. gada 27. aprīlis) par fizisku personu aizsardzību attiecībā uz personas datu apstrādi un šādu datu brīvu apriti un ar ko atceļ Direktīvu 95/46/EK (Vispārīgā datu aizsardzības regula);</w:t>
      </w:r>
    </w:p>
    <w:p w14:paraId="3D809A76"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w:t>
      </w:r>
      <w:proofErr w:type="spellStart"/>
      <w:r w:rsidRPr="00D529D3">
        <w:rPr>
          <w:rFonts w:ascii="EYInterstate Light" w:eastAsia="EYInterstate-Regular" w:hAnsi="EYInterstate Light"/>
        </w:rPr>
        <w:t>Technical</w:t>
      </w:r>
      <w:proofErr w:type="spellEnd"/>
      <w:r w:rsidRPr="00D529D3">
        <w:rPr>
          <w:rFonts w:ascii="EYInterstate Light" w:eastAsia="EYInterstate-Regular" w:hAnsi="EYInterstate Light"/>
        </w:rPr>
        <w:t xml:space="preserve"> </w:t>
      </w:r>
      <w:proofErr w:type="spellStart"/>
      <w:r w:rsidRPr="00D529D3">
        <w:rPr>
          <w:rFonts w:ascii="EYInterstate Light" w:eastAsia="EYInterstate-Regular" w:hAnsi="EYInterstate Light"/>
        </w:rPr>
        <w:t>compilation</w:t>
      </w:r>
      <w:proofErr w:type="spellEnd"/>
      <w:r w:rsidRPr="00D529D3">
        <w:rPr>
          <w:rFonts w:ascii="EYInterstate Light" w:eastAsia="EYInterstate-Regular" w:hAnsi="EYInterstate Light"/>
        </w:rPr>
        <w:t xml:space="preserve"> </w:t>
      </w:r>
      <w:proofErr w:type="spellStart"/>
      <w:r w:rsidRPr="00D529D3">
        <w:rPr>
          <w:rFonts w:ascii="EYInterstate Light" w:eastAsia="EYInterstate-Regular" w:hAnsi="EYInterstate Light"/>
        </w:rPr>
        <w:t>guide</w:t>
      </w:r>
      <w:proofErr w:type="spellEnd"/>
      <w:r w:rsidRPr="00D529D3">
        <w:rPr>
          <w:rFonts w:ascii="EYInterstate Light" w:eastAsia="EYInterstate-Regular" w:hAnsi="EYInterstate Light"/>
        </w:rPr>
        <w:t xml:space="preserve"> </w:t>
      </w:r>
      <w:proofErr w:type="spellStart"/>
      <w:r w:rsidRPr="00D529D3">
        <w:rPr>
          <w:rFonts w:ascii="EYInterstate Light" w:eastAsia="EYInterstate-Regular" w:hAnsi="EYInterstate Light"/>
        </w:rPr>
        <w:t>for</w:t>
      </w:r>
      <w:proofErr w:type="spellEnd"/>
      <w:r w:rsidRPr="00D529D3">
        <w:rPr>
          <w:rFonts w:ascii="EYInterstate Light" w:eastAsia="EYInterstate-Regular" w:hAnsi="EYInterstate Light"/>
        </w:rPr>
        <w:t xml:space="preserve"> </w:t>
      </w:r>
      <w:proofErr w:type="spellStart"/>
      <w:r w:rsidRPr="00D529D3">
        <w:rPr>
          <w:rFonts w:ascii="EYInterstate Light" w:eastAsia="EYInterstate-Regular" w:hAnsi="EYInterstate Light"/>
        </w:rPr>
        <w:t>pension</w:t>
      </w:r>
      <w:proofErr w:type="spellEnd"/>
      <w:r w:rsidRPr="00D529D3">
        <w:rPr>
          <w:rFonts w:ascii="EYInterstate Light" w:eastAsia="EYInterstate-Regular" w:hAnsi="EYInterstate Light"/>
        </w:rPr>
        <w:t xml:space="preserve"> </w:t>
      </w:r>
      <w:proofErr w:type="spellStart"/>
      <w:r w:rsidRPr="00D529D3">
        <w:rPr>
          <w:rFonts w:ascii="EYInterstate Light" w:eastAsia="EYInterstate-Regular" w:hAnsi="EYInterstate Light"/>
        </w:rPr>
        <w:t>data</w:t>
      </w:r>
      <w:proofErr w:type="spellEnd"/>
      <w:r w:rsidRPr="00D529D3">
        <w:rPr>
          <w:rFonts w:ascii="EYInterstate Light" w:eastAsia="EYInterstate-Regular" w:hAnsi="EYInterstate Light"/>
        </w:rPr>
        <w:t xml:space="preserve"> </w:t>
      </w:r>
      <w:proofErr w:type="spellStart"/>
      <w:r w:rsidRPr="00D529D3">
        <w:rPr>
          <w:rFonts w:ascii="EYInterstate Light" w:eastAsia="EYInterstate-Regular" w:hAnsi="EYInterstate Light"/>
        </w:rPr>
        <w:t>in</w:t>
      </w:r>
      <w:proofErr w:type="spellEnd"/>
      <w:r w:rsidRPr="00D529D3">
        <w:rPr>
          <w:rFonts w:ascii="EYInterstate Light" w:eastAsia="EYInterstate-Regular" w:hAnsi="EYInterstate Light"/>
        </w:rPr>
        <w:t xml:space="preserve"> </w:t>
      </w:r>
      <w:proofErr w:type="spellStart"/>
      <w:r w:rsidRPr="00D529D3">
        <w:rPr>
          <w:rFonts w:ascii="EYInterstate Light" w:eastAsia="EYInterstate-Regular" w:hAnsi="EYInterstate Light"/>
        </w:rPr>
        <w:t>national</w:t>
      </w:r>
      <w:proofErr w:type="spellEnd"/>
      <w:r w:rsidRPr="00D529D3">
        <w:rPr>
          <w:rFonts w:ascii="EYInterstate Light" w:eastAsia="EYInterstate-Regular" w:hAnsi="EYInterstate Light"/>
        </w:rPr>
        <w:t xml:space="preserve"> </w:t>
      </w:r>
      <w:proofErr w:type="spellStart"/>
      <w:r w:rsidRPr="00D529D3">
        <w:rPr>
          <w:rFonts w:ascii="EYInterstate Light" w:eastAsia="EYInterstate-Regular" w:hAnsi="EYInterstate Light"/>
        </w:rPr>
        <w:t>accounts</w:t>
      </w:r>
      <w:proofErr w:type="spellEnd"/>
      <w:r w:rsidRPr="00D529D3">
        <w:rPr>
          <w:rFonts w:ascii="EYInterstate Light" w:eastAsia="EYInterstate-Regular" w:hAnsi="EYInterstate Light"/>
        </w:rPr>
        <w:t xml:space="preserve"> — 2020 </w:t>
      </w:r>
      <w:proofErr w:type="spellStart"/>
      <w:r w:rsidRPr="00D529D3">
        <w:rPr>
          <w:rFonts w:ascii="EYInterstate Light" w:eastAsia="EYInterstate-Regular" w:hAnsi="EYInterstate Light"/>
        </w:rPr>
        <w:t>edition</w:t>
      </w:r>
      <w:proofErr w:type="spellEnd"/>
      <w:r w:rsidRPr="00D529D3">
        <w:rPr>
          <w:rFonts w:ascii="EYInterstate Light" w:eastAsia="EYInterstate-Regular" w:hAnsi="EYInterstate Light"/>
        </w:rPr>
        <w:t>”;</w:t>
      </w:r>
    </w:p>
    <w:p w14:paraId="09B268CD"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Likums “Par valsts pensijām”;</w:t>
      </w:r>
    </w:p>
    <w:p w14:paraId="1C6B4256"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Likums “Par valsts sociālo apdrošināšanu”;</w:t>
      </w:r>
    </w:p>
    <w:p w14:paraId="59DCAA1E"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Nolikums “Par izdienas pensijām”;</w:t>
      </w:r>
    </w:p>
    <w:p w14:paraId="017728AE"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2019. gada 30. aprīlī noteikumi Nr. 184 “Noteikumi par ikmēneša piemaksu pie vecuma un invaliditātes pensijas”;</w:t>
      </w:r>
    </w:p>
    <w:p w14:paraId="53603E47"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2014. gada 15. jūlijā noteikumi Nr. 398 “Noteikumi par valsts pensijas apmēra pārskatīšanu”;</w:t>
      </w:r>
    </w:p>
    <w:p w14:paraId="2E4203EF"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2013. gada 10. decembrī noteikumi Nr. 1445 “Noteikumi par pensijas aprēķināšanai piemērojamo plānoto vecuma pensijas izmaksas laika periodu”;</w:t>
      </w:r>
    </w:p>
    <w:p w14:paraId="359DBA79"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2007. gada 27. martā noteikumi Nr. 205 “Apdrošināšanas iemaksu algas indeksa aprēķināšanas un vecuma pensijas kapitāla aktualizācijas kārtība”;</w:t>
      </w:r>
    </w:p>
    <w:p w14:paraId="7F0774D7"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 xml:space="preserve">Valsts </w:t>
      </w:r>
      <w:proofErr w:type="spellStart"/>
      <w:r w:rsidRPr="00D529D3">
        <w:rPr>
          <w:rFonts w:ascii="EYInterstate Light" w:eastAsia="EYInterstate-Regular" w:hAnsi="EYInterstate Light"/>
        </w:rPr>
        <w:t>fondēto</w:t>
      </w:r>
      <w:proofErr w:type="spellEnd"/>
      <w:r w:rsidRPr="00D529D3">
        <w:rPr>
          <w:rFonts w:ascii="EYInterstate Light" w:eastAsia="EYInterstate-Regular" w:hAnsi="EYInterstate Light"/>
        </w:rPr>
        <w:t xml:space="preserve"> pensiju likums;</w:t>
      </w:r>
    </w:p>
    <w:p w14:paraId="5C1A67D8"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Likums “Par maternitātes un slimības apdrošināšanu”;</w:t>
      </w:r>
    </w:p>
    <w:p w14:paraId="7C0EC087"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Likums “Par apdrošināšanu bezdarba gadījumam”;</w:t>
      </w:r>
    </w:p>
    <w:p w14:paraId="5CFCECEF"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lastRenderedPageBreak/>
        <w:t>Likums par “Par obligāto sociālo apdrošināšanu pret nelaimes gadījumiem darbā un arodslimībām”;</w:t>
      </w:r>
    </w:p>
    <w:p w14:paraId="6E1A6A42"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1999. gada 16. februārī noteikumi Nr. 50 “Obligātās sociālās apdrošināšanas pret nelaimes gadījumiem darbā un arodslimībām apdrošināšanas atlīdzības piešķiršanas un aprēķināšanas kārtība”;</w:t>
      </w:r>
    </w:p>
    <w:p w14:paraId="066B533A"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 xml:space="preserve">Ministru kabineta 2019. gada 13. augustā noteikumi Nr. 365 “Noteikumi par valsts </w:t>
      </w:r>
      <w:proofErr w:type="spellStart"/>
      <w:r w:rsidRPr="00D529D3">
        <w:rPr>
          <w:rFonts w:ascii="EYInterstate Light" w:eastAsia="EYInterstate-Regular" w:hAnsi="EYInterstate Light"/>
        </w:rPr>
        <w:t>fondētās</w:t>
      </w:r>
      <w:proofErr w:type="spellEnd"/>
      <w:r w:rsidRPr="00D529D3">
        <w:rPr>
          <w:rFonts w:ascii="EYInterstate Light" w:eastAsia="EYInterstate-Regular" w:hAnsi="EYInterstate Light"/>
        </w:rPr>
        <w:t xml:space="preserve"> pensijas kapitāla izmantošanu”;</w:t>
      </w:r>
    </w:p>
    <w:p w14:paraId="5E648540"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 xml:space="preserve">Ministru kabineta 2017. gada 19. decembrī noteikumi Nr. 765 “Kārtība, kādā valsts </w:t>
      </w:r>
      <w:proofErr w:type="spellStart"/>
      <w:r w:rsidRPr="00D529D3">
        <w:rPr>
          <w:rFonts w:ascii="EYInterstate Light" w:eastAsia="EYInterstate-Regular" w:hAnsi="EYInterstate Light"/>
        </w:rPr>
        <w:t>fondēto</w:t>
      </w:r>
      <w:proofErr w:type="spellEnd"/>
      <w:r w:rsidRPr="00D529D3">
        <w:rPr>
          <w:rFonts w:ascii="EYInterstate Light" w:eastAsia="EYInterstate-Regular" w:hAnsi="EYInterstate Light"/>
        </w:rPr>
        <w:t xml:space="preserve"> pensiju shēmas līdzekļu pārvaldītājs aprēķina maksājumu par ieguldījumu plāna pārvaldi, un kārtība, kādā tiek veikta minētā maksājuma uzskaite un ieturēšana”;</w:t>
      </w:r>
    </w:p>
    <w:p w14:paraId="5158D665"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2021. gada 17. augustā noteikumi Nr. 555 “Noteikumi par valsts sociālās apdrošināšanas obligāto un brīvprātīgo iemaksu objekta minimālo un maksimālo apmēru”;</w:t>
      </w:r>
    </w:p>
    <w:p w14:paraId="5825BAFB"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2020. gada 17. decembrī noteikumi Nr. 786 “Noteikumi par valsts sociālās apdrošināšanas iemaksu likmes sadalījumu pa valsts sociālās apdrošināšanas veidiem”;</w:t>
      </w:r>
    </w:p>
    <w:p w14:paraId="3A83044E"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Prokuroru izdienas pensiju likums;</w:t>
      </w:r>
    </w:p>
    <w:p w14:paraId="4F48E500"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 xml:space="preserve">Par izdienas pensijām </w:t>
      </w:r>
      <w:proofErr w:type="spellStart"/>
      <w:r w:rsidRPr="00D529D3">
        <w:rPr>
          <w:rFonts w:ascii="EYInterstate Light" w:eastAsia="EYInterstate-Regular" w:hAnsi="EYInterstate Light"/>
        </w:rPr>
        <w:t>Iekšlietu</w:t>
      </w:r>
      <w:proofErr w:type="spellEnd"/>
      <w:r w:rsidRPr="00D529D3">
        <w:rPr>
          <w:rFonts w:ascii="EYInterstate Light" w:eastAsia="EYInterstate-Regular" w:hAnsi="EYInterstate Light"/>
        </w:rPr>
        <w:t xml:space="preserve"> ministrijas sistēmas darbiniekiem ar speciālajām dienesta pakāpēm;</w:t>
      </w:r>
    </w:p>
    <w:p w14:paraId="3A860179"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2002. gada 23. aprīlī noteikumi Nr. 165 “Apdrošināšanas periodu pierādīšanas, aprēķināšanas un uzskaites kārtība”;</w:t>
      </w:r>
    </w:p>
    <w:p w14:paraId="41F35BF1"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 xml:space="preserve">Valsts un pašvaldību profesionālo orķestru, koru, </w:t>
      </w:r>
      <w:proofErr w:type="spellStart"/>
      <w:r w:rsidRPr="00D529D3">
        <w:rPr>
          <w:rFonts w:ascii="EYInterstate Light" w:eastAsia="EYInterstate-Regular" w:hAnsi="EYInterstate Light"/>
        </w:rPr>
        <w:t>koncertorganizāciju</w:t>
      </w:r>
      <w:proofErr w:type="spellEnd"/>
      <w:r w:rsidRPr="00D529D3">
        <w:rPr>
          <w:rFonts w:ascii="EYInterstate Light" w:eastAsia="EYInterstate-Regular" w:hAnsi="EYInterstate Light"/>
        </w:rPr>
        <w:t>, teātru un cirka mākslinieku izdienas pensiju un baleta mākslinieku pabalsta par radošo darbu likums;</w:t>
      </w:r>
    </w:p>
    <w:p w14:paraId="301B165A"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2006. gada 27. jūnijā noteikumi Nr. 542 “Latvijas Republikā piešķirto valsts pensiju izmaksas kārtība personām pēc izbraukšanas uz pastāvīgu dzīvi ārvalstīs”;</w:t>
      </w:r>
    </w:p>
    <w:p w14:paraId="1A354075"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Tiesnešu izdienas pensiju likums;</w:t>
      </w:r>
    </w:p>
    <w:p w14:paraId="07F6801B"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Diplomātu izdienas pensiju likums;</w:t>
      </w:r>
    </w:p>
    <w:p w14:paraId="169D36BF"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Korupcijas novēršanas un apkarošanas biroja amatpersonu izdienas pensiju likums;</w:t>
      </w:r>
    </w:p>
    <w:p w14:paraId="2849F3F0"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2010. gada 21. decembrī noteikumi Nr. 1156 “Kārtība, kādā piešķir un izmaksā tiesnešu izdienas pensijas”;</w:t>
      </w:r>
    </w:p>
    <w:p w14:paraId="381FFAA8"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 xml:space="preserve">Ministru kabineta 2010. gada 21. decembrī noteikumi Nr. 1157 “Kārtība, kādā </w:t>
      </w:r>
      <w:proofErr w:type="spellStart"/>
      <w:r w:rsidRPr="00D529D3">
        <w:rPr>
          <w:rFonts w:ascii="EYInterstate Light" w:eastAsia="EYInterstate-Regular" w:hAnsi="EYInterstate Light"/>
        </w:rPr>
        <w:t>Iekšlietu</w:t>
      </w:r>
      <w:proofErr w:type="spellEnd"/>
      <w:r w:rsidRPr="00D529D3">
        <w:rPr>
          <w:rFonts w:ascii="EYInterstate Light" w:eastAsia="EYInterstate-Regular" w:hAnsi="EYInterstate Light"/>
        </w:rPr>
        <w:t xml:space="preserve"> ministrijas sistēmas iestāžu un Ieslodzījuma vietu pārvaldes darbiniekiem ar speciālajām dienesta pakāpēm aprēķina, piešķir un izmaksā izdienas pensijas”;</w:t>
      </w:r>
    </w:p>
    <w:p w14:paraId="3DDFC8E9"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2010. gada 21. decembrī noteikumi Nr. 1158 “Kārtība, kādā piešķir un izmaksā prokuroru izdienas pensijas”;</w:t>
      </w:r>
    </w:p>
    <w:p w14:paraId="4D2B703B"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2010. gada 21. decembrī noteikumi Nr. 1159 “Kārtība, kādā piešķir, aprēķina un izmaksā izdienas pensijas Korupcijas novēršanas un apkarošanas biroja amatpersonām”;</w:t>
      </w:r>
    </w:p>
    <w:p w14:paraId="167D5C41"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2010. gada 21. decembrī noteikumi Nr. 1160 “Kārtība, kādā piešķir un izmaksā diplomātu izdienas pensijas”;</w:t>
      </w:r>
    </w:p>
    <w:p w14:paraId="6248F4C4"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 xml:space="preserve">Ministru kabineta 2010. gada 21. decembrī noteikumi Nr. 1161 “Kārtība, kādā piešķir un izmaksā valsts un pašvaldību profesionālo orķestru, koru, </w:t>
      </w:r>
      <w:proofErr w:type="spellStart"/>
      <w:r w:rsidRPr="00D529D3">
        <w:rPr>
          <w:rFonts w:ascii="EYInterstate Light" w:eastAsia="EYInterstate-Regular" w:hAnsi="EYInterstate Light"/>
        </w:rPr>
        <w:t>koncertorganizāciju</w:t>
      </w:r>
      <w:proofErr w:type="spellEnd"/>
      <w:r w:rsidRPr="00D529D3">
        <w:rPr>
          <w:rFonts w:ascii="EYInterstate Light" w:eastAsia="EYInterstate-Regular" w:hAnsi="EYInterstate Light"/>
        </w:rPr>
        <w:t>, teātru un cirka mākslinieku izdienas pensijas”;</w:t>
      </w:r>
    </w:p>
    <w:p w14:paraId="23E2E42A"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Valsts drošības iestāžu amatpersonu izdienas pensiju likums;</w:t>
      </w:r>
    </w:p>
    <w:p w14:paraId="5257D462"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Par Latvijas Republikas Augstākās padomes deputātu tiesisko stāvokli un pensijām;</w:t>
      </w:r>
    </w:p>
    <w:p w14:paraId="0E7B8520"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2015. gada 25. augustā noteikumi Nr. 489 “Valsts drošības iestāžu amatpersonu izdienas pensijas piešķiršanas, aprēķināšanas un izmaksas kārtība”;</w:t>
      </w:r>
    </w:p>
    <w:p w14:paraId="33AEE814"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1999.gada 29.jūnijā noteikumi Nr. 237 “Kārtība, kādā bijušajiem Latvijas Republikas Augstākās padomes deputātiem piešķiramas, izmaksājamas un pārrēķināmas speciālās valsts pensijas”;</w:t>
      </w:r>
    </w:p>
    <w:p w14:paraId="580A1DBB"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Neatliekamās medicīniskās palīdzības dienesta neatliekamās medicīniskās palīdzības nodrošināšanā iesaistīto darbinieku izdienas pensiju likums;</w:t>
      </w:r>
    </w:p>
    <w:p w14:paraId="1723804E"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Ministru kabineta 2015. gada 22. decembrī noteikumi Nr. 803 “Kārtība, kādā Neatliekamās medicīniskās palīdzības dienesta neatliekamās medicīniskās palīdzības nodrošināšanā iesaistītajiem darbiniekiem aprēķina, piešķir un izmaksā izdienas pensijas”;</w:t>
      </w:r>
    </w:p>
    <w:p w14:paraId="47FDDCFE"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 xml:space="preserve">Ministru kabineta 2003.gada 27.maijā noteikumi Nr. 272 “Noteikumi par valsts </w:t>
      </w:r>
      <w:proofErr w:type="spellStart"/>
      <w:r w:rsidRPr="00D529D3">
        <w:rPr>
          <w:rFonts w:ascii="EYInterstate Light" w:eastAsia="EYInterstate-Regular" w:hAnsi="EYInterstate Light"/>
        </w:rPr>
        <w:t>fondēto</w:t>
      </w:r>
      <w:proofErr w:type="spellEnd"/>
      <w:r w:rsidRPr="00D529D3">
        <w:rPr>
          <w:rFonts w:ascii="EYInterstate Light" w:eastAsia="EYInterstate-Regular" w:hAnsi="EYInterstate Light"/>
        </w:rPr>
        <w:t xml:space="preserve"> pensiju shēmas darbību”;</w:t>
      </w:r>
    </w:p>
    <w:p w14:paraId="7113E000" w14:textId="77777777" w:rsidR="00903DDF" w:rsidRPr="00D529D3" w:rsidRDefault="00903DDF" w:rsidP="00903DDF">
      <w:pPr>
        <w:pStyle w:val="Sarakstarindkopa"/>
        <w:numPr>
          <w:ilvl w:val="0"/>
          <w:numId w:val="59"/>
        </w:numPr>
        <w:rPr>
          <w:rFonts w:ascii="EYInterstate Light" w:eastAsia="EYInterstate-Regular" w:hAnsi="EYInterstate Light"/>
        </w:rPr>
      </w:pPr>
      <w:r w:rsidRPr="00D529D3">
        <w:rPr>
          <w:rFonts w:ascii="EYInterstate Light" w:eastAsia="EYInterstate-Regular" w:hAnsi="EYInterstate Light"/>
        </w:rPr>
        <w:t>2023. gada 4. jūlijā MK noteikumi Nr. 367 “Informācijas sistēmu vispārējās tehniskās prasības”.</w:t>
      </w:r>
    </w:p>
    <w:p w14:paraId="22855723" w14:textId="77777777" w:rsidR="00903DDF" w:rsidRPr="00D529D3" w:rsidRDefault="00903DDF" w:rsidP="00903DDF">
      <w:pPr>
        <w:pStyle w:val="Virsraksts1"/>
        <w:jc w:val="both"/>
        <w:rPr>
          <w:rFonts w:ascii="EYInterstate Light" w:eastAsia="EYInterstate" w:hAnsi="EYInterstate Light"/>
          <w:lang w:val="lv-LV"/>
        </w:rPr>
      </w:pPr>
      <w:bookmarkStart w:id="36" w:name="_Toc148024972"/>
      <w:r w:rsidRPr="00D529D3">
        <w:rPr>
          <w:rFonts w:ascii="EYInterstate Light" w:eastAsia="EYInterstate" w:hAnsi="EYInterstate Light"/>
          <w:lang w:val="lv-LV"/>
        </w:rPr>
        <w:lastRenderedPageBreak/>
        <w:t>Nākotnes konceptuālā arhitektūra</w:t>
      </w:r>
      <w:bookmarkEnd w:id="36"/>
    </w:p>
    <w:p w14:paraId="706CAC5C" w14:textId="77777777" w:rsidR="00903DDF" w:rsidRPr="00D529D3" w:rsidRDefault="00903DDF" w:rsidP="00903DDF">
      <w:pPr>
        <w:jc w:val="both"/>
        <w:rPr>
          <w:rFonts w:eastAsia="EYInterstate"/>
        </w:rPr>
      </w:pPr>
      <w:r w:rsidRPr="00D529D3">
        <w:rPr>
          <w:rFonts w:eastAsia="EYInterstate"/>
        </w:rPr>
        <w:t>Konceptuāla augsta līmeņa arhitektūra iezīmē tās galvenās komponentes, to savstarpējo mijiedarbību un sniedz augsta līmeņa priekšstatu par Sistēmas uzbūvi un tās lietotājiem.</w:t>
      </w:r>
    </w:p>
    <w:p w14:paraId="141D2CAD" w14:textId="77777777" w:rsidR="00903DDF" w:rsidRPr="00D529D3" w:rsidRDefault="00903DDF" w:rsidP="00903DDF">
      <w:pPr>
        <w:jc w:val="both"/>
        <w:rPr>
          <w:rFonts w:eastAsia="EYInterstate"/>
        </w:rPr>
      </w:pPr>
      <w:r w:rsidRPr="00D529D3">
        <w:rPr>
          <w:rFonts w:eastAsia="EYInterstate"/>
        </w:rPr>
        <w:t>Veicot sistēmas konceptuālās arhitektūras izstrādi ņemti vērā šādi apsvērumi, pieņēmumi un lēmumi:</w:t>
      </w:r>
    </w:p>
    <w:p w14:paraId="119DCE16" w14:textId="49CF11D6" w:rsidR="00D36EB7" w:rsidRPr="00846F77" w:rsidRDefault="00D36EB7" w:rsidP="00903DDF">
      <w:pPr>
        <w:pStyle w:val="Sarakstarindkopa"/>
        <w:numPr>
          <w:ilvl w:val="0"/>
          <w:numId w:val="133"/>
        </w:numPr>
        <w:spacing w:line="240" w:lineRule="auto"/>
        <w:rPr>
          <w:rFonts w:ascii="EYInterstate Light" w:hAnsi="EYInterstate Light"/>
        </w:rPr>
      </w:pPr>
      <w:r w:rsidRPr="00846F77">
        <w:rPr>
          <w:rFonts w:ascii="EYInterstate Light" w:hAnsi="EYInterstate Light"/>
        </w:rPr>
        <w:t>Rīkam ir jānodrošina datu modelēšanas un/vai prognozēšanas funkcionalitāte atbilstoši Pasūtītāja biznesa vajadzībām.</w:t>
      </w:r>
    </w:p>
    <w:p w14:paraId="3E47A803" w14:textId="371DE9C4" w:rsidR="00903DDF" w:rsidRPr="00D529D3" w:rsidRDefault="00903DDF" w:rsidP="00903DDF">
      <w:pPr>
        <w:pStyle w:val="Sarakstarindkopa"/>
        <w:numPr>
          <w:ilvl w:val="0"/>
          <w:numId w:val="133"/>
        </w:numPr>
        <w:spacing w:line="240" w:lineRule="auto"/>
        <w:rPr>
          <w:rFonts w:ascii="EYInterstate Light" w:hAnsi="EYInterstate Light"/>
        </w:rPr>
      </w:pPr>
      <w:r w:rsidRPr="00D529D3">
        <w:rPr>
          <w:rFonts w:ascii="EYInterstate Light" w:hAnsi="EYInterstate Light"/>
        </w:rPr>
        <w:t>Rīks veidojams no trešajām pusēm saņemtu datu augšupielādei un apstrādei. Saņemtie dati un metadati ir precīzi, to struktūra un formāts ir atbilstošs.</w:t>
      </w:r>
    </w:p>
    <w:p w14:paraId="5E0559A6" w14:textId="77777777" w:rsidR="00903DDF" w:rsidRPr="00D529D3" w:rsidRDefault="00903DDF" w:rsidP="00903DDF">
      <w:pPr>
        <w:pStyle w:val="Sarakstarindkopa"/>
        <w:numPr>
          <w:ilvl w:val="0"/>
          <w:numId w:val="133"/>
        </w:numPr>
        <w:spacing w:line="240" w:lineRule="auto"/>
        <w:rPr>
          <w:rFonts w:ascii="EYInterstate Light" w:hAnsi="EYInterstate Light"/>
        </w:rPr>
      </w:pPr>
      <w:r w:rsidRPr="00D529D3">
        <w:rPr>
          <w:rFonts w:ascii="EYInterstate Light" w:hAnsi="EYInterstate Light"/>
        </w:rPr>
        <w:t xml:space="preserve">Kļūdu gadījumā, lietotāja </w:t>
      </w:r>
      <w:proofErr w:type="spellStart"/>
      <w:r w:rsidRPr="00D529D3">
        <w:rPr>
          <w:rFonts w:ascii="EYInterstate Light" w:hAnsi="EYInterstate Light"/>
        </w:rPr>
        <w:t>saskarnē</w:t>
      </w:r>
      <w:proofErr w:type="spellEnd"/>
      <w:r w:rsidRPr="00D529D3">
        <w:rPr>
          <w:rFonts w:ascii="EYInterstate Light" w:hAnsi="EYInterstate Light"/>
        </w:rPr>
        <w:t xml:space="preserve"> tiek atspoguļots sistēmas ziņojums par to, ka datu augšupielāde nav bijusi sekmīga, un paziņojumā ir skaidri norādīts kļūdas iemesls.</w:t>
      </w:r>
    </w:p>
    <w:p w14:paraId="0E4D17FD" w14:textId="77777777" w:rsidR="00903DDF" w:rsidRPr="00D529D3" w:rsidRDefault="00903DDF" w:rsidP="00903DDF">
      <w:pPr>
        <w:pStyle w:val="Sarakstarindkopa"/>
        <w:numPr>
          <w:ilvl w:val="0"/>
          <w:numId w:val="133"/>
        </w:numPr>
        <w:spacing w:line="240" w:lineRule="auto"/>
        <w:rPr>
          <w:rFonts w:ascii="EYInterstate Light" w:hAnsi="EYInterstate Light"/>
        </w:rPr>
      </w:pPr>
      <w:r w:rsidRPr="00D529D3">
        <w:rPr>
          <w:rFonts w:ascii="EYInterstate Light" w:hAnsi="EYInterstate Light"/>
        </w:rPr>
        <w:t>Tiek veikta augšupielādēto datu (</w:t>
      </w:r>
      <w:proofErr w:type="spellStart"/>
      <w:r w:rsidRPr="00D529D3">
        <w:rPr>
          <w:rFonts w:ascii="EYInterstate Light" w:hAnsi="EYInterstate Light"/>
        </w:rPr>
        <w:t>ievaddatu</w:t>
      </w:r>
      <w:proofErr w:type="spellEnd"/>
      <w:r w:rsidRPr="00D529D3">
        <w:rPr>
          <w:rFonts w:ascii="EYInterstate Light" w:hAnsi="EYInterstate Light"/>
        </w:rPr>
        <w:t>) saglabāšana rīka datu glabātuvē un oriģinālo datu versija tiek piefiksēta versiju kontroles sistēmā.</w:t>
      </w:r>
    </w:p>
    <w:p w14:paraId="3E9E00DA" w14:textId="77777777" w:rsidR="00903DDF" w:rsidRPr="00D529D3" w:rsidRDefault="00903DDF" w:rsidP="00903DDF">
      <w:pPr>
        <w:pStyle w:val="Sarakstarindkopa"/>
        <w:numPr>
          <w:ilvl w:val="0"/>
          <w:numId w:val="133"/>
        </w:numPr>
        <w:spacing w:line="240" w:lineRule="auto"/>
        <w:rPr>
          <w:rFonts w:ascii="EYInterstate Light" w:hAnsi="EYInterstate Light"/>
        </w:rPr>
      </w:pPr>
      <w:r w:rsidRPr="00D529D3">
        <w:rPr>
          <w:rFonts w:ascii="EYInterstate Light" w:hAnsi="EYInterstate Light"/>
        </w:rPr>
        <w:t>Tiek veikta automātiska datu kvalitātes pārbaude un validācija.</w:t>
      </w:r>
    </w:p>
    <w:p w14:paraId="4E939106" w14:textId="77777777" w:rsidR="00903DDF" w:rsidRPr="00D529D3" w:rsidRDefault="00903DDF" w:rsidP="00903DDF">
      <w:pPr>
        <w:pStyle w:val="Sarakstarindkopa"/>
        <w:numPr>
          <w:ilvl w:val="0"/>
          <w:numId w:val="133"/>
        </w:numPr>
        <w:spacing w:line="240" w:lineRule="auto"/>
        <w:rPr>
          <w:rFonts w:ascii="EYInterstate Light" w:hAnsi="EYInterstate Light"/>
        </w:rPr>
      </w:pPr>
      <w:r w:rsidRPr="00D529D3">
        <w:rPr>
          <w:rFonts w:ascii="EYInterstate Light" w:hAnsi="EYInterstate Light"/>
        </w:rPr>
        <w:t>Attiecīgam rīka lietotājam ir iespēja veikt izmaiņas Sistēmā, piemēram, modificēt aprēķinu modeļa algoritmus, lai ņemtu vērā normatīvo aktu izmaiņas. Izmaiņas tiek saglabātas datu glabātuvē, kā arī izmaiņu veikšanas fakts tiek saglabātas rīka auditācijas pierakstu žurnālā.</w:t>
      </w:r>
    </w:p>
    <w:p w14:paraId="0E2F6741" w14:textId="77777777" w:rsidR="00903DDF" w:rsidRPr="00D529D3" w:rsidRDefault="00903DDF" w:rsidP="00903DDF">
      <w:pPr>
        <w:pStyle w:val="Sarakstarindkopa"/>
        <w:numPr>
          <w:ilvl w:val="0"/>
          <w:numId w:val="133"/>
        </w:numPr>
        <w:spacing w:line="240" w:lineRule="auto"/>
        <w:rPr>
          <w:rFonts w:ascii="EYInterstate Light" w:hAnsi="EYInterstate Light"/>
        </w:rPr>
      </w:pPr>
      <w:r w:rsidRPr="00D529D3">
        <w:rPr>
          <w:rFonts w:ascii="EYInterstate Light" w:hAnsi="EYInterstate Light"/>
        </w:rPr>
        <w:t>Lietotājam ar noteiktām tiesībām ir iespēja atvasināt modelī esošos datus, lai veiktu papildus aprēķinus vai izmaiņas esošajos aprēķinos, lai varētu iegūt nākotnes prognozes jaunu normatīvo aktu vai grozījumu gadījumā.</w:t>
      </w:r>
    </w:p>
    <w:p w14:paraId="4B98D472" w14:textId="77777777" w:rsidR="00903DDF" w:rsidRPr="00D529D3" w:rsidRDefault="00903DDF" w:rsidP="00903DDF">
      <w:pPr>
        <w:pStyle w:val="Sarakstarindkopa"/>
        <w:numPr>
          <w:ilvl w:val="0"/>
          <w:numId w:val="133"/>
        </w:numPr>
        <w:rPr>
          <w:rFonts w:ascii="EYInterstate Light" w:hAnsi="EYInterstate Light"/>
        </w:rPr>
      </w:pPr>
      <w:r w:rsidRPr="00D529D3">
        <w:rPr>
          <w:rFonts w:ascii="EYInterstate Light" w:hAnsi="EYInterstate Light"/>
        </w:rPr>
        <w:t xml:space="preserve">Lietotāji var skatīt scenāriju modelēšanas rezultātus un lejupielādēt konkrētas datu kopas par veiktajām prognozēm. </w:t>
      </w:r>
    </w:p>
    <w:p w14:paraId="411AFD38" w14:textId="77777777" w:rsidR="00903DDF" w:rsidRPr="00D529D3" w:rsidRDefault="00903DDF" w:rsidP="00903DDF">
      <w:pPr>
        <w:pStyle w:val="Sarakstarindkopa"/>
        <w:numPr>
          <w:ilvl w:val="0"/>
          <w:numId w:val="133"/>
        </w:numPr>
        <w:spacing w:line="240" w:lineRule="auto"/>
        <w:rPr>
          <w:rFonts w:ascii="EYInterstate Light" w:eastAsia="EYInterstate" w:hAnsi="EYInterstate Light"/>
        </w:rPr>
      </w:pPr>
      <w:r w:rsidRPr="00D529D3">
        <w:rPr>
          <w:rFonts w:ascii="EYInterstate Light" w:hAnsi="EYInterstate Light"/>
        </w:rPr>
        <w:t xml:space="preserve">Versiju kontroles sistēma ļauj izsekot izmaiņām modeļa loģikā, izmaiņām modeļa parametros, kā arī pārskatīt modeļa darbināšanas laikā izmantoto parametru un aprēķinu kopumu. </w:t>
      </w:r>
      <w:r w:rsidRPr="00D529D3">
        <w:rPr>
          <w:rFonts w:ascii="EYInterstate Light" w:eastAsia="EYInterstate" w:hAnsi="EYInterstate Light"/>
        </w:rPr>
        <w:t>Var paredzēt pēc katras modeļa palaišanas tiek izgūti:</w:t>
      </w:r>
    </w:p>
    <w:p w14:paraId="43712516" w14:textId="77777777" w:rsidR="00903DDF" w:rsidRPr="00D529D3" w:rsidRDefault="00903DDF" w:rsidP="00903DDF">
      <w:pPr>
        <w:pStyle w:val="Sarakstarindkopa"/>
        <w:numPr>
          <w:ilvl w:val="1"/>
          <w:numId w:val="133"/>
        </w:numPr>
        <w:rPr>
          <w:rFonts w:ascii="EYInterstate Light" w:eastAsia="EYInterstate" w:hAnsi="EYInterstate Light"/>
        </w:rPr>
      </w:pPr>
      <w:r w:rsidRPr="00D529D3">
        <w:rPr>
          <w:rFonts w:ascii="EYInterstate Light" w:eastAsia="EYInterstate" w:hAnsi="EYInterstate Light"/>
        </w:rPr>
        <w:t>Darbināšanas rezultāti,</w:t>
      </w:r>
    </w:p>
    <w:p w14:paraId="66A88B5D" w14:textId="77777777" w:rsidR="00903DDF" w:rsidRPr="00D529D3" w:rsidRDefault="00903DDF" w:rsidP="00903DDF">
      <w:pPr>
        <w:pStyle w:val="Sarakstarindkopa"/>
        <w:numPr>
          <w:ilvl w:val="1"/>
          <w:numId w:val="133"/>
        </w:numPr>
        <w:rPr>
          <w:rFonts w:ascii="EYInterstate Light" w:eastAsia="EYInterstate" w:hAnsi="EYInterstate Light"/>
        </w:rPr>
      </w:pPr>
      <w:r w:rsidRPr="00D529D3">
        <w:rPr>
          <w:rFonts w:ascii="EYInterstate Light" w:eastAsia="EYInterstate" w:hAnsi="EYInterstate Light"/>
        </w:rPr>
        <w:t xml:space="preserve">Kopija ar </w:t>
      </w:r>
      <w:proofErr w:type="spellStart"/>
      <w:r w:rsidRPr="00D529D3">
        <w:rPr>
          <w:rFonts w:ascii="EYInterstate Light" w:eastAsia="EYInterstate" w:hAnsi="EYInterstate Light"/>
        </w:rPr>
        <w:t>ievaddatiem</w:t>
      </w:r>
      <w:proofErr w:type="spellEnd"/>
      <w:r w:rsidRPr="00D529D3">
        <w:rPr>
          <w:rFonts w:ascii="EYInterstate Light" w:eastAsia="EYInterstate" w:hAnsi="EYInterstate Light"/>
        </w:rPr>
        <w:t>,</w:t>
      </w:r>
    </w:p>
    <w:p w14:paraId="6AF76ED6" w14:textId="77777777" w:rsidR="00903DDF" w:rsidRPr="00D529D3" w:rsidRDefault="00903DDF" w:rsidP="00903DDF">
      <w:pPr>
        <w:pStyle w:val="Sarakstarindkopa"/>
        <w:numPr>
          <w:ilvl w:val="1"/>
          <w:numId w:val="133"/>
        </w:numPr>
        <w:rPr>
          <w:rFonts w:ascii="EYInterstate Light" w:eastAsia="EYInterstate" w:hAnsi="EYInterstate Light"/>
        </w:rPr>
      </w:pPr>
      <w:proofErr w:type="spellStart"/>
      <w:r w:rsidRPr="00D529D3">
        <w:rPr>
          <w:rFonts w:ascii="EYInterstate Light" w:eastAsia="EYInterstate" w:hAnsi="EYInterstate Light"/>
        </w:rPr>
        <w:t>Starpaprēķini</w:t>
      </w:r>
      <w:proofErr w:type="spellEnd"/>
      <w:r w:rsidRPr="00D529D3">
        <w:rPr>
          <w:rFonts w:ascii="EYInterstate Light" w:eastAsia="EYInterstate" w:hAnsi="EYInterstate Light"/>
        </w:rPr>
        <w:t>.</w:t>
      </w:r>
    </w:p>
    <w:p w14:paraId="3163F1D8" w14:textId="77777777" w:rsidR="00903DDF" w:rsidRPr="00D529D3" w:rsidRDefault="00903DDF" w:rsidP="00903DDF">
      <w:pPr>
        <w:pStyle w:val="Sarakstarindkopa"/>
        <w:numPr>
          <w:ilvl w:val="0"/>
          <w:numId w:val="133"/>
        </w:numPr>
        <w:spacing w:line="240" w:lineRule="auto"/>
        <w:rPr>
          <w:rFonts w:ascii="EYInterstate Light" w:eastAsia="EYInterstate" w:hAnsi="EYInterstate Light"/>
        </w:rPr>
      </w:pPr>
      <w:r w:rsidRPr="00D529D3">
        <w:rPr>
          <w:rFonts w:ascii="EYInterstate Light" w:eastAsia="EYInterstate" w:hAnsi="EYInterstate Light"/>
        </w:rPr>
        <w:t>Rīku nav paredzēts integrēt vai izstrādāt kā daļu no Pasūtītāja šobrīd izmantotās infrastruktūras un esošajām informācijas sistēmām.</w:t>
      </w:r>
    </w:p>
    <w:p w14:paraId="6241A6BC" w14:textId="77777777" w:rsidR="00903DDF" w:rsidRPr="00D529D3" w:rsidRDefault="00903DDF" w:rsidP="00903DDF">
      <w:pPr>
        <w:pStyle w:val="Sarakstarindkopa"/>
        <w:numPr>
          <w:ilvl w:val="0"/>
          <w:numId w:val="133"/>
        </w:numPr>
        <w:spacing w:line="240" w:lineRule="auto"/>
        <w:rPr>
          <w:rFonts w:ascii="EYInterstate Light" w:eastAsia="EYInterstate" w:hAnsi="EYInterstate Light"/>
        </w:rPr>
      </w:pPr>
      <w:r w:rsidRPr="00D529D3">
        <w:rPr>
          <w:rFonts w:ascii="EYInterstate Light" w:eastAsia="EYInterstate" w:hAnsi="EYInterstate Light"/>
        </w:rPr>
        <w:t>Tiks nodrošināts, ka projekta ietvaros izstrādātā programmatūra ir pieejama visām valsts pārvaldes iestādēm ar tiesībām to brīvi kopēt, izmantot, mainīt un uzlabot valsts pārvaldes iestāžu vajadzībām. Sistēmas pirmkoda un tā izmantošanas tiesības tiek nodotas Pasūtītājam.</w:t>
      </w:r>
    </w:p>
    <w:p w14:paraId="0BA66E24" w14:textId="77777777" w:rsidR="00903DDF" w:rsidRPr="00D529D3" w:rsidRDefault="00903DDF" w:rsidP="00903DDF">
      <w:pPr>
        <w:jc w:val="both"/>
        <w:rPr>
          <w:rFonts w:eastAsia="EYInterstate"/>
          <w:b/>
        </w:rPr>
        <w:sectPr w:rsidR="00903DDF" w:rsidRPr="00D529D3" w:rsidSect="00566AC2">
          <w:headerReference w:type="even" r:id="rId13"/>
          <w:headerReference w:type="default" r:id="rId14"/>
          <w:footerReference w:type="default" r:id="rId15"/>
          <w:pgSz w:w="11909" w:h="16834" w:code="9"/>
          <w:pgMar w:top="1440" w:right="1440" w:bottom="907" w:left="1440" w:header="720" w:footer="720" w:gutter="0"/>
          <w:pgNumType w:start="1"/>
          <w:cols w:space="720"/>
          <w:titlePg/>
          <w:docGrid w:linePitch="360"/>
        </w:sectPr>
      </w:pPr>
      <w:r w:rsidRPr="00D529D3">
        <w:t>Modeļa rezultātiem ir jābūt tādā formātā, lai Pasūtītājs tos varētu apkopot un analizēt Pasūtītāja rīcībā esošajos BI rīkos.</w:t>
      </w:r>
      <w:r w:rsidRPr="00D529D3">
        <w:rPr>
          <w:b/>
          <w:bCs/>
        </w:rPr>
        <w:t xml:space="preserve"> BI rīka piegāde nav šī iepirkuma tvērumā.</w:t>
      </w:r>
    </w:p>
    <w:p w14:paraId="0ADC0784" w14:textId="77777777" w:rsidR="00903DDF" w:rsidRPr="00D529D3" w:rsidRDefault="00903DDF" w:rsidP="00903DDF">
      <w:pPr>
        <w:pStyle w:val="Virsraksts2"/>
        <w:jc w:val="both"/>
        <w:rPr>
          <w:rFonts w:ascii="EYInterstate Light" w:eastAsia="EYInterstate" w:hAnsi="EYInterstate Light"/>
          <w:lang w:val="lv-LV"/>
        </w:rPr>
      </w:pPr>
      <w:bookmarkStart w:id="37" w:name="_Toc148024973"/>
      <w:r w:rsidRPr="00D529D3">
        <w:rPr>
          <w:rFonts w:ascii="EYInterstate Light" w:eastAsia="EYInterstate" w:hAnsi="EYInterstate Light"/>
          <w:lang w:val="lv-LV"/>
        </w:rPr>
        <w:lastRenderedPageBreak/>
        <w:t>Nākotnes konceptuālā arhitektūra</w:t>
      </w:r>
      <w:bookmarkEnd w:id="37"/>
    </w:p>
    <w:p w14:paraId="3618FB6A" w14:textId="77777777" w:rsidR="00903DDF" w:rsidRPr="00D529D3" w:rsidRDefault="00903DDF" w:rsidP="00903DDF">
      <w:pPr>
        <w:pStyle w:val="Parakstszemobjekta"/>
        <w:rPr>
          <w:rFonts w:ascii="EYInterstate Light" w:hAnsi="EYInterstate Light"/>
        </w:rPr>
      </w:pPr>
      <w:r w:rsidRPr="00D529D3">
        <w:rPr>
          <w:rFonts w:ascii="EYInterstate Light" w:eastAsia="EYInterstate" w:hAnsi="EYInterstate Light"/>
          <w:noProof/>
        </w:rPr>
        <w:drawing>
          <wp:inline distT="0" distB="0" distL="0" distR="0" wp14:anchorId="7191A07B" wp14:editId="7AC68A50">
            <wp:extent cx="8551225" cy="528482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6"/>
                    <a:stretch>
                      <a:fillRect/>
                    </a:stretch>
                  </pic:blipFill>
                  <pic:spPr bwMode="auto">
                    <a:xfrm>
                      <a:off x="0" y="0"/>
                      <a:ext cx="8551225" cy="5284823"/>
                    </a:xfrm>
                    <a:prstGeom prst="rect">
                      <a:avLst/>
                    </a:prstGeom>
                    <a:noFill/>
                    <a:ln>
                      <a:noFill/>
                    </a:ln>
                  </pic:spPr>
                </pic:pic>
              </a:graphicData>
            </a:graphic>
          </wp:inline>
        </w:drawing>
      </w:r>
    </w:p>
    <w:p w14:paraId="7771EEA4" w14:textId="77777777" w:rsidR="00903DDF" w:rsidRPr="00D529D3" w:rsidRDefault="00903DDF" w:rsidP="00903DDF">
      <w:pPr>
        <w:pStyle w:val="Parakstszemobjekta"/>
        <w:rPr>
          <w:rFonts w:ascii="EYInterstate Light" w:hAnsi="EYInterstate Light"/>
        </w:rPr>
        <w:sectPr w:rsidR="00903DDF" w:rsidRPr="00D529D3" w:rsidSect="00566AC2">
          <w:pgSz w:w="16834" w:h="11909" w:orient="landscape" w:code="9"/>
          <w:pgMar w:top="1440" w:right="1440" w:bottom="851" w:left="1440" w:header="720" w:footer="720" w:gutter="0"/>
          <w:cols w:space="720"/>
          <w:docGrid w:linePitch="360"/>
        </w:sectPr>
      </w:pPr>
      <w:r w:rsidRPr="00D529D3">
        <w:rPr>
          <w:rFonts w:ascii="EYInterstate Light" w:hAnsi="EYInterstate Light"/>
        </w:rPr>
        <w:t xml:space="preserve">      Ilustrācija </w:t>
      </w:r>
      <w:r w:rsidRPr="00D529D3">
        <w:rPr>
          <w:rFonts w:ascii="EYInterstate Light" w:hAnsi="EYInterstate Light"/>
        </w:rPr>
        <w:fldChar w:fldCharType="begin"/>
      </w:r>
      <w:r w:rsidRPr="00D529D3">
        <w:rPr>
          <w:rFonts w:ascii="EYInterstate Light" w:hAnsi="EYInterstate Light"/>
        </w:rPr>
        <w:instrText xml:space="preserve"> SEQ Ilustrācija \* ARABIC </w:instrText>
      </w:r>
      <w:r w:rsidRPr="00D529D3">
        <w:rPr>
          <w:rFonts w:ascii="EYInterstate Light" w:hAnsi="EYInterstate Light"/>
        </w:rPr>
        <w:fldChar w:fldCharType="separate"/>
      </w:r>
      <w:r w:rsidRPr="00D529D3">
        <w:rPr>
          <w:rFonts w:ascii="EYInterstate Light" w:hAnsi="EYInterstate Light"/>
          <w:noProof/>
        </w:rPr>
        <w:t>1</w:t>
      </w:r>
      <w:r w:rsidRPr="00D529D3">
        <w:rPr>
          <w:rFonts w:ascii="EYInterstate Light" w:hAnsi="EYInterstate Light"/>
        </w:rPr>
        <w:fldChar w:fldCharType="end"/>
      </w:r>
      <w:r w:rsidRPr="00D529D3">
        <w:rPr>
          <w:rFonts w:ascii="EYInterstate Light" w:hAnsi="EYInterstate Light"/>
        </w:rPr>
        <w:t>: konceptuālā arhitektūra</w:t>
      </w:r>
    </w:p>
    <w:p w14:paraId="68DD0150" w14:textId="77777777" w:rsidR="00903DDF" w:rsidRPr="00D529D3" w:rsidRDefault="00903DDF" w:rsidP="00903DDF">
      <w:pPr>
        <w:pStyle w:val="Virsraksts3"/>
        <w:jc w:val="both"/>
        <w:rPr>
          <w:rFonts w:ascii="EYInterstate Light" w:eastAsia="EYInterstate" w:hAnsi="EYInterstate Light"/>
          <w:sz w:val="26"/>
          <w:szCs w:val="26"/>
          <w:lang w:val="lv-LV"/>
        </w:rPr>
      </w:pPr>
      <w:bookmarkStart w:id="38" w:name="_Toc148024974"/>
      <w:r w:rsidRPr="00D529D3">
        <w:rPr>
          <w:rFonts w:ascii="EYInterstate Light" w:eastAsia="EYInterstate" w:hAnsi="EYInterstate Light"/>
          <w:sz w:val="26"/>
          <w:szCs w:val="26"/>
          <w:lang w:val="lv-LV"/>
        </w:rPr>
        <w:lastRenderedPageBreak/>
        <w:t xml:space="preserve">Lietotāja </w:t>
      </w:r>
      <w:proofErr w:type="spellStart"/>
      <w:r w:rsidRPr="00D529D3">
        <w:rPr>
          <w:rFonts w:ascii="EYInterstate Light" w:eastAsia="EYInterstate" w:hAnsi="EYInterstate Light"/>
          <w:sz w:val="26"/>
          <w:szCs w:val="26"/>
          <w:lang w:val="lv-LV"/>
        </w:rPr>
        <w:t>saskarne</w:t>
      </w:r>
      <w:bookmarkEnd w:id="38"/>
      <w:proofErr w:type="spellEnd"/>
    </w:p>
    <w:p w14:paraId="01883E19" w14:textId="77777777" w:rsidR="00903DDF" w:rsidRPr="00D529D3" w:rsidRDefault="00903DDF" w:rsidP="00903DDF">
      <w:pPr>
        <w:jc w:val="both"/>
        <w:rPr>
          <w:rFonts w:eastAsia="EYInterstate"/>
        </w:rPr>
      </w:pPr>
      <w:r w:rsidRPr="00D529D3">
        <w:rPr>
          <w:rFonts w:eastAsia="EYInterstate"/>
        </w:rPr>
        <w:t xml:space="preserve">Sistēma lietotājiem ir pieejama, vai nu izmantojot lietotāja </w:t>
      </w:r>
      <w:proofErr w:type="spellStart"/>
      <w:r w:rsidRPr="00D529D3">
        <w:rPr>
          <w:rFonts w:eastAsia="EYInterstate"/>
        </w:rPr>
        <w:t>saskarni</w:t>
      </w:r>
      <w:proofErr w:type="spellEnd"/>
      <w:r w:rsidRPr="00D529D3">
        <w:rPr>
          <w:rFonts w:eastAsia="EYInterstate"/>
        </w:rPr>
        <w:t>, kas pieejama izmantojot tīmekļa pārlūkprogrammu, un/vai instalējamas programmatūras veidā. Sistēmas lietotāju raksturojums ir sniegts zemāk. Sistēmā paredzēti vismaz šādi autorizēti lietotāji, kuriem pieejamā funkcionalitāte un Sistēmas sadaļas ierobežojamas ar piešķirto lomu:</w:t>
      </w:r>
    </w:p>
    <w:p w14:paraId="62C2E500" w14:textId="77777777" w:rsidR="00903DDF" w:rsidRPr="00D529D3" w:rsidRDefault="00903DDF" w:rsidP="00903DDF">
      <w:pPr>
        <w:pStyle w:val="Sarakstarindkopa"/>
        <w:numPr>
          <w:ilvl w:val="0"/>
          <w:numId w:val="134"/>
        </w:numPr>
        <w:rPr>
          <w:rFonts w:ascii="EYInterstate Light" w:eastAsia="EYInterstate" w:hAnsi="EYInterstate Light"/>
        </w:rPr>
      </w:pPr>
      <w:r w:rsidRPr="00D529D3">
        <w:rPr>
          <w:rFonts w:ascii="EYInterstate Light" w:eastAsia="EYInterstate" w:hAnsi="EYInterstate Light"/>
          <w:b/>
        </w:rPr>
        <w:t>Tehniskais administrators</w:t>
      </w:r>
      <w:r w:rsidRPr="00D529D3">
        <w:rPr>
          <w:rFonts w:ascii="EYInterstate Light" w:eastAsia="EYInterstate" w:hAnsi="EYInterstate Light"/>
        </w:rPr>
        <w:t xml:space="preserve"> - </w:t>
      </w:r>
      <w:r w:rsidRPr="00D529D3">
        <w:rPr>
          <w:rFonts w:ascii="EYInterstate Light" w:hAnsi="EYInterstate Light"/>
        </w:rPr>
        <w:t xml:space="preserve">Lietotāji ar šo lomu spēj veikt rīka administrēšanu, pārvaldīt lomas un piekļuves tiesības, veikt auditācijas pierakstu pārvaldību, veikt datu un metadatu pārvaldību (t.sk., lietotājiem pieejamo datu atvasināšanas metožu pārvaldību), kā arī veikt izmaiņas rīka </w:t>
      </w:r>
      <w:proofErr w:type="spellStart"/>
      <w:r w:rsidRPr="00D529D3">
        <w:rPr>
          <w:rFonts w:ascii="EYInterstate Light" w:hAnsi="EYInterstate Light"/>
        </w:rPr>
        <w:t>ievaddatos</w:t>
      </w:r>
      <w:proofErr w:type="spellEnd"/>
      <w:r w:rsidRPr="00D529D3">
        <w:rPr>
          <w:rFonts w:ascii="EYInterstate Light" w:hAnsi="EYInterstate Light"/>
        </w:rPr>
        <w:t xml:space="preserve">. </w:t>
      </w:r>
    </w:p>
    <w:p w14:paraId="69D81960" w14:textId="77777777" w:rsidR="00903DDF" w:rsidRPr="00D529D3" w:rsidRDefault="00903DDF" w:rsidP="00903DDF">
      <w:pPr>
        <w:pStyle w:val="Sarakstarindkopa"/>
        <w:numPr>
          <w:ilvl w:val="0"/>
          <w:numId w:val="134"/>
        </w:numPr>
        <w:rPr>
          <w:rFonts w:ascii="EYInterstate Light" w:eastAsia="EYInterstate" w:hAnsi="EYInterstate Light"/>
        </w:rPr>
      </w:pPr>
      <w:r w:rsidRPr="00D529D3">
        <w:rPr>
          <w:rFonts w:ascii="EYInterstate Light" w:eastAsia="EYInterstate" w:hAnsi="EYInterstate Light"/>
          <w:b/>
        </w:rPr>
        <w:t>Priviliģētais lietotājs</w:t>
      </w:r>
      <w:r w:rsidRPr="00D529D3">
        <w:rPr>
          <w:rFonts w:ascii="EYInterstate Light" w:eastAsia="EYInterstate" w:hAnsi="EYInterstate Light"/>
        </w:rPr>
        <w:t xml:space="preserve"> - </w:t>
      </w:r>
      <w:r w:rsidRPr="00D529D3">
        <w:rPr>
          <w:rFonts w:ascii="EYInterstate Light" w:hAnsi="EYInterstate Light"/>
        </w:rPr>
        <w:t xml:space="preserve">Lietotāji ar šo lomu spēj veikt biznesa pamatdarbības ar rīku – pievienot </w:t>
      </w:r>
      <w:proofErr w:type="spellStart"/>
      <w:r w:rsidRPr="00D529D3">
        <w:rPr>
          <w:rFonts w:ascii="EYInterstate Light" w:hAnsi="EYInterstate Light"/>
        </w:rPr>
        <w:t>ievaddatus</w:t>
      </w:r>
      <w:proofErr w:type="spellEnd"/>
      <w:r w:rsidRPr="00D529D3">
        <w:rPr>
          <w:rFonts w:ascii="EYInterstate Light" w:hAnsi="EYInterstate Light"/>
        </w:rPr>
        <w:t xml:space="preserve">, veikt datu atvasināšanu, iegūt aprēķinu rezultātus, lejupielādēt tos. Papildus, lietotāji ar šo lomu var pārvaldīt rīka metadatus un </w:t>
      </w:r>
      <w:proofErr w:type="spellStart"/>
      <w:r w:rsidRPr="00D529D3">
        <w:rPr>
          <w:rFonts w:ascii="EYInterstate Light" w:hAnsi="EYInterstate Light"/>
        </w:rPr>
        <w:t>ievaddatus</w:t>
      </w:r>
      <w:proofErr w:type="spellEnd"/>
      <w:r w:rsidRPr="00D529D3">
        <w:rPr>
          <w:rFonts w:ascii="EYInterstate Light" w:hAnsi="EYInterstate Light"/>
        </w:rPr>
        <w:t xml:space="preserve"> (t.sk., lietotājiem pieejamo datu atvasināšanas metožu pārvaldību), kā arī veikt izmaiņas </w:t>
      </w:r>
      <w:proofErr w:type="spellStart"/>
      <w:r w:rsidRPr="00D529D3">
        <w:rPr>
          <w:rFonts w:ascii="EYInterstate Light" w:hAnsi="EYInterstate Light"/>
        </w:rPr>
        <w:t>ievaddatos</w:t>
      </w:r>
      <w:proofErr w:type="spellEnd"/>
      <w:r w:rsidRPr="00D529D3">
        <w:rPr>
          <w:rFonts w:ascii="EYInterstate Light" w:hAnsi="EYInterstate Light"/>
        </w:rPr>
        <w:t xml:space="preserve"> un metadatos. </w:t>
      </w:r>
    </w:p>
    <w:p w14:paraId="22525E27" w14:textId="77777777" w:rsidR="00903DDF" w:rsidRPr="00D529D3" w:rsidRDefault="00903DDF" w:rsidP="00903DDF">
      <w:pPr>
        <w:pStyle w:val="Sarakstarindkopa"/>
        <w:numPr>
          <w:ilvl w:val="0"/>
          <w:numId w:val="134"/>
        </w:numPr>
        <w:rPr>
          <w:rFonts w:ascii="EYInterstate Light" w:eastAsia="EYInterstate" w:hAnsi="EYInterstate Light"/>
        </w:rPr>
      </w:pPr>
      <w:r w:rsidRPr="00D529D3">
        <w:rPr>
          <w:rFonts w:ascii="EYInterstate Light" w:eastAsia="EYInterstate" w:hAnsi="EYInterstate Light"/>
          <w:b/>
        </w:rPr>
        <w:t>CSP eksperts -</w:t>
      </w:r>
      <w:r w:rsidRPr="00D529D3">
        <w:rPr>
          <w:rFonts w:ascii="EYInterstate Light" w:eastAsia="EYInterstate" w:hAnsi="EYInterstate Light"/>
        </w:rPr>
        <w:t xml:space="preserve"> Lietotāji ar šo lomu spēj veikt uzkrāto pensiju tiesību/saistību novērtējuma aprēķinus un veikt nepieciešamo datu atvasināšanu lietotāja </w:t>
      </w:r>
      <w:proofErr w:type="spellStart"/>
      <w:r w:rsidRPr="00D529D3">
        <w:rPr>
          <w:rFonts w:ascii="EYInterstate Light" w:eastAsia="EYInterstate" w:hAnsi="EYInterstate Light"/>
        </w:rPr>
        <w:t>saskarnē</w:t>
      </w:r>
      <w:proofErr w:type="spellEnd"/>
      <w:r w:rsidRPr="00D529D3">
        <w:rPr>
          <w:rFonts w:ascii="EYInterstate Light" w:eastAsia="EYInterstate" w:hAnsi="EYInterstate Light"/>
        </w:rPr>
        <w:t>. Papildus, var veikt rezultātu un datu atskaišu lejupielādi.</w:t>
      </w:r>
    </w:p>
    <w:p w14:paraId="4CF2D5AF" w14:textId="77777777" w:rsidR="00903DDF" w:rsidRPr="00D529D3" w:rsidRDefault="00903DDF" w:rsidP="00903DDF">
      <w:pPr>
        <w:pStyle w:val="Sarakstarindkopa"/>
        <w:numPr>
          <w:ilvl w:val="0"/>
          <w:numId w:val="134"/>
        </w:numPr>
        <w:rPr>
          <w:rFonts w:ascii="EYInterstate Light" w:eastAsia="EYInterstate" w:hAnsi="EYInterstate Light"/>
        </w:rPr>
      </w:pPr>
      <w:r w:rsidRPr="00D529D3">
        <w:rPr>
          <w:rFonts w:ascii="EYInterstate Light" w:eastAsia="EYInterstate" w:hAnsi="EYInterstate Light"/>
          <w:b/>
        </w:rPr>
        <w:t>Datu skatītāji</w:t>
      </w:r>
      <w:r w:rsidRPr="00D529D3">
        <w:rPr>
          <w:rFonts w:ascii="EYInterstate Light" w:eastAsia="EYInterstate" w:hAnsi="EYInterstate Light"/>
        </w:rPr>
        <w:t xml:space="preserve"> - Lietotāji ar šo lomu spēj skatīt aktuālākos datu pārskatus un atskaites rīka lietotāja </w:t>
      </w:r>
      <w:proofErr w:type="spellStart"/>
      <w:r w:rsidRPr="00D529D3">
        <w:rPr>
          <w:rFonts w:ascii="EYInterstate Light" w:eastAsia="EYInterstate" w:hAnsi="EYInterstate Light"/>
        </w:rPr>
        <w:t>saskarnē</w:t>
      </w:r>
      <w:proofErr w:type="spellEnd"/>
      <w:r w:rsidRPr="00D529D3">
        <w:rPr>
          <w:rFonts w:ascii="EYInterstate Light" w:eastAsia="EYInterstate" w:hAnsi="EYInterstate Light"/>
        </w:rPr>
        <w:t xml:space="preserve">. </w:t>
      </w:r>
    </w:p>
    <w:p w14:paraId="1AFC7A69" w14:textId="77777777" w:rsidR="00903DDF" w:rsidRPr="00D529D3" w:rsidRDefault="00903DDF" w:rsidP="00903DDF">
      <w:pPr>
        <w:pStyle w:val="Virsraksts3"/>
        <w:jc w:val="both"/>
        <w:rPr>
          <w:rFonts w:ascii="EYInterstate Light" w:eastAsia="EYInterstate" w:hAnsi="EYInterstate Light"/>
          <w:sz w:val="26"/>
          <w:szCs w:val="26"/>
          <w:lang w:val="lv-LV"/>
        </w:rPr>
      </w:pPr>
      <w:bookmarkStart w:id="39" w:name="_Toc147919780"/>
      <w:bookmarkStart w:id="40" w:name="_Toc147920053"/>
      <w:bookmarkStart w:id="41" w:name="_Toc148024975"/>
      <w:bookmarkEnd w:id="39"/>
      <w:bookmarkEnd w:id="40"/>
      <w:r w:rsidRPr="00D529D3">
        <w:rPr>
          <w:rFonts w:ascii="EYInterstate Light" w:eastAsia="EYInterstate" w:hAnsi="EYInterstate Light"/>
          <w:sz w:val="26"/>
          <w:szCs w:val="26"/>
          <w:lang w:val="lv-LV"/>
        </w:rPr>
        <w:t>Modeļa lietotne</w:t>
      </w:r>
      <w:bookmarkEnd w:id="41"/>
    </w:p>
    <w:p w14:paraId="62F0CDD5" w14:textId="77777777" w:rsidR="00903DDF" w:rsidRPr="00D529D3" w:rsidRDefault="00903DDF" w:rsidP="00903DDF">
      <w:pPr>
        <w:jc w:val="both"/>
        <w:rPr>
          <w:rFonts w:eastAsia="EYInterstate"/>
        </w:rPr>
      </w:pPr>
      <w:r w:rsidRPr="00D529D3">
        <w:rPr>
          <w:rFonts w:eastAsia="EYInterstate"/>
        </w:rPr>
        <w:t xml:space="preserve">Dati tiek iegūti no Datu avotiem: Valsts budžeta izpildes pārskatiem, VSAA datiem, </w:t>
      </w:r>
      <w:proofErr w:type="spellStart"/>
      <w:r w:rsidRPr="00D529D3">
        <w:rPr>
          <w:rFonts w:eastAsia="EYInterstate"/>
        </w:rPr>
        <w:t>Eurostat</w:t>
      </w:r>
      <w:proofErr w:type="spellEnd"/>
      <w:r w:rsidRPr="00D529D3">
        <w:rPr>
          <w:rFonts w:eastAsia="EYInterstate"/>
        </w:rPr>
        <w:t xml:space="preserve"> datiem par aktuālo iedzīvotāju skaitu un jaunākajām </w:t>
      </w:r>
      <w:proofErr w:type="spellStart"/>
      <w:r w:rsidRPr="00D529D3">
        <w:rPr>
          <w:rFonts w:eastAsia="EYInterstate"/>
        </w:rPr>
        <w:t>Eurostat</w:t>
      </w:r>
      <w:proofErr w:type="spellEnd"/>
      <w:r w:rsidRPr="00D529D3">
        <w:rPr>
          <w:rFonts w:eastAsia="EYInterstate"/>
        </w:rPr>
        <w:t xml:space="preserve"> EUROPOP demogrāfiskajām projekcijām, jaunākajiem AWG ekonomiskajiem pieņēmumiem un citas papildus informācijas.</w:t>
      </w:r>
    </w:p>
    <w:p w14:paraId="4B154D5A" w14:textId="77777777" w:rsidR="00903DDF" w:rsidRPr="00D529D3" w:rsidRDefault="00903DDF" w:rsidP="00903DDF">
      <w:pPr>
        <w:jc w:val="both"/>
        <w:rPr>
          <w:rFonts w:eastAsia="EYInterstate"/>
        </w:rPr>
      </w:pPr>
      <w:r w:rsidRPr="00D529D3">
        <w:rPr>
          <w:rFonts w:eastAsia="EYInterstate"/>
        </w:rPr>
        <w:t>Datus saņem Pasūtītāja speciālisti mašīnlasāmu datņu (piemēram, CSV, XML, JSON, XLSX) veidā.</w:t>
      </w:r>
    </w:p>
    <w:p w14:paraId="0B4561E5" w14:textId="77777777" w:rsidR="00903DDF" w:rsidRPr="003811DF" w:rsidRDefault="00903DDF" w:rsidP="00903DDF">
      <w:pPr>
        <w:jc w:val="both"/>
      </w:pPr>
      <w:r w:rsidRPr="003811DF">
        <w:rPr>
          <w:rFonts w:eastAsia="EYInterstate"/>
        </w:rPr>
        <w:t xml:space="preserve">Ar Modeļa lietotnes palīdzību paredzēts realizēt šādus </w:t>
      </w:r>
      <w:r w:rsidRPr="003811DF">
        <w:t>biznesa procesus:</w:t>
      </w:r>
    </w:p>
    <w:p w14:paraId="7FC94CC1" w14:textId="77777777" w:rsidR="00903DDF" w:rsidRPr="003811DF" w:rsidRDefault="00903DDF" w:rsidP="00903DDF">
      <w:pPr>
        <w:pStyle w:val="Sarakstarindkopa"/>
        <w:numPr>
          <w:ilvl w:val="0"/>
          <w:numId w:val="135"/>
        </w:numPr>
        <w:rPr>
          <w:rFonts w:ascii="EYInterstate Light" w:hAnsi="EYInterstate Light"/>
        </w:rPr>
      </w:pPr>
      <w:r w:rsidRPr="003811DF">
        <w:rPr>
          <w:rFonts w:ascii="EYInterstate Light" w:hAnsi="EYInterstate Light"/>
          <w:b/>
          <w:bCs/>
        </w:rPr>
        <w:t>Datu ievade</w:t>
      </w:r>
      <w:r w:rsidRPr="003811DF">
        <w:rPr>
          <w:rFonts w:ascii="EYInterstate Light" w:hAnsi="EYInterstate Light"/>
        </w:rPr>
        <w:t xml:space="preserve"> – Saņemtās datnes tiek augšupielādētas modelī. Modeļa lietotne veic saņemto datu validāciju, transformāciju un saglabāšanu Datu glabātuvē. Datnes, atkarībā no datu veida, tiek validētas pret attiecīgiem ETL likumiem .</w:t>
      </w:r>
    </w:p>
    <w:p w14:paraId="68927BA7" w14:textId="77777777" w:rsidR="00903DDF" w:rsidRPr="003811DF" w:rsidRDefault="00903DDF" w:rsidP="00903DDF">
      <w:pPr>
        <w:pStyle w:val="Sarakstarindkopa"/>
        <w:numPr>
          <w:ilvl w:val="0"/>
          <w:numId w:val="135"/>
        </w:numPr>
        <w:rPr>
          <w:rFonts w:ascii="EYInterstate Light" w:hAnsi="EYInterstate Light"/>
        </w:rPr>
      </w:pPr>
      <w:r w:rsidRPr="003811DF">
        <w:rPr>
          <w:rFonts w:ascii="EYInterstate Light" w:hAnsi="EYInterstate Light"/>
          <w:b/>
          <w:bCs/>
        </w:rPr>
        <w:t>Datu apstrāde/atvasināšana</w:t>
      </w:r>
      <w:r w:rsidRPr="003811DF">
        <w:rPr>
          <w:rFonts w:ascii="EYInterstate Light" w:hAnsi="EYInterstate Light"/>
        </w:rPr>
        <w:t xml:space="preserve"> - Pēc nepieciešamības tiek veikta datu apstrāde/atvasināšana. Apstrāde un atvasināšana var tikt veikta automātiski pēc Modeļa lietotnē definētajiem mehānismiem un apstrādes loģikas.</w:t>
      </w:r>
    </w:p>
    <w:p w14:paraId="569E931A" w14:textId="77777777" w:rsidR="00903DDF" w:rsidRPr="003811DF" w:rsidRDefault="00903DDF" w:rsidP="00903DDF">
      <w:pPr>
        <w:pStyle w:val="Sarakstarindkopa"/>
        <w:numPr>
          <w:ilvl w:val="1"/>
          <w:numId w:val="135"/>
        </w:numPr>
        <w:rPr>
          <w:rFonts w:ascii="EYInterstate Light" w:hAnsi="EYInterstate Light"/>
        </w:rPr>
      </w:pPr>
      <w:r w:rsidRPr="003811DF">
        <w:rPr>
          <w:rFonts w:ascii="EYInterstate Light" w:hAnsi="EYInterstate Light"/>
        </w:rPr>
        <w:t xml:space="preserve">Atsevišķiem datiem datu apstrādi veic Pasūtītāja speciālisti. </w:t>
      </w:r>
    </w:p>
    <w:p w14:paraId="1C7E39B1" w14:textId="77777777" w:rsidR="00903DDF" w:rsidRPr="003811DF" w:rsidRDefault="00903DDF" w:rsidP="00903DDF">
      <w:pPr>
        <w:pStyle w:val="Sarakstarindkopa"/>
        <w:numPr>
          <w:ilvl w:val="0"/>
          <w:numId w:val="135"/>
        </w:numPr>
        <w:spacing w:line="240" w:lineRule="auto"/>
        <w:rPr>
          <w:rFonts w:ascii="EYInterstate Light" w:eastAsia="EYInterstate" w:hAnsi="EYInterstate Light"/>
        </w:rPr>
      </w:pPr>
      <w:r w:rsidRPr="003811DF">
        <w:rPr>
          <w:rFonts w:ascii="EYInterstate Light" w:hAnsi="EYInterstate Light"/>
          <w:b/>
          <w:bCs/>
        </w:rPr>
        <w:t xml:space="preserve">Modeļa darbināšana – </w:t>
      </w:r>
      <w:r w:rsidRPr="003811DF">
        <w:rPr>
          <w:rFonts w:ascii="EYInterstate Light" w:hAnsi="EYInterstate Light"/>
        </w:rPr>
        <w:t xml:space="preserve">Modelis tiek darbināts lietotājam norādot tā darbināšanas parametrus, gadu, reālo diskonta likmi, inflācijas likmi, kā arī izvēlēties pieņēmumu scenārijus. </w:t>
      </w:r>
      <w:r w:rsidRPr="003811DF">
        <w:rPr>
          <w:rFonts w:ascii="EYInterstate Light" w:eastAsia="EYInterstate" w:hAnsi="EYInterstate Light"/>
        </w:rPr>
        <w:t>Pēc katras modeļa palaišanas tiek izgūti:</w:t>
      </w:r>
    </w:p>
    <w:p w14:paraId="31780EB2" w14:textId="77777777" w:rsidR="00903DDF" w:rsidRPr="003811DF" w:rsidRDefault="00903DDF" w:rsidP="00903DDF">
      <w:pPr>
        <w:pStyle w:val="Sarakstarindkopa"/>
        <w:numPr>
          <w:ilvl w:val="1"/>
          <w:numId w:val="135"/>
        </w:numPr>
        <w:rPr>
          <w:rFonts w:ascii="EYInterstate Light" w:eastAsia="EYInterstate" w:hAnsi="EYInterstate Light"/>
        </w:rPr>
      </w:pPr>
      <w:r w:rsidRPr="003811DF">
        <w:rPr>
          <w:rFonts w:ascii="EYInterstate Light" w:eastAsia="EYInterstate" w:hAnsi="EYInterstate Light"/>
        </w:rPr>
        <w:t>Darbināšanas rezultāti,</w:t>
      </w:r>
    </w:p>
    <w:p w14:paraId="65D8A2DF" w14:textId="77777777" w:rsidR="00903DDF" w:rsidRPr="003811DF" w:rsidRDefault="00903DDF" w:rsidP="00903DDF">
      <w:pPr>
        <w:pStyle w:val="Sarakstarindkopa"/>
        <w:numPr>
          <w:ilvl w:val="1"/>
          <w:numId w:val="135"/>
        </w:numPr>
        <w:rPr>
          <w:rFonts w:ascii="EYInterstate Light" w:eastAsia="EYInterstate" w:hAnsi="EYInterstate Light"/>
        </w:rPr>
      </w:pPr>
      <w:r w:rsidRPr="003811DF">
        <w:rPr>
          <w:rFonts w:ascii="EYInterstate Light" w:eastAsia="EYInterstate" w:hAnsi="EYInterstate Light"/>
        </w:rPr>
        <w:t xml:space="preserve">Kopija ar </w:t>
      </w:r>
      <w:proofErr w:type="spellStart"/>
      <w:r w:rsidRPr="003811DF">
        <w:rPr>
          <w:rFonts w:ascii="EYInterstate Light" w:eastAsia="EYInterstate" w:hAnsi="EYInterstate Light"/>
        </w:rPr>
        <w:t>ievaddatiem</w:t>
      </w:r>
      <w:proofErr w:type="spellEnd"/>
      <w:r w:rsidRPr="003811DF">
        <w:rPr>
          <w:rFonts w:ascii="EYInterstate Light" w:eastAsia="EYInterstate" w:hAnsi="EYInterstate Light"/>
        </w:rPr>
        <w:t xml:space="preserve"> (t.sk. parametriem),</w:t>
      </w:r>
    </w:p>
    <w:p w14:paraId="42ED278B" w14:textId="77777777" w:rsidR="00903DDF" w:rsidRPr="003811DF" w:rsidRDefault="00903DDF" w:rsidP="00903DDF">
      <w:pPr>
        <w:pStyle w:val="Sarakstarindkopa"/>
        <w:numPr>
          <w:ilvl w:val="1"/>
          <w:numId w:val="135"/>
        </w:numPr>
        <w:rPr>
          <w:rFonts w:ascii="EYInterstate Light" w:eastAsia="EYInterstate" w:hAnsi="EYInterstate Light"/>
        </w:rPr>
      </w:pPr>
      <w:proofErr w:type="spellStart"/>
      <w:r w:rsidRPr="003811DF">
        <w:rPr>
          <w:rFonts w:ascii="EYInterstate Light" w:eastAsia="EYInterstate" w:hAnsi="EYInterstate Light"/>
        </w:rPr>
        <w:t>Starpaprēķini</w:t>
      </w:r>
      <w:proofErr w:type="spellEnd"/>
      <w:r w:rsidRPr="003811DF">
        <w:rPr>
          <w:rFonts w:ascii="EYInterstate Light" w:eastAsia="EYInterstate" w:hAnsi="EYInterstate Light"/>
        </w:rPr>
        <w:t>.</w:t>
      </w:r>
    </w:p>
    <w:p w14:paraId="1F12D3DE" w14:textId="568B5F3F" w:rsidR="00903DDF" w:rsidRPr="003811DF" w:rsidRDefault="00903DDF" w:rsidP="00903DDF">
      <w:pPr>
        <w:pStyle w:val="Sarakstarindkopa"/>
        <w:numPr>
          <w:ilvl w:val="0"/>
          <w:numId w:val="135"/>
        </w:numPr>
        <w:rPr>
          <w:rFonts w:ascii="EYInterstate Light" w:hAnsi="EYInterstate Light"/>
        </w:rPr>
      </w:pPr>
      <w:r w:rsidRPr="003811DF">
        <w:rPr>
          <w:rFonts w:ascii="EYInterstate Light" w:hAnsi="EYInterstate Light"/>
          <w:b/>
          <w:bCs/>
        </w:rPr>
        <w:t>Rezultātu analīze</w:t>
      </w:r>
      <w:r w:rsidRPr="003811DF">
        <w:rPr>
          <w:rFonts w:ascii="EYInterstate Light" w:hAnsi="EYInterstate Light"/>
        </w:rPr>
        <w:t xml:space="preserve"> - Tiek veikta </w:t>
      </w:r>
      <w:proofErr w:type="spellStart"/>
      <w:r w:rsidRPr="003811DF">
        <w:rPr>
          <w:rFonts w:ascii="EYInterstate Light" w:hAnsi="EYInterstate Light"/>
        </w:rPr>
        <w:t>rīķa</w:t>
      </w:r>
      <w:proofErr w:type="spellEnd"/>
      <w:r w:rsidRPr="003811DF">
        <w:rPr>
          <w:rFonts w:ascii="EYInterstate Light" w:hAnsi="EYInterstate Light"/>
        </w:rPr>
        <w:t xml:space="preserve"> rezultātu atspoguļošana sarakstā</w:t>
      </w:r>
      <w:r w:rsidR="00505FB4">
        <w:rPr>
          <w:rFonts w:ascii="EYInterstate Light" w:hAnsi="EYInterstate Light"/>
        </w:rPr>
        <w:t xml:space="preserve"> (ar iespēju lejupielādēt </w:t>
      </w:r>
      <w:r w:rsidR="006A348B">
        <w:rPr>
          <w:rFonts w:ascii="EYInterstate Light" w:hAnsi="EYInterstate Light"/>
        </w:rPr>
        <w:t xml:space="preserve">rezultātus </w:t>
      </w:r>
      <w:proofErr w:type="spellStart"/>
      <w:r w:rsidR="006A348B">
        <w:rPr>
          <w:rFonts w:ascii="EYInterstate Light" w:hAnsi="EYInterstate Light"/>
        </w:rPr>
        <w:t>mašīnlāsāma</w:t>
      </w:r>
      <w:proofErr w:type="spellEnd"/>
      <w:r w:rsidR="006A348B">
        <w:rPr>
          <w:rFonts w:ascii="EYInterstate Light" w:hAnsi="EYInterstate Light"/>
        </w:rPr>
        <w:t xml:space="preserve"> faila formātā)</w:t>
      </w:r>
      <w:r w:rsidRPr="003811DF">
        <w:rPr>
          <w:rFonts w:ascii="EYInterstate Light" w:hAnsi="EYInterstate Light"/>
        </w:rPr>
        <w:t>:</w:t>
      </w:r>
    </w:p>
    <w:p w14:paraId="3056B35B" w14:textId="77777777" w:rsidR="00903DDF" w:rsidRPr="003811DF" w:rsidRDefault="00903DDF" w:rsidP="00903DDF">
      <w:pPr>
        <w:pStyle w:val="Sarakstarindkopa"/>
        <w:numPr>
          <w:ilvl w:val="0"/>
          <w:numId w:val="136"/>
        </w:numPr>
        <w:rPr>
          <w:rFonts w:ascii="EYInterstate Light" w:hAnsi="EYInterstate Light"/>
        </w:rPr>
      </w:pPr>
      <w:r w:rsidRPr="003811DF">
        <w:rPr>
          <w:rFonts w:ascii="EYInterstate Light" w:hAnsi="EYInterstate Light"/>
        </w:rPr>
        <w:t>par  pensiju prognozēšanas modeļa rezultātiem;</w:t>
      </w:r>
    </w:p>
    <w:p w14:paraId="092B7D62" w14:textId="77777777" w:rsidR="00903DDF" w:rsidRPr="003811DF" w:rsidRDefault="00903DDF" w:rsidP="00903DDF">
      <w:pPr>
        <w:pStyle w:val="Sarakstarindkopa"/>
        <w:numPr>
          <w:ilvl w:val="0"/>
          <w:numId w:val="136"/>
        </w:numPr>
        <w:rPr>
          <w:rFonts w:ascii="EYInterstate Light" w:hAnsi="EYInterstate Light"/>
        </w:rPr>
      </w:pPr>
      <w:r w:rsidRPr="003811DF">
        <w:rPr>
          <w:rFonts w:ascii="EYInterstate Light" w:hAnsi="EYInterstate Light"/>
        </w:rPr>
        <w:t>par uzkrāto pensiju tiesībām/saistībām, tiek pētīta novērtējuma jūtība attiecība uz diskonta likmes izmaiņām (+/- 1 procentpunkts) ;</w:t>
      </w:r>
    </w:p>
    <w:p w14:paraId="6475CB7A" w14:textId="77777777" w:rsidR="00903DDF" w:rsidRPr="003811DF" w:rsidRDefault="00903DDF" w:rsidP="00903DDF">
      <w:pPr>
        <w:pStyle w:val="Sarakstarindkopa"/>
        <w:numPr>
          <w:ilvl w:val="0"/>
          <w:numId w:val="136"/>
        </w:numPr>
        <w:rPr>
          <w:rFonts w:ascii="EYInterstate Light" w:hAnsi="EYInterstate Light"/>
        </w:rPr>
      </w:pPr>
      <w:r w:rsidRPr="003811DF">
        <w:rPr>
          <w:rFonts w:ascii="EYInterstate Light" w:hAnsi="EYInterstate Light"/>
        </w:rPr>
        <w:t>un demogrāfisko un makroekonomisko pieņēmumu un likumdošanas izmaiņu ietekme.</w:t>
      </w:r>
    </w:p>
    <w:p w14:paraId="160BEDFA" w14:textId="77777777" w:rsidR="00903DDF" w:rsidRPr="00D529D3" w:rsidRDefault="00903DDF" w:rsidP="00903DDF">
      <w:pPr>
        <w:jc w:val="both"/>
      </w:pPr>
      <w:r w:rsidRPr="00D529D3">
        <w:t>Modeļa lietotnei jānodrošina auditācijas pierakstu veikšana un pārvaldība atbilstoši IKT drošības prasībām.</w:t>
      </w:r>
    </w:p>
    <w:p w14:paraId="62B53D73" w14:textId="77777777" w:rsidR="00903DDF" w:rsidRPr="00D529D3" w:rsidRDefault="00903DDF" w:rsidP="00903DDF">
      <w:pPr>
        <w:pStyle w:val="Virsraksts3"/>
        <w:jc w:val="both"/>
        <w:rPr>
          <w:rFonts w:ascii="EYInterstate Light" w:hAnsi="EYInterstate Light"/>
          <w:sz w:val="26"/>
          <w:szCs w:val="26"/>
          <w:lang w:val="lv-LV"/>
        </w:rPr>
      </w:pPr>
      <w:bookmarkStart w:id="42" w:name="_Toc148024976"/>
      <w:r w:rsidRPr="00D529D3">
        <w:rPr>
          <w:rStyle w:val="Virsraksts3Rakstz"/>
          <w:rFonts w:ascii="EYInterstate Light" w:hAnsi="EYInterstate Light"/>
          <w:b/>
          <w:sz w:val="26"/>
          <w:szCs w:val="26"/>
          <w:lang w:val="lv-LV"/>
        </w:rPr>
        <w:t>Lietotāju pārvaldība</w:t>
      </w:r>
      <w:bookmarkEnd w:id="42"/>
      <w:r w:rsidRPr="00D529D3">
        <w:rPr>
          <w:rStyle w:val="Virsraksts3Rakstz"/>
          <w:rFonts w:ascii="EYInterstate Light" w:hAnsi="EYInterstate Light"/>
          <w:b/>
          <w:sz w:val="26"/>
          <w:szCs w:val="26"/>
          <w:lang w:val="lv-LV"/>
        </w:rPr>
        <w:t xml:space="preserve"> </w:t>
      </w:r>
    </w:p>
    <w:p w14:paraId="5E03565E" w14:textId="77777777" w:rsidR="00903DDF" w:rsidRPr="00D529D3" w:rsidRDefault="00903DDF" w:rsidP="00903DDF">
      <w:pPr>
        <w:jc w:val="both"/>
        <w:rPr>
          <w:rFonts w:eastAsia="EYInterstate"/>
        </w:rPr>
      </w:pPr>
      <w:r w:rsidRPr="00D529D3">
        <w:rPr>
          <w:rFonts w:eastAsia="EYInterstate"/>
        </w:rPr>
        <w:t xml:space="preserve">Sistēmas funkcionalitāte ir pieejama tikai autentificētam un autorizētam lietotājam. Lietotāji Sistēmā autentificējas, izmantojot LM resora </w:t>
      </w:r>
      <w:proofErr w:type="spellStart"/>
      <w:r w:rsidRPr="00D529D3">
        <w:rPr>
          <w:rFonts w:eastAsia="EYInterstate"/>
        </w:rPr>
        <w:t>Active</w:t>
      </w:r>
      <w:proofErr w:type="spellEnd"/>
      <w:r w:rsidRPr="00D529D3">
        <w:rPr>
          <w:rFonts w:eastAsia="EYInterstate"/>
        </w:rPr>
        <w:t xml:space="preserve"> </w:t>
      </w:r>
      <w:proofErr w:type="spellStart"/>
      <w:r w:rsidRPr="00D529D3">
        <w:rPr>
          <w:rFonts w:eastAsia="EYInterstate"/>
        </w:rPr>
        <w:t>Directory</w:t>
      </w:r>
      <w:proofErr w:type="spellEnd"/>
      <w:r w:rsidRPr="00D529D3">
        <w:rPr>
          <w:rFonts w:eastAsia="EYInterstate"/>
        </w:rPr>
        <w:t xml:space="preserve"> risinājumu. Pēc autentifikācijas un autorizācijas, pasākumu veikšanai, lietotājiem Sistēmā ir pieejama Sistēmas komponenšu nodrošinātā funkcionalitāte un piekļuve datiem, atbilstoši to lomai.</w:t>
      </w:r>
    </w:p>
    <w:p w14:paraId="41153C13" w14:textId="77777777" w:rsidR="00903DDF" w:rsidRPr="00D529D3" w:rsidRDefault="00903DDF" w:rsidP="00903DDF">
      <w:pPr>
        <w:pStyle w:val="Virsraksts3"/>
        <w:jc w:val="both"/>
        <w:rPr>
          <w:rFonts w:ascii="EYInterstate Light" w:hAnsi="EYInterstate Light"/>
          <w:sz w:val="26"/>
          <w:szCs w:val="26"/>
          <w:lang w:val="lv-LV"/>
        </w:rPr>
      </w:pPr>
      <w:bookmarkStart w:id="43" w:name="_Toc148024977"/>
      <w:r w:rsidRPr="00D529D3">
        <w:rPr>
          <w:rStyle w:val="Virsraksts3Rakstz"/>
          <w:rFonts w:ascii="EYInterstate Light" w:hAnsi="EYInterstate Light"/>
          <w:b/>
          <w:sz w:val="26"/>
          <w:szCs w:val="26"/>
          <w:lang w:val="lv-LV"/>
        </w:rPr>
        <w:lastRenderedPageBreak/>
        <w:t>Matemātikas dzinis</w:t>
      </w:r>
      <w:bookmarkEnd w:id="43"/>
    </w:p>
    <w:p w14:paraId="66AE7C44" w14:textId="77777777" w:rsidR="00903DDF" w:rsidRPr="00D529D3" w:rsidRDefault="00903DDF" w:rsidP="00903DDF">
      <w:pPr>
        <w:jc w:val="both"/>
        <w:rPr>
          <w:rFonts w:eastAsia="EYInterstate"/>
        </w:rPr>
      </w:pPr>
      <w:r w:rsidRPr="00D529D3">
        <w:rPr>
          <w:rFonts w:eastAsia="EYInterstate"/>
        </w:rPr>
        <w:t xml:space="preserve">Datu analīzei un modelēšanai ir nepieciešams apstrādāt datus, veikt statistiskus aprēķinus un izveidot modeļus. Tā kā pielietojamas </w:t>
      </w:r>
      <w:proofErr w:type="spellStart"/>
      <w:r w:rsidRPr="00D529D3">
        <w:rPr>
          <w:rFonts w:eastAsia="EYInterstate"/>
        </w:rPr>
        <w:t>aktuārmatemātikas</w:t>
      </w:r>
      <w:proofErr w:type="spellEnd"/>
      <w:r w:rsidRPr="00D529D3">
        <w:rPr>
          <w:rFonts w:eastAsia="EYInterstate"/>
        </w:rPr>
        <w:t xml:space="preserve"> formulas, transformācijas, matricas un modeļi, izstrādājot tehnisko specifikāciju tiek pieņemts, ka šo aprēķinu veikšanai Izstrādātājs piedāvās piemērotāko matemātikas dzini.</w:t>
      </w:r>
    </w:p>
    <w:p w14:paraId="4EE234F6" w14:textId="77777777" w:rsidR="00903DDF" w:rsidRPr="00D529D3" w:rsidRDefault="00903DDF" w:rsidP="00903DDF">
      <w:pPr>
        <w:jc w:val="both"/>
        <w:rPr>
          <w:rFonts w:eastAsia="EYInterstate"/>
        </w:rPr>
      </w:pPr>
      <w:r w:rsidRPr="00D529D3">
        <w:rPr>
          <w:rFonts w:eastAsia="EYInterstate"/>
        </w:rPr>
        <w:t>Dzinim jānodrošina šāda funkcionalitāte:</w:t>
      </w:r>
    </w:p>
    <w:p w14:paraId="5716AFA9" w14:textId="77777777" w:rsidR="00903DDF" w:rsidRPr="00D529D3" w:rsidRDefault="00903DDF" w:rsidP="00903DDF">
      <w:pPr>
        <w:pStyle w:val="Sarakstarindkopa"/>
        <w:numPr>
          <w:ilvl w:val="0"/>
          <w:numId w:val="137"/>
        </w:numPr>
        <w:rPr>
          <w:rFonts w:ascii="EYInterstate Light" w:eastAsia="EYInterstate" w:hAnsi="EYInterstate Light"/>
        </w:rPr>
      </w:pPr>
      <w:r w:rsidRPr="00D529D3">
        <w:rPr>
          <w:rFonts w:ascii="EYInterstate Light" w:eastAsia="EYInterstate" w:hAnsi="EYInterstate Light"/>
        </w:rPr>
        <w:t>Datu analīze un modelēšana (obligāti),</w:t>
      </w:r>
    </w:p>
    <w:p w14:paraId="1C5DCE9F" w14:textId="77777777" w:rsidR="00903DDF" w:rsidRPr="00D529D3" w:rsidRDefault="00903DDF" w:rsidP="00903DDF">
      <w:pPr>
        <w:pStyle w:val="Sarakstarindkopa"/>
        <w:numPr>
          <w:ilvl w:val="0"/>
          <w:numId w:val="137"/>
        </w:numPr>
        <w:rPr>
          <w:rFonts w:ascii="EYInterstate Light" w:eastAsia="EYInterstate" w:hAnsi="EYInterstate Light"/>
        </w:rPr>
      </w:pPr>
      <w:r w:rsidRPr="00D529D3">
        <w:rPr>
          <w:rFonts w:ascii="EYInterstate Light" w:eastAsia="EYInterstate" w:hAnsi="EYInterstate Light"/>
        </w:rPr>
        <w:t>Rezultātu atspoguļošana (obligāti),</w:t>
      </w:r>
    </w:p>
    <w:p w14:paraId="55CC76A3" w14:textId="77777777" w:rsidR="00903DDF" w:rsidRPr="00D529D3" w:rsidRDefault="00903DDF" w:rsidP="00903DDF">
      <w:pPr>
        <w:pStyle w:val="Sarakstarindkopa"/>
        <w:numPr>
          <w:ilvl w:val="0"/>
          <w:numId w:val="137"/>
        </w:numPr>
        <w:rPr>
          <w:rFonts w:ascii="EYInterstate Light" w:eastAsia="EYInterstate" w:hAnsi="EYInterstate Light"/>
        </w:rPr>
      </w:pPr>
      <w:r w:rsidRPr="00D529D3">
        <w:rPr>
          <w:rFonts w:ascii="EYInterstate Light" w:eastAsia="EYInterstate" w:hAnsi="EYInterstate Light"/>
        </w:rPr>
        <w:t xml:space="preserve">Datu </w:t>
      </w:r>
      <w:proofErr w:type="spellStart"/>
      <w:r w:rsidRPr="00D529D3">
        <w:rPr>
          <w:rFonts w:ascii="EYInterstate Light" w:eastAsia="EYInterstate" w:hAnsi="EYInterstate Light"/>
        </w:rPr>
        <w:t>vizualizācija</w:t>
      </w:r>
      <w:proofErr w:type="spellEnd"/>
      <w:r w:rsidRPr="00D529D3">
        <w:rPr>
          <w:rFonts w:ascii="EYInterstate Light" w:eastAsia="EYInterstate" w:hAnsi="EYInterstate Light"/>
        </w:rPr>
        <w:t xml:space="preserve"> (nav obligāta).</w:t>
      </w:r>
    </w:p>
    <w:p w14:paraId="1FF032FE" w14:textId="77777777" w:rsidR="00903DDF" w:rsidRPr="00D529D3" w:rsidRDefault="00903DDF" w:rsidP="00903DDF">
      <w:pPr>
        <w:pStyle w:val="Virsraksts3"/>
        <w:jc w:val="both"/>
        <w:rPr>
          <w:rStyle w:val="Virsraksts3Rakstz"/>
          <w:rFonts w:ascii="EYInterstate Light" w:hAnsi="EYInterstate Light"/>
          <w:b/>
          <w:sz w:val="26"/>
          <w:szCs w:val="26"/>
          <w:lang w:val="lv-LV"/>
        </w:rPr>
      </w:pPr>
      <w:bookmarkStart w:id="44" w:name="_Toc148024978"/>
      <w:r w:rsidRPr="00D529D3">
        <w:rPr>
          <w:rStyle w:val="Virsraksts3Rakstz"/>
          <w:rFonts w:ascii="EYInterstate Light" w:hAnsi="EYInterstate Light"/>
          <w:b/>
          <w:sz w:val="26"/>
          <w:szCs w:val="26"/>
          <w:lang w:val="lv-LV"/>
        </w:rPr>
        <w:t>Versiju kontroles sistēma</w:t>
      </w:r>
      <w:bookmarkEnd w:id="44"/>
    </w:p>
    <w:p w14:paraId="5CE103B4" w14:textId="77777777" w:rsidR="00903DDF" w:rsidRPr="00D529D3" w:rsidRDefault="00903DDF" w:rsidP="00903DDF">
      <w:r w:rsidRPr="00D529D3">
        <w:t>Versiju kontroles sistēma paredzēta šādu funkciju realizēšanai:</w:t>
      </w:r>
    </w:p>
    <w:p w14:paraId="3F57EA88" w14:textId="77777777" w:rsidR="00903DDF" w:rsidRPr="00D529D3" w:rsidRDefault="00903DDF" w:rsidP="00903DDF">
      <w:pPr>
        <w:pStyle w:val="Sarakstarindkopa"/>
        <w:numPr>
          <w:ilvl w:val="0"/>
          <w:numId w:val="138"/>
        </w:numPr>
        <w:rPr>
          <w:rFonts w:ascii="EYInterstate Light" w:hAnsi="EYInterstate Light"/>
        </w:rPr>
      </w:pPr>
      <w:r w:rsidRPr="00D529D3">
        <w:rPr>
          <w:rFonts w:ascii="EYInterstate Light" w:hAnsi="EYInterstate Light"/>
          <w:b/>
          <w:bCs/>
        </w:rPr>
        <w:t>Versiju izsekošana</w:t>
      </w:r>
      <w:r w:rsidRPr="00D529D3">
        <w:rPr>
          <w:rFonts w:ascii="EYInterstate Light" w:hAnsi="EYInterstate Light"/>
        </w:rPr>
        <w:t xml:space="preserve"> - saglabā visas izmaiņas Modeļa kodā un citos Modeļa failos. Katrai izmaiņai ir piešķirta unikāls identifikators, lai varētu izsekot, kad, kas un kādas izmaiņas ir veicis.</w:t>
      </w:r>
    </w:p>
    <w:p w14:paraId="2ACD2A97" w14:textId="77777777" w:rsidR="00903DDF" w:rsidRPr="00D529D3" w:rsidRDefault="00903DDF" w:rsidP="00903DDF">
      <w:pPr>
        <w:pStyle w:val="Sarakstarindkopa"/>
        <w:numPr>
          <w:ilvl w:val="0"/>
          <w:numId w:val="138"/>
        </w:numPr>
        <w:rPr>
          <w:rFonts w:ascii="EYInterstate Light" w:hAnsi="EYInterstate Light"/>
        </w:rPr>
      </w:pPr>
      <w:r w:rsidRPr="00D529D3">
        <w:rPr>
          <w:rFonts w:ascii="EYInterstate Light" w:hAnsi="EYInterstate Light"/>
          <w:b/>
          <w:bCs/>
        </w:rPr>
        <w:t>Atgriešanās pie iepriekšējām versijām</w:t>
      </w:r>
      <w:r w:rsidRPr="00D529D3">
        <w:rPr>
          <w:rFonts w:ascii="EYInterstate Light" w:hAnsi="EYInterstate Light"/>
        </w:rPr>
        <w:t>, ja rodas kļūdas vai nepieciešams salīdzināt izmaiņas dažādās versijās.</w:t>
      </w:r>
    </w:p>
    <w:p w14:paraId="1BE7ABC3" w14:textId="77777777" w:rsidR="00903DDF" w:rsidRPr="00D529D3" w:rsidRDefault="00903DDF" w:rsidP="00903DDF">
      <w:pPr>
        <w:pStyle w:val="Sarakstarindkopa"/>
        <w:numPr>
          <w:ilvl w:val="0"/>
          <w:numId w:val="138"/>
        </w:numPr>
        <w:rPr>
          <w:rFonts w:ascii="EYInterstate Light" w:hAnsi="EYInterstate Light"/>
        </w:rPr>
      </w:pPr>
      <w:r w:rsidRPr="00D529D3">
        <w:rPr>
          <w:rFonts w:ascii="EYInterstate Light" w:hAnsi="EYInterstate Light"/>
          <w:b/>
          <w:bCs/>
        </w:rPr>
        <w:t>Atzaru (</w:t>
      </w:r>
      <w:proofErr w:type="spellStart"/>
      <w:r w:rsidRPr="00D529D3">
        <w:rPr>
          <w:rFonts w:ascii="EYInterstate Light" w:hAnsi="EYInterstate Light"/>
          <w:b/>
          <w:bCs/>
        </w:rPr>
        <w:t>branches</w:t>
      </w:r>
      <w:proofErr w:type="spellEnd"/>
      <w:r w:rsidRPr="00D529D3">
        <w:rPr>
          <w:rFonts w:ascii="EYInterstate Light" w:hAnsi="EYInterstate Light"/>
          <w:b/>
          <w:bCs/>
        </w:rPr>
        <w:t>) izveide un apvienošana (</w:t>
      </w:r>
      <w:proofErr w:type="spellStart"/>
      <w:r w:rsidRPr="00D529D3">
        <w:rPr>
          <w:rFonts w:ascii="EYInterstate Light" w:hAnsi="EYInterstate Light"/>
          <w:b/>
          <w:bCs/>
        </w:rPr>
        <w:t>merging</w:t>
      </w:r>
      <w:proofErr w:type="spellEnd"/>
      <w:r w:rsidRPr="00D529D3">
        <w:rPr>
          <w:rFonts w:ascii="EYInterstate Light" w:hAnsi="EYInterstate Light"/>
          <w:b/>
          <w:bCs/>
        </w:rPr>
        <w:t>).</w:t>
      </w:r>
      <w:r w:rsidRPr="00D529D3">
        <w:rPr>
          <w:rFonts w:ascii="EYInterstate Light" w:hAnsi="EYInterstate Light"/>
        </w:rPr>
        <w:t xml:space="preserve"> Ļauj paralēli darboties vairākiem lietotājiem, lai izstrādātu jaunas funkcijas vai veiktu dažādus modelēšanas variantus, un pēc tam apvienot šos atzarus galvenajā Modelī.</w:t>
      </w:r>
    </w:p>
    <w:p w14:paraId="21B52791" w14:textId="77777777" w:rsidR="00903DDF" w:rsidRPr="00D529D3" w:rsidRDefault="00903DDF" w:rsidP="00903DDF">
      <w:pPr>
        <w:pStyle w:val="Sarakstarindkopa"/>
        <w:numPr>
          <w:ilvl w:val="0"/>
          <w:numId w:val="138"/>
        </w:numPr>
        <w:rPr>
          <w:rFonts w:ascii="EYInterstate Light" w:hAnsi="EYInterstate Light"/>
        </w:rPr>
      </w:pPr>
      <w:r w:rsidRPr="00D529D3">
        <w:rPr>
          <w:rFonts w:ascii="EYInterstate Light" w:hAnsi="EYInterstate Light"/>
          <w:b/>
          <w:bCs/>
        </w:rPr>
        <w:t>Modeļa palaišanas darbību izsekošana un palaišanā izmantoto failu un parametru saglabāšana, kā arī modeļa rezultātu saglabāšana.</w:t>
      </w:r>
      <w:r w:rsidRPr="00D529D3">
        <w:rPr>
          <w:rFonts w:ascii="EYInterstate Light" w:hAnsi="EYInterstate Light"/>
        </w:rPr>
        <w:t xml:space="preserve"> Tiek veidota saite starp darbināšanas rezultātiem, </w:t>
      </w:r>
      <w:proofErr w:type="spellStart"/>
      <w:r w:rsidRPr="00D529D3">
        <w:rPr>
          <w:rFonts w:ascii="EYInterstate Light" w:hAnsi="EYInterstate Light"/>
        </w:rPr>
        <w:t>ievaddatiem</w:t>
      </w:r>
      <w:proofErr w:type="spellEnd"/>
      <w:r w:rsidRPr="00D529D3">
        <w:rPr>
          <w:rFonts w:ascii="EYInterstate Light" w:hAnsi="EYInterstate Light"/>
        </w:rPr>
        <w:t xml:space="preserve"> (t.sk. parametriem) un </w:t>
      </w:r>
      <w:proofErr w:type="spellStart"/>
      <w:r w:rsidRPr="00D529D3">
        <w:rPr>
          <w:rFonts w:ascii="EYInterstate Light" w:hAnsi="EYInterstate Light"/>
        </w:rPr>
        <w:t>starpaprēķiniem</w:t>
      </w:r>
      <w:proofErr w:type="spellEnd"/>
      <w:r w:rsidRPr="00D529D3">
        <w:rPr>
          <w:rFonts w:ascii="EYInterstate Light" w:hAnsi="EYInterstate Light"/>
        </w:rPr>
        <w:t>.</w:t>
      </w:r>
    </w:p>
    <w:p w14:paraId="3DBBA358" w14:textId="77777777" w:rsidR="00903DDF" w:rsidRPr="00D529D3" w:rsidRDefault="00903DDF" w:rsidP="00903DDF">
      <w:pPr>
        <w:pStyle w:val="Virsraksts3"/>
        <w:jc w:val="both"/>
        <w:rPr>
          <w:rStyle w:val="Virsraksts3Rakstz"/>
          <w:rFonts w:ascii="EYInterstate Light" w:hAnsi="EYInterstate Light"/>
          <w:b/>
          <w:sz w:val="26"/>
          <w:szCs w:val="26"/>
          <w:lang w:val="lv-LV"/>
        </w:rPr>
      </w:pPr>
      <w:bookmarkStart w:id="45" w:name="_Toc148024979"/>
      <w:r w:rsidRPr="00D529D3">
        <w:rPr>
          <w:rStyle w:val="Virsraksts3Rakstz"/>
          <w:rFonts w:ascii="EYInterstate Light" w:hAnsi="EYInterstate Light"/>
          <w:b/>
          <w:sz w:val="26"/>
          <w:szCs w:val="26"/>
          <w:lang w:val="lv-LV"/>
        </w:rPr>
        <w:t>Datu glabātuve</w:t>
      </w:r>
      <w:bookmarkEnd w:id="45"/>
    </w:p>
    <w:p w14:paraId="62762D40" w14:textId="77777777" w:rsidR="00903DDF" w:rsidRPr="00D529D3" w:rsidRDefault="00903DDF" w:rsidP="00903DDF">
      <w:pPr>
        <w:jc w:val="both"/>
        <w:rPr>
          <w:rFonts w:eastAsia="EYInterstate-Light"/>
        </w:rPr>
      </w:pPr>
      <w:r w:rsidRPr="00D529D3">
        <w:t>Nodrošina datu glabāšanu Modeļa vajadzībām, t.sk. datu glabātuvi gan augšupielādētu failu glabāšanai, gan Modelim nepieciešamajā formātā transformēto datu kopu glabāšanai.</w:t>
      </w:r>
    </w:p>
    <w:p w14:paraId="6AB2D89F" w14:textId="77777777" w:rsidR="00903DDF" w:rsidRPr="00D529D3" w:rsidRDefault="00903DDF" w:rsidP="00903DDF">
      <w:pPr>
        <w:rPr>
          <w:rFonts w:eastAsia="EYInterstate-Light"/>
        </w:rPr>
      </w:pPr>
      <w:r w:rsidRPr="00D529D3">
        <w:t xml:space="preserve">Bez pašiem </w:t>
      </w:r>
      <w:proofErr w:type="spellStart"/>
      <w:r w:rsidRPr="00D529D3">
        <w:t>ievaddatiem</w:t>
      </w:r>
      <w:proofErr w:type="spellEnd"/>
      <w:r w:rsidRPr="00D529D3">
        <w:t>, ir paredzēts saglabāt arī datu kopu aprakstošos metadatus.</w:t>
      </w:r>
    </w:p>
    <w:p w14:paraId="6A2D4CF0" w14:textId="77777777" w:rsidR="00903DDF" w:rsidRPr="00D529D3" w:rsidRDefault="00903DDF" w:rsidP="00903DDF">
      <w:pPr>
        <w:pStyle w:val="Virsraksts1"/>
        <w:rPr>
          <w:rFonts w:ascii="EYInterstate Light" w:hAnsi="EYInterstate Light"/>
          <w:lang w:val="lv-LV"/>
        </w:rPr>
      </w:pPr>
      <w:bookmarkStart w:id="46" w:name="_Toc148024980"/>
      <w:r w:rsidRPr="00D529D3">
        <w:rPr>
          <w:rFonts w:ascii="EYInterstate Light" w:hAnsi="EYInterstate Light"/>
          <w:lang w:val="lv-LV"/>
        </w:rPr>
        <w:lastRenderedPageBreak/>
        <w:t xml:space="preserve">Biznesa procesi un </w:t>
      </w:r>
      <w:proofErr w:type="spellStart"/>
      <w:r w:rsidRPr="00D529D3">
        <w:rPr>
          <w:rFonts w:ascii="EYInterstate Light" w:hAnsi="EYInterstate Light"/>
          <w:lang w:val="lv-LV"/>
        </w:rPr>
        <w:t>lietotājstāsti</w:t>
      </w:r>
      <w:bookmarkEnd w:id="46"/>
      <w:proofErr w:type="spellEnd"/>
    </w:p>
    <w:p w14:paraId="66ED72B8" w14:textId="77777777" w:rsidR="00903DDF" w:rsidRPr="00D529D3" w:rsidRDefault="00903DDF" w:rsidP="00903DDF">
      <w:pPr>
        <w:pStyle w:val="EYHeading2"/>
        <w:rPr>
          <w:rFonts w:ascii="EYInterstate Light" w:hAnsi="EYInterstate Light"/>
          <w:lang w:val="lv-LV"/>
        </w:rPr>
      </w:pPr>
      <w:bookmarkStart w:id="47" w:name="_Toc142041414"/>
      <w:bookmarkStart w:id="48" w:name="_Toc148024981"/>
      <w:r w:rsidRPr="00D529D3">
        <w:rPr>
          <w:rFonts w:ascii="EYInterstate Light" w:hAnsi="EYInterstate Light"/>
          <w:lang w:val="lv-LV"/>
        </w:rPr>
        <w:t>Nākotnes biznesa procesu analīze un kartējums</w:t>
      </w:r>
      <w:bookmarkEnd w:id="47"/>
      <w:bookmarkEnd w:id="48"/>
    </w:p>
    <w:p w14:paraId="3E56ED63" w14:textId="77777777" w:rsidR="00903DDF" w:rsidRPr="00D529D3" w:rsidRDefault="00903DDF" w:rsidP="00903DDF">
      <w:pPr>
        <w:jc w:val="both"/>
      </w:pPr>
      <w:r w:rsidRPr="00D529D3">
        <w:t xml:space="preserve">Šo procesu </w:t>
      </w:r>
      <w:proofErr w:type="spellStart"/>
      <w:r w:rsidRPr="00D529D3">
        <w:t>virsmērķis</w:t>
      </w:r>
      <w:proofErr w:type="spellEnd"/>
      <w:r w:rsidRPr="00D529D3">
        <w:t xml:space="preserve"> ir veikt Latvijas Republikas sociālās apdrošināšanas sistēmas, tostarp, pensiju (vecuma pensija, invaliditātes pensija, apgādnieka zaudējuma pensija, izdienas pensija, speciālā valsts pensija) ilgtermiņa prognozēšanas scenāriju modelēšanu, lai nodrošinātu normatīvajos aktos noteikto sociālās apdrošināšanas pakalpojumu un pensiju izmaksu, ņemot vērā valsts demogrāfiskos rādītājus un nākotnes tendences. Papildus mērķis ir uzkrāto pensiju tiesību/saistību novērtējuma veikšana, ko veic Centrālā statistikas pārvalde. Šīs informācijas sistēmas galvenie lietotāji ir Latvijas republikas Labklājības ministrijas Sociālās apdrošināšanas departaments un Centrālā statistikas pārvalde. </w:t>
      </w:r>
    </w:p>
    <w:p w14:paraId="27DDC210" w14:textId="77777777" w:rsidR="00903DDF" w:rsidRPr="00D529D3" w:rsidRDefault="00903DDF" w:rsidP="00903DDF">
      <w:pPr>
        <w:pStyle w:val="EYHeading3"/>
        <w:rPr>
          <w:rFonts w:ascii="EYInterstate Light" w:hAnsi="EYInterstate Light"/>
          <w:lang w:val="lv-LV"/>
        </w:rPr>
      </w:pPr>
      <w:bookmarkStart w:id="49" w:name="_Toc147919788"/>
      <w:bookmarkStart w:id="50" w:name="_Toc147920061"/>
      <w:bookmarkStart w:id="51" w:name="_Toc142041415"/>
      <w:bookmarkStart w:id="52" w:name="_Toc148024982"/>
      <w:bookmarkEnd w:id="49"/>
      <w:bookmarkEnd w:id="50"/>
      <w:r w:rsidRPr="00D529D3">
        <w:rPr>
          <w:rFonts w:ascii="EYInterstate Light" w:hAnsi="EYInterstate Light"/>
          <w:lang w:val="lv-LV"/>
        </w:rPr>
        <w:t>Esošā prognozēšanas rīka lietotāju grupas</w:t>
      </w:r>
      <w:bookmarkEnd w:id="51"/>
      <w:bookmarkEnd w:id="52"/>
    </w:p>
    <w:p w14:paraId="016AA427" w14:textId="77777777" w:rsidR="00903DDF" w:rsidRPr="00D529D3" w:rsidRDefault="00903DDF" w:rsidP="00903DDF">
      <w:pPr>
        <w:pStyle w:val="Parakstszemobjekta"/>
        <w:rPr>
          <w:rFonts w:ascii="EYInterstate Light" w:hAnsi="EYInterstate Light"/>
        </w:rPr>
      </w:pPr>
      <w:r w:rsidRPr="00D529D3">
        <w:rPr>
          <w:rFonts w:ascii="EYInterstate Light" w:hAnsi="EYInterstate Light"/>
        </w:rPr>
        <w:t xml:space="preserve">Tabula </w:t>
      </w:r>
      <w:r w:rsidRPr="00D529D3">
        <w:rPr>
          <w:rFonts w:ascii="EYInterstate Light" w:hAnsi="EYInterstate Light"/>
        </w:rPr>
        <w:fldChar w:fldCharType="begin"/>
      </w:r>
      <w:r w:rsidRPr="00D529D3">
        <w:rPr>
          <w:rFonts w:ascii="EYInterstate Light" w:hAnsi="EYInterstate Light"/>
        </w:rPr>
        <w:instrText xml:space="preserve"> SEQ Tabula \* ARABIC </w:instrText>
      </w:r>
      <w:r w:rsidRPr="00D529D3">
        <w:rPr>
          <w:rFonts w:ascii="EYInterstate Light" w:hAnsi="EYInterstate Light"/>
        </w:rPr>
        <w:fldChar w:fldCharType="separate"/>
      </w:r>
      <w:r w:rsidRPr="00D529D3">
        <w:rPr>
          <w:rFonts w:ascii="EYInterstate Light" w:hAnsi="EYInterstate Light"/>
          <w:noProof/>
        </w:rPr>
        <w:t>4</w:t>
      </w:r>
      <w:r w:rsidRPr="00D529D3">
        <w:rPr>
          <w:rFonts w:ascii="EYInterstate Light" w:hAnsi="EYInterstate Light"/>
        </w:rPr>
        <w:fldChar w:fldCharType="end"/>
      </w:r>
      <w:r w:rsidRPr="00D529D3">
        <w:rPr>
          <w:rFonts w:ascii="EYInterstate Light" w:hAnsi="EYInterstate Light"/>
        </w:rPr>
        <w:t>: Esošā prognozēšanas rīka lietotāju grupas</w:t>
      </w:r>
    </w:p>
    <w:tbl>
      <w:tblPr>
        <w:tblStyle w:val="Reatabula"/>
        <w:tblW w:w="9924" w:type="dxa"/>
        <w:tblInd w:w="-431" w:type="dxa"/>
        <w:tblLook w:val="04A0" w:firstRow="1" w:lastRow="0" w:firstColumn="1" w:lastColumn="0" w:noHBand="0" w:noVBand="1"/>
      </w:tblPr>
      <w:tblGrid>
        <w:gridCol w:w="2055"/>
        <w:gridCol w:w="4892"/>
        <w:gridCol w:w="2977"/>
      </w:tblGrid>
      <w:tr w:rsidR="00005CB1" w:rsidRPr="00D529D3" w14:paraId="7CF14A37" w14:textId="77777777">
        <w:trPr>
          <w:tblHeader/>
        </w:trPr>
        <w:tc>
          <w:tcPr>
            <w:tcW w:w="2055" w:type="dxa"/>
            <w:shd w:val="clear" w:color="auto" w:fill="FFE600"/>
            <w:vAlign w:val="center"/>
          </w:tcPr>
          <w:p w14:paraId="73281274" w14:textId="77777777" w:rsidR="00903DDF" w:rsidRPr="00D529D3" w:rsidRDefault="00903DDF" w:rsidP="00566AC2">
            <w:pPr>
              <w:jc w:val="center"/>
              <w:rPr>
                <w:b/>
                <w:bCs/>
                <w:sz w:val="22"/>
                <w:szCs w:val="24"/>
              </w:rPr>
            </w:pPr>
            <w:r w:rsidRPr="00D529D3">
              <w:rPr>
                <w:b/>
                <w:bCs/>
                <w:sz w:val="22"/>
                <w:szCs w:val="24"/>
              </w:rPr>
              <w:t>Iestādes lietotājs</w:t>
            </w:r>
          </w:p>
        </w:tc>
        <w:tc>
          <w:tcPr>
            <w:tcW w:w="4892" w:type="dxa"/>
            <w:shd w:val="clear" w:color="auto" w:fill="FFE600"/>
            <w:vAlign w:val="center"/>
          </w:tcPr>
          <w:p w14:paraId="6358E560" w14:textId="77777777" w:rsidR="00903DDF" w:rsidRPr="00D529D3" w:rsidRDefault="00903DDF" w:rsidP="00566AC2">
            <w:pPr>
              <w:jc w:val="center"/>
              <w:rPr>
                <w:b/>
                <w:bCs/>
                <w:sz w:val="22"/>
                <w:szCs w:val="24"/>
              </w:rPr>
            </w:pPr>
            <w:r w:rsidRPr="00D529D3">
              <w:rPr>
                <w:b/>
                <w:bCs/>
                <w:sz w:val="22"/>
                <w:szCs w:val="24"/>
              </w:rPr>
              <w:t xml:space="preserve">Pamata </w:t>
            </w:r>
            <w:proofErr w:type="spellStart"/>
            <w:r w:rsidRPr="00D529D3">
              <w:rPr>
                <w:b/>
                <w:bCs/>
                <w:sz w:val="22"/>
                <w:szCs w:val="24"/>
              </w:rPr>
              <w:t>lietojumscenārijs</w:t>
            </w:r>
            <w:proofErr w:type="spellEnd"/>
          </w:p>
        </w:tc>
        <w:tc>
          <w:tcPr>
            <w:tcW w:w="2977" w:type="dxa"/>
            <w:shd w:val="clear" w:color="auto" w:fill="FFE600"/>
            <w:vAlign w:val="center"/>
          </w:tcPr>
          <w:p w14:paraId="64647534" w14:textId="77777777" w:rsidR="00903DDF" w:rsidRPr="00D529D3" w:rsidRDefault="00903DDF" w:rsidP="00566AC2">
            <w:pPr>
              <w:jc w:val="center"/>
              <w:rPr>
                <w:b/>
                <w:bCs/>
                <w:sz w:val="22"/>
                <w:szCs w:val="24"/>
              </w:rPr>
            </w:pPr>
            <w:r w:rsidRPr="00D529D3">
              <w:rPr>
                <w:b/>
                <w:bCs/>
                <w:sz w:val="22"/>
                <w:szCs w:val="24"/>
              </w:rPr>
              <w:t>Identificētie trūkumi</w:t>
            </w:r>
          </w:p>
        </w:tc>
      </w:tr>
      <w:tr w:rsidR="00903DDF" w:rsidRPr="00D529D3" w14:paraId="493D5336" w14:textId="77777777">
        <w:tc>
          <w:tcPr>
            <w:tcW w:w="2055" w:type="dxa"/>
            <w:vAlign w:val="center"/>
          </w:tcPr>
          <w:p w14:paraId="4FB929A0" w14:textId="77777777" w:rsidR="00903DDF" w:rsidRPr="00D529D3" w:rsidRDefault="00903DDF" w:rsidP="00566AC2">
            <w:pPr>
              <w:spacing w:line="259" w:lineRule="auto"/>
              <w:jc w:val="center"/>
              <w:rPr>
                <w:b/>
                <w:bCs/>
                <w:sz w:val="22"/>
                <w:szCs w:val="24"/>
              </w:rPr>
            </w:pPr>
            <w:r w:rsidRPr="00D529D3">
              <w:rPr>
                <w:b/>
                <w:bCs/>
                <w:sz w:val="22"/>
                <w:szCs w:val="24"/>
              </w:rPr>
              <w:t>Labklājības ministrijas Sociālās apdrošināšanas departamenta (LM SAD) lietotājs</w:t>
            </w:r>
          </w:p>
        </w:tc>
        <w:tc>
          <w:tcPr>
            <w:tcW w:w="4892" w:type="dxa"/>
          </w:tcPr>
          <w:p w14:paraId="0D7EAC88" w14:textId="77777777" w:rsidR="00903DDF" w:rsidRPr="00D529D3" w:rsidRDefault="00903DDF" w:rsidP="00566AC2">
            <w:pPr>
              <w:jc w:val="both"/>
              <w:rPr>
                <w:rStyle w:val="ui-provider"/>
                <w:rFonts w:cs="EYInterstate Regular"/>
              </w:rPr>
            </w:pPr>
            <w:r w:rsidRPr="00D529D3">
              <w:rPr>
                <w:rFonts w:eastAsia="EYInterstate Regular" w:cs="EYInterstate Regular"/>
                <w:b/>
              </w:rPr>
              <w:t>1.</w:t>
            </w:r>
            <w:r w:rsidRPr="00D529D3">
              <w:t xml:space="preserve"> Tā kā modelis ir novecojis un tā algoritmi neietver daudzas normatīvo aktu izmaiņas, kas būtiski ietekmē valsts sociālās apdrošināšanas sistēmas ilgtspēju, modelis šobrīd tiek izmantots tikai, lai </w:t>
            </w:r>
            <w:r w:rsidRPr="00D529D3">
              <w:rPr>
                <w:rStyle w:val="ui-provider"/>
              </w:rPr>
              <w:t xml:space="preserve">reizi 3 (trīs) gados veiktu valsts pensiju sistēmas ilgtermiņa prognozēšanu un scenāriju simulāciju, atbilstoši Eiropas Komisijas sniegtajiem datiem/pieņēmumiem un </w:t>
            </w:r>
            <w:proofErr w:type="spellStart"/>
            <w:r w:rsidRPr="00D529D3">
              <w:rPr>
                <w:rStyle w:val="ui-provider"/>
              </w:rPr>
              <w:t>daudzajiem</w:t>
            </w:r>
            <w:proofErr w:type="spellEnd"/>
            <w:r w:rsidRPr="00D529D3">
              <w:rPr>
                <w:rStyle w:val="ui-provider"/>
              </w:rPr>
              <w:t xml:space="preserve"> scenārijiem, kas nepieciešams ziņojuma sagatavošanai Eiropas Komisijai par novecošanu (“</w:t>
            </w:r>
            <w:proofErr w:type="spellStart"/>
            <w:r w:rsidRPr="00D529D3">
              <w:rPr>
                <w:rStyle w:val="ui-provider"/>
              </w:rPr>
              <w:t>The</w:t>
            </w:r>
            <w:proofErr w:type="spellEnd"/>
            <w:r w:rsidRPr="00D529D3">
              <w:rPr>
                <w:rStyle w:val="ui-provider"/>
              </w:rPr>
              <w:t xml:space="preserve"> </w:t>
            </w:r>
            <w:proofErr w:type="spellStart"/>
            <w:r w:rsidRPr="00D529D3">
              <w:rPr>
                <w:rStyle w:val="ui-provider"/>
              </w:rPr>
              <w:t>Ageing</w:t>
            </w:r>
            <w:proofErr w:type="spellEnd"/>
            <w:r w:rsidRPr="00D529D3">
              <w:rPr>
                <w:rStyle w:val="ui-provider"/>
              </w:rPr>
              <w:t xml:space="preserve"> </w:t>
            </w:r>
            <w:proofErr w:type="spellStart"/>
            <w:r w:rsidRPr="00D529D3">
              <w:rPr>
                <w:rStyle w:val="ui-provider"/>
              </w:rPr>
              <w:t>Report</w:t>
            </w:r>
            <w:proofErr w:type="spellEnd"/>
            <w:r w:rsidRPr="00D529D3">
              <w:rPr>
                <w:rStyle w:val="ui-provider"/>
              </w:rPr>
              <w:t xml:space="preserve">”). </w:t>
            </w:r>
          </w:p>
          <w:p w14:paraId="4FAD82DF" w14:textId="77777777" w:rsidR="00903DDF" w:rsidRPr="00D529D3" w:rsidRDefault="00903DDF" w:rsidP="00566AC2">
            <w:pPr>
              <w:spacing w:line="259" w:lineRule="auto"/>
              <w:jc w:val="both"/>
              <w:rPr>
                <w:rStyle w:val="ui-provider"/>
              </w:rPr>
            </w:pPr>
            <w:r w:rsidRPr="00D529D3">
              <w:rPr>
                <w:rStyle w:val="ui-provider"/>
                <w:b/>
                <w:bCs/>
              </w:rPr>
              <w:t>2.</w:t>
            </w:r>
            <w:r w:rsidRPr="00D529D3">
              <w:rPr>
                <w:rStyle w:val="ui-provider"/>
              </w:rPr>
              <w:t xml:space="preserve"> LM SAD saņem datus no Eiropas Komisijas (reizi 3 gados) un VSAA (reizi pusgadā), pēc pieprasījuma – no NVA  un CSP, pēc nepieciešamības tiek izmantoti Finanšu ministrijas  uz budžeta bāzi LM sniegtās makro rādītāju prognozes vidējam termiņam, kurus, atbilstoši pielāgojot modeļa prasībām, ievada prognozēšanas rīkā kā </w:t>
            </w:r>
            <w:proofErr w:type="spellStart"/>
            <w:r w:rsidRPr="00D529D3">
              <w:rPr>
                <w:rStyle w:val="ui-provider"/>
              </w:rPr>
              <w:t>ievaddatus</w:t>
            </w:r>
            <w:proofErr w:type="spellEnd"/>
            <w:r w:rsidRPr="00D529D3">
              <w:rPr>
                <w:rStyle w:val="ui-provider"/>
              </w:rPr>
              <w:t xml:space="preserve"> (pieņēmumus). VSAA sniegtie dati tiek saņemti dokumentu vadības sistēmā “LIETVARIS”, kas tiek lejupielādēti un, atbilstoši pielāgojot modeļa prasībām, ievietoti modelī kā </w:t>
            </w:r>
            <w:proofErr w:type="spellStart"/>
            <w:r w:rsidRPr="00D529D3">
              <w:rPr>
                <w:rStyle w:val="ui-provider"/>
              </w:rPr>
              <w:t>ievaddati</w:t>
            </w:r>
            <w:proofErr w:type="spellEnd"/>
            <w:r w:rsidRPr="00D529D3">
              <w:rPr>
                <w:rStyle w:val="ui-provider"/>
              </w:rPr>
              <w:t>.</w:t>
            </w:r>
          </w:p>
          <w:p w14:paraId="4E8277F5" w14:textId="77777777" w:rsidR="00903DDF" w:rsidRPr="00D529D3" w:rsidRDefault="00903DDF" w:rsidP="00566AC2">
            <w:pPr>
              <w:spacing w:line="259" w:lineRule="auto"/>
              <w:jc w:val="both"/>
            </w:pPr>
            <w:r w:rsidRPr="00D529D3">
              <w:rPr>
                <w:b/>
                <w:bCs/>
              </w:rPr>
              <w:t>3.</w:t>
            </w:r>
            <w:r w:rsidRPr="00D529D3">
              <w:t xml:space="preserve"> Ņemot vērā, ka saņemtie </w:t>
            </w:r>
            <w:proofErr w:type="spellStart"/>
            <w:r w:rsidRPr="00D529D3">
              <w:t>ievaddati</w:t>
            </w:r>
            <w:proofErr w:type="spellEnd"/>
            <w:r w:rsidRPr="00D529D3">
              <w:t xml:space="preserve"> ir statistiski dati bez nepieciešamiem aprēķiniem un analīzes, LM SAD pārstāvis veic nepieciešamos aprēķinus/pārrēķinus manuāli.</w:t>
            </w:r>
          </w:p>
          <w:p w14:paraId="7E40CEC3" w14:textId="77777777" w:rsidR="00903DDF" w:rsidRPr="00D529D3" w:rsidRDefault="00903DDF" w:rsidP="00566AC2">
            <w:pPr>
              <w:spacing w:line="259" w:lineRule="auto"/>
              <w:jc w:val="both"/>
            </w:pPr>
            <w:r w:rsidRPr="00D529D3">
              <w:rPr>
                <w:b/>
                <w:bCs/>
              </w:rPr>
              <w:t>4.</w:t>
            </w:r>
            <w:r w:rsidRPr="00D529D3">
              <w:t xml:space="preserve"> LM SAD pārstāvis manuāli pielāgo </w:t>
            </w:r>
            <w:proofErr w:type="spellStart"/>
            <w:r w:rsidRPr="00D529D3">
              <w:t>ievaddatus</w:t>
            </w:r>
            <w:proofErr w:type="spellEnd"/>
            <w:r w:rsidRPr="00D529D3">
              <w:t xml:space="preserve"> un to atzīmes modulī (t.sk., aprēķinu par konkrētiem gadiem, scenārijus u.c.).</w:t>
            </w:r>
          </w:p>
          <w:p w14:paraId="17490A1A" w14:textId="77777777" w:rsidR="00903DDF" w:rsidRPr="00D529D3" w:rsidRDefault="00903DDF" w:rsidP="00566AC2">
            <w:pPr>
              <w:spacing w:line="259" w:lineRule="auto"/>
              <w:jc w:val="both"/>
            </w:pPr>
            <w:r w:rsidRPr="00D529D3">
              <w:rPr>
                <w:b/>
                <w:bCs/>
              </w:rPr>
              <w:t>5.</w:t>
            </w:r>
            <w:r w:rsidRPr="00D529D3">
              <w:t xml:space="preserve"> LM SAD pārstāvis gatavo vairāku scenāriju papildus  aprēķinu manuāli un individuāli katram scenārijam.</w:t>
            </w:r>
          </w:p>
          <w:p w14:paraId="68153347" w14:textId="77777777" w:rsidR="00903DDF" w:rsidRPr="00D529D3" w:rsidRDefault="00903DDF" w:rsidP="00566AC2">
            <w:pPr>
              <w:spacing w:line="259" w:lineRule="auto"/>
              <w:jc w:val="both"/>
            </w:pPr>
            <w:r w:rsidRPr="00D529D3">
              <w:rPr>
                <w:b/>
                <w:bCs/>
              </w:rPr>
              <w:t>6.</w:t>
            </w:r>
            <w:r w:rsidRPr="00D529D3">
              <w:t xml:space="preserve"> LM SAD pārstāvis lejupielādē prognozēšanas rīkā iegūto rezultātu, attiecīgi pielāgojot to Eiropas Komisijas prasībām, saglabā to Excel tabulu formātā, un papildus veido rakstisku ziņojumu Eiropas Komisijai, kurā ievieto Eiropas Komisijas prasīto rādītāju rezultātus  un analīzi par šo rādītāju ilgtermiņa attīstību savstarpējām sakarībām un </w:t>
            </w:r>
            <w:r w:rsidRPr="00D529D3">
              <w:lastRenderedPageBreak/>
              <w:t>ietekmēm.</w:t>
            </w:r>
          </w:p>
          <w:p w14:paraId="105D0E9A" w14:textId="77777777" w:rsidR="00903DDF" w:rsidRPr="00D529D3" w:rsidRDefault="00903DDF" w:rsidP="00566AC2">
            <w:pPr>
              <w:spacing w:line="259" w:lineRule="auto"/>
              <w:jc w:val="both"/>
              <w:rPr>
                <w:sz w:val="22"/>
                <w:szCs w:val="24"/>
              </w:rPr>
            </w:pPr>
            <w:r w:rsidRPr="00D529D3">
              <w:rPr>
                <w:b/>
                <w:bCs/>
              </w:rPr>
              <w:t>7.</w:t>
            </w:r>
            <w:r w:rsidRPr="00D529D3">
              <w:t xml:space="preserve"> LM SAD pārstāvis </w:t>
            </w:r>
            <w:proofErr w:type="spellStart"/>
            <w:r w:rsidRPr="00D529D3">
              <w:t>sūta</w:t>
            </w:r>
            <w:proofErr w:type="spellEnd"/>
            <w:r w:rsidRPr="00D529D3">
              <w:t xml:space="preserve"> ziņojumu ar prognozēšanas rezultātiem Eiropas Komisijas pārstāvjiem un Latviju eksaminējošās valsts pārstāvjiem, viņi veic pārbaudi  un, pēc precizējumu vai labojumu veikšanas LM SAD pārstāvis šīs prognozes prezentē Eiropas Komisijas darba grupā (</w:t>
            </w:r>
            <w:proofErr w:type="spellStart"/>
            <w:r w:rsidRPr="00D529D3">
              <w:rPr>
                <w:i/>
                <w:iCs/>
              </w:rPr>
              <w:t>peer</w:t>
            </w:r>
            <w:proofErr w:type="spellEnd"/>
            <w:r w:rsidRPr="00D529D3">
              <w:rPr>
                <w:i/>
                <w:iCs/>
              </w:rPr>
              <w:t xml:space="preserve"> </w:t>
            </w:r>
            <w:proofErr w:type="spellStart"/>
            <w:r w:rsidRPr="00D529D3">
              <w:rPr>
                <w:i/>
                <w:iCs/>
              </w:rPr>
              <w:t>review</w:t>
            </w:r>
            <w:proofErr w:type="spellEnd"/>
            <w:r w:rsidRPr="00D529D3">
              <w:rPr>
                <w:i/>
                <w:iCs/>
              </w:rPr>
              <w:t xml:space="preserve">), </w:t>
            </w:r>
            <w:r w:rsidRPr="00D529D3">
              <w:t>pēc prognožu akceptēšanas/pieņemšanas tās tiek publicētas Eiropas Komisijas mājaslapā un izmantotas Eiropas Komisijas “</w:t>
            </w:r>
            <w:proofErr w:type="spellStart"/>
            <w:r w:rsidRPr="00D529D3">
              <w:rPr>
                <w:rStyle w:val="ui-provider"/>
              </w:rPr>
              <w:t>The</w:t>
            </w:r>
            <w:proofErr w:type="spellEnd"/>
            <w:r w:rsidRPr="00D529D3">
              <w:rPr>
                <w:rStyle w:val="ui-provider"/>
              </w:rPr>
              <w:t xml:space="preserve"> </w:t>
            </w:r>
            <w:proofErr w:type="spellStart"/>
            <w:r w:rsidRPr="00D529D3">
              <w:rPr>
                <w:rStyle w:val="ui-provider"/>
              </w:rPr>
              <w:t>Ageing</w:t>
            </w:r>
            <w:proofErr w:type="spellEnd"/>
            <w:r w:rsidRPr="00D529D3">
              <w:rPr>
                <w:rStyle w:val="ui-provider"/>
              </w:rPr>
              <w:t xml:space="preserve"> </w:t>
            </w:r>
            <w:proofErr w:type="spellStart"/>
            <w:r w:rsidRPr="00D529D3">
              <w:rPr>
                <w:rStyle w:val="ui-provider"/>
              </w:rPr>
              <w:t>Report</w:t>
            </w:r>
            <w:proofErr w:type="spellEnd"/>
            <w:r w:rsidRPr="00D529D3">
              <w:rPr>
                <w:rStyle w:val="ui-provider"/>
              </w:rPr>
              <w:t>”</w:t>
            </w:r>
            <w:r w:rsidRPr="00D529D3">
              <w:t xml:space="preserve"> . </w:t>
            </w:r>
          </w:p>
        </w:tc>
        <w:tc>
          <w:tcPr>
            <w:tcW w:w="2977" w:type="dxa"/>
          </w:tcPr>
          <w:p w14:paraId="5D05DB52" w14:textId="77777777" w:rsidR="00903DDF" w:rsidRPr="00D529D3" w:rsidRDefault="00903DDF" w:rsidP="00903DDF">
            <w:pPr>
              <w:pStyle w:val="Sarakstarindkopa"/>
              <w:numPr>
                <w:ilvl w:val="0"/>
                <w:numId w:val="74"/>
              </w:numPr>
              <w:ind w:left="317"/>
              <w:rPr>
                <w:rFonts w:ascii="EYInterstate Light" w:hAnsi="EYInterstate Light"/>
              </w:rPr>
            </w:pPr>
            <w:r w:rsidRPr="00D529D3">
              <w:rPr>
                <w:rFonts w:ascii="EYInterstate Light" w:hAnsi="EYInterstate Light"/>
              </w:rPr>
              <w:lastRenderedPageBreak/>
              <w:t>Tehniskais rīks ir novecojis un tā algoritmi neietver daudzas normatīvo aktu izmaiņas.</w:t>
            </w:r>
          </w:p>
          <w:p w14:paraId="44BBCD87" w14:textId="77777777" w:rsidR="00903DDF" w:rsidRPr="00D529D3" w:rsidRDefault="00903DDF" w:rsidP="00903DDF">
            <w:pPr>
              <w:pStyle w:val="Sarakstarindkopa"/>
              <w:numPr>
                <w:ilvl w:val="0"/>
                <w:numId w:val="74"/>
              </w:numPr>
              <w:ind w:left="317"/>
              <w:rPr>
                <w:rFonts w:ascii="EYInterstate Light" w:hAnsi="EYInterstate Light"/>
              </w:rPr>
            </w:pPr>
            <w:r w:rsidRPr="00D529D3">
              <w:rPr>
                <w:rFonts w:ascii="EYInterstate Light" w:hAnsi="EYInterstate Light"/>
              </w:rPr>
              <w:t>Šī brīža prognozēšanas tehniskais rīks nav piemērots, lai veiktu sistemātisku un regulāru sociālās apdrošināšanas un pensiju prognozēšanu un regulāru rezultātu uzturēšanu.</w:t>
            </w:r>
          </w:p>
          <w:p w14:paraId="73C88DBB" w14:textId="77777777" w:rsidR="00903DDF" w:rsidRPr="00D529D3" w:rsidRDefault="00903DDF" w:rsidP="00903DDF">
            <w:pPr>
              <w:pStyle w:val="Sarakstarindkopa"/>
              <w:numPr>
                <w:ilvl w:val="0"/>
                <w:numId w:val="74"/>
              </w:numPr>
              <w:ind w:left="317"/>
              <w:rPr>
                <w:rFonts w:ascii="EYInterstate Light" w:hAnsi="EYInterstate Light"/>
              </w:rPr>
            </w:pPr>
            <w:r w:rsidRPr="00D529D3">
              <w:rPr>
                <w:rFonts w:ascii="EYInterstate Light" w:hAnsi="EYInterstate Light"/>
              </w:rPr>
              <w:t>Rīkā pensionēšanas vecums ir veselos skaitļos, taču normatīvajā regulējumā 2023.gadā pensionēšanās vecums ir 64 gadi un 6 mēneši, kas nozīmē, ka rīkā nav iespējams atzīmēt precīzu pensionēšanās vecumu un veikt precīzu aprēķinu.</w:t>
            </w:r>
          </w:p>
          <w:p w14:paraId="6FF22908" w14:textId="77777777" w:rsidR="00903DDF" w:rsidRPr="00D529D3" w:rsidRDefault="00903DDF" w:rsidP="00903DDF">
            <w:pPr>
              <w:pStyle w:val="Sarakstarindkopa"/>
              <w:numPr>
                <w:ilvl w:val="0"/>
                <w:numId w:val="74"/>
              </w:numPr>
              <w:ind w:left="317"/>
              <w:rPr>
                <w:rFonts w:ascii="EYInterstate Light" w:hAnsi="EYInterstate Light"/>
              </w:rPr>
            </w:pPr>
            <w:r w:rsidRPr="00D529D3">
              <w:rPr>
                <w:rFonts w:ascii="EYInterstate Light" w:hAnsi="EYInterstate Light"/>
              </w:rPr>
              <w:t xml:space="preserve">Lai sagatavotu </w:t>
            </w:r>
            <w:proofErr w:type="spellStart"/>
            <w:r w:rsidRPr="00D529D3">
              <w:rPr>
                <w:rFonts w:ascii="EYInterstate Light" w:hAnsi="EYInterstate Light"/>
              </w:rPr>
              <w:t>ievaddatus</w:t>
            </w:r>
            <w:proofErr w:type="spellEnd"/>
            <w:r w:rsidRPr="00D529D3">
              <w:rPr>
                <w:rFonts w:ascii="EYInterstate Light" w:hAnsi="EYInterstate Light"/>
              </w:rPr>
              <w:t>, tiek veikts manuāls pārrēķinu/aprēķinu darbs vairākās Excel tabulās gan iekš esošā prognozēšanas modeļa, gan arī ārpus tā.</w:t>
            </w:r>
          </w:p>
          <w:p w14:paraId="381CF98A" w14:textId="77777777" w:rsidR="00903DDF" w:rsidRPr="00D529D3" w:rsidRDefault="00903DDF" w:rsidP="00903DDF">
            <w:pPr>
              <w:pStyle w:val="Sarakstarindkopa"/>
              <w:numPr>
                <w:ilvl w:val="0"/>
                <w:numId w:val="74"/>
              </w:numPr>
              <w:ind w:left="317"/>
              <w:rPr>
                <w:rFonts w:ascii="EYInterstate Light" w:hAnsi="EYInterstate Light"/>
              </w:rPr>
            </w:pPr>
            <w:r w:rsidRPr="00D529D3">
              <w:rPr>
                <w:rFonts w:ascii="EYInterstate Light" w:hAnsi="EYInterstate Light"/>
              </w:rPr>
              <w:t>Nav noteiktas esošā prognozēšanas modeļa lietotāju kompetences, tiesības un atbildības.</w:t>
            </w:r>
          </w:p>
          <w:p w14:paraId="4A9DF0AF" w14:textId="77777777" w:rsidR="00903DDF" w:rsidRPr="00D529D3" w:rsidRDefault="00903DDF" w:rsidP="00903DDF">
            <w:pPr>
              <w:pStyle w:val="Sarakstarindkopa"/>
              <w:numPr>
                <w:ilvl w:val="0"/>
                <w:numId w:val="74"/>
              </w:numPr>
              <w:ind w:left="317"/>
              <w:rPr>
                <w:rFonts w:ascii="EYInterstate Light" w:hAnsi="EYInterstate Light"/>
              </w:rPr>
            </w:pPr>
            <w:r w:rsidRPr="00D529D3">
              <w:rPr>
                <w:rFonts w:ascii="EYInterstate Light" w:hAnsi="EYInterstate Light"/>
              </w:rPr>
              <w:t>LM SAD pārstāvim jāveic katra scenārija modelēšana manuāli un individuāli.</w:t>
            </w:r>
          </w:p>
          <w:p w14:paraId="28274357" w14:textId="77777777" w:rsidR="00903DDF" w:rsidRPr="00D529D3" w:rsidRDefault="00903DDF" w:rsidP="00903DDF">
            <w:pPr>
              <w:pStyle w:val="Sarakstarindkopa"/>
              <w:numPr>
                <w:ilvl w:val="0"/>
                <w:numId w:val="74"/>
              </w:numPr>
              <w:ind w:left="317"/>
              <w:rPr>
                <w:rFonts w:ascii="EYInterstate Light" w:hAnsi="EYInterstate Light"/>
              </w:rPr>
            </w:pPr>
            <w:r w:rsidRPr="00D529D3">
              <w:rPr>
                <w:rFonts w:ascii="EYInterstate Light" w:hAnsi="EYInterstate Light"/>
              </w:rPr>
              <w:t xml:space="preserve">Augsts </w:t>
            </w:r>
            <w:proofErr w:type="spellStart"/>
            <w:r w:rsidRPr="00D529D3">
              <w:rPr>
                <w:rFonts w:ascii="EYInterstate Light" w:hAnsi="EYInterstate Light"/>
              </w:rPr>
              <w:t>cilvēkkļūdu</w:t>
            </w:r>
            <w:proofErr w:type="spellEnd"/>
            <w:r w:rsidRPr="00D529D3">
              <w:rPr>
                <w:rFonts w:ascii="EYInterstate Light" w:hAnsi="EYInterstate Light"/>
              </w:rPr>
              <w:t xml:space="preserve"> risks dēļ manuāli veiktajām </w:t>
            </w:r>
            <w:proofErr w:type="spellStart"/>
            <w:r w:rsidRPr="00D529D3">
              <w:rPr>
                <w:rFonts w:ascii="EYInterstate Light" w:hAnsi="EYInterstate Light"/>
              </w:rPr>
              <w:t>ievaddatu</w:t>
            </w:r>
            <w:proofErr w:type="spellEnd"/>
            <w:r w:rsidRPr="00D529D3">
              <w:rPr>
                <w:rFonts w:ascii="EYInterstate Light" w:hAnsi="EYInterstate Light"/>
              </w:rPr>
              <w:t xml:space="preserve"> </w:t>
            </w:r>
            <w:r w:rsidRPr="00D529D3">
              <w:rPr>
                <w:rFonts w:ascii="EYInterstate Light" w:hAnsi="EYInterstate Light"/>
              </w:rPr>
              <w:lastRenderedPageBreak/>
              <w:t>korekcijām un pārrēķiniem un aprēķiniem.</w:t>
            </w:r>
          </w:p>
          <w:p w14:paraId="054F2B50" w14:textId="77777777" w:rsidR="00903DDF" w:rsidRPr="00D529D3" w:rsidRDefault="00903DDF" w:rsidP="00566AC2">
            <w:pPr>
              <w:spacing w:line="259" w:lineRule="auto"/>
              <w:jc w:val="both"/>
              <w:rPr>
                <w:sz w:val="22"/>
                <w:szCs w:val="24"/>
              </w:rPr>
            </w:pPr>
          </w:p>
        </w:tc>
      </w:tr>
      <w:tr w:rsidR="00903DDF" w:rsidRPr="00D529D3" w14:paraId="50ADFFB6" w14:textId="77777777">
        <w:tc>
          <w:tcPr>
            <w:tcW w:w="2055" w:type="dxa"/>
            <w:vAlign w:val="center"/>
          </w:tcPr>
          <w:p w14:paraId="50AE0C78" w14:textId="77777777" w:rsidR="00903DDF" w:rsidRPr="00D529D3" w:rsidRDefault="00903DDF" w:rsidP="00566AC2">
            <w:pPr>
              <w:spacing w:line="259" w:lineRule="auto"/>
              <w:jc w:val="center"/>
              <w:rPr>
                <w:b/>
                <w:bCs/>
                <w:sz w:val="22"/>
                <w:szCs w:val="24"/>
              </w:rPr>
            </w:pPr>
            <w:r w:rsidRPr="00D529D3">
              <w:rPr>
                <w:b/>
                <w:bCs/>
                <w:sz w:val="22"/>
                <w:szCs w:val="24"/>
              </w:rPr>
              <w:lastRenderedPageBreak/>
              <w:t>Centrālās statistikas pārvaldes (CSP) lietotājs</w:t>
            </w:r>
          </w:p>
        </w:tc>
        <w:tc>
          <w:tcPr>
            <w:tcW w:w="4892" w:type="dxa"/>
          </w:tcPr>
          <w:p w14:paraId="402126DE" w14:textId="77777777" w:rsidR="00903DDF" w:rsidRPr="00D529D3" w:rsidRDefault="00903DDF" w:rsidP="00903DDF">
            <w:pPr>
              <w:pStyle w:val="Sarakstarindkopa"/>
              <w:numPr>
                <w:ilvl w:val="0"/>
                <w:numId w:val="75"/>
              </w:numPr>
              <w:ind w:left="360"/>
              <w:contextualSpacing w:val="0"/>
              <w:rPr>
                <w:rFonts w:ascii="EYInterstate Light" w:hAnsi="EYInterstate Light"/>
              </w:rPr>
            </w:pPr>
            <w:r w:rsidRPr="00D529D3">
              <w:rPr>
                <w:rFonts w:ascii="EYInterstate Light" w:hAnsi="EYInterstate Light"/>
              </w:rPr>
              <w:t xml:space="preserve">Šobrīd CSP izmanto savu pensiju rīku, kas ir pilnībā neatkarīgs no LM SAD prognozēšanas rīka, taču daļēji izmanto tos pašus </w:t>
            </w:r>
            <w:proofErr w:type="spellStart"/>
            <w:r w:rsidRPr="00D529D3">
              <w:rPr>
                <w:rFonts w:ascii="EYInterstate Light" w:hAnsi="EYInterstate Light"/>
              </w:rPr>
              <w:t>ievaddatus</w:t>
            </w:r>
            <w:proofErr w:type="spellEnd"/>
            <w:r w:rsidRPr="00D529D3">
              <w:rPr>
                <w:rFonts w:ascii="EYInterstate Light" w:hAnsi="EYInterstate Light"/>
              </w:rPr>
              <w:t xml:space="preserve"> (Eiropas komisijas avoti (Europop, </w:t>
            </w:r>
            <w:proofErr w:type="spellStart"/>
            <w:r w:rsidRPr="00D529D3">
              <w:rPr>
                <w:rFonts w:ascii="EYInterstate Light" w:hAnsi="EYInterstate Light"/>
              </w:rPr>
              <w:t>Eurostat</w:t>
            </w:r>
            <w:proofErr w:type="spellEnd"/>
            <w:r w:rsidRPr="00D529D3">
              <w:rPr>
                <w:rFonts w:ascii="EYInterstate Light" w:hAnsi="EYInterstate Light"/>
              </w:rPr>
              <w:t>), VSAA (reizi gadā)).</w:t>
            </w:r>
          </w:p>
          <w:p w14:paraId="52DCF33B" w14:textId="77777777" w:rsidR="00903DDF" w:rsidRPr="00D529D3" w:rsidRDefault="00903DDF" w:rsidP="00903DDF">
            <w:pPr>
              <w:pStyle w:val="Sarakstarindkopa"/>
              <w:numPr>
                <w:ilvl w:val="0"/>
                <w:numId w:val="75"/>
              </w:numPr>
              <w:ind w:left="360"/>
              <w:contextualSpacing w:val="0"/>
              <w:rPr>
                <w:rFonts w:ascii="EYInterstate Light" w:hAnsi="EYInterstate Light"/>
              </w:rPr>
            </w:pPr>
            <w:r w:rsidRPr="00D529D3">
              <w:rPr>
                <w:rFonts w:ascii="EYInterstate Light" w:hAnsi="EYInterstate Light"/>
              </w:rPr>
              <w:t>Reizi gadā CSP pārstāvis veic uzkrāto pensiju tiesību/saistību novērtējumu.</w:t>
            </w:r>
          </w:p>
          <w:p w14:paraId="016BFD72" w14:textId="77777777" w:rsidR="00903DDF" w:rsidRPr="00D529D3" w:rsidRDefault="00903DDF" w:rsidP="00903DDF">
            <w:pPr>
              <w:pStyle w:val="Sarakstarindkopa"/>
              <w:numPr>
                <w:ilvl w:val="0"/>
                <w:numId w:val="75"/>
              </w:numPr>
              <w:ind w:left="360"/>
              <w:contextualSpacing w:val="0"/>
              <w:rPr>
                <w:rFonts w:ascii="EYInterstate Light" w:hAnsi="EYInterstate Light"/>
              </w:rPr>
            </w:pPr>
            <w:r w:rsidRPr="00D529D3">
              <w:rPr>
                <w:rFonts w:ascii="EYInterstate Light" w:hAnsi="EYInterstate Light"/>
              </w:rPr>
              <w:t xml:space="preserve">Ņemot vērā, ka saņemtie </w:t>
            </w:r>
            <w:proofErr w:type="spellStart"/>
            <w:r w:rsidRPr="00D529D3">
              <w:rPr>
                <w:rFonts w:ascii="EYInterstate Light" w:hAnsi="EYInterstate Light"/>
              </w:rPr>
              <w:t>ievaddati</w:t>
            </w:r>
            <w:proofErr w:type="spellEnd"/>
            <w:r w:rsidRPr="00D529D3">
              <w:rPr>
                <w:rFonts w:ascii="EYInterstate Light" w:hAnsi="EYInterstate Light"/>
              </w:rPr>
              <w:t xml:space="preserve"> ir statistiski dati bez nepieciešamiem aprēķiniem un analīzes, CSP pārstāvis veic nepieciešamos aprēķinus manuāli.</w:t>
            </w:r>
          </w:p>
          <w:p w14:paraId="26E6BE2E" w14:textId="77777777" w:rsidR="00903DDF" w:rsidRPr="00D529D3" w:rsidRDefault="00903DDF" w:rsidP="00903DDF">
            <w:pPr>
              <w:pStyle w:val="Sarakstarindkopa"/>
              <w:numPr>
                <w:ilvl w:val="0"/>
                <w:numId w:val="75"/>
              </w:numPr>
              <w:ind w:left="360"/>
              <w:contextualSpacing w:val="0"/>
              <w:rPr>
                <w:rFonts w:ascii="EYInterstate Light" w:hAnsi="EYInterstate Light"/>
              </w:rPr>
            </w:pPr>
            <w:r w:rsidRPr="00D529D3">
              <w:rPr>
                <w:rFonts w:ascii="EYInterstate Light" w:hAnsi="EYInterstate Light"/>
              </w:rPr>
              <w:t xml:space="preserve">CSP pārstāvis manuāli maina </w:t>
            </w:r>
            <w:proofErr w:type="spellStart"/>
            <w:r w:rsidRPr="00D529D3">
              <w:rPr>
                <w:rFonts w:ascii="EYInterstate Light" w:hAnsi="EYInterstate Light"/>
              </w:rPr>
              <w:t>ievaddatus</w:t>
            </w:r>
            <w:proofErr w:type="spellEnd"/>
            <w:r w:rsidRPr="00D529D3">
              <w:rPr>
                <w:rFonts w:ascii="EYInterstate Light" w:hAnsi="EYInterstate Light"/>
              </w:rPr>
              <w:t xml:space="preserve"> un to atzīmes modulī (t.sk., aprēķinu par konkrētiem gadiem, scenāriji u.c.).</w:t>
            </w:r>
          </w:p>
          <w:p w14:paraId="7D1AB44A" w14:textId="77777777" w:rsidR="00903DDF" w:rsidRPr="00D529D3" w:rsidRDefault="00903DDF" w:rsidP="00903DDF">
            <w:pPr>
              <w:pStyle w:val="Sarakstarindkopa"/>
              <w:numPr>
                <w:ilvl w:val="0"/>
                <w:numId w:val="75"/>
              </w:numPr>
              <w:ind w:left="360"/>
              <w:contextualSpacing w:val="0"/>
              <w:rPr>
                <w:rFonts w:ascii="EYInterstate Light" w:hAnsi="EYInterstate Light"/>
              </w:rPr>
            </w:pPr>
            <w:r w:rsidRPr="00D529D3">
              <w:rPr>
                <w:rFonts w:ascii="EYInterstate Light" w:hAnsi="EYInterstate Light"/>
              </w:rPr>
              <w:t>Rīks veic aprēķinus balstoties uz datiem, kas ir ievadīti bāzes gada mapē un ietver informāciju par bāzes gadu, bāzes + 1 gadu, Europop demogrāfiskās prognozes, AWG makroekonomiskos pieņēmumus par darba ražīguma un nodarbinātības pieaugumu un noteikto reālo diskonta likmi.</w:t>
            </w:r>
          </w:p>
          <w:p w14:paraId="04836E77" w14:textId="77777777" w:rsidR="00903DDF" w:rsidRPr="00D529D3" w:rsidRDefault="00903DDF" w:rsidP="00903DDF">
            <w:pPr>
              <w:pStyle w:val="Sarakstarindkopa"/>
              <w:numPr>
                <w:ilvl w:val="0"/>
                <w:numId w:val="75"/>
              </w:numPr>
              <w:ind w:left="360"/>
              <w:contextualSpacing w:val="0"/>
              <w:rPr>
                <w:rFonts w:ascii="EYInterstate Light" w:hAnsi="EYInterstate Light"/>
              </w:rPr>
            </w:pPr>
            <w:r w:rsidRPr="00D529D3">
              <w:rPr>
                <w:rFonts w:ascii="EYInterstate Light" w:hAnsi="EYInterstate Light"/>
              </w:rPr>
              <w:t>Pēc rezultātu iegūšanas, CSP pārstāvis tos ievada 29. tabulas – uz atskaites brīdi uzkrātās pensiju tiesības sociālajā apdrošināšanā, formā un, izmantojot EDAMIS portālu, iesniedz (.</w:t>
            </w:r>
            <w:proofErr w:type="spellStart"/>
            <w:r w:rsidRPr="00D529D3">
              <w:rPr>
                <w:rFonts w:ascii="EYInterstate Light" w:hAnsi="EYInterstate Light"/>
              </w:rPr>
              <w:t>smdx</w:t>
            </w:r>
            <w:proofErr w:type="spellEnd"/>
            <w:r w:rsidRPr="00D529D3" w:rsidDel="00D64C7F">
              <w:rPr>
                <w:rFonts w:ascii="EYInterstate Light" w:hAnsi="EYInterstate Light"/>
              </w:rPr>
              <w:t xml:space="preserve"> </w:t>
            </w:r>
            <w:r w:rsidRPr="00D529D3">
              <w:rPr>
                <w:rFonts w:ascii="EYInterstate Light" w:hAnsi="EYInterstate Light"/>
              </w:rPr>
              <w:t>formātā) Eiropas Komisijas pārstāvjiem (</w:t>
            </w:r>
            <w:proofErr w:type="spellStart"/>
            <w:r w:rsidRPr="00D529D3">
              <w:rPr>
                <w:rFonts w:ascii="EYInterstate Light" w:hAnsi="EYInterstate Light"/>
              </w:rPr>
              <w:t>Eurostat</w:t>
            </w:r>
            <w:proofErr w:type="spellEnd"/>
            <w:r w:rsidRPr="00D529D3">
              <w:rPr>
                <w:rFonts w:ascii="EYInterstate Light" w:hAnsi="EYInterstate Light"/>
              </w:rPr>
              <w:t>) iekšējai validācijai un, pēc precizējumu vai labojumu veikšanas no CSP puses, ja nepieciešams, statistiskā informācija tiek publicēta Eiropas Komisijas (</w:t>
            </w:r>
            <w:proofErr w:type="spellStart"/>
            <w:r w:rsidRPr="00D529D3">
              <w:rPr>
                <w:rFonts w:ascii="EYInterstate Light" w:hAnsi="EYInterstate Light"/>
              </w:rPr>
              <w:t>Eurostat</w:t>
            </w:r>
            <w:proofErr w:type="spellEnd"/>
            <w:r w:rsidRPr="00D529D3">
              <w:rPr>
                <w:rFonts w:ascii="EYInterstate Light" w:hAnsi="EYInterstate Light"/>
              </w:rPr>
              <w:t xml:space="preserve">) datubāzē. </w:t>
            </w:r>
          </w:p>
          <w:p w14:paraId="41317291" w14:textId="77777777" w:rsidR="00903DDF" w:rsidRPr="00D529D3" w:rsidRDefault="00903DDF" w:rsidP="00566AC2">
            <w:pPr>
              <w:pStyle w:val="Sarakstarindkopa"/>
              <w:ind w:left="400"/>
              <w:contextualSpacing w:val="0"/>
              <w:rPr>
                <w:rFonts w:ascii="EYInterstate Light" w:hAnsi="EYInterstate Light"/>
                <w:sz w:val="22"/>
                <w:szCs w:val="24"/>
              </w:rPr>
            </w:pPr>
            <w:r w:rsidRPr="00D529D3">
              <w:rPr>
                <w:rFonts w:ascii="EYInterstate Light" w:hAnsi="EYInterstate Light"/>
              </w:rPr>
              <w:t>Papildus, CSP rezultātus publicē Latvijas Republikas oficiālajā statistikas portālā statistikas tabulas VFP010 – Pārskats par uz atskaites brīdi uzkrātām pensiju shēmu saistībām, ietvaros.</w:t>
            </w:r>
          </w:p>
        </w:tc>
        <w:tc>
          <w:tcPr>
            <w:tcW w:w="2977" w:type="dxa"/>
          </w:tcPr>
          <w:p w14:paraId="21050C61" w14:textId="77777777" w:rsidR="00903DDF" w:rsidRPr="00D529D3" w:rsidRDefault="00903DDF" w:rsidP="00903DDF">
            <w:pPr>
              <w:pStyle w:val="Sarakstarindkopa"/>
              <w:numPr>
                <w:ilvl w:val="0"/>
                <w:numId w:val="76"/>
              </w:numPr>
              <w:spacing w:before="240" w:after="480"/>
              <w:ind w:left="284" w:hanging="284"/>
              <w:rPr>
                <w:rFonts w:ascii="EYInterstate Light" w:hAnsi="EYInterstate Light"/>
              </w:rPr>
            </w:pPr>
            <w:proofErr w:type="spellStart"/>
            <w:r w:rsidRPr="00D529D3">
              <w:rPr>
                <w:rFonts w:ascii="EYInterstate Light" w:hAnsi="EYInterstate Light"/>
              </w:rPr>
              <w:t>Ievaddati</w:t>
            </w:r>
            <w:proofErr w:type="spellEnd"/>
            <w:r w:rsidRPr="00D529D3">
              <w:rPr>
                <w:rFonts w:ascii="EYInterstate Light" w:hAnsi="EYInterstate Light"/>
              </w:rPr>
              <w:t xml:space="preserve"> un aprēķini var atšķirties no LM SAD prognozēšanas tehniskā rīka rezultātiem.</w:t>
            </w:r>
          </w:p>
          <w:p w14:paraId="59B8A7B3" w14:textId="77777777" w:rsidR="00903DDF" w:rsidRPr="00D529D3" w:rsidRDefault="00903DDF" w:rsidP="00903DDF">
            <w:pPr>
              <w:pStyle w:val="Sarakstarindkopa"/>
              <w:numPr>
                <w:ilvl w:val="0"/>
                <w:numId w:val="76"/>
              </w:numPr>
              <w:spacing w:before="240" w:after="480"/>
              <w:ind w:left="284" w:hanging="284"/>
              <w:rPr>
                <w:rFonts w:ascii="EYInterstate Light" w:hAnsi="EYInterstate Light"/>
              </w:rPr>
            </w:pPr>
            <w:r w:rsidRPr="00D529D3">
              <w:rPr>
                <w:rFonts w:ascii="EYInterstate Light" w:hAnsi="EYInterstate Light"/>
              </w:rPr>
              <w:t>Rīkā pensionēšanas vecums ir veselos skaitļos, taču normatīvajā regulējumā 2023.gadā pensionēšanās vecums ir 64 gadi un 6 mēneši, kas nozīmē, ka rīkā nav iespējams atzīmēt precīzu pensionēšanās vecumu un veikt precīzu aprēķinu.</w:t>
            </w:r>
          </w:p>
          <w:p w14:paraId="1C065C4A" w14:textId="77777777" w:rsidR="00903DDF" w:rsidRPr="00D529D3" w:rsidRDefault="00903DDF" w:rsidP="00903DDF">
            <w:pPr>
              <w:pStyle w:val="Sarakstarindkopa"/>
              <w:numPr>
                <w:ilvl w:val="0"/>
                <w:numId w:val="76"/>
              </w:numPr>
              <w:spacing w:before="240" w:after="480"/>
              <w:ind w:left="284" w:hanging="284"/>
              <w:rPr>
                <w:rFonts w:ascii="EYInterstate Light" w:hAnsi="EYInterstate Light"/>
              </w:rPr>
            </w:pPr>
            <w:r w:rsidRPr="00D529D3">
              <w:rPr>
                <w:rFonts w:ascii="EYInterstate Light" w:hAnsi="EYInterstate Light"/>
              </w:rPr>
              <w:t>Rīks veic aprēķinu pēc reālās fiskālās vērtībās (bez inflācijas ietekmes aprēķina).</w:t>
            </w:r>
          </w:p>
          <w:p w14:paraId="3B0F49B1" w14:textId="77777777" w:rsidR="00903DDF" w:rsidRPr="00D529D3" w:rsidRDefault="00903DDF" w:rsidP="00903DDF">
            <w:pPr>
              <w:pStyle w:val="Sarakstarindkopa"/>
              <w:numPr>
                <w:ilvl w:val="0"/>
                <w:numId w:val="76"/>
              </w:numPr>
              <w:spacing w:before="240" w:after="480"/>
              <w:ind w:left="284" w:hanging="284"/>
              <w:rPr>
                <w:rFonts w:ascii="EYInterstate Light" w:hAnsi="EYInterstate Light"/>
              </w:rPr>
            </w:pPr>
            <w:r w:rsidRPr="00D529D3">
              <w:rPr>
                <w:rFonts w:ascii="EYInterstate Light" w:hAnsi="EYInterstate Light"/>
              </w:rPr>
              <w:t xml:space="preserve">Lai sagatavotu </w:t>
            </w:r>
            <w:proofErr w:type="spellStart"/>
            <w:r w:rsidRPr="00D529D3">
              <w:rPr>
                <w:rFonts w:ascii="EYInterstate Light" w:hAnsi="EYInterstate Light"/>
              </w:rPr>
              <w:t>ievaddatus</w:t>
            </w:r>
            <w:proofErr w:type="spellEnd"/>
            <w:r w:rsidRPr="00D529D3">
              <w:rPr>
                <w:rFonts w:ascii="EYInterstate Light" w:hAnsi="EYInterstate Light"/>
              </w:rPr>
              <w:t>, tiek veikts manuāls pārrēķinu/aprēķinu darbs vairākās Excel tabulās.</w:t>
            </w:r>
          </w:p>
          <w:p w14:paraId="548AD7BA" w14:textId="77777777" w:rsidR="00903DDF" w:rsidRPr="00D529D3" w:rsidRDefault="00903DDF" w:rsidP="00903DDF">
            <w:pPr>
              <w:pStyle w:val="Sarakstarindkopa"/>
              <w:numPr>
                <w:ilvl w:val="0"/>
                <w:numId w:val="76"/>
              </w:numPr>
              <w:spacing w:before="240" w:after="480"/>
              <w:ind w:left="284" w:hanging="284"/>
              <w:rPr>
                <w:rFonts w:ascii="EYInterstate Light" w:hAnsi="EYInterstate Light"/>
              </w:rPr>
            </w:pPr>
            <w:r w:rsidRPr="00D529D3">
              <w:rPr>
                <w:rFonts w:ascii="EYInterstate Light" w:hAnsi="EYInterstate Light"/>
              </w:rPr>
              <w:t>Nav noteiktas pensiju prognozēšanas modeļa lietotāju kompetences, tiesības un atbildības.</w:t>
            </w:r>
          </w:p>
          <w:p w14:paraId="6D82DEE6" w14:textId="77777777" w:rsidR="00903DDF" w:rsidRPr="00D529D3" w:rsidRDefault="00903DDF" w:rsidP="00903DDF">
            <w:pPr>
              <w:pStyle w:val="Sarakstarindkopa"/>
              <w:numPr>
                <w:ilvl w:val="0"/>
                <w:numId w:val="76"/>
              </w:numPr>
              <w:spacing w:before="240" w:after="480"/>
              <w:ind w:left="284" w:hanging="284"/>
              <w:rPr>
                <w:rFonts w:ascii="EYInterstate Light" w:hAnsi="EYInterstate Light"/>
                <w:sz w:val="22"/>
                <w:szCs w:val="24"/>
              </w:rPr>
            </w:pPr>
            <w:r w:rsidRPr="00D529D3">
              <w:rPr>
                <w:rFonts w:ascii="EYInterstate Light" w:hAnsi="EYInterstate Light"/>
              </w:rPr>
              <w:t xml:space="preserve">Augsts </w:t>
            </w:r>
            <w:proofErr w:type="spellStart"/>
            <w:r w:rsidRPr="00D529D3">
              <w:rPr>
                <w:rFonts w:ascii="EYInterstate Light" w:hAnsi="EYInterstate Light"/>
              </w:rPr>
              <w:t>cilvēkkļūdu</w:t>
            </w:r>
            <w:proofErr w:type="spellEnd"/>
            <w:r w:rsidRPr="00D529D3">
              <w:rPr>
                <w:rFonts w:ascii="EYInterstate Light" w:hAnsi="EYInterstate Light"/>
              </w:rPr>
              <w:t xml:space="preserve"> risks dēļ manuāli veiktajām </w:t>
            </w:r>
            <w:proofErr w:type="spellStart"/>
            <w:r w:rsidRPr="00D529D3">
              <w:rPr>
                <w:rFonts w:ascii="EYInterstate Light" w:hAnsi="EYInterstate Light"/>
              </w:rPr>
              <w:t>ievaddatu</w:t>
            </w:r>
            <w:proofErr w:type="spellEnd"/>
            <w:r w:rsidRPr="00D529D3">
              <w:rPr>
                <w:rFonts w:ascii="EYInterstate Light" w:hAnsi="EYInterstate Light"/>
              </w:rPr>
              <w:t xml:space="preserve"> korekcijām un pārrēķiniem.</w:t>
            </w:r>
          </w:p>
        </w:tc>
      </w:tr>
    </w:tbl>
    <w:p w14:paraId="3E37C129" w14:textId="77777777" w:rsidR="00903DDF" w:rsidRPr="00D529D3" w:rsidRDefault="00903DDF" w:rsidP="00903DDF">
      <w:pPr>
        <w:pStyle w:val="EYHeading3"/>
        <w:rPr>
          <w:rFonts w:ascii="EYInterstate Light" w:hAnsi="EYInterstate Light"/>
          <w:lang w:val="lv-LV"/>
        </w:rPr>
      </w:pPr>
      <w:bookmarkStart w:id="53" w:name="_Toc147919790"/>
      <w:bookmarkStart w:id="54" w:name="_Toc147920063"/>
      <w:bookmarkStart w:id="55" w:name="_Toc142041416"/>
      <w:bookmarkStart w:id="56" w:name="_Toc148024983"/>
      <w:bookmarkEnd w:id="53"/>
      <w:bookmarkEnd w:id="54"/>
      <w:r w:rsidRPr="00D529D3">
        <w:rPr>
          <w:rFonts w:ascii="EYInterstate Light" w:hAnsi="EYInterstate Light"/>
          <w:lang w:val="lv-LV"/>
        </w:rPr>
        <w:lastRenderedPageBreak/>
        <w:t>Nākotnes lietotāju grupas</w:t>
      </w:r>
      <w:bookmarkEnd w:id="55"/>
      <w:bookmarkEnd w:id="56"/>
    </w:p>
    <w:p w14:paraId="7BFA05C7" w14:textId="77777777" w:rsidR="00903DDF" w:rsidRPr="00D529D3" w:rsidRDefault="00903DDF" w:rsidP="00903DDF">
      <w:pPr>
        <w:pStyle w:val="Parakstszemobjekta"/>
        <w:rPr>
          <w:rFonts w:ascii="EYInterstate Light" w:hAnsi="EYInterstate Light"/>
        </w:rPr>
      </w:pPr>
      <w:bookmarkStart w:id="57" w:name="_Hlk139445321"/>
      <w:r w:rsidRPr="00D529D3">
        <w:rPr>
          <w:rFonts w:ascii="EYInterstate Light" w:hAnsi="EYInterstate Light"/>
        </w:rPr>
        <w:t xml:space="preserve">Tabula </w:t>
      </w:r>
      <w:r w:rsidRPr="00D529D3">
        <w:rPr>
          <w:rFonts w:ascii="EYInterstate Light" w:hAnsi="EYInterstate Light"/>
        </w:rPr>
        <w:fldChar w:fldCharType="begin"/>
      </w:r>
      <w:r w:rsidRPr="00D529D3">
        <w:rPr>
          <w:rFonts w:ascii="EYInterstate Light" w:hAnsi="EYInterstate Light"/>
        </w:rPr>
        <w:instrText xml:space="preserve"> SEQ Tabula \* ARABIC </w:instrText>
      </w:r>
      <w:r w:rsidRPr="00D529D3">
        <w:rPr>
          <w:rFonts w:ascii="EYInterstate Light" w:hAnsi="EYInterstate Light"/>
        </w:rPr>
        <w:fldChar w:fldCharType="separate"/>
      </w:r>
      <w:r w:rsidRPr="00D529D3">
        <w:rPr>
          <w:rFonts w:ascii="EYInterstate Light" w:hAnsi="EYInterstate Light"/>
          <w:noProof/>
        </w:rPr>
        <w:t>5</w:t>
      </w:r>
      <w:r w:rsidRPr="00D529D3">
        <w:rPr>
          <w:rFonts w:ascii="EYInterstate Light" w:hAnsi="EYInterstate Light"/>
        </w:rPr>
        <w:fldChar w:fldCharType="end"/>
      </w:r>
      <w:r w:rsidRPr="00D529D3">
        <w:rPr>
          <w:rFonts w:ascii="EYInterstate Light" w:hAnsi="EYInterstate Light"/>
        </w:rPr>
        <w:t>: Nākotnes lietotāju grupas</w:t>
      </w:r>
    </w:p>
    <w:tbl>
      <w:tblPr>
        <w:tblStyle w:val="Reatabula"/>
        <w:tblW w:w="5502" w:type="pct"/>
        <w:tblInd w:w="-431" w:type="dxa"/>
        <w:tblLook w:val="04A0" w:firstRow="1" w:lastRow="0" w:firstColumn="1" w:lastColumn="0" w:noHBand="0" w:noVBand="1"/>
      </w:tblPr>
      <w:tblGrid>
        <w:gridCol w:w="1343"/>
        <w:gridCol w:w="2290"/>
        <w:gridCol w:w="6288"/>
      </w:tblGrid>
      <w:tr w:rsidR="00005CB1" w:rsidRPr="00D529D3" w14:paraId="465D81F5" w14:textId="77777777">
        <w:trPr>
          <w:tblHeader/>
        </w:trPr>
        <w:tc>
          <w:tcPr>
            <w:tcW w:w="677" w:type="pct"/>
            <w:shd w:val="clear" w:color="auto" w:fill="FFE600"/>
            <w:vAlign w:val="center"/>
          </w:tcPr>
          <w:p w14:paraId="41BC92DD" w14:textId="77777777" w:rsidR="00903DDF" w:rsidRPr="00D529D3" w:rsidRDefault="00903DDF" w:rsidP="00566AC2">
            <w:pPr>
              <w:tabs>
                <w:tab w:val="left" w:pos="714"/>
              </w:tabs>
              <w:jc w:val="center"/>
              <w:rPr>
                <w:b/>
                <w:sz w:val="22"/>
              </w:rPr>
            </w:pPr>
            <w:r w:rsidRPr="00D529D3">
              <w:rPr>
                <w:b/>
                <w:sz w:val="22"/>
              </w:rPr>
              <w:t>Lietotāju grupas numerācija</w:t>
            </w:r>
          </w:p>
        </w:tc>
        <w:tc>
          <w:tcPr>
            <w:tcW w:w="1154" w:type="pct"/>
            <w:shd w:val="clear" w:color="auto" w:fill="FFE600"/>
            <w:vAlign w:val="center"/>
          </w:tcPr>
          <w:p w14:paraId="7A5AED97" w14:textId="77777777" w:rsidR="00903DDF" w:rsidRPr="00D529D3" w:rsidRDefault="00903DDF" w:rsidP="00566AC2">
            <w:pPr>
              <w:jc w:val="center"/>
              <w:rPr>
                <w:b/>
                <w:bCs/>
                <w:sz w:val="22"/>
              </w:rPr>
            </w:pPr>
            <w:r w:rsidRPr="00D529D3">
              <w:rPr>
                <w:b/>
                <w:sz w:val="22"/>
              </w:rPr>
              <w:t>Lietotāju grupa</w:t>
            </w:r>
          </w:p>
        </w:tc>
        <w:tc>
          <w:tcPr>
            <w:tcW w:w="3169" w:type="pct"/>
            <w:shd w:val="clear" w:color="auto" w:fill="FFE600"/>
            <w:vAlign w:val="center"/>
          </w:tcPr>
          <w:p w14:paraId="0D59BABC" w14:textId="77777777" w:rsidR="00903DDF" w:rsidRPr="00D529D3" w:rsidRDefault="00903DDF" w:rsidP="00566AC2">
            <w:pPr>
              <w:jc w:val="center"/>
              <w:rPr>
                <w:b/>
                <w:bCs/>
                <w:sz w:val="22"/>
              </w:rPr>
            </w:pPr>
            <w:r w:rsidRPr="00D529D3">
              <w:rPr>
                <w:b/>
                <w:bCs/>
                <w:sz w:val="22"/>
              </w:rPr>
              <w:t>Augsta līmeņa lietotāja</w:t>
            </w:r>
            <w:r w:rsidRPr="00D529D3">
              <w:rPr>
                <w:b/>
                <w:sz w:val="22"/>
              </w:rPr>
              <w:t xml:space="preserve"> tiesību un piekļuves apraksts</w:t>
            </w:r>
          </w:p>
        </w:tc>
      </w:tr>
      <w:tr w:rsidR="00903DDF" w:rsidRPr="00D529D3" w14:paraId="0D78D045" w14:textId="77777777">
        <w:trPr>
          <w:trHeight w:val="283"/>
        </w:trPr>
        <w:tc>
          <w:tcPr>
            <w:tcW w:w="677" w:type="pct"/>
            <w:shd w:val="clear" w:color="auto" w:fill="C4C4CD"/>
          </w:tcPr>
          <w:p w14:paraId="0C4F6EAC" w14:textId="77777777" w:rsidR="00903DDF" w:rsidRPr="00D529D3" w:rsidRDefault="00903DDF" w:rsidP="00566AC2">
            <w:pPr>
              <w:jc w:val="center"/>
              <w:rPr>
                <w:b/>
                <w:bCs/>
                <w:sz w:val="22"/>
              </w:rPr>
            </w:pPr>
          </w:p>
        </w:tc>
        <w:tc>
          <w:tcPr>
            <w:tcW w:w="4323" w:type="pct"/>
            <w:gridSpan w:val="2"/>
            <w:shd w:val="clear" w:color="auto" w:fill="C4C4CD"/>
            <w:vAlign w:val="center"/>
          </w:tcPr>
          <w:p w14:paraId="5E5567B7" w14:textId="77777777" w:rsidR="00903DDF" w:rsidRPr="00D529D3" w:rsidRDefault="00903DDF" w:rsidP="00566AC2">
            <w:pPr>
              <w:jc w:val="center"/>
              <w:rPr>
                <w:b/>
                <w:bCs/>
                <w:sz w:val="22"/>
              </w:rPr>
            </w:pPr>
            <w:r w:rsidRPr="00D529D3">
              <w:rPr>
                <w:b/>
                <w:bCs/>
                <w:sz w:val="22"/>
              </w:rPr>
              <w:t>Labklājības ministrijas Sociālās apdrošināšanas departaments</w:t>
            </w:r>
          </w:p>
        </w:tc>
      </w:tr>
      <w:tr w:rsidR="00903DDF" w:rsidRPr="00D529D3" w14:paraId="63F643C7" w14:textId="77777777">
        <w:trPr>
          <w:trHeight w:val="1531"/>
        </w:trPr>
        <w:tc>
          <w:tcPr>
            <w:tcW w:w="677" w:type="pct"/>
            <w:vAlign w:val="center"/>
          </w:tcPr>
          <w:p w14:paraId="6EDA930C" w14:textId="77777777" w:rsidR="00903DDF" w:rsidRPr="00D529D3" w:rsidRDefault="00903DDF" w:rsidP="00566AC2">
            <w:pPr>
              <w:jc w:val="center"/>
              <w:rPr>
                <w:b/>
                <w:bCs/>
                <w:sz w:val="22"/>
              </w:rPr>
            </w:pPr>
            <w:r w:rsidRPr="00D529D3">
              <w:rPr>
                <w:b/>
                <w:bCs/>
                <w:sz w:val="22"/>
              </w:rPr>
              <w:t>U1</w:t>
            </w:r>
          </w:p>
        </w:tc>
        <w:tc>
          <w:tcPr>
            <w:tcW w:w="1154" w:type="pct"/>
            <w:vAlign w:val="center"/>
          </w:tcPr>
          <w:p w14:paraId="5248251A" w14:textId="77777777" w:rsidR="00903DDF" w:rsidRPr="00D529D3" w:rsidRDefault="00903DDF" w:rsidP="00566AC2">
            <w:pPr>
              <w:jc w:val="center"/>
              <w:rPr>
                <w:sz w:val="22"/>
              </w:rPr>
            </w:pPr>
            <w:r w:rsidRPr="00D529D3">
              <w:rPr>
                <w:b/>
                <w:bCs/>
                <w:sz w:val="22"/>
              </w:rPr>
              <w:t>Tehniskais administrators</w:t>
            </w:r>
          </w:p>
        </w:tc>
        <w:tc>
          <w:tcPr>
            <w:tcW w:w="3169" w:type="pct"/>
          </w:tcPr>
          <w:p w14:paraId="34C42618" w14:textId="77777777" w:rsidR="00903DDF" w:rsidRPr="00D529D3" w:rsidRDefault="00903DDF" w:rsidP="00566AC2">
            <w:pPr>
              <w:jc w:val="both"/>
              <w:rPr>
                <w:sz w:val="22"/>
              </w:rPr>
            </w:pPr>
            <w:r w:rsidRPr="00D529D3">
              <w:rPr>
                <w:sz w:val="22"/>
              </w:rPr>
              <w:t xml:space="preserve">Lietotāji ar šo lomu spēj veikt rīka administrēšanas funkcionalitāti – pārvaldīt lomas un piekļuves tiesības, veikt audita pierakstu pārvaldību, veikt datu un metadatu pārvaldību (t.sk., lietotājiem pieejamo datu atvasināšanas metožu pārvaldību), kā arī veikt izmaiņas rīka </w:t>
            </w:r>
            <w:proofErr w:type="spellStart"/>
            <w:r w:rsidRPr="00D529D3">
              <w:rPr>
                <w:sz w:val="22"/>
              </w:rPr>
              <w:t>ievaddatos</w:t>
            </w:r>
            <w:proofErr w:type="spellEnd"/>
            <w:r w:rsidRPr="00D529D3">
              <w:rPr>
                <w:sz w:val="22"/>
              </w:rPr>
              <w:t xml:space="preserve">. Papildus, sistēmas administrators var veikt rīka biznesa pamatdarbības - pievienot </w:t>
            </w:r>
            <w:proofErr w:type="spellStart"/>
            <w:r w:rsidRPr="00D529D3">
              <w:rPr>
                <w:sz w:val="22"/>
              </w:rPr>
              <w:t>ievaddatus</w:t>
            </w:r>
            <w:proofErr w:type="spellEnd"/>
            <w:r w:rsidRPr="00D529D3">
              <w:rPr>
                <w:sz w:val="22"/>
              </w:rPr>
              <w:t>, veikt datu atvasināšanu, iegūt aprēķinu rezultātus, lejupielādēt tos.</w:t>
            </w:r>
          </w:p>
        </w:tc>
      </w:tr>
      <w:tr w:rsidR="00903DDF" w:rsidRPr="00D529D3" w14:paraId="191DFA5F" w14:textId="77777777">
        <w:tc>
          <w:tcPr>
            <w:tcW w:w="677" w:type="pct"/>
            <w:vAlign w:val="center"/>
          </w:tcPr>
          <w:p w14:paraId="79931A0F" w14:textId="77777777" w:rsidR="00903DDF" w:rsidRPr="00D529D3" w:rsidRDefault="00903DDF" w:rsidP="00566AC2">
            <w:pPr>
              <w:jc w:val="center"/>
              <w:rPr>
                <w:b/>
                <w:bCs/>
                <w:sz w:val="22"/>
              </w:rPr>
            </w:pPr>
            <w:r w:rsidRPr="00D529D3">
              <w:rPr>
                <w:b/>
                <w:bCs/>
                <w:sz w:val="22"/>
              </w:rPr>
              <w:t>U2</w:t>
            </w:r>
          </w:p>
        </w:tc>
        <w:tc>
          <w:tcPr>
            <w:tcW w:w="1154" w:type="pct"/>
            <w:vAlign w:val="center"/>
          </w:tcPr>
          <w:p w14:paraId="1B5B9974" w14:textId="77777777" w:rsidR="00903DDF" w:rsidRPr="00D529D3" w:rsidRDefault="00903DDF" w:rsidP="00566AC2">
            <w:pPr>
              <w:jc w:val="center"/>
              <w:rPr>
                <w:sz w:val="22"/>
              </w:rPr>
            </w:pPr>
            <w:r w:rsidRPr="00D529D3">
              <w:rPr>
                <w:b/>
                <w:bCs/>
                <w:sz w:val="22"/>
              </w:rPr>
              <w:t>Priviliģētais lietotājs</w:t>
            </w:r>
          </w:p>
        </w:tc>
        <w:tc>
          <w:tcPr>
            <w:tcW w:w="3169" w:type="pct"/>
          </w:tcPr>
          <w:p w14:paraId="241AAF1D" w14:textId="77777777" w:rsidR="00903DDF" w:rsidRPr="00D529D3" w:rsidRDefault="00903DDF" w:rsidP="00566AC2">
            <w:pPr>
              <w:jc w:val="both"/>
              <w:rPr>
                <w:sz w:val="22"/>
              </w:rPr>
            </w:pPr>
            <w:r w:rsidRPr="00D529D3">
              <w:rPr>
                <w:sz w:val="22"/>
              </w:rPr>
              <w:t xml:space="preserve">Lietotāji ar šo lomu spēj veikt biznesa pamatdarbības ar rīku – pievienot </w:t>
            </w:r>
            <w:proofErr w:type="spellStart"/>
            <w:r w:rsidRPr="00D529D3">
              <w:rPr>
                <w:sz w:val="22"/>
              </w:rPr>
              <w:t>ievaddatus</w:t>
            </w:r>
            <w:proofErr w:type="spellEnd"/>
            <w:r w:rsidRPr="00D529D3">
              <w:rPr>
                <w:sz w:val="22"/>
              </w:rPr>
              <w:t xml:space="preserve">, veikt datu atvasināšanu, iegūt aprēķinu rezultātus, lejupielādēt tos. Papildus, lietotāji ar šo lomu var pārvaldīt rīka metadatus un </w:t>
            </w:r>
            <w:proofErr w:type="spellStart"/>
            <w:r w:rsidRPr="00D529D3">
              <w:rPr>
                <w:sz w:val="22"/>
              </w:rPr>
              <w:t>ievaddatus</w:t>
            </w:r>
            <w:proofErr w:type="spellEnd"/>
            <w:r w:rsidRPr="00D529D3">
              <w:rPr>
                <w:sz w:val="22"/>
              </w:rPr>
              <w:t xml:space="preserve"> (t.sk., lietotājiem pieejamo datu atvasināšanas metožu pārvaldību), kā arī veikt izmaiņas </w:t>
            </w:r>
            <w:proofErr w:type="spellStart"/>
            <w:r w:rsidRPr="00D529D3">
              <w:rPr>
                <w:sz w:val="22"/>
              </w:rPr>
              <w:t>ievaddatos</w:t>
            </w:r>
            <w:proofErr w:type="spellEnd"/>
            <w:r w:rsidRPr="00D529D3">
              <w:rPr>
                <w:sz w:val="22"/>
              </w:rPr>
              <w:t xml:space="preserve"> un metadatos. </w:t>
            </w:r>
          </w:p>
          <w:p w14:paraId="2EBCB950" w14:textId="77777777" w:rsidR="00903DDF" w:rsidRPr="00D529D3" w:rsidRDefault="00903DDF" w:rsidP="00566AC2">
            <w:pPr>
              <w:jc w:val="both"/>
              <w:rPr>
                <w:sz w:val="22"/>
              </w:rPr>
            </w:pPr>
            <w:r w:rsidRPr="00D529D3">
              <w:rPr>
                <w:sz w:val="22"/>
              </w:rPr>
              <w:t>Lomu piešķirt var rīka tehniskais administrators.</w:t>
            </w:r>
          </w:p>
        </w:tc>
      </w:tr>
      <w:tr w:rsidR="00903DDF" w:rsidRPr="00D529D3" w14:paraId="5531A5D4" w14:textId="77777777">
        <w:tc>
          <w:tcPr>
            <w:tcW w:w="5000" w:type="pct"/>
            <w:gridSpan w:val="3"/>
            <w:shd w:val="clear" w:color="auto" w:fill="C4C4CD"/>
            <w:vAlign w:val="center"/>
          </w:tcPr>
          <w:p w14:paraId="2E1ACCDA" w14:textId="77777777" w:rsidR="00903DDF" w:rsidRPr="00D529D3" w:rsidRDefault="00903DDF" w:rsidP="00566AC2">
            <w:pPr>
              <w:jc w:val="center"/>
              <w:rPr>
                <w:sz w:val="22"/>
              </w:rPr>
            </w:pPr>
            <w:r w:rsidRPr="00D529D3">
              <w:rPr>
                <w:b/>
                <w:bCs/>
                <w:sz w:val="22"/>
              </w:rPr>
              <w:t>Citas valsts iestādes/LM departamenti</w:t>
            </w:r>
          </w:p>
        </w:tc>
      </w:tr>
      <w:tr w:rsidR="00903DDF" w:rsidRPr="00D529D3" w14:paraId="6EAC6C36" w14:textId="77777777">
        <w:tc>
          <w:tcPr>
            <w:tcW w:w="677" w:type="pct"/>
            <w:vAlign w:val="center"/>
          </w:tcPr>
          <w:p w14:paraId="6CB39FAA" w14:textId="77777777" w:rsidR="00903DDF" w:rsidRPr="00D529D3" w:rsidRDefault="00903DDF" w:rsidP="00566AC2">
            <w:pPr>
              <w:jc w:val="center"/>
              <w:rPr>
                <w:b/>
                <w:bCs/>
                <w:sz w:val="22"/>
              </w:rPr>
            </w:pPr>
            <w:r w:rsidRPr="00D529D3">
              <w:rPr>
                <w:b/>
                <w:bCs/>
                <w:sz w:val="22"/>
              </w:rPr>
              <w:t>U3</w:t>
            </w:r>
          </w:p>
        </w:tc>
        <w:tc>
          <w:tcPr>
            <w:tcW w:w="1154" w:type="pct"/>
            <w:vAlign w:val="center"/>
          </w:tcPr>
          <w:p w14:paraId="42011AF1" w14:textId="77777777" w:rsidR="00903DDF" w:rsidRPr="00D529D3" w:rsidRDefault="00903DDF" w:rsidP="00566AC2">
            <w:pPr>
              <w:jc w:val="center"/>
              <w:rPr>
                <w:b/>
                <w:bCs/>
                <w:sz w:val="22"/>
              </w:rPr>
            </w:pPr>
            <w:r w:rsidRPr="00D529D3">
              <w:rPr>
                <w:b/>
                <w:bCs/>
                <w:sz w:val="22"/>
              </w:rPr>
              <w:t>Datu skatītāji</w:t>
            </w:r>
          </w:p>
        </w:tc>
        <w:tc>
          <w:tcPr>
            <w:tcW w:w="3169" w:type="pct"/>
          </w:tcPr>
          <w:p w14:paraId="3F7375D4" w14:textId="77777777" w:rsidR="00903DDF" w:rsidRPr="00D529D3" w:rsidRDefault="00903DDF" w:rsidP="00566AC2">
            <w:pPr>
              <w:jc w:val="both"/>
              <w:rPr>
                <w:sz w:val="22"/>
              </w:rPr>
            </w:pPr>
            <w:r w:rsidRPr="00D529D3">
              <w:rPr>
                <w:sz w:val="22"/>
              </w:rPr>
              <w:t xml:space="preserve">Lietotāji ar šo lomu spēj skatīt aktuālākos datu pārskatus un atskaites rīka lietotāja </w:t>
            </w:r>
            <w:proofErr w:type="spellStart"/>
            <w:r w:rsidRPr="00D529D3">
              <w:rPr>
                <w:sz w:val="22"/>
              </w:rPr>
              <w:t>saskarnē</w:t>
            </w:r>
            <w:proofErr w:type="spellEnd"/>
            <w:r w:rsidRPr="00D529D3">
              <w:rPr>
                <w:sz w:val="22"/>
              </w:rPr>
              <w:t>.</w:t>
            </w:r>
          </w:p>
          <w:p w14:paraId="4B7C1D88" w14:textId="77777777" w:rsidR="00903DDF" w:rsidRPr="00D529D3" w:rsidRDefault="00903DDF" w:rsidP="00566AC2">
            <w:pPr>
              <w:jc w:val="both"/>
              <w:rPr>
                <w:sz w:val="22"/>
              </w:rPr>
            </w:pPr>
            <w:r w:rsidRPr="00D529D3">
              <w:rPr>
                <w:sz w:val="22"/>
              </w:rPr>
              <w:t xml:space="preserve">Piemēram, VSAA, citi LM departamenti un LM vadība, kā arī citas valsts iestādes pēc pieprasījuma, kuriem rīkā tiek piešķirta lietotāja loma – datu skatītājs. </w:t>
            </w:r>
          </w:p>
          <w:p w14:paraId="7385CA3D" w14:textId="77777777" w:rsidR="00903DDF" w:rsidRPr="00D529D3" w:rsidRDefault="00903DDF" w:rsidP="00566AC2">
            <w:pPr>
              <w:jc w:val="both"/>
              <w:rPr>
                <w:sz w:val="22"/>
              </w:rPr>
            </w:pPr>
            <w:r w:rsidRPr="00D529D3">
              <w:rPr>
                <w:sz w:val="22"/>
              </w:rPr>
              <w:t>Lomu piešķirt var rīka tehniskais administrators..</w:t>
            </w:r>
          </w:p>
        </w:tc>
      </w:tr>
      <w:tr w:rsidR="00903DDF" w:rsidRPr="00D529D3" w14:paraId="40B1E04E" w14:textId="77777777">
        <w:tc>
          <w:tcPr>
            <w:tcW w:w="677" w:type="pct"/>
            <w:shd w:val="clear" w:color="auto" w:fill="C4C4CD"/>
          </w:tcPr>
          <w:p w14:paraId="67C03CBD" w14:textId="77777777" w:rsidR="00903DDF" w:rsidRPr="00D529D3" w:rsidRDefault="00903DDF" w:rsidP="00566AC2">
            <w:pPr>
              <w:jc w:val="center"/>
              <w:rPr>
                <w:b/>
                <w:bCs/>
                <w:sz w:val="22"/>
              </w:rPr>
            </w:pPr>
          </w:p>
        </w:tc>
        <w:tc>
          <w:tcPr>
            <w:tcW w:w="4323" w:type="pct"/>
            <w:gridSpan w:val="2"/>
            <w:shd w:val="clear" w:color="auto" w:fill="C4C4CD"/>
            <w:vAlign w:val="center"/>
          </w:tcPr>
          <w:p w14:paraId="54E718DE" w14:textId="77777777" w:rsidR="00903DDF" w:rsidRPr="00D529D3" w:rsidRDefault="00903DDF" w:rsidP="00566AC2">
            <w:pPr>
              <w:jc w:val="center"/>
              <w:rPr>
                <w:sz w:val="22"/>
              </w:rPr>
            </w:pPr>
            <w:r w:rsidRPr="00D529D3">
              <w:rPr>
                <w:b/>
                <w:bCs/>
                <w:sz w:val="22"/>
              </w:rPr>
              <w:t>Centrālā statistikas pārvalde</w:t>
            </w:r>
          </w:p>
        </w:tc>
      </w:tr>
      <w:tr w:rsidR="00903DDF" w:rsidRPr="00D529D3" w14:paraId="714007C4" w14:textId="77777777">
        <w:tc>
          <w:tcPr>
            <w:tcW w:w="677" w:type="pct"/>
            <w:vAlign w:val="center"/>
          </w:tcPr>
          <w:p w14:paraId="02F6DA25" w14:textId="77777777" w:rsidR="00903DDF" w:rsidRPr="00D529D3" w:rsidRDefault="00903DDF" w:rsidP="00566AC2">
            <w:pPr>
              <w:jc w:val="center"/>
              <w:rPr>
                <w:b/>
                <w:bCs/>
                <w:sz w:val="22"/>
              </w:rPr>
            </w:pPr>
            <w:r w:rsidRPr="00D529D3">
              <w:rPr>
                <w:b/>
                <w:bCs/>
                <w:sz w:val="22"/>
              </w:rPr>
              <w:t>U4</w:t>
            </w:r>
          </w:p>
        </w:tc>
        <w:tc>
          <w:tcPr>
            <w:tcW w:w="1154" w:type="pct"/>
            <w:vAlign w:val="center"/>
          </w:tcPr>
          <w:p w14:paraId="531B6DB2" w14:textId="77777777" w:rsidR="00903DDF" w:rsidRPr="00D529D3" w:rsidRDefault="00903DDF" w:rsidP="00566AC2">
            <w:pPr>
              <w:jc w:val="center"/>
              <w:rPr>
                <w:b/>
                <w:bCs/>
                <w:sz w:val="22"/>
              </w:rPr>
            </w:pPr>
            <w:r w:rsidRPr="00D529D3">
              <w:rPr>
                <w:b/>
                <w:bCs/>
                <w:sz w:val="22"/>
              </w:rPr>
              <w:t>CSP eksperts</w:t>
            </w:r>
          </w:p>
        </w:tc>
        <w:tc>
          <w:tcPr>
            <w:tcW w:w="3169" w:type="pct"/>
          </w:tcPr>
          <w:p w14:paraId="5E4C1E9B" w14:textId="77777777" w:rsidR="00903DDF" w:rsidRPr="00D529D3" w:rsidRDefault="00903DDF" w:rsidP="00566AC2">
            <w:pPr>
              <w:jc w:val="both"/>
              <w:rPr>
                <w:sz w:val="22"/>
              </w:rPr>
            </w:pPr>
            <w:r w:rsidRPr="00D529D3">
              <w:rPr>
                <w:sz w:val="22"/>
              </w:rPr>
              <w:t xml:space="preserve">Lietotāji ar šo lomu spēj veikt uzkrāto pensiju tiesību/saistību novērtējuma iegūšanu, balstoties uz LM izveidotajiem EK ziņojuma scenārijiem, un veikt nepieciešamo datu atvasināšanu lietotāja </w:t>
            </w:r>
            <w:proofErr w:type="spellStart"/>
            <w:r w:rsidRPr="00D529D3">
              <w:rPr>
                <w:sz w:val="22"/>
              </w:rPr>
              <w:t>saskarnē</w:t>
            </w:r>
            <w:proofErr w:type="spellEnd"/>
            <w:r w:rsidRPr="00D529D3">
              <w:rPr>
                <w:sz w:val="22"/>
              </w:rPr>
              <w:t xml:space="preserve">. Papildus, var veikt rezultātu un datu atskaišu lejupielādi. </w:t>
            </w:r>
          </w:p>
          <w:p w14:paraId="293F0217" w14:textId="77777777" w:rsidR="00903DDF" w:rsidRPr="00D529D3" w:rsidRDefault="00903DDF" w:rsidP="00566AC2">
            <w:pPr>
              <w:jc w:val="both"/>
              <w:rPr>
                <w:sz w:val="22"/>
              </w:rPr>
            </w:pPr>
            <w:r w:rsidRPr="00D529D3">
              <w:rPr>
                <w:sz w:val="22"/>
              </w:rPr>
              <w:t>Lomu piešķirt var rīka tehniskais administrators.</w:t>
            </w:r>
          </w:p>
        </w:tc>
      </w:tr>
    </w:tbl>
    <w:p w14:paraId="4076DB1F" w14:textId="77777777" w:rsidR="00903DDF" w:rsidRPr="00D529D3" w:rsidRDefault="00903DDF" w:rsidP="00903DDF">
      <w:pPr>
        <w:pStyle w:val="EYHeading2"/>
        <w:rPr>
          <w:rFonts w:ascii="EYInterstate Light" w:hAnsi="EYInterstate Light"/>
          <w:lang w:val="lv-LV"/>
        </w:rPr>
        <w:sectPr w:rsidR="00903DDF" w:rsidRPr="00D529D3" w:rsidSect="00566AC2">
          <w:headerReference w:type="default" r:id="rId17"/>
          <w:footerReference w:type="default" r:id="rId18"/>
          <w:pgSz w:w="11906" w:h="16838" w:code="9"/>
          <w:pgMar w:top="1440" w:right="1440" w:bottom="1440" w:left="1440" w:header="720" w:footer="720" w:gutter="0"/>
          <w:cols w:space="720"/>
          <w:docGrid w:linePitch="360"/>
        </w:sectPr>
      </w:pPr>
    </w:p>
    <w:p w14:paraId="2AC103EA" w14:textId="77777777" w:rsidR="00903DDF" w:rsidRPr="00D529D3" w:rsidRDefault="00CE75A8" w:rsidP="00903DDF">
      <w:pPr>
        <w:pStyle w:val="EYHeading3"/>
        <w:rPr>
          <w:rFonts w:ascii="EYInterstate Light" w:hAnsi="EYInterstate Light"/>
          <w:lang w:val="lv-LV"/>
        </w:rPr>
      </w:pPr>
      <w:bookmarkStart w:id="58" w:name="_Toc142041417"/>
      <w:bookmarkStart w:id="59" w:name="_Toc148024984"/>
      <w:r>
        <w:rPr>
          <w:rFonts w:ascii="EYInterstate Light" w:hAnsi="EYInterstate Light"/>
          <w:noProof/>
          <w:lang w:val="lv-LV"/>
        </w:rPr>
        <w:lastRenderedPageBreak/>
        <w:object w:dxaOrig="1440" w:dyaOrig="1440" w14:anchorId="45D3AF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8.75pt;margin-top:27.8pt;width:785.1pt;height:297.7pt;z-index:251658242">
            <v:imagedata r:id="rId19" o:title=""/>
            <w10:wrap type="square"/>
          </v:shape>
          <o:OLEObject Type="Embed" ProgID="Visio.Drawing.15" ShapeID="_x0000_s1026" DrawAspect="Content" ObjectID="_1781426131" r:id="rId20"/>
        </w:object>
      </w:r>
      <w:r w:rsidR="00903DDF" w:rsidRPr="00D529D3">
        <w:rPr>
          <w:rFonts w:ascii="EYInterstate Light" w:hAnsi="EYInterstate Light"/>
          <w:lang w:val="lv-LV"/>
        </w:rPr>
        <w:t>Nākotnes biznesa procesa kopējais kartējums</w:t>
      </w:r>
      <w:bookmarkEnd w:id="58"/>
      <w:bookmarkEnd w:id="59"/>
    </w:p>
    <w:p w14:paraId="49BFDEB5" w14:textId="77777777" w:rsidR="00903DDF" w:rsidRPr="00D529D3" w:rsidRDefault="00903DDF" w:rsidP="00903DDF">
      <w:pPr>
        <w:widowControl/>
        <w:autoSpaceDE/>
        <w:autoSpaceDN/>
        <w:adjustRightInd/>
        <w:spacing w:before="0" w:after="0"/>
        <w:rPr>
          <w:szCs w:val="24"/>
        </w:rPr>
      </w:pPr>
      <w:r w:rsidRPr="00D529D3">
        <w:br w:type="page"/>
      </w:r>
    </w:p>
    <w:p w14:paraId="60CF9028" w14:textId="77777777" w:rsidR="00903DDF" w:rsidRPr="00D529D3" w:rsidRDefault="00903DDF" w:rsidP="00903DDF">
      <w:pPr>
        <w:pStyle w:val="EYHeading2"/>
        <w:rPr>
          <w:rFonts w:ascii="EYInterstate Light" w:hAnsi="EYInterstate Light"/>
          <w:lang w:val="lv-LV"/>
        </w:rPr>
      </w:pPr>
      <w:bookmarkStart w:id="60" w:name="_Toc147919793"/>
      <w:bookmarkStart w:id="61" w:name="_Toc147920066"/>
      <w:bookmarkStart w:id="62" w:name="_Toc147919794"/>
      <w:bookmarkStart w:id="63" w:name="_Toc147920067"/>
      <w:bookmarkStart w:id="64" w:name="_Toc147919795"/>
      <w:bookmarkStart w:id="65" w:name="_Toc147920068"/>
      <w:bookmarkStart w:id="66" w:name="_Toc147919796"/>
      <w:bookmarkStart w:id="67" w:name="_Toc147920069"/>
      <w:bookmarkStart w:id="68" w:name="_Toc148024985"/>
      <w:bookmarkEnd w:id="60"/>
      <w:bookmarkEnd w:id="61"/>
      <w:bookmarkEnd w:id="62"/>
      <w:bookmarkEnd w:id="63"/>
      <w:bookmarkEnd w:id="64"/>
      <w:bookmarkEnd w:id="65"/>
      <w:bookmarkEnd w:id="66"/>
      <w:bookmarkEnd w:id="67"/>
      <w:r w:rsidRPr="00D529D3">
        <w:rPr>
          <w:rFonts w:ascii="EYInterstate Light" w:hAnsi="EYInterstate Light"/>
          <w:lang w:val="lv-LV"/>
        </w:rPr>
        <w:lastRenderedPageBreak/>
        <w:t>P1: Faktisko datu un pieņēmumu (</w:t>
      </w:r>
      <w:proofErr w:type="spellStart"/>
      <w:r w:rsidRPr="00D529D3">
        <w:rPr>
          <w:rFonts w:ascii="EYInterstate Light" w:hAnsi="EYInterstate Light"/>
          <w:lang w:val="lv-LV"/>
        </w:rPr>
        <w:t>Ievaddatu</w:t>
      </w:r>
      <w:proofErr w:type="spellEnd"/>
      <w:r w:rsidRPr="00D529D3">
        <w:rPr>
          <w:rFonts w:ascii="EYInterstate Light" w:hAnsi="EYInterstate Light"/>
          <w:lang w:val="lv-LV"/>
        </w:rPr>
        <w:t>) saņemšanas  process</w:t>
      </w:r>
      <w:bookmarkEnd w:id="68"/>
    </w:p>
    <w:p w14:paraId="15DA3689" w14:textId="77777777" w:rsidR="00903DDF" w:rsidRPr="00D529D3" w:rsidRDefault="00903DDF" w:rsidP="00903DDF">
      <w:pPr>
        <w:rPr>
          <w:sz w:val="22"/>
          <w:szCs w:val="22"/>
          <w:u w:val="single"/>
        </w:rPr>
      </w:pPr>
      <w:r w:rsidRPr="00D529D3">
        <w:rPr>
          <w:sz w:val="22"/>
          <w:szCs w:val="22"/>
          <w:u w:val="single"/>
        </w:rPr>
        <w:t>Procesa mērķis:</w:t>
      </w:r>
    </w:p>
    <w:p w14:paraId="6F6ADDBD" w14:textId="7AC7339B" w:rsidR="00903DDF" w:rsidRPr="00D529D3" w:rsidRDefault="00903DDF" w:rsidP="00903DDF">
      <w:pPr>
        <w:jc w:val="both"/>
        <w:rPr>
          <w:sz w:val="22"/>
          <w:szCs w:val="22"/>
        </w:rPr>
      </w:pPr>
      <w:r w:rsidRPr="00D529D3">
        <w:rPr>
          <w:sz w:val="22"/>
          <w:szCs w:val="22"/>
        </w:rPr>
        <w:t xml:space="preserve">Šī procesa galvenais mērķis ir apkopot nepieciešamos Sistēmas </w:t>
      </w:r>
      <w:proofErr w:type="spellStart"/>
      <w:r w:rsidRPr="00D529D3">
        <w:rPr>
          <w:sz w:val="22"/>
          <w:szCs w:val="22"/>
        </w:rPr>
        <w:t>ievaddatus</w:t>
      </w:r>
      <w:proofErr w:type="spellEnd"/>
      <w:r w:rsidRPr="00D529D3">
        <w:rPr>
          <w:sz w:val="22"/>
          <w:szCs w:val="22"/>
        </w:rPr>
        <w:t xml:space="preserve"> (gan faktiskos/statistiskos, gan pieņēmumus) no visām iesaistītajām pusēm (</w:t>
      </w:r>
      <w:r w:rsidR="00EF6BAD">
        <w:rPr>
          <w:sz w:val="22"/>
          <w:szCs w:val="22"/>
        </w:rPr>
        <w:t xml:space="preserve">piemēram, </w:t>
      </w:r>
      <w:r w:rsidRPr="00D529D3">
        <w:rPr>
          <w:sz w:val="22"/>
          <w:szCs w:val="22"/>
        </w:rPr>
        <w:t>EK,</w:t>
      </w:r>
      <w:r w:rsidR="00EF6BAD">
        <w:rPr>
          <w:sz w:val="22"/>
          <w:szCs w:val="22"/>
        </w:rPr>
        <w:t xml:space="preserve"> </w:t>
      </w:r>
      <w:r w:rsidRPr="00D529D3">
        <w:rPr>
          <w:sz w:val="22"/>
          <w:szCs w:val="22"/>
        </w:rPr>
        <w:t>VSAA, CSP), lai nodrošinātu visu nepieciešamo datu apkopošanu un sagatavošanu augšupielādei Sistēmā apstiprinātājā faila formātā.</w:t>
      </w:r>
    </w:p>
    <w:p w14:paraId="71C98FCC" w14:textId="77777777" w:rsidR="00903DDF" w:rsidRPr="00D529D3" w:rsidRDefault="00903DDF" w:rsidP="00903DDF">
      <w:pPr>
        <w:rPr>
          <w:sz w:val="22"/>
          <w:szCs w:val="22"/>
        </w:rPr>
      </w:pPr>
      <w:proofErr w:type="spellStart"/>
      <w:r w:rsidRPr="00D529D3">
        <w:rPr>
          <w:sz w:val="22"/>
          <w:szCs w:val="22"/>
        </w:rPr>
        <w:t>Ievaddatu</w:t>
      </w:r>
      <w:proofErr w:type="spellEnd"/>
      <w:r w:rsidRPr="00D529D3">
        <w:rPr>
          <w:sz w:val="22"/>
          <w:szCs w:val="22"/>
        </w:rPr>
        <w:t xml:space="preserve"> apkopošanu veic priviliģētais lietotājs, sadarbojoties ar rīka tehnisko administratoru.</w:t>
      </w:r>
    </w:p>
    <w:p w14:paraId="5C9E73ED" w14:textId="77777777" w:rsidR="00903DDF" w:rsidRPr="00D529D3" w:rsidRDefault="00903DDF" w:rsidP="00903DDF">
      <w:pPr>
        <w:widowControl/>
        <w:autoSpaceDE/>
        <w:autoSpaceDN/>
        <w:adjustRightInd/>
        <w:rPr>
          <w:sz w:val="22"/>
          <w:szCs w:val="28"/>
          <w:u w:val="single"/>
        </w:rPr>
      </w:pPr>
      <w:r w:rsidRPr="00D529D3">
        <w:rPr>
          <w:sz w:val="22"/>
          <w:szCs w:val="28"/>
          <w:u w:val="single"/>
        </w:rPr>
        <w:t>Procesā iesaistītās lomas:</w:t>
      </w:r>
    </w:p>
    <w:p w14:paraId="45D23DD0"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2D9A31ED"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0F7A1104" w14:textId="77777777" w:rsidR="00903DDF" w:rsidRPr="00D529D3" w:rsidRDefault="00903DDF" w:rsidP="00903DDF">
      <w:pPr>
        <w:widowControl/>
        <w:autoSpaceDE/>
        <w:autoSpaceDN/>
        <w:adjustRightInd/>
        <w:spacing w:line="100" w:lineRule="atLeast"/>
        <w:ind w:left="720"/>
        <w:contextualSpacing/>
        <w:rPr>
          <w:rFonts w:eastAsia="Symbol" w:cs="Symbol"/>
          <w:sz w:val="22"/>
          <w:szCs w:val="22"/>
        </w:rPr>
      </w:pPr>
    </w:p>
    <w:p w14:paraId="58EB779B" w14:textId="77777777" w:rsidR="00903DDF" w:rsidRPr="00D529D3" w:rsidRDefault="00903DDF" w:rsidP="00903DDF">
      <w:pPr>
        <w:pStyle w:val="EYHeading3"/>
        <w:rPr>
          <w:rFonts w:ascii="EYInterstate Light" w:hAnsi="EYInterstate Light"/>
          <w:lang w:val="lv-LV"/>
        </w:rPr>
      </w:pPr>
      <w:bookmarkStart w:id="69" w:name="_Toc142041419"/>
      <w:bookmarkStart w:id="70" w:name="_Toc148024986"/>
      <w:r w:rsidRPr="00D529D3">
        <w:rPr>
          <w:rFonts w:ascii="EYInterstate Light" w:hAnsi="EYInterstate Light"/>
          <w:lang w:val="lv-LV"/>
        </w:rPr>
        <w:lastRenderedPageBreak/>
        <w:t>Procesa kartējums</w:t>
      </w:r>
      <w:bookmarkEnd w:id="69"/>
      <w:bookmarkEnd w:id="70"/>
    </w:p>
    <w:p w14:paraId="5C585524" w14:textId="77777777" w:rsidR="00903DDF" w:rsidRPr="00D529D3" w:rsidRDefault="00903DDF" w:rsidP="00903DDF">
      <w:pPr>
        <w:widowControl/>
        <w:autoSpaceDE/>
        <w:autoSpaceDN/>
        <w:adjustRightInd/>
        <w:rPr>
          <w:szCs w:val="24"/>
        </w:rPr>
      </w:pPr>
      <w:r w:rsidRPr="00D529D3">
        <w:rPr>
          <w:szCs w:val="24"/>
        </w:rPr>
        <w:object w:dxaOrig="25303" w:dyaOrig="18902" w14:anchorId="36FB9B7C">
          <v:shape id="_x0000_i1026" type="#_x0000_t75" style="width:564pt;height:419.25pt" o:ole="">
            <v:imagedata r:id="rId21" o:title=""/>
          </v:shape>
          <o:OLEObject Type="Embed" ProgID="Visio.Drawing.15" ShapeID="_x0000_i1026" DrawAspect="Content" ObjectID="_1781426117" r:id="rId22"/>
        </w:object>
      </w:r>
    </w:p>
    <w:p w14:paraId="43C72C21" w14:textId="77777777" w:rsidR="00903DDF" w:rsidRPr="00D529D3" w:rsidRDefault="00903DDF" w:rsidP="00903DDF">
      <w:pPr>
        <w:pStyle w:val="EYHeading3"/>
        <w:rPr>
          <w:rFonts w:ascii="EYInterstate Light" w:hAnsi="EYInterstate Light"/>
          <w:lang w:val="lv-LV"/>
        </w:rPr>
      </w:pPr>
      <w:bookmarkStart w:id="71" w:name="_Toc147919799"/>
      <w:bookmarkStart w:id="72" w:name="_Toc147920072"/>
      <w:bookmarkStart w:id="73" w:name="_Toc142041420"/>
      <w:bookmarkStart w:id="74" w:name="_Toc148024987"/>
      <w:bookmarkEnd w:id="71"/>
      <w:bookmarkEnd w:id="72"/>
      <w:r w:rsidRPr="00D529D3">
        <w:rPr>
          <w:rFonts w:ascii="EYInterstate Light" w:hAnsi="EYInterstate Light"/>
          <w:lang w:val="lv-LV"/>
        </w:rPr>
        <w:lastRenderedPageBreak/>
        <w:t>Procesa apraksts</w:t>
      </w:r>
      <w:bookmarkEnd w:id="73"/>
      <w:bookmarkEnd w:id="74"/>
    </w:p>
    <w:tbl>
      <w:tblPr>
        <w:tblStyle w:val="Reatabulagaia"/>
        <w:tblW w:w="14175" w:type="dxa"/>
        <w:tblLayout w:type="fixed"/>
        <w:tblLook w:val="0000" w:firstRow="0" w:lastRow="0" w:firstColumn="0" w:lastColumn="0" w:noHBand="0" w:noVBand="0"/>
      </w:tblPr>
      <w:tblGrid>
        <w:gridCol w:w="1134"/>
        <w:gridCol w:w="3079"/>
        <w:gridCol w:w="5993"/>
        <w:gridCol w:w="3969"/>
      </w:tblGrid>
      <w:tr w:rsidR="00903DDF" w:rsidRPr="00D529D3" w14:paraId="4DFBAF50" w14:textId="77777777" w:rsidTr="00566AC2">
        <w:trPr>
          <w:trHeight w:val="523"/>
        </w:trPr>
        <w:tc>
          <w:tcPr>
            <w:tcW w:w="1134" w:type="dxa"/>
            <w:shd w:val="clear" w:color="auto" w:fill="747480"/>
          </w:tcPr>
          <w:p w14:paraId="4AF4D6F6"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Nr.p.k.</w:t>
            </w:r>
          </w:p>
        </w:tc>
        <w:tc>
          <w:tcPr>
            <w:tcW w:w="3079" w:type="dxa"/>
            <w:shd w:val="clear" w:color="auto" w:fill="747480"/>
          </w:tcPr>
          <w:p w14:paraId="2DE78791"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Procesa darbība</w:t>
            </w:r>
          </w:p>
        </w:tc>
        <w:tc>
          <w:tcPr>
            <w:tcW w:w="5993" w:type="dxa"/>
            <w:shd w:val="clear" w:color="auto" w:fill="747480"/>
          </w:tcPr>
          <w:p w14:paraId="2648843E"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Darbības apraksts</w:t>
            </w:r>
          </w:p>
        </w:tc>
        <w:tc>
          <w:tcPr>
            <w:tcW w:w="3969" w:type="dxa"/>
            <w:shd w:val="clear" w:color="auto" w:fill="747480"/>
          </w:tcPr>
          <w:p w14:paraId="47060BB3"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Procesā iesaistītie lietotāji</w:t>
            </w:r>
          </w:p>
        </w:tc>
      </w:tr>
      <w:tr w:rsidR="00903DDF" w:rsidRPr="00D529D3" w14:paraId="636FDB14" w14:textId="77777777" w:rsidTr="00566AC2">
        <w:trPr>
          <w:trHeight w:val="400"/>
        </w:trPr>
        <w:tc>
          <w:tcPr>
            <w:tcW w:w="1134" w:type="dxa"/>
          </w:tcPr>
          <w:p w14:paraId="4B816F5F"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1.</w:t>
            </w:r>
          </w:p>
        </w:tc>
        <w:tc>
          <w:tcPr>
            <w:tcW w:w="3079" w:type="dxa"/>
          </w:tcPr>
          <w:p w14:paraId="3F9A6B26"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Ievaddatu manuālā saņemšana (e-pastā vai lejupielāde no publiska avota)</w:t>
            </w:r>
          </w:p>
        </w:tc>
        <w:tc>
          <w:tcPr>
            <w:tcW w:w="5993" w:type="dxa"/>
          </w:tcPr>
          <w:p w14:paraId="220D7044"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Lai veiktu sociālās apdrošināšanas sistēmas ilgtermiņa prognozēšanas modelēšanu, lietotājs apkopo saņemtās datu kopas (no e-pasta vai citādāk) un lejupielādē publiski pieejamās datu kopas un veic to pareizo versiju apkopošanu pirms tās augšupielādes modelī, Sistēmā predefinētā faila formātā. </w:t>
            </w:r>
          </w:p>
        </w:tc>
        <w:tc>
          <w:tcPr>
            <w:tcW w:w="3969" w:type="dxa"/>
          </w:tcPr>
          <w:p w14:paraId="7898A3E9" w14:textId="6B7F0C73"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Rīka tehn</w:t>
            </w:r>
            <w:r w:rsidR="00846F77">
              <w:rPr>
                <w:rFonts w:eastAsia="Symbol" w:cs="Symbol"/>
                <w:sz w:val="22"/>
                <w:szCs w:val="22"/>
              </w:rPr>
              <w:t>i</w:t>
            </w:r>
            <w:r w:rsidRPr="00D529D3">
              <w:rPr>
                <w:rFonts w:eastAsia="Symbol" w:cs="Symbol"/>
                <w:sz w:val="22"/>
                <w:szCs w:val="22"/>
              </w:rPr>
              <w:t>skais administrators;</w:t>
            </w:r>
          </w:p>
          <w:p w14:paraId="12D51F3A"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151BB809" w14:textId="77777777" w:rsidR="00903DDF" w:rsidRPr="00D529D3" w:rsidRDefault="00903DDF" w:rsidP="00566AC2">
            <w:pPr>
              <w:spacing w:line="100" w:lineRule="atLeast"/>
              <w:ind w:left="360"/>
              <w:rPr>
                <w:rFonts w:eastAsia="Symbol" w:cs="Symbol"/>
                <w:sz w:val="22"/>
              </w:rPr>
            </w:pPr>
          </w:p>
        </w:tc>
      </w:tr>
      <w:tr w:rsidR="00903DDF" w:rsidRPr="00D529D3" w14:paraId="5161BAF9" w14:textId="77777777" w:rsidTr="00566AC2">
        <w:trPr>
          <w:trHeight w:val="400"/>
        </w:trPr>
        <w:tc>
          <w:tcPr>
            <w:tcW w:w="1134" w:type="dxa"/>
          </w:tcPr>
          <w:p w14:paraId="553475BE"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2.</w:t>
            </w:r>
          </w:p>
        </w:tc>
        <w:tc>
          <w:tcPr>
            <w:tcW w:w="3079" w:type="dxa"/>
          </w:tcPr>
          <w:p w14:paraId="5895CDF1"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Ievaddatu apkopošana</w:t>
            </w:r>
          </w:p>
        </w:tc>
        <w:tc>
          <w:tcPr>
            <w:tcW w:w="5993" w:type="dxa"/>
          </w:tcPr>
          <w:p w14:paraId="060A812D"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Procesa noslēgumā saņemtā ievaddatu kopa ir gatava augšupielādei prognozēšanas rīkā.</w:t>
            </w:r>
          </w:p>
        </w:tc>
        <w:tc>
          <w:tcPr>
            <w:tcW w:w="3969" w:type="dxa"/>
          </w:tcPr>
          <w:p w14:paraId="5C0A6108" w14:textId="040D8E18"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Rīka tehni</w:t>
            </w:r>
            <w:r w:rsidR="00846F77">
              <w:rPr>
                <w:rFonts w:eastAsia="Symbol" w:cs="Symbol"/>
                <w:sz w:val="22"/>
                <w:szCs w:val="22"/>
              </w:rPr>
              <w:t>s</w:t>
            </w:r>
            <w:r w:rsidRPr="00D529D3">
              <w:rPr>
                <w:rFonts w:eastAsia="Symbol" w:cs="Symbol"/>
                <w:sz w:val="22"/>
                <w:szCs w:val="22"/>
              </w:rPr>
              <w:t>kais administrators;</w:t>
            </w:r>
          </w:p>
          <w:p w14:paraId="153946E7"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tc>
      </w:tr>
    </w:tbl>
    <w:p w14:paraId="2D4EBEFF" w14:textId="77777777" w:rsidR="00903DDF" w:rsidRPr="00D529D3" w:rsidRDefault="00903DDF" w:rsidP="00903DDF">
      <w:pPr>
        <w:widowControl/>
        <w:autoSpaceDE/>
        <w:autoSpaceDN/>
        <w:adjustRightInd/>
        <w:rPr>
          <w:szCs w:val="24"/>
        </w:rPr>
      </w:pPr>
    </w:p>
    <w:p w14:paraId="4101FCA0" w14:textId="77777777" w:rsidR="00903DDF" w:rsidRPr="00D529D3" w:rsidRDefault="00903DDF" w:rsidP="00903DDF">
      <w:pPr>
        <w:pStyle w:val="EYHeading2"/>
        <w:rPr>
          <w:rFonts w:ascii="EYInterstate Light" w:hAnsi="EYInterstate Light"/>
          <w:lang w:val="lv-LV"/>
        </w:rPr>
      </w:pPr>
      <w:bookmarkStart w:id="75" w:name="_Toc142041421"/>
      <w:bookmarkStart w:id="76" w:name="_Toc148024988"/>
      <w:r w:rsidRPr="00D529D3">
        <w:rPr>
          <w:rFonts w:ascii="EYInterstate Light" w:hAnsi="EYInterstate Light"/>
          <w:lang w:val="lv-LV"/>
        </w:rPr>
        <w:t>P2: Ievaddatu augšupielādes process</w:t>
      </w:r>
      <w:bookmarkEnd w:id="75"/>
      <w:bookmarkEnd w:id="76"/>
    </w:p>
    <w:p w14:paraId="0445649D" w14:textId="77777777" w:rsidR="00903DDF" w:rsidRPr="00D529D3" w:rsidRDefault="00903DDF" w:rsidP="00903DDF">
      <w:pPr>
        <w:rPr>
          <w:sz w:val="22"/>
          <w:szCs w:val="22"/>
          <w:u w:val="single"/>
        </w:rPr>
      </w:pPr>
      <w:r w:rsidRPr="00D529D3">
        <w:rPr>
          <w:sz w:val="22"/>
          <w:szCs w:val="22"/>
          <w:u w:val="single"/>
        </w:rPr>
        <w:t>Procesa mērķis:</w:t>
      </w:r>
    </w:p>
    <w:p w14:paraId="75319062" w14:textId="77777777" w:rsidR="00903DDF" w:rsidRPr="00D529D3" w:rsidRDefault="00903DDF" w:rsidP="00903DDF">
      <w:pPr>
        <w:rPr>
          <w:sz w:val="22"/>
          <w:szCs w:val="22"/>
        </w:rPr>
      </w:pPr>
      <w:r w:rsidRPr="00D529D3">
        <w:rPr>
          <w:sz w:val="22"/>
          <w:szCs w:val="22"/>
        </w:rPr>
        <w:t>Galvenais šī procesa mērķis šajā solī ir veiksmīgi un precīzi atjaunot ievadīto datu kopu un veikt nepieciešamo datu pievienošanu datu bāzei pareizā formātā un struktūrā, veicot nepieciešamās loģiskās kvalitātes kontroles, lai tālākajos soļos lietotāji ar konkrētajām tiesībām varētu veikt datu atvasināšanu, sociālās apdrošināšanas sistēmas ilgtermiņa prognozēšanas scenāriju modelēšanu un uzkrāto pensiju tiesību/saistību novērtējumu modelēšanu.</w:t>
      </w:r>
    </w:p>
    <w:p w14:paraId="097CE608" w14:textId="77777777" w:rsidR="00903DDF" w:rsidRPr="00D529D3" w:rsidRDefault="00903DDF" w:rsidP="00903DDF">
      <w:pPr>
        <w:rPr>
          <w:sz w:val="22"/>
          <w:szCs w:val="22"/>
        </w:rPr>
      </w:pPr>
      <w:r w:rsidRPr="00D529D3">
        <w:rPr>
          <w:sz w:val="22"/>
          <w:szCs w:val="22"/>
        </w:rPr>
        <w:t xml:space="preserve">Šī procesa rezultātā lietotāji spēj skatīt aktuālos ievaddatus un veikt datu atvasināšanu. </w:t>
      </w:r>
    </w:p>
    <w:p w14:paraId="17918013" w14:textId="77777777" w:rsidR="00903DDF" w:rsidRPr="00D529D3" w:rsidRDefault="00903DDF" w:rsidP="00903DDF">
      <w:pPr>
        <w:widowControl/>
        <w:autoSpaceDE/>
        <w:autoSpaceDN/>
        <w:adjustRightInd/>
        <w:rPr>
          <w:sz w:val="22"/>
          <w:szCs w:val="22"/>
          <w:u w:val="single"/>
        </w:rPr>
      </w:pPr>
      <w:r w:rsidRPr="00D529D3">
        <w:rPr>
          <w:sz w:val="22"/>
          <w:szCs w:val="22"/>
          <w:u w:val="single"/>
        </w:rPr>
        <w:t>Procesā iesaistītās lomas:</w:t>
      </w:r>
    </w:p>
    <w:p w14:paraId="43EB1119"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2BFBCEC4"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7637F125" w14:textId="77777777" w:rsidR="00903DDF" w:rsidRPr="00D529D3" w:rsidRDefault="00903DDF" w:rsidP="00903DDF">
      <w:pPr>
        <w:pStyle w:val="EYHeading3"/>
        <w:rPr>
          <w:rFonts w:ascii="EYInterstate Light" w:hAnsi="EYInterstate Light"/>
          <w:lang w:val="lv-LV"/>
        </w:rPr>
      </w:pPr>
      <w:bookmarkStart w:id="77" w:name="_Toc142041422"/>
      <w:bookmarkStart w:id="78" w:name="_Toc148024989"/>
      <w:r w:rsidRPr="00D529D3">
        <w:rPr>
          <w:rFonts w:ascii="EYInterstate Light" w:hAnsi="EYInterstate Light"/>
          <w:lang w:val="lv-LV"/>
        </w:rPr>
        <w:lastRenderedPageBreak/>
        <w:t>Procesa kartējums</w:t>
      </w:r>
      <w:bookmarkEnd w:id="77"/>
      <w:bookmarkEnd w:id="78"/>
    </w:p>
    <w:p w14:paraId="5B2AFE45" w14:textId="77777777" w:rsidR="00903DDF" w:rsidRPr="00D529D3" w:rsidRDefault="00903DDF" w:rsidP="00903DDF">
      <w:pPr>
        <w:widowControl/>
        <w:autoSpaceDE/>
        <w:autoSpaceDN/>
        <w:adjustRightInd/>
        <w:rPr>
          <w:szCs w:val="24"/>
        </w:rPr>
      </w:pPr>
      <w:r w:rsidRPr="00D529D3">
        <w:rPr>
          <w:szCs w:val="24"/>
        </w:rPr>
        <w:object w:dxaOrig="17903" w:dyaOrig="3770" w14:anchorId="6D88B8A3">
          <v:shape id="_x0000_i1027" type="#_x0000_t75" style="width:678pt;height:2in" o:ole="">
            <v:imagedata r:id="rId23" o:title=""/>
          </v:shape>
          <o:OLEObject Type="Embed" ProgID="Visio.Drawing.15" ShapeID="_x0000_i1027" DrawAspect="Content" ObjectID="_1781426118" r:id="rId24"/>
        </w:object>
      </w:r>
    </w:p>
    <w:p w14:paraId="1B697137" w14:textId="77777777" w:rsidR="00903DDF" w:rsidRPr="00D529D3" w:rsidRDefault="00903DDF" w:rsidP="00903DDF">
      <w:pPr>
        <w:pStyle w:val="EYHeading3"/>
        <w:rPr>
          <w:rFonts w:ascii="EYInterstate Light" w:hAnsi="EYInterstate Light"/>
          <w:lang w:val="lv-LV"/>
        </w:rPr>
      </w:pPr>
      <w:bookmarkStart w:id="79" w:name="_Toc142041423"/>
      <w:bookmarkStart w:id="80" w:name="_Toc148024990"/>
      <w:r w:rsidRPr="00D529D3">
        <w:rPr>
          <w:rFonts w:ascii="EYInterstate Light" w:hAnsi="EYInterstate Light"/>
          <w:lang w:val="lv-LV"/>
        </w:rPr>
        <w:t>Procesa apraksts</w:t>
      </w:r>
      <w:bookmarkEnd w:id="79"/>
      <w:bookmarkEnd w:id="80"/>
    </w:p>
    <w:tbl>
      <w:tblPr>
        <w:tblStyle w:val="Reatabulagaia"/>
        <w:tblpPr w:leftFromText="180" w:rightFromText="180" w:vertAnchor="text" w:tblpX="-80" w:tblpY="1"/>
        <w:tblW w:w="14215" w:type="dxa"/>
        <w:tblLayout w:type="fixed"/>
        <w:tblLook w:val="0000" w:firstRow="0" w:lastRow="0" w:firstColumn="0" w:lastColumn="0" w:noHBand="0" w:noVBand="0"/>
      </w:tblPr>
      <w:tblGrid>
        <w:gridCol w:w="1033"/>
        <w:gridCol w:w="3220"/>
        <w:gridCol w:w="5993"/>
        <w:gridCol w:w="3969"/>
      </w:tblGrid>
      <w:tr w:rsidR="00903DDF" w:rsidRPr="00D529D3" w14:paraId="6CA58CE5" w14:textId="77777777" w:rsidTr="00566AC2">
        <w:trPr>
          <w:trHeight w:val="523"/>
        </w:trPr>
        <w:tc>
          <w:tcPr>
            <w:tcW w:w="1033" w:type="dxa"/>
            <w:shd w:val="clear" w:color="auto" w:fill="747480"/>
          </w:tcPr>
          <w:p w14:paraId="3728FDC8"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Nr. p.k.</w:t>
            </w:r>
          </w:p>
        </w:tc>
        <w:tc>
          <w:tcPr>
            <w:tcW w:w="3220" w:type="dxa"/>
            <w:shd w:val="clear" w:color="auto" w:fill="747480"/>
          </w:tcPr>
          <w:p w14:paraId="3A9CC157"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Procesa darbība</w:t>
            </w:r>
          </w:p>
        </w:tc>
        <w:tc>
          <w:tcPr>
            <w:tcW w:w="5993" w:type="dxa"/>
            <w:shd w:val="clear" w:color="auto" w:fill="747480"/>
          </w:tcPr>
          <w:p w14:paraId="2AB1FEB9"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Darbības apraksts</w:t>
            </w:r>
          </w:p>
        </w:tc>
        <w:tc>
          <w:tcPr>
            <w:tcW w:w="3969" w:type="dxa"/>
            <w:shd w:val="clear" w:color="auto" w:fill="747480"/>
          </w:tcPr>
          <w:p w14:paraId="0985CA10"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Procesā iesaistītie lietotāji</w:t>
            </w:r>
          </w:p>
        </w:tc>
      </w:tr>
      <w:tr w:rsidR="00903DDF" w:rsidRPr="00D529D3" w14:paraId="03592051" w14:textId="77777777" w:rsidTr="00566AC2">
        <w:trPr>
          <w:trHeight w:val="400"/>
        </w:trPr>
        <w:tc>
          <w:tcPr>
            <w:tcW w:w="1033" w:type="dxa"/>
          </w:tcPr>
          <w:p w14:paraId="261B192A" w14:textId="77777777" w:rsidR="00903DDF" w:rsidRPr="00D529D3" w:rsidRDefault="00903DDF" w:rsidP="0009337F">
            <w:pPr>
              <w:spacing w:line="100" w:lineRule="atLeast"/>
              <w:rPr>
                <w:rFonts w:eastAsia="Symbol" w:cs="Symbol"/>
                <w:sz w:val="22"/>
                <w:szCs w:val="22"/>
              </w:rPr>
            </w:pPr>
            <w:r w:rsidRPr="00D529D3">
              <w:rPr>
                <w:rFonts w:eastAsia="Symbol" w:cs="Symbol"/>
                <w:sz w:val="22"/>
                <w:szCs w:val="22"/>
              </w:rPr>
              <w:t>1.</w:t>
            </w:r>
          </w:p>
        </w:tc>
        <w:tc>
          <w:tcPr>
            <w:tcW w:w="3220" w:type="dxa"/>
          </w:tcPr>
          <w:p w14:paraId="78A1305A" w14:textId="77777777" w:rsidR="00903DDF" w:rsidRPr="00D529D3" w:rsidRDefault="00903DDF" w:rsidP="00566AC2">
            <w:pPr>
              <w:numPr>
                <w:ilvl w:val="2"/>
                <w:numId w:val="0"/>
              </w:numPr>
              <w:tabs>
                <w:tab w:val="num" w:pos="0"/>
              </w:tabs>
              <w:autoSpaceDE/>
              <w:autoSpaceDN/>
              <w:adjustRightInd/>
              <w:outlineLvl w:val="2"/>
              <w:rPr>
                <w:rFonts w:eastAsia="Symbol" w:cs="Symbol"/>
                <w:sz w:val="22"/>
                <w:szCs w:val="22"/>
              </w:rPr>
            </w:pPr>
            <w:bookmarkStart w:id="81" w:name="_Toc142041424"/>
            <w:bookmarkStart w:id="82" w:name="_Toc148024991"/>
            <w:r w:rsidRPr="00D529D3">
              <w:rPr>
                <w:rFonts w:eastAsia="Symbol" w:cs="Symbol"/>
                <w:sz w:val="22"/>
                <w:szCs w:val="22"/>
              </w:rPr>
              <w:t>Ievaddatu manuālā saņemšana un augšupielāde (no lietotāja saskarnes)</w:t>
            </w:r>
            <w:bookmarkEnd w:id="81"/>
            <w:bookmarkEnd w:id="82"/>
          </w:p>
        </w:tc>
        <w:tc>
          <w:tcPr>
            <w:tcW w:w="5993" w:type="dxa"/>
          </w:tcPr>
          <w:p w14:paraId="5AC8F391"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Noteiktas lietotāju lomas var veikt faktisko/statistisko datu un zināmo pieņēmumu datu (kopā – ievaddatu) faila (.xml, .csv vai .xlsx faila formāta) augšupielādi. Datus var augšupielādēt tikai tad, ja aizpildīti visi obligāti aizpildāmie lauki un dati atbilst noteiktiem kvalitātes kritērijiem.</w:t>
            </w:r>
          </w:p>
        </w:tc>
        <w:tc>
          <w:tcPr>
            <w:tcW w:w="3969" w:type="dxa"/>
          </w:tcPr>
          <w:p w14:paraId="6A34D9B7" w14:textId="1710DB01" w:rsidR="00903DDF" w:rsidRPr="00D529D3" w:rsidRDefault="00903DDF" w:rsidP="00903DDF">
            <w:pPr>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 xml:space="preserve">Rīka </w:t>
            </w:r>
            <w:r w:rsidR="00846F77" w:rsidRPr="00D529D3">
              <w:rPr>
                <w:rFonts w:eastAsia="Symbol" w:cs="Symbol"/>
                <w:sz w:val="22"/>
                <w:szCs w:val="22"/>
              </w:rPr>
              <w:t>tehniskais</w:t>
            </w:r>
            <w:r w:rsidRPr="00D529D3">
              <w:rPr>
                <w:rFonts w:eastAsia="Symbol" w:cs="Symbol"/>
                <w:sz w:val="22"/>
                <w:szCs w:val="22"/>
              </w:rPr>
              <w:t xml:space="preserve"> administrators;</w:t>
            </w:r>
          </w:p>
          <w:p w14:paraId="08912BBC" w14:textId="77777777" w:rsidR="00903DDF" w:rsidRPr="00D529D3" w:rsidRDefault="00903DDF" w:rsidP="00903DDF">
            <w:pPr>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44476E23" w14:textId="77777777" w:rsidR="00903DDF" w:rsidRPr="00D529D3" w:rsidRDefault="00903DDF" w:rsidP="00566AC2">
            <w:pPr>
              <w:widowControl/>
              <w:autoSpaceDE/>
              <w:autoSpaceDN/>
              <w:adjustRightInd/>
              <w:spacing w:line="100" w:lineRule="atLeast"/>
              <w:ind w:left="720"/>
              <w:contextualSpacing/>
              <w:jc w:val="both"/>
              <w:rPr>
                <w:rFonts w:eastAsia="Symbol" w:cs="Symbol"/>
                <w:sz w:val="22"/>
                <w:szCs w:val="22"/>
              </w:rPr>
            </w:pPr>
          </w:p>
        </w:tc>
      </w:tr>
      <w:tr w:rsidR="00903DDF" w:rsidRPr="00D529D3" w14:paraId="56B18729" w14:textId="77777777" w:rsidTr="00566AC2">
        <w:trPr>
          <w:trHeight w:val="400"/>
        </w:trPr>
        <w:tc>
          <w:tcPr>
            <w:tcW w:w="1033" w:type="dxa"/>
          </w:tcPr>
          <w:p w14:paraId="0D39709C"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1.1.</w:t>
            </w:r>
          </w:p>
        </w:tc>
        <w:tc>
          <w:tcPr>
            <w:tcW w:w="3220" w:type="dxa"/>
          </w:tcPr>
          <w:p w14:paraId="6FA1D873"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Datu validācijas process</w:t>
            </w:r>
          </w:p>
        </w:tc>
        <w:tc>
          <w:tcPr>
            <w:tcW w:w="5993" w:type="dxa"/>
          </w:tcPr>
          <w:p w14:paraId="2EF9B46E"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Pirms saglabāšanas, rīks veic nepieciešamās kvalitātes pārbaudes (patiesums, loģiskā kvalitāte, struktūra utt.), lai veiktu datu validāciju un lai nodrošinātu kvalitatīvu datu iekļaušanu datu bāzē. </w:t>
            </w:r>
          </w:p>
        </w:tc>
        <w:tc>
          <w:tcPr>
            <w:tcW w:w="3969" w:type="dxa"/>
          </w:tcPr>
          <w:p w14:paraId="3C8BB528" w14:textId="77777777" w:rsidR="00903DDF" w:rsidRPr="00D529D3" w:rsidRDefault="00903DDF" w:rsidP="00903DDF">
            <w:pPr>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N/A</w:t>
            </w:r>
          </w:p>
        </w:tc>
      </w:tr>
      <w:tr w:rsidR="00903DDF" w:rsidRPr="00D529D3" w14:paraId="0D76077A" w14:textId="77777777" w:rsidTr="00566AC2">
        <w:trPr>
          <w:trHeight w:val="400"/>
        </w:trPr>
        <w:tc>
          <w:tcPr>
            <w:tcW w:w="1033" w:type="dxa"/>
          </w:tcPr>
          <w:p w14:paraId="739B229B"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1.2.</w:t>
            </w:r>
          </w:p>
        </w:tc>
        <w:tc>
          <w:tcPr>
            <w:tcW w:w="3220" w:type="dxa"/>
          </w:tcPr>
          <w:p w14:paraId="218B9809"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Sistēmas problēmziņojumi</w:t>
            </w:r>
          </w:p>
        </w:tc>
        <w:tc>
          <w:tcPr>
            <w:tcW w:w="5993" w:type="dxa"/>
          </w:tcPr>
          <w:p w14:paraId="03545156"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Ja sistēmas līmenī tiek identificētas datu anomālijas vai neatbilstība sistēmā noteiktiem kvalitātes kritērijiem, lietotāja saskarnes skatā tiek attēlots sistēmas problēmziņojums, kas sniedz lietotājam ieskatu par kļūdas saturu.</w:t>
            </w:r>
          </w:p>
        </w:tc>
        <w:tc>
          <w:tcPr>
            <w:tcW w:w="3969" w:type="dxa"/>
          </w:tcPr>
          <w:p w14:paraId="54C10F55" w14:textId="77777777" w:rsidR="00903DDF" w:rsidRPr="00D529D3" w:rsidRDefault="00903DDF" w:rsidP="00903DDF">
            <w:pPr>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N/A</w:t>
            </w:r>
          </w:p>
        </w:tc>
      </w:tr>
      <w:tr w:rsidR="00903DDF" w:rsidRPr="00D529D3" w14:paraId="55FC69F8" w14:textId="77777777" w:rsidTr="00566AC2">
        <w:trPr>
          <w:trHeight w:val="400"/>
        </w:trPr>
        <w:tc>
          <w:tcPr>
            <w:tcW w:w="1033" w:type="dxa"/>
          </w:tcPr>
          <w:p w14:paraId="04098467" w14:textId="77777777" w:rsidR="00903DDF" w:rsidRPr="00D529D3" w:rsidRDefault="00903DDF" w:rsidP="0009337F">
            <w:pPr>
              <w:spacing w:line="100" w:lineRule="atLeast"/>
              <w:rPr>
                <w:rFonts w:eastAsia="Symbol" w:cs="Symbol"/>
                <w:sz w:val="22"/>
                <w:szCs w:val="22"/>
              </w:rPr>
            </w:pPr>
            <w:r w:rsidRPr="00D529D3">
              <w:rPr>
                <w:rFonts w:eastAsia="Symbol" w:cs="Symbol"/>
                <w:sz w:val="22"/>
                <w:szCs w:val="22"/>
              </w:rPr>
              <w:lastRenderedPageBreak/>
              <w:t>2.</w:t>
            </w:r>
          </w:p>
        </w:tc>
        <w:tc>
          <w:tcPr>
            <w:tcW w:w="3220" w:type="dxa"/>
          </w:tcPr>
          <w:p w14:paraId="7C2915EB"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Ievaddatu saglabāšanas process</w:t>
            </w:r>
          </w:p>
        </w:tc>
        <w:tc>
          <w:tcPr>
            <w:tcW w:w="5993" w:type="dxa"/>
          </w:tcPr>
          <w:p w14:paraId="4F3AC28B" w14:textId="591175E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Lietotājs saņemtos datus augšupielādē sociālās apdrošināšanas sistēmas prognozēšanas un novērtēšanas procesa izpildes tehniskajā rīkā.</w:t>
            </w:r>
          </w:p>
          <w:p w14:paraId="1C46372C"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Procesa noslēgumā sociālās apdrošināšanas sistēmas prognozēšanas ievaddati tiek saglabāti un atjaunoti sistēmā. Sistēmā tiek veikti auditācijas pieraksti, fiksējot vismaz datu kopas augšupielādes datumu, laiku un atbildīgo lietotāju.</w:t>
            </w:r>
          </w:p>
        </w:tc>
        <w:tc>
          <w:tcPr>
            <w:tcW w:w="3969" w:type="dxa"/>
          </w:tcPr>
          <w:p w14:paraId="4CBF634F" w14:textId="7CAE763F" w:rsidR="00903DDF" w:rsidRPr="00D529D3" w:rsidRDefault="00903DDF" w:rsidP="00903DDF">
            <w:pPr>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 xml:space="preserve">Rīka </w:t>
            </w:r>
            <w:r w:rsidR="00846F77" w:rsidRPr="00D529D3">
              <w:rPr>
                <w:rFonts w:eastAsia="Symbol" w:cs="Symbol"/>
                <w:sz w:val="22"/>
                <w:szCs w:val="22"/>
              </w:rPr>
              <w:t>tehniskais</w:t>
            </w:r>
            <w:r w:rsidRPr="00D529D3">
              <w:rPr>
                <w:rFonts w:eastAsia="Symbol" w:cs="Symbol"/>
                <w:sz w:val="22"/>
                <w:szCs w:val="22"/>
              </w:rPr>
              <w:t xml:space="preserve"> administrators;</w:t>
            </w:r>
          </w:p>
          <w:p w14:paraId="65519CBF" w14:textId="77777777" w:rsidR="00903DDF" w:rsidRPr="00D529D3" w:rsidRDefault="00903DDF" w:rsidP="00903DDF">
            <w:pPr>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06F73D6E" w14:textId="77777777" w:rsidR="00903DDF" w:rsidRPr="00D529D3" w:rsidRDefault="00903DDF" w:rsidP="00566AC2">
            <w:pPr>
              <w:widowControl/>
              <w:autoSpaceDE/>
              <w:autoSpaceDN/>
              <w:adjustRightInd/>
              <w:spacing w:line="100" w:lineRule="atLeast"/>
              <w:ind w:left="720"/>
              <w:contextualSpacing/>
              <w:jc w:val="both"/>
              <w:rPr>
                <w:rFonts w:eastAsia="Symbol" w:cs="Symbol"/>
                <w:sz w:val="22"/>
                <w:szCs w:val="22"/>
              </w:rPr>
            </w:pPr>
          </w:p>
        </w:tc>
      </w:tr>
    </w:tbl>
    <w:p w14:paraId="4F7A3419" w14:textId="77777777" w:rsidR="00903DDF" w:rsidRPr="00D529D3" w:rsidRDefault="00903DDF" w:rsidP="00903DDF"/>
    <w:p w14:paraId="1E2D773B" w14:textId="77777777" w:rsidR="00903DDF" w:rsidRPr="00D529D3" w:rsidRDefault="00903DDF" w:rsidP="00903DDF">
      <w:pPr>
        <w:pStyle w:val="EYHeading2"/>
        <w:rPr>
          <w:rFonts w:ascii="EYInterstate Light" w:hAnsi="EYInterstate Light"/>
          <w:lang w:val="lv-LV"/>
        </w:rPr>
      </w:pPr>
      <w:bookmarkStart w:id="83" w:name="_Toc142041425"/>
      <w:bookmarkStart w:id="84" w:name="_Toc148024992"/>
      <w:r w:rsidRPr="00D529D3">
        <w:rPr>
          <w:rFonts w:ascii="EYInterstate Light" w:hAnsi="EYInterstate Light"/>
          <w:lang w:val="lv-LV"/>
        </w:rPr>
        <w:t>P3: Datu atvasināšanas process</w:t>
      </w:r>
      <w:bookmarkEnd w:id="83"/>
      <w:bookmarkEnd w:id="84"/>
    </w:p>
    <w:p w14:paraId="5143C53C" w14:textId="77777777" w:rsidR="00903DDF" w:rsidRPr="00D529D3" w:rsidRDefault="00903DDF" w:rsidP="00903DDF">
      <w:pPr>
        <w:rPr>
          <w:sz w:val="22"/>
          <w:szCs w:val="22"/>
          <w:u w:val="single"/>
        </w:rPr>
      </w:pPr>
      <w:r w:rsidRPr="00D529D3">
        <w:rPr>
          <w:sz w:val="22"/>
          <w:szCs w:val="22"/>
          <w:u w:val="single"/>
        </w:rPr>
        <w:t>Procesa mērķis:</w:t>
      </w:r>
    </w:p>
    <w:p w14:paraId="2FF26E7B" w14:textId="77777777" w:rsidR="00903DDF" w:rsidRPr="00D529D3" w:rsidRDefault="00903DDF" w:rsidP="00903DDF">
      <w:pPr>
        <w:rPr>
          <w:sz w:val="22"/>
          <w:szCs w:val="22"/>
        </w:rPr>
      </w:pPr>
      <w:r w:rsidRPr="00D529D3">
        <w:rPr>
          <w:sz w:val="22"/>
          <w:szCs w:val="22"/>
        </w:rPr>
        <w:t>Šī procesa galvenais mērķis ir veikt nepieciešamo ievaddatu atvasināšanu pēc sistēmā iepriekšdefinētiem parametriem, kurus lietotājs var atzīmēt rīka lietotāja saskarnē.</w:t>
      </w:r>
    </w:p>
    <w:p w14:paraId="02853CCE" w14:textId="77777777" w:rsidR="00903DDF" w:rsidRPr="00D529D3" w:rsidRDefault="00903DDF" w:rsidP="00903DDF">
      <w:pPr>
        <w:rPr>
          <w:sz w:val="22"/>
          <w:szCs w:val="22"/>
        </w:rPr>
      </w:pPr>
      <w:r w:rsidRPr="00D529D3">
        <w:rPr>
          <w:sz w:val="22"/>
          <w:szCs w:val="22"/>
        </w:rPr>
        <w:t>Šī procesa rezultātā tiek veikta nepieciešamo faktisko datu atvasināšana, veidojot nepieciešamos datu slāņus, lai iegūtu vēlamos analītiķa prognozēšanas aprēķinus.</w:t>
      </w:r>
    </w:p>
    <w:p w14:paraId="4C7A4F53" w14:textId="77777777" w:rsidR="00903DDF" w:rsidRPr="00D529D3" w:rsidRDefault="00903DDF" w:rsidP="00903DDF">
      <w:pPr>
        <w:widowControl/>
        <w:autoSpaceDE/>
        <w:autoSpaceDN/>
        <w:adjustRightInd/>
        <w:rPr>
          <w:sz w:val="22"/>
          <w:szCs w:val="22"/>
          <w:u w:val="single"/>
        </w:rPr>
      </w:pPr>
      <w:r w:rsidRPr="00D529D3">
        <w:rPr>
          <w:sz w:val="22"/>
          <w:szCs w:val="22"/>
          <w:u w:val="single"/>
        </w:rPr>
        <w:t>Procesā iesaistītās lomas:</w:t>
      </w:r>
    </w:p>
    <w:p w14:paraId="0B420E9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00370690"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5A0362E8"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p w14:paraId="4EF638A5" w14:textId="77777777" w:rsidR="00903DDF" w:rsidRPr="00D529D3" w:rsidRDefault="00903DDF" w:rsidP="00903DDF">
      <w:pPr>
        <w:pStyle w:val="EYHeading3"/>
        <w:rPr>
          <w:rFonts w:ascii="EYInterstate Light" w:hAnsi="EYInterstate Light"/>
          <w:lang w:val="lv-LV"/>
        </w:rPr>
      </w:pPr>
      <w:bookmarkStart w:id="85" w:name="_Toc142041426"/>
      <w:bookmarkStart w:id="86" w:name="_Toc148024993"/>
      <w:r w:rsidRPr="00D529D3">
        <w:rPr>
          <w:rFonts w:ascii="EYInterstate Light" w:hAnsi="EYInterstate Light"/>
          <w:lang w:val="lv-LV"/>
        </w:rPr>
        <w:lastRenderedPageBreak/>
        <w:t>Procesa kartējums</w:t>
      </w:r>
      <w:bookmarkEnd w:id="85"/>
      <w:bookmarkEnd w:id="86"/>
    </w:p>
    <w:p w14:paraId="56E7FC6A" w14:textId="77777777" w:rsidR="00903DDF" w:rsidRPr="00D529D3" w:rsidRDefault="00903DDF" w:rsidP="00903DDF">
      <w:pPr>
        <w:pStyle w:val="Pamatteksts"/>
        <w:rPr>
          <w:rFonts w:ascii="EYInterstate Light" w:hAnsi="EYInterstate Light"/>
        </w:rPr>
      </w:pPr>
      <w:r w:rsidRPr="00D529D3">
        <w:rPr>
          <w:rFonts w:ascii="EYInterstate Light" w:hAnsi="EYInterstate Light"/>
        </w:rPr>
        <w:t xml:space="preserve"> </w:t>
      </w:r>
      <w:r w:rsidRPr="00D529D3">
        <w:rPr>
          <w:rFonts w:ascii="EYInterstate Light" w:hAnsi="EYInterstate Light"/>
        </w:rPr>
        <w:object w:dxaOrig="17258" w:dyaOrig="6390" w14:anchorId="31204831">
          <v:shape id="_x0000_i1028" type="#_x0000_t75" style="width:636pt;height:233.25pt" o:ole="">
            <v:imagedata r:id="rId25" o:title=""/>
          </v:shape>
          <o:OLEObject Type="Embed" ProgID="Visio.Drawing.15" ShapeID="_x0000_i1028" DrawAspect="Content" ObjectID="_1781426119" r:id="rId26"/>
        </w:object>
      </w:r>
      <w:bookmarkStart w:id="87" w:name="_Toc142041427"/>
    </w:p>
    <w:p w14:paraId="1CCB4C9F" w14:textId="77777777" w:rsidR="00903DDF" w:rsidRPr="00D529D3" w:rsidRDefault="00903DDF" w:rsidP="00903DDF">
      <w:pPr>
        <w:pStyle w:val="EYHeading3"/>
        <w:rPr>
          <w:rFonts w:ascii="EYInterstate Light" w:hAnsi="EYInterstate Light"/>
          <w:lang w:val="lv-LV"/>
        </w:rPr>
      </w:pPr>
      <w:bookmarkStart w:id="88" w:name="_Toc148024994"/>
      <w:r w:rsidRPr="00D529D3">
        <w:rPr>
          <w:rFonts w:ascii="EYInterstate Light" w:hAnsi="EYInterstate Light"/>
          <w:lang w:val="lv-LV"/>
        </w:rPr>
        <w:t>Procesa apraksts</w:t>
      </w:r>
      <w:bookmarkEnd w:id="87"/>
      <w:bookmarkEnd w:id="88"/>
    </w:p>
    <w:tbl>
      <w:tblPr>
        <w:tblStyle w:val="Reatabulagaia"/>
        <w:tblW w:w="14175" w:type="dxa"/>
        <w:tblLayout w:type="fixed"/>
        <w:tblLook w:val="0000" w:firstRow="0" w:lastRow="0" w:firstColumn="0" w:lastColumn="0" w:noHBand="0" w:noVBand="0"/>
      </w:tblPr>
      <w:tblGrid>
        <w:gridCol w:w="993"/>
        <w:gridCol w:w="3220"/>
        <w:gridCol w:w="5993"/>
        <w:gridCol w:w="3969"/>
      </w:tblGrid>
      <w:tr w:rsidR="00903DDF" w:rsidRPr="00D529D3" w14:paraId="32F23111" w14:textId="77777777" w:rsidTr="00464C23">
        <w:trPr>
          <w:trHeight w:val="523"/>
        </w:trPr>
        <w:tc>
          <w:tcPr>
            <w:tcW w:w="993" w:type="dxa"/>
            <w:tcBorders>
              <w:bottom w:val="single" w:sz="4" w:space="0" w:color="auto"/>
            </w:tcBorders>
            <w:shd w:val="clear" w:color="auto" w:fill="747480"/>
          </w:tcPr>
          <w:p w14:paraId="3E4728A2"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Nr. p.k.</w:t>
            </w:r>
          </w:p>
        </w:tc>
        <w:tc>
          <w:tcPr>
            <w:tcW w:w="3220" w:type="dxa"/>
            <w:tcBorders>
              <w:bottom w:val="single" w:sz="4" w:space="0" w:color="auto"/>
            </w:tcBorders>
            <w:shd w:val="clear" w:color="auto" w:fill="747480"/>
          </w:tcPr>
          <w:p w14:paraId="4AEEA385"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Procesa darbība</w:t>
            </w:r>
          </w:p>
        </w:tc>
        <w:tc>
          <w:tcPr>
            <w:tcW w:w="5993" w:type="dxa"/>
            <w:tcBorders>
              <w:bottom w:val="single" w:sz="4" w:space="0" w:color="auto"/>
            </w:tcBorders>
            <w:shd w:val="clear" w:color="auto" w:fill="747480"/>
          </w:tcPr>
          <w:p w14:paraId="400408E5"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Darbības apraksts</w:t>
            </w:r>
          </w:p>
        </w:tc>
        <w:tc>
          <w:tcPr>
            <w:tcW w:w="3969" w:type="dxa"/>
            <w:tcBorders>
              <w:bottom w:val="single" w:sz="4" w:space="0" w:color="auto"/>
            </w:tcBorders>
            <w:shd w:val="clear" w:color="auto" w:fill="747480"/>
          </w:tcPr>
          <w:p w14:paraId="75D62263"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Procesā iesaistītie lietotāji</w:t>
            </w:r>
          </w:p>
        </w:tc>
      </w:tr>
      <w:tr w:rsidR="00903DDF" w:rsidRPr="00D529D3" w14:paraId="346289B5" w14:textId="77777777" w:rsidTr="00464C23">
        <w:trPr>
          <w:trHeight w:val="400"/>
        </w:trPr>
        <w:tc>
          <w:tcPr>
            <w:tcW w:w="993" w:type="dxa"/>
            <w:tcBorders>
              <w:top w:val="single" w:sz="4" w:space="0" w:color="auto"/>
              <w:left w:val="single" w:sz="4" w:space="0" w:color="auto"/>
              <w:bottom w:val="single" w:sz="4" w:space="0" w:color="auto"/>
              <w:right w:val="single" w:sz="4" w:space="0" w:color="auto"/>
            </w:tcBorders>
          </w:tcPr>
          <w:p w14:paraId="105131D2" w14:textId="77777777" w:rsidR="00903DDF" w:rsidRPr="00D529D3" w:rsidRDefault="00903DDF" w:rsidP="00464C23">
            <w:pPr>
              <w:spacing w:line="100" w:lineRule="atLeast"/>
              <w:jc w:val="center"/>
              <w:rPr>
                <w:rFonts w:eastAsia="Symbol" w:cs="Symbol"/>
                <w:sz w:val="22"/>
                <w:szCs w:val="22"/>
              </w:rPr>
            </w:pPr>
            <w:r w:rsidRPr="00D529D3">
              <w:rPr>
                <w:rFonts w:eastAsia="Symbol" w:cs="Symbol"/>
                <w:sz w:val="22"/>
                <w:szCs w:val="22"/>
              </w:rPr>
              <w:t>1.</w:t>
            </w:r>
          </w:p>
        </w:tc>
        <w:tc>
          <w:tcPr>
            <w:tcW w:w="3220" w:type="dxa"/>
            <w:tcBorders>
              <w:top w:val="single" w:sz="4" w:space="0" w:color="auto"/>
              <w:left w:val="single" w:sz="4" w:space="0" w:color="auto"/>
              <w:bottom w:val="single" w:sz="4" w:space="0" w:color="auto"/>
              <w:right w:val="single" w:sz="4" w:space="0" w:color="auto"/>
            </w:tcBorders>
          </w:tcPr>
          <w:p w14:paraId="15F0F432"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Faktisko datu atvasināšana un aprēķini</w:t>
            </w:r>
          </w:p>
        </w:tc>
        <w:tc>
          <w:tcPr>
            <w:tcW w:w="5993" w:type="dxa"/>
            <w:tcBorders>
              <w:top w:val="single" w:sz="4" w:space="0" w:color="auto"/>
              <w:left w:val="single" w:sz="4" w:space="0" w:color="auto"/>
              <w:bottom w:val="single" w:sz="4" w:space="0" w:color="auto"/>
              <w:right w:val="single" w:sz="4" w:space="0" w:color="auto"/>
            </w:tcBorders>
          </w:tcPr>
          <w:p w14:paraId="57D4F0C3" w14:textId="77777777" w:rsidR="00903DDF" w:rsidRPr="00D529D3" w:rsidRDefault="00903DDF" w:rsidP="00566AC2">
            <w:pPr>
              <w:spacing w:line="100" w:lineRule="atLeast"/>
              <w:jc w:val="both"/>
              <w:rPr>
                <w:rFonts w:eastAsia="Symbol" w:cs="Symbol"/>
                <w:color w:val="FF0000"/>
                <w:sz w:val="22"/>
                <w:szCs w:val="22"/>
              </w:rPr>
            </w:pPr>
            <w:r w:rsidRPr="00D529D3">
              <w:rPr>
                <w:rFonts w:eastAsia="Symbol" w:cs="Symbol"/>
                <w:sz w:val="22"/>
                <w:szCs w:val="22"/>
              </w:rPr>
              <w:t xml:space="preserve">Lietotājs atver ievaddatu atvasināšanas funkcionālo apgabalu. Lietotājs spēj atlasīt noteiktas datu kopas, apvienot vairākas datu kopas pēc noteiktiem sistēmā iepriekšdefinētiem statistikas aprēķiniem (piemēram, vidējais aritmētiskais, vidējais svērtais, moda, mediāna, īpatsvars, standarta novirze/dispersija, korelācija, novirzes, tendences u.c.), </w:t>
            </w:r>
            <w:r w:rsidRPr="00D529D3">
              <w:rPr>
                <w:sz w:val="22"/>
                <w:szCs w:val="22"/>
              </w:rPr>
              <w:t>veidojot noteiktus datu aprēķinu slāņus</w:t>
            </w:r>
            <w:r w:rsidRPr="00D529D3">
              <w:rPr>
                <w:rFonts w:eastAsia="Symbol" w:cs="Symbol"/>
                <w:sz w:val="22"/>
                <w:szCs w:val="22"/>
              </w:rPr>
              <w:t>.</w:t>
            </w:r>
          </w:p>
        </w:tc>
        <w:tc>
          <w:tcPr>
            <w:tcW w:w="3969" w:type="dxa"/>
            <w:tcBorders>
              <w:top w:val="single" w:sz="4" w:space="0" w:color="auto"/>
              <w:left w:val="single" w:sz="4" w:space="0" w:color="auto"/>
              <w:bottom w:val="single" w:sz="4" w:space="0" w:color="auto"/>
              <w:right w:val="single" w:sz="4" w:space="0" w:color="auto"/>
            </w:tcBorders>
          </w:tcPr>
          <w:p w14:paraId="1F255770" w14:textId="77777777" w:rsidR="00903DDF" w:rsidRPr="00D529D3" w:rsidRDefault="00903DDF" w:rsidP="00903DDF">
            <w:pPr>
              <w:widowControl/>
              <w:numPr>
                <w:ilvl w:val="0"/>
                <w:numId w:val="77"/>
              </w:numPr>
              <w:autoSpaceDE/>
              <w:autoSpaceDN/>
              <w:adjustRightInd/>
              <w:spacing w:line="100" w:lineRule="atLeast"/>
              <w:ind w:left="410"/>
              <w:contextualSpacing/>
              <w:rPr>
                <w:rFonts w:eastAsia="Symbol" w:cs="Symbol"/>
                <w:sz w:val="22"/>
                <w:szCs w:val="22"/>
              </w:rPr>
            </w:pPr>
            <w:r w:rsidRPr="00D529D3">
              <w:rPr>
                <w:rFonts w:eastAsia="Symbol" w:cs="Symbol"/>
                <w:sz w:val="22"/>
                <w:szCs w:val="22"/>
              </w:rPr>
              <w:t>Tehniskais administrators;</w:t>
            </w:r>
          </w:p>
          <w:p w14:paraId="76981B0E" w14:textId="77777777" w:rsidR="00903DDF" w:rsidRPr="00D529D3" w:rsidRDefault="00903DDF" w:rsidP="00903DDF">
            <w:pPr>
              <w:widowControl/>
              <w:numPr>
                <w:ilvl w:val="0"/>
                <w:numId w:val="77"/>
              </w:numPr>
              <w:autoSpaceDE/>
              <w:autoSpaceDN/>
              <w:adjustRightInd/>
              <w:spacing w:line="100" w:lineRule="atLeast"/>
              <w:ind w:left="410"/>
              <w:contextualSpacing/>
              <w:rPr>
                <w:rFonts w:eastAsia="Symbol" w:cs="Symbol"/>
                <w:sz w:val="22"/>
                <w:szCs w:val="22"/>
              </w:rPr>
            </w:pPr>
            <w:r w:rsidRPr="00D529D3">
              <w:rPr>
                <w:rFonts w:eastAsia="Symbol" w:cs="Symbol"/>
                <w:sz w:val="22"/>
                <w:szCs w:val="22"/>
              </w:rPr>
              <w:t>Priviliģētais lietotājs;</w:t>
            </w:r>
          </w:p>
          <w:p w14:paraId="4452F134" w14:textId="77777777" w:rsidR="00903DDF" w:rsidRPr="00D529D3" w:rsidRDefault="00903DDF" w:rsidP="00903DDF">
            <w:pPr>
              <w:widowControl/>
              <w:numPr>
                <w:ilvl w:val="0"/>
                <w:numId w:val="77"/>
              </w:numPr>
              <w:autoSpaceDE/>
              <w:autoSpaceDN/>
              <w:adjustRightInd/>
              <w:spacing w:line="100" w:lineRule="atLeast"/>
              <w:ind w:left="410"/>
              <w:contextualSpacing/>
              <w:rPr>
                <w:rFonts w:eastAsia="Symbol" w:cs="Symbol"/>
                <w:sz w:val="22"/>
                <w:szCs w:val="22"/>
              </w:rPr>
            </w:pPr>
            <w:r w:rsidRPr="00D529D3">
              <w:rPr>
                <w:rFonts w:eastAsia="Symbol" w:cs="Symbol"/>
                <w:sz w:val="22"/>
                <w:szCs w:val="22"/>
              </w:rPr>
              <w:t>CSP eksperts</w:t>
            </w:r>
          </w:p>
          <w:p w14:paraId="3CFC4151" w14:textId="77777777" w:rsidR="00903DDF" w:rsidRPr="00D529D3" w:rsidRDefault="00903DDF" w:rsidP="00566AC2">
            <w:pPr>
              <w:widowControl/>
              <w:autoSpaceDE/>
              <w:autoSpaceDN/>
              <w:adjustRightInd/>
              <w:spacing w:line="100" w:lineRule="atLeast"/>
              <w:ind w:left="410"/>
              <w:contextualSpacing/>
              <w:jc w:val="both"/>
              <w:rPr>
                <w:rFonts w:eastAsia="Symbol" w:cs="Symbol"/>
                <w:sz w:val="22"/>
                <w:szCs w:val="22"/>
              </w:rPr>
            </w:pPr>
          </w:p>
        </w:tc>
      </w:tr>
    </w:tbl>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3220"/>
        <w:gridCol w:w="5993"/>
        <w:gridCol w:w="3969"/>
      </w:tblGrid>
      <w:tr w:rsidR="00903DDF" w:rsidRPr="00D529D3" w14:paraId="63E1D381" w14:textId="77777777" w:rsidTr="00464C23">
        <w:trPr>
          <w:trHeight w:val="70"/>
        </w:trPr>
        <w:tc>
          <w:tcPr>
            <w:tcW w:w="993" w:type="dxa"/>
            <w:tcBorders>
              <w:top w:val="single" w:sz="4" w:space="0" w:color="auto"/>
            </w:tcBorders>
          </w:tcPr>
          <w:p w14:paraId="4349B0F5" w14:textId="29396DCC" w:rsidR="00903DDF" w:rsidRPr="00D529D3" w:rsidRDefault="00903DDF" w:rsidP="00464C23">
            <w:pPr>
              <w:spacing w:line="100" w:lineRule="atLeast"/>
              <w:jc w:val="center"/>
              <w:rPr>
                <w:rFonts w:eastAsia="Symbol" w:cs="Symbol"/>
                <w:sz w:val="22"/>
                <w:szCs w:val="22"/>
              </w:rPr>
            </w:pPr>
            <w:r w:rsidRPr="00D529D3">
              <w:rPr>
                <w:rFonts w:eastAsia="Symbol" w:cs="Symbol"/>
                <w:sz w:val="22"/>
                <w:szCs w:val="22"/>
              </w:rPr>
              <w:t>2.</w:t>
            </w:r>
          </w:p>
        </w:tc>
        <w:tc>
          <w:tcPr>
            <w:tcW w:w="3220" w:type="dxa"/>
            <w:tcBorders>
              <w:top w:val="single" w:sz="4" w:space="0" w:color="auto"/>
            </w:tcBorders>
          </w:tcPr>
          <w:p w14:paraId="7D16766D"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Aprēķinu saglabāšana</w:t>
            </w:r>
          </w:p>
        </w:tc>
        <w:tc>
          <w:tcPr>
            <w:tcW w:w="5993" w:type="dxa"/>
            <w:tcBorders>
              <w:top w:val="single" w:sz="4" w:space="0" w:color="auto"/>
            </w:tcBorders>
          </w:tcPr>
          <w:p w14:paraId="61CA221D" w14:textId="4BFB5AA1" w:rsidR="00903DDF" w:rsidRPr="00D529D3" w:rsidRDefault="00903DDF" w:rsidP="00566AC2">
            <w:pPr>
              <w:spacing w:line="100" w:lineRule="atLeast"/>
              <w:rPr>
                <w:rFonts w:eastAsia="Symbol" w:cs="Symbol"/>
                <w:sz w:val="22"/>
                <w:szCs w:val="22"/>
              </w:rPr>
            </w:pPr>
            <w:r w:rsidRPr="00D529D3">
              <w:rPr>
                <w:rFonts w:eastAsia="Symbol" w:cs="Symbol"/>
                <w:sz w:val="22"/>
                <w:szCs w:val="22"/>
              </w:rPr>
              <w:t xml:space="preserve">Lietotājam ir iespēja </w:t>
            </w:r>
            <w:r w:rsidR="00846F77" w:rsidRPr="00D529D3">
              <w:rPr>
                <w:rFonts w:eastAsia="Symbol" w:cs="Symbol"/>
                <w:sz w:val="22"/>
                <w:szCs w:val="22"/>
              </w:rPr>
              <w:t>izvelēties</w:t>
            </w:r>
            <w:r w:rsidRPr="00D529D3">
              <w:rPr>
                <w:rFonts w:eastAsia="Symbol" w:cs="Symbol"/>
                <w:sz w:val="22"/>
                <w:szCs w:val="22"/>
              </w:rPr>
              <w:t xml:space="preserve"> vai veiktās izmaiņas “publicētas”</w:t>
            </w:r>
            <w:r w:rsidR="00846F77">
              <w:rPr>
                <w:rFonts w:eastAsia="Symbol" w:cs="Symbol"/>
                <w:sz w:val="22"/>
                <w:szCs w:val="22"/>
              </w:rPr>
              <w:t xml:space="preserve"> </w:t>
            </w:r>
            <w:r w:rsidRPr="00D529D3">
              <w:rPr>
                <w:rFonts w:eastAsia="Symbol" w:cs="Symbol"/>
                <w:sz w:val="22"/>
                <w:szCs w:val="22"/>
              </w:rPr>
              <w:lastRenderedPageBreak/>
              <w:t>citiem lietotājiem vai tiek saglabātas (noklusējamā opcija).</w:t>
            </w:r>
          </w:p>
        </w:tc>
        <w:tc>
          <w:tcPr>
            <w:tcW w:w="3969" w:type="dxa"/>
            <w:tcBorders>
              <w:top w:val="single" w:sz="4" w:space="0" w:color="auto"/>
            </w:tcBorders>
          </w:tcPr>
          <w:p w14:paraId="228BAFBE" w14:textId="77777777" w:rsidR="00903DDF" w:rsidRPr="00D529D3" w:rsidRDefault="00903DDF" w:rsidP="00903DDF">
            <w:pPr>
              <w:widowControl/>
              <w:numPr>
                <w:ilvl w:val="0"/>
                <w:numId w:val="77"/>
              </w:numPr>
              <w:autoSpaceDE/>
              <w:autoSpaceDN/>
              <w:adjustRightInd/>
              <w:spacing w:line="100" w:lineRule="atLeast"/>
              <w:ind w:left="410"/>
              <w:contextualSpacing/>
              <w:rPr>
                <w:rFonts w:eastAsia="Symbol" w:cs="Symbol"/>
                <w:sz w:val="22"/>
                <w:szCs w:val="22"/>
              </w:rPr>
            </w:pPr>
            <w:r w:rsidRPr="00D529D3">
              <w:rPr>
                <w:rFonts w:eastAsia="Symbol" w:cs="Symbol"/>
                <w:sz w:val="22"/>
                <w:szCs w:val="22"/>
              </w:rPr>
              <w:lastRenderedPageBreak/>
              <w:t>N/A</w:t>
            </w:r>
          </w:p>
        </w:tc>
      </w:tr>
    </w:tbl>
    <w:p w14:paraId="697BE0A4" w14:textId="77777777" w:rsidR="00903DDF" w:rsidRPr="00D529D3" w:rsidRDefault="00903DDF" w:rsidP="00903DDF">
      <w:pPr>
        <w:widowControl/>
        <w:autoSpaceDE/>
        <w:autoSpaceDN/>
        <w:adjustRightInd/>
        <w:rPr>
          <w:szCs w:val="24"/>
        </w:rPr>
      </w:pPr>
    </w:p>
    <w:p w14:paraId="5065D92E" w14:textId="77777777" w:rsidR="00903DDF" w:rsidRPr="00D529D3" w:rsidRDefault="00903DDF" w:rsidP="00903DDF">
      <w:pPr>
        <w:pStyle w:val="EYHeading2"/>
        <w:rPr>
          <w:rFonts w:ascii="EYInterstate Light" w:hAnsi="EYInterstate Light"/>
          <w:lang w:val="lv-LV"/>
        </w:rPr>
      </w:pPr>
      <w:bookmarkStart w:id="89" w:name="_Toc147919808"/>
      <w:bookmarkStart w:id="90" w:name="_Toc147920081"/>
      <w:bookmarkStart w:id="91" w:name="_Toc142041428"/>
      <w:bookmarkStart w:id="92" w:name="_Toc148024995"/>
      <w:bookmarkEnd w:id="89"/>
      <w:bookmarkEnd w:id="90"/>
      <w:r w:rsidRPr="00D529D3">
        <w:rPr>
          <w:rFonts w:ascii="EYInterstate Light" w:hAnsi="EYInterstate Light"/>
          <w:lang w:val="lv-LV"/>
        </w:rPr>
        <w:t>P4: Sociālās apdrošināšanas sistēmas ilgtermiņa prognozēšanas scenāriju modelēšanas process</w:t>
      </w:r>
      <w:bookmarkEnd w:id="91"/>
      <w:bookmarkEnd w:id="92"/>
    </w:p>
    <w:p w14:paraId="6E499F3C" w14:textId="77777777" w:rsidR="00903DDF" w:rsidRPr="00D529D3" w:rsidRDefault="00903DDF" w:rsidP="00903DDF">
      <w:pPr>
        <w:widowControl/>
        <w:autoSpaceDE/>
        <w:autoSpaceDN/>
        <w:adjustRightInd/>
        <w:rPr>
          <w:sz w:val="22"/>
          <w:szCs w:val="28"/>
          <w:u w:val="single"/>
        </w:rPr>
      </w:pPr>
      <w:r w:rsidRPr="00D529D3">
        <w:rPr>
          <w:sz w:val="22"/>
          <w:szCs w:val="28"/>
          <w:u w:val="single"/>
        </w:rPr>
        <w:t>Procesa mērķis:</w:t>
      </w:r>
    </w:p>
    <w:p w14:paraId="196EC5B9" w14:textId="77777777" w:rsidR="00903DDF" w:rsidRPr="00D529D3" w:rsidRDefault="00903DDF" w:rsidP="00903DDF">
      <w:pPr>
        <w:widowControl/>
        <w:autoSpaceDE/>
        <w:autoSpaceDN/>
        <w:adjustRightInd/>
        <w:rPr>
          <w:sz w:val="22"/>
          <w:szCs w:val="28"/>
        </w:rPr>
      </w:pPr>
      <w:r w:rsidRPr="00D529D3">
        <w:rPr>
          <w:sz w:val="22"/>
          <w:szCs w:val="28"/>
        </w:rPr>
        <w:t>Šī procesa mērķis ir veikt ilgtermiņa sociālās apdrošināšanas sistēmas prognozēšanas scenāriju modelēšanu, izmantojot P-1 apkopotos, P-2 augšupielādētos un P3 atvasinātos ievaddatus.</w:t>
      </w:r>
    </w:p>
    <w:p w14:paraId="49A406AD" w14:textId="04D0A331" w:rsidR="00903DDF" w:rsidRPr="00D529D3" w:rsidRDefault="00903DDF" w:rsidP="00903DDF">
      <w:pPr>
        <w:widowControl/>
        <w:autoSpaceDE/>
        <w:autoSpaceDN/>
        <w:adjustRightInd/>
        <w:rPr>
          <w:sz w:val="22"/>
          <w:szCs w:val="28"/>
        </w:rPr>
      </w:pPr>
      <w:r w:rsidRPr="00D529D3">
        <w:rPr>
          <w:sz w:val="22"/>
          <w:szCs w:val="28"/>
        </w:rPr>
        <w:t xml:space="preserve">Šī procesa rezultātā tiek iegūti dažādākie prognozēšanas scenāriji, piemērojot nepieciešamos datu atvasinājumus lietotāja saskarnē. Aprēķinu rezultāti ar tā iegūšanas reakcijas laiku tiek </w:t>
      </w:r>
      <w:r w:rsidR="00846F77" w:rsidRPr="00D529D3">
        <w:rPr>
          <w:sz w:val="22"/>
          <w:szCs w:val="28"/>
        </w:rPr>
        <w:t>atspoguļoti</w:t>
      </w:r>
      <w:r w:rsidRPr="00D529D3">
        <w:rPr>
          <w:sz w:val="22"/>
          <w:szCs w:val="28"/>
        </w:rPr>
        <w:t xml:space="preserve"> lietotāja saskarnē. </w:t>
      </w:r>
    </w:p>
    <w:p w14:paraId="34A0E4BA" w14:textId="77777777" w:rsidR="00903DDF" w:rsidRPr="00D529D3" w:rsidRDefault="00903DDF" w:rsidP="00903DDF">
      <w:pPr>
        <w:widowControl/>
        <w:autoSpaceDE/>
        <w:autoSpaceDN/>
        <w:adjustRightInd/>
        <w:jc w:val="both"/>
        <w:rPr>
          <w:sz w:val="22"/>
          <w:szCs w:val="28"/>
        </w:rPr>
      </w:pPr>
      <w:r w:rsidRPr="00D529D3">
        <w:rPr>
          <w:sz w:val="22"/>
          <w:szCs w:val="28"/>
        </w:rPr>
        <w:t>Modelēšanas process sākas ar modelēšanas lietotāja saskarnes atvēršanu, kur lietotājs atbilstoši savai lomai izvēlas darbu no nulles vai jau izveidotas scenāriju sagataves. Darbojoties no nulles, lietotājs izveido scenārijus katrai no datu grupām, izmantojot esošās vai veidojot jaunas pieņēmumu kopas. Pēc tam lietotājs saglabā un var publicēt savu izveidoto scenāriju sagatavi citiem Sistēmas lietotājiem. Ja lietotājs izmanto jau izveidotu scenāriju sagatavi, tā var tikt rediģēta pēc vajadzības, ja lietotājam ir atbilstošas tiesības. Pēc scenāriju modelēšanas, lietotājam jānorāda modeļa parametri - bāzes gads un prognožu periods, kā arī citi specifiski iestatījumi, piemēram, pensionēšanās vecums. Pirms modeļa palaišanas lietotājs izvēlas izvades formātus un nosaukumus. Pēc modeļa palaišanas, kad modelis ir veicis visus aprēķinus, lietotājs saņem rezultātus jaunā Sistēmas logā.</w:t>
      </w:r>
    </w:p>
    <w:p w14:paraId="1B739129" w14:textId="77777777" w:rsidR="00903DDF" w:rsidRPr="00D529D3" w:rsidRDefault="00903DDF" w:rsidP="00903DDF">
      <w:pPr>
        <w:widowControl/>
        <w:autoSpaceDE/>
        <w:autoSpaceDN/>
        <w:adjustRightInd/>
        <w:rPr>
          <w:sz w:val="22"/>
          <w:szCs w:val="28"/>
          <w:u w:val="single"/>
        </w:rPr>
      </w:pPr>
      <w:r w:rsidRPr="00D529D3">
        <w:rPr>
          <w:sz w:val="22"/>
          <w:szCs w:val="28"/>
          <w:u w:val="single"/>
        </w:rPr>
        <w:t>Procesā iesaistītās lomas:</w:t>
      </w:r>
    </w:p>
    <w:p w14:paraId="3B94805A"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4B0CC7D9"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445BB0CA" w14:textId="77777777" w:rsidR="00903DDF" w:rsidRPr="00D529D3" w:rsidRDefault="00903DDF" w:rsidP="00903DDF">
      <w:pPr>
        <w:widowControl/>
        <w:autoSpaceDE/>
        <w:autoSpaceDN/>
        <w:adjustRightInd/>
        <w:spacing w:before="0" w:after="0"/>
        <w:rPr>
          <w:rFonts w:eastAsia="Symbol" w:cs="Symbol"/>
          <w:sz w:val="22"/>
          <w:szCs w:val="22"/>
          <w:highlight w:val="lightGray"/>
        </w:rPr>
      </w:pPr>
      <w:r w:rsidRPr="00D529D3">
        <w:rPr>
          <w:rFonts w:eastAsia="Symbol" w:cs="Symbol"/>
          <w:sz w:val="22"/>
          <w:szCs w:val="22"/>
          <w:highlight w:val="lightGray"/>
        </w:rPr>
        <w:br w:type="page"/>
      </w:r>
    </w:p>
    <w:p w14:paraId="0C9A10E0" w14:textId="77777777" w:rsidR="00903DDF" w:rsidRPr="00D529D3" w:rsidRDefault="00903DDF" w:rsidP="00903DDF">
      <w:pPr>
        <w:pStyle w:val="EYHeading3"/>
        <w:rPr>
          <w:rFonts w:ascii="EYInterstate Light" w:hAnsi="EYInterstate Light"/>
          <w:lang w:val="lv-LV"/>
        </w:rPr>
      </w:pPr>
      <w:bookmarkStart w:id="93" w:name="_Toc147919810"/>
      <w:bookmarkStart w:id="94" w:name="_Toc147920083"/>
      <w:bookmarkStart w:id="95" w:name="_Toc147919812"/>
      <w:bookmarkStart w:id="96" w:name="_Toc147920085"/>
      <w:bookmarkStart w:id="97" w:name="_Toc142041429"/>
      <w:bookmarkStart w:id="98" w:name="_Toc148024996"/>
      <w:bookmarkEnd w:id="93"/>
      <w:bookmarkEnd w:id="94"/>
      <w:bookmarkEnd w:id="95"/>
      <w:bookmarkEnd w:id="96"/>
      <w:r w:rsidRPr="00D529D3">
        <w:rPr>
          <w:rFonts w:ascii="EYInterstate Light" w:hAnsi="EYInterstate Light"/>
          <w:lang w:val="lv-LV"/>
        </w:rPr>
        <w:lastRenderedPageBreak/>
        <w:t>Procesa kartējums</w:t>
      </w:r>
      <w:bookmarkEnd w:id="97"/>
      <w:bookmarkEnd w:id="98"/>
    </w:p>
    <w:p w14:paraId="0D860C89" w14:textId="77777777" w:rsidR="00903DDF" w:rsidRPr="00D529D3" w:rsidRDefault="00903DDF" w:rsidP="00903DDF">
      <w:pPr>
        <w:widowControl/>
        <w:autoSpaceDE/>
        <w:autoSpaceDN/>
        <w:adjustRightInd/>
        <w:rPr>
          <w:szCs w:val="24"/>
        </w:rPr>
      </w:pPr>
      <w:r w:rsidRPr="00D529D3">
        <w:rPr>
          <w:szCs w:val="24"/>
        </w:rPr>
        <w:object w:dxaOrig="19976" w:dyaOrig="5697" w14:anchorId="3E7E46C2">
          <v:shape id="_x0000_i1029" type="#_x0000_t75" style="width:696pt;height:276pt" o:ole="">
            <v:imagedata r:id="rId27" o:title=""/>
          </v:shape>
          <o:OLEObject Type="Embed" ProgID="Visio.Drawing.15" ShapeID="_x0000_i1029" DrawAspect="Content" ObjectID="_1781426120" r:id="rId28"/>
        </w:object>
      </w:r>
    </w:p>
    <w:p w14:paraId="6A9BAF38" w14:textId="77777777" w:rsidR="00903DDF" w:rsidRPr="00D529D3" w:rsidRDefault="00903DDF" w:rsidP="00903DDF">
      <w:pPr>
        <w:pStyle w:val="EYHeading3"/>
        <w:rPr>
          <w:rFonts w:ascii="EYInterstate Light" w:hAnsi="EYInterstate Light"/>
          <w:lang w:val="lv-LV"/>
        </w:rPr>
      </w:pPr>
      <w:bookmarkStart w:id="99" w:name="_Toc142041430"/>
      <w:bookmarkStart w:id="100" w:name="_Toc148024997"/>
      <w:r w:rsidRPr="00D529D3">
        <w:rPr>
          <w:rFonts w:ascii="EYInterstate Light" w:hAnsi="EYInterstate Light"/>
          <w:lang w:val="lv-LV"/>
        </w:rPr>
        <w:t>Procesa apraksts</w:t>
      </w:r>
      <w:bookmarkEnd w:id="99"/>
      <w:bookmarkEnd w:id="100"/>
    </w:p>
    <w:tbl>
      <w:tblPr>
        <w:tblStyle w:val="Reatabulagaia"/>
        <w:tblW w:w="14175" w:type="dxa"/>
        <w:tblLayout w:type="fixed"/>
        <w:tblLook w:val="0000" w:firstRow="0" w:lastRow="0" w:firstColumn="0" w:lastColumn="0" w:noHBand="0" w:noVBand="0"/>
      </w:tblPr>
      <w:tblGrid>
        <w:gridCol w:w="1134"/>
        <w:gridCol w:w="3079"/>
        <w:gridCol w:w="5993"/>
        <w:gridCol w:w="3969"/>
      </w:tblGrid>
      <w:tr w:rsidR="00903DDF" w:rsidRPr="00D529D3" w14:paraId="0C654A49" w14:textId="77777777" w:rsidTr="00566AC2">
        <w:trPr>
          <w:trHeight w:val="523"/>
        </w:trPr>
        <w:tc>
          <w:tcPr>
            <w:tcW w:w="1134" w:type="dxa"/>
            <w:shd w:val="clear" w:color="auto" w:fill="747480"/>
          </w:tcPr>
          <w:p w14:paraId="719DF42C" w14:textId="77777777" w:rsidR="00903DDF" w:rsidRPr="00D529D3" w:rsidRDefault="00903DDF" w:rsidP="00EA6578">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Nr.p.k.</w:t>
            </w:r>
          </w:p>
        </w:tc>
        <w:tc>
          <w:tcPr>
            <w:tcW w:w="3079" w:type="dxa"/>
            <w:shd w:val="clear" w:color="auto" w:fill="747480"/>
          </w:tcPr>
          <w:p w14:paraId="53AD2D5A"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Procesa darbība</w:t>
            </w:r>
          </w:p>
        </w:tc>
        <w:tc>
          <w:tcPr>
            <w:tcW w:w="5993" w:type="dxa"/>
            <w:shd w:val="clear" w:color="auto" w:fill="747480"/>
          </w:tcPr>
          <w:p w14:paraId="35B1A8CB"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Darbības apraksts</w:t>
            </w:r>
          </w:p>
        </w:tc>
        <w:tc>
          <w:tcPr>
            <w:tcW w:w="3969" w:type="dxa"/>
            <w:shd w:val="clear" w:color="auto" w:fill="747480"/>
          </w:tcPr>
          <w:p w14:paraId="7BA53814"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Procesā iesaistītie lietotāji</w:t>
            </w:r>
          </w:p>
        </w:tc>
      </w:tr>
      <w:tr w:rsidR="00903DDF" w:rsidRPr="00D529D3" w14:paraId="4981501F" w14:textId="77777777" w:rsidTr="00566AC2">
        <w:trPr>
          <w:trHeight w:val="400"/>
        </w:trPr>
        <w:tc>
          <w:tcPr>
            <w:tcW w:w="1134" w:type="dxa"/>
          </w:tcPr>
          <w:p w14:paraId="24DF7F1B" w14:textId="77777777" w:rsidR="00903DDF" w:rsidRPr="00D529D3" w:rsidRDefault="00903DDF" w:rsidP="00EA6578">
            <w:pPr>
              <w:spacing w:line="100" w:lineRule="atLeast"/>
              <w:jc w:val="center"/>
              <w:rPr>
                <w:rFonts w:eastAsia="Symbol" w:cs="Symbol"/>
                <w:sz w:val="22"/>
                <w:szCs w:val="22"/>
              </w:rPr>
            </w:pPr>
            <w:r w:rsidRPr="00D529D3">
              <w:rPr>
                <w:rFonts w:eastAsia="Symbol" w:cs="Symbol"/>
                <w:sz w:val="22"/>
                <w:szCs w:val="22"/>
              </w:rPr>
              <w:t>1.</w:t>
            </w:r>
          </w:p>
        </w:tc>
        <w:tc>
          <w:tcPr>
            <w:tcW w:w="3079" w:type="dxa"/>
          </w:tcPr>
          <w:p w14:paraId="2D1BE535" w14:textId="77777777" w:rsidR="00903DDF" w:rsidRPr="00D529D3" w:rsidDel="007430D5" w:rsidRDefault="00903DDF" w:rsidP="00566AC2">
            <w:pPr>
              <w:spacing w:line="100" w:lineRule="atLeast"/>
              <w:rPr>
                <w:rFonts w:eastAsia="Symbol" w:cs="Symbol"/>
                <w:sz w:val="22"/>
                <w:szCs w:val="22"/>
              </w:rPr>
            </w:pPr>
            <w:r w:rsidRPr="00D529D3">
              <w:rPr>
                <w:rFonts w:eastAsia="Symbol" w:cs="Symbol"/>
                <w:sz w:val="22"/>
                <w:szCs w:val="22"/>
              </w:rPr>
              <w:t>Pieņēmumu veidošana</w:t>
            </w:r>
          </w:p>
        </w:tc>
        <w:tc>
          <w:tcPr>
            <w:tcW w:w="5993" w:type="dxa"/>
          </w:tcPr>
          <w:p w14:paraId="2234F726"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Lietotājs atver ievaddatu atvasināšanas funkcionālo apgabalu. Uzsākot scenāriju modelēšanu, lietotājs veic iepriekš augšupielādētu pieņēmumu piesaisti konkrētajam scenārijam vai tā manuālu pievienošana Sistēmas predefinētajā ekrānformā.</w:t>
            </w:r>
          </w:p>
          <w:p w14:paraId="64FA3EED"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Katrs no šiem pieņēmumiem tiek izmantots atsevišķo sfēru scenāriju veidošanā, un lietotājs veic izmaiņas modeļa </w:t>
            </w:r>
            <w:r w:rsidRPr="00D529D3">
              <w:rPr>
                <w:rFonts w:eastAsia="Symbol" w:cs="Symbol"/>
                <w:sz w:val="22"/>
                <w:szCs w:val="22"/>
              </w:rPr>
              <w:lastRenderedPageBreak/>
              <w:t>pieņēmumu skaitliskajās vērtībās vai pievieno jaunus pieņēmumus,</w:t>
            </w:r>
            <w:r w:rsidRPr="00D529D3">
              <w:rPr>
                <w:sz w:val="22"/>
                <w:szCs w:val="22"/>
              </w:rPr>
              <w:t xml:space="preserve"> veidojot noteiktus datu aprēķinu slāņus</w:t>
            </w:r>
            <w:r w:rsidRPr="00D529D3">
              <w:rPr>
                <w:rFonts w:eastAsia="Symbol" w:cs="Symbol"/>
                <w:sz w:val="22"/>
                <w:szCs w:val="22"/>
              </w:rPr>
              <w:t>, lai tiktu veidoti scenāriji, kurus var izvēlēties scenāriju modelēšanas procesā.</w:t>
            </w:r>
          </w:p>
          <w:p w14:paraId="6F4CE6EE" w14:textId="77777777" w:rsidR="00903DDF" w:rsidRPr="00D529D3" w:rsidRDefault="00903DDF" w:rsidP="00566AC2">
            <w:pPr>
              <w:jc w:val="both"/>
            </w:pPr>
            <w:r w:rsidRPr="00D529D3">
              <w:rPr>
                <w:rFonts w:eastAsia="Symbol" w:cs="Symbol"/>
                <w:sz w:val="22"/>
                <w:szCs w:val="22"/>
              </w:rPr>
              <w:t>Lietotājs var veikt datu slāņu pārvaldību (dzēst, labot, papildināt), pirms tiek uzsākta scenāriju modelēšana.</w:t>
            </w:r>
          </w:p>
        </w:tc>
        <w:tc>
          <w:tcPr>
            <w:tcW w:w="3969" w:type="dxa"/>
          </w:tcPr>
          <w:p w14:paraId="74443AAF"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lastRenderedPageBreak/>
              <w:t>Tehniskais administrators;</w:t>
            </w:r>
          </w:p>
          <w:p w14:paraId="788C4016"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37837737" w14:textId="77777777" w:rsidR="00903DDF" w:rsidRPr="00D529D3" w:rsidRDefault="00903DDF" w:rsidP="00566AC2">
            <w:pPr>
              <w:spacing w:line="100" w:lineRule="atLeast"/>
              <w:rPr>
                <w:rFonts w:eastAsia="Symbol" w:cs="Symbol"/>
                <w:sz w:val="22"/>
              </w:rPr>
            </w:pPr>
          </w:p>
        </w:tc>
      </w:tr>
      <w:tr w:rsidR="00903DDF" w:rsidRPr="00D529D3" w14:paraId="61B83E78" w14:textId="77777777" w:rsidTr="00566AC2">
        <w:trPr>
          <w:trHeight w:val="400"/>
        </w:trPr>
        <w:tc>
          <w:tcPr>
            <w:tcW w:w="1134" w:type="dxa"/>
          </w:tcPr>
          <w:p w14:paraId="00EB989F" w14:textId="77777777" w:rsidR="00903DDF" w:rsidRPr="00D529D3" w:rsidRDefault="00903DDF" w:rsidP="00EA6578">
            <w:pPr>
              <w:spacing w:line="100" w:lineRule="atLeast"/>
              <w:jc w:val="center"/>
              <w:rPr>
                <w:rFonts w:eastAsia="Symbol" w:cs="Symbol"/>
                <w:sz w:val="22"/>
                <w:szCs w:val="22"/>
              </w:rPr>
            </w:pPr>
            <w:r w:rsidRPr="00D529D3">
              <w:rPr>
                <w:rFonts w:eastAsia="Symbol" w:cs="Symbol"/>
                <w:sz w:val="22"/>
                <w:szCs w:val="22"/>
              </w:rPr>
              <w:t>2.</w:t>
            </w:r>
          </w:p>
        </w:tc>
        <w:tc>
          <w:tcPr>
            <w:tcW w:w="3079" w:type="dxa"/>
          </w:tcPr>
          <w:p w14:paraId="694AB9B1"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Sociālās apdrošināšanas sistēmas ilgtermiņa prognozēšanas scenāriju izveidošana</w:t>
            </w:r>
          </w:p>
        </w:tc>
        <w:tc>
          <w:tcPr>
            <w:tcW w:w="5993" w:type="dxa"/>
          </w:tcPr>
          <w:p w14:paraId="72C2A267" w14:textId="531133F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Lietotājam ir iespēja lietotāja saskarnē sākotnēji </w:t>
            </w:r>
            <w:r w:rsidR="00846F77" w:rsidRPr="00D529D3">
              <w:rPr>
                <w:rFonts w:eastAsia="Symbol" w:cs="Symbol"/>
                <w:sz w:val="22"/>
                <w:szCs w:val="22"/>
              </w:rPr>
              <w:t>izvelēties</w:t>
            </w:r>
            <w:r w:rsidRPr="00D529D3">
              <w:rPr>
                <w:rFonts w:eastAsia="Symbol" w:cs="Symbol"/>
                <w:sz w:val="22"/>
                <w:szCs w:val="22"/>
              </w:rPr>
              <w:t xml:space="preserve"> atskaites veidu, kas nosaka predefinētus scenāriju un/vai pieņēmumu veidus: </w:t>
            </w:r>
          </w:p>
          <w:p w14:paraId="2FDD2C53" w14:textId="77777777" w:rsidR="00903DDF" w:rsidRPr="00D529D3" w:rsidRDefault="00903DDF" w:rsidP="00903DDF">
            <w:pPr>
              <w:widowControl/>
              <w:numPr>
                <w:ilvl w:val="0"/>
                <w:numId w:val="78"/>
              </w:numPr>
              <w:autoSpaceDE/>
              <w:autoSpaceDN/>
              <w:adjustRightInd/>
              <w:spacing w:line="100" w:lineRule="atLeast"/>
              <w:contextualSpacing/>
              <w:jc w:val="both"/>
              <w:rPr>
                <w:rFonts w:eastAsia="Symbol" w:cs="Symbol"/>
                <w:sz w:val="22"/>
                <w:szCs w:val="22"/>
              </w:rPr>
            </w:pPr>
            <w:r w:rsidRPr="00D529D3">
              <w:rPr>
                <w:rFonts w:eastAsia="Symbol" w:cs="Symbol"/>
                <w:sz w:val="22"/>
                <w:szCs w:val="22"/>
              </w:rPr>
              <w:t>Standarta ziņojums (jeb EK “Aging report”);</w:t>
            </w:r>
          </w:p>
          <w:p w14:paraId="52FA3D00" w14:textId="77777777" w:rsidR="00903DDF" w:rsidRPr="00D529D3" w:rsidRDefault="00903DDF" w:rsidP="00903DDF">
            <w:pPr>
              <w:widowControl/>
              <w:numPr>
                <w:ilvl w:val="0"/>
                <w:numId w:val="78"/>
              </w:numPr>
              <w:autoSpaceDE/>
              <w:autoSpaceDN/>
              <w:adjustRightInd/>
              <w:spacing w:line="100" w:lineRule="atLeast"/>
              <w:contextualSpacing/>
              <w:jc w:val="both"/>
              <w:rPr>
                <w:rFonts w:eastAsia="Symbol" w:cs="Symbol"/>
                <w:sz w:val="22"/>
                <w:szCs w:val="22"/>
              </w:rPr>
            </w:pPr>
            <w:r w:rsidRPr="00D529D3">
              <w:rPr>
                <w:rFonts w:eastAsia="Symbol" w:cs="Symbol"/>
                <w:i/>
                <w:iCs/>
                <w:sz w:val="22"/>
                <w:szCs w:val="22"/>
              </w:rPr>
              <w:t>Ad hoc</w:t>
            </w:r>
            <w:r w:rsidRPr="00D529D3">
              <w:rPr>
                <w:rFonts w:eastAsia="Symbol" w:cs="Symbol"/>
                <w:sz w:val="22"/>
                <w:szCs w:val="22"/>
              </w:rPr>
              <w:t xml:space="preserve"> ziņojums;</w:t>
            </w:r>
          </w:p>
          <w:p w14:paraId="65030276" w14:textId="77777777" w:rsidR="00903DDF" w:rsidRDefault="00903DDF" w:rsidP="00903DDF">
            <w:pPr>
              <w:widowControl/>
              <w:numPr>
                <w:ilvl w:val="0"/>
                <w:numId w:val="78"/>
              </w:numPr>
              <w:autoSpaceDE/>
              <w:autoSpaceDN/>
              <w:adjustRightInd/>
              <w:spacing w:line="100" w:lineRule="atLeast"/>
              <w:contextualSpacing/>
              <w:jc w:val="both"/>
              <w:rPr>
                <w:rFonts w:eastAsia="Symbol" w:cs="Symbol"/>
                <w:sz w:val="22"/>
                <w:szCs w:val="22"/>
              </w:rPr>
            </w:pPr>
            <w:r w:rsidRPr="00D529D3">
              <w:rPr>
                <w:rFonts w:eastAsia="Symbol" w:cs="Symbol"/>
                <w:sz w:val="22"/>
                <w:szCs w:val="22"/>
              </w:rPr>
              <w:t>Pensiju tiesību/saistību novērtējums.</w:t>
            </w:r>
          </w:p>
          <w:p w14:paraId="29455C66" w14:textId="77777777" w:rsidR="00A915AE" w:rsidRPr="00D529D3" w:rsidRDefault="00A915AE" w:rsidP="00A915AE">
            <w:pPr>
              <w:widowControl/>
              <w:autoSpaceDE/>
              <w:autoSpaceDN/>
              <w:adjustRightInd/>
              <w:spacing w:line="100" w:lineRule="atLeast"/>
              <w:ind w:left="720"/>
              <w:contextualSpacing/>
              <w:jc w:val="both"/>
              <w:rPr>
                <w:rFonts w:eastAsia="Symbol" w:cs="Symbol"/>
                <w:sz w:val="22"/>
                <w:szCs w:val="22"/>
              </w:rPr>
            </w:pPr>
          </w:p>
          <w:p w14:paraId="3F82646D"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Lietotājs izvēlas pieņēmumu kopas, kuras izmantot katras sfēras (piemēram, demogrāfija, invaliditāte, pensijas u.c.) nākotnes scenāriju modelēšanā.</w:t>
            </w:r>
          </w:p>
          <w:p w14:paraId="0853713C"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No lietotāja saskarnes, lietotājs var aplūkot izveidotās pieņēmumu kopas un var izvēlēties nākotnes scenāriju katrai sfērai (</w:t>
            </w:r>
            <w:r w:rsidRPr="00D529D3">
              <w:rPr>
                <w:rFonts w:eastAsia="Symbol" w:cs="Symbol"/>
                <w:i/>
                <w:sz w:val="22"/>
                <w:szCs w:val="22"/>
              </w:rPr>
              <w:t>scenario creator</w:t>
            </w:r>
            <w:r w:rsidRPr="00D529D3">
              <w:rPr>
                <w:rFonts w:eastAsia="Symbol" w:cs="Symbol"/>
                <w:sz w:val="22"/>
                <w:szCs w:val="22"/>
              </w:rPr>
              <w:t>), lai veiktu vēlamo nākotnes ilgtermiņa prognozēšanas modelēšanu.</w:t>
            </w:r>
          </w:p>
        </w:tc>
        <w:tc>
          <w:tcPr>
            <w:tcW w:w="3969" w:type="dxa"/>
          </w:tcPr>
          <w:p w14:paraId="042BB0CA"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1B29EC62"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325E2B84" w14:textId="77777777" w:rsidR="00903DDF" w:rsidRPr="00D529D3" w:rsidRDefault="00903DDF" w:rsidP="00566AC2">
            <w:pPr>
              <w:widowControl/>
              <w:autoSpaceDE/>
              <w:autoSpaceDN/>
              <w:adjustRightInd/>
              <w:spacing w:line="100" w:lineRule="atLeast"/>
              <w:ind w:left="720"/>
              <w:contextualSpacing/>
              <w:rPr>
                <w:rFonts w:eastAsia="Symbol" w:cs="Symbol"/>
                <w:sz w:val="22"/>
                <w:szCs w:val="22"/>
              </w:rPr>
            </w:pPr>
          </w:p>
        </w:tc>
      </w:tr>
      <w:tr w:rsidR="00903DDF" w:rsidRPr="00D529D3" w14:paraId="18E7E12F" w14:textId="77777777" w:rsidTr="00566AC2">
        <w:trPr>
          <w:trHeight w:val="400"/>
        </w:trPr>
        <w:tc>
          <w:tcPr>
            <w:tcW w:w="1134" w:type="dxa"/>
          </w:tcPr>
          <w:p w14:paraId="7441616D" w14:textId="77777777" w:rsidR="00903DDF" w:rsidRPr="00D529D3" w:rsidRDefault="00903DDF" w:rsidP="00EA6578">
            <w:pPr>
              <w:spacing w:line="100" w:lineRule="atLeast"/>
              <w:jc w:val="center"/>
              <w:rPr>
                <w:rFonts w:eastAsia="Symbol" w:cs="Symbol"/>
                <w:sz w:val="22"/>
                <w:szCs w:val="22"/>
              </w:rPr>
            </w:pPr>
            <w:r w:rsidRPr="00D529D3">
              <w:rPr>
                <w:rFonts w:eastAsia="Symbol" w:cs="Symbol"/>
                <w:sz w:val="22"/>
                <w:szCs w:val="22"/>
              </w:rPr>
              <w:t>3.</w:t>
            </w:r>
          </w:p>
        </w:tc>
        <w:tc>
          <w:tcPr>
            <w:tcW w:w="3079" w:type="dxa"/>
          </w:tcPr>
          <w:p w14:paraId="0B4378A7"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Sociālās apdrošināšanas sistēmas ilgtermiņa prognozēšanas scenāriju modelēšanas process</w:t>
            </w:r>
          </w:p>
        </w:tc>
        <w:tc>
          <w:tcPr>
            <w:tcW w:w="5993" w:type="dxa"/>
          </w:tcPr>
          <w:p w14:paraId="3678616E"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Lietotājs uzsāk scenāriju modelēšanas procesu, izvēloties vienu scenāriju katrai sfērai (piemēram, bāzes, optimistiskais, pesimistiskais, eksperimentālais u.c.), lai noteiktu vēlamo sfēru ietekmi uz ilgtermiņa prognozēšanas rezultātiem.</w:t>
            </w:r>
          </w:p>
        </w:tc>
        <w:tc>
          <w:tcPr>
            <w:tcW w:w="3969" w:type="dxa"/>
          </w:tcPr>
          <w:p w14:paraId="433E8CB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51A9BE9E"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7802A7AF" w14:textId="77777777" w:rsidR="00903DDF" w:rsidRPr="00D529D3" w:rsidRDefault="00903DDF" w:rsidP="00566AC2">
            <w:pPr>
              <w:widowControl/>
              <w:autoSpaceDE/>
              <w:autoSpaceDN/>
              <w:adjustRightInd/>
              <w:spacing w:line="100" w:lineRule="atLeast"/>
              <w:ind w:left="720"/>
              <w:contextualSpacing/>
              <w:jc w:val="both"/>
              <w:rPr>
                <w:rFonts w:eastAsia="Symbol" w:cs="Symbol"/>
                <w:sz w:val="22"/>
                <w:szCs w:val="22"/>
              </w:rPr>
            </w:pPr>
          </w:p>
        </w:tc>
      </w:tr>
      <w:tr w:rsidR="00903DDF" w:rsidRPr="00D529D3" w14:paraId="31C610F8" w14:textId="77777777" w:rsidTr="00566AC2">
        <w:trPr>
          <w:trHeight w:val="400"/>
        </w:trPr>
        <w:tc>
          <w:tcPr>
            <w:tcW w:w="1134" w:type="dxa"/>
          </w:tcPr>
          <w:p w14:paraId="12B67E40" w14:textId="77777777" w:rsidR="00903DDF" w:rsidRPr="00D529D3" w:rsidRDefault="00903DDF" w:rsidP="00EA6578">
            <w:pPr>
              <w:spacing w:line="100" w:lineRule="atLeast"/>
              <w:jc w:val="center"/>
              <w:rPr>
                <w:rFonts w:eastAsia="Symbol" w:cs="Symbol"/>
                <w:sz w:val="22"/>
                <w:szCs w:val="22"/>
              </w:rPr>
            </w:pPr>
            <w:r w:rsidRPr="00D529D3">
              <w:rPr>
                <w:rFonts w:eastAsia="Symbol" w:cs="Symbol"/>
                <w:sz w:val="22"/>
                <w:szCs w:val="22"/>
              </w:rPr>
              <w:t>4.</w:t>
            </w:r>
          </w:p>
        </w:tc>
        <w:tc>
          <w:tcPr>
            <w:tcW w:w="3079" w:type="dxa"/>
          </w:tcPr>
          <w:p w14:paraId="7E161D3C"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Datu aprēķins</w:t>
            </w:r>
          </w:p>
        </w:tc>
        <w:tc>
          <w:tcPr>
            <w:tcW w:w="5993" w:type="dxa"/>
          </w:tcPr>
          <w:p w14:paraId="316C8BA5"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Sistēmas līmenī notiek datu aprēķins, lietotājam atspoguļojot aprēķina progresa atskaiti (ielādes laiku minūtēs), un procesa noslēgumā tiek atspoguļots vēlamais aprēķins.</w:t>
            </w:r>
          </w:p>
        </w:tc>
        <w:tc>
          <w:tcPr>
            <w:tcW w:w="3969" w:type="dxa"/>
          </w:tcPr>
          <w:p w14:paraId="2C3614B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N/A</w:t>
            </w:r>
          </w:p>
        </w:tc>
      </w:tr>
      <w:tr w:rsidR="00903DDF" w:rsidRPr="00D529D3" w14:paraId="35C2FFD0" w14:textId="77777777" w:rsidTr="00566AC2">
        <w:trPr>
          <w:trHeight w:val="400"/>
        </w:trPr>
        <w:tc>
          <w:tcPr>
            <w:tcW w:w="1134" w:type="dxa"/>
          </w:tcPr>
          <w:p w14:paraId="1685B511" w14:textId="77777777" w:rsidR="00903DDF" w:rsidRPr="00D529D3" w:rsidDel="00EF61DA" w:rsidRDefault="00903DDF" w:rsidP="00EA6578">
            <w:pPr>
              <w:spacing w:line="100" w:lineRule="atLeast"/>
              <w:jc w:val="center"/>
              <w:rPr>
                <w:rFonts w:eastAsia="Symbol" w:cs="Symbol"/>
                <w:sz w:val="22"/>
                <w:szCs w:val="22"/>
              </w:rPr>
            </w:pPr>
            <w:r w:rsidRPr="00D529D3">
              <w:rPr>
                <w:rFonts w:eastAsia="Symbol" w:cs="Symbol"/>
                <w:sz w:val="22"/>
                <w:szCs w:val="22"/>
              </w:rPr>
              <w:t>5.</w:t>
            </w:r>
          </w:p>
        </w:tc>
        <w:tc>
          <w:tcPr>
            <w:tcW w:w="3079" w:type="dxa"/>
          </w:tcPr>
          <w:p w14:paraId="227FFEC8"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Starprezultātu attēlošana</w:t>
            </w:r>
          </w:p>
        </w:tc>
        <w:tc>
          <w:tcPr>
            <w:tcW w:w="5993" w:type="dxa"/>
          </w:tcPr>
          <w:p w14:paraId="235DFB93"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Rīkā tiek ģenerēts aprēķinu starprezultāts. Lietotājs, apskatot </w:t>
            </w:r>
            <w:r w:rsidRPr="00D529D3">
              <w:rPr>
                <w:rFonts w:eastAsia="Symbol" w:cs="Symbol"/>
                <w:sz w:val="22"/>
                <w:szCs w:val="22"/>
              </w:rPr>
              <w:lastRenderedPageBreak/>
              <w:t xml:space="preserve">iegūto starprezultātu, var izvēlēties apstiprināt rezultātu un “publicēt” to citiem rīka lietotājiem vai neapstiprināt un tas tiek saglabāts tikai lietotāja personīgajā rezultātu sarakstā. </w:t>
            </w:r>
          </w:p>
        </w:tc>
        <w:tc>
          <w:tcPr>
            <w:tcW w:w="3969" w:type="dxa"/>
          </w:tcPr>
          <w:p w14:paraId="678903BA"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lastRenderedPageBreak/>
              <w:t>Tehniskais administrators;</w:t>
            </w:r>
          </w:p>
          <w:p w14:paraId="0E60E1CC"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lastRenderedPageBreak/>
              <w:t>Priviliģētais lietotājs.</w:t>
            </w:r>
          </w:p>
        </w:tc>
      </w:tr>
      <w:tr w:rsidR="00903DDF" w:rsidRPr="00D529D3" w14:paraId="5C83E5D0" w14:textId="77777777" w:rsidTr="00566AC2">
        <w:trPr>
          <w:trHeight w:val="400"/>
        </w:trPr>
        <w:tc>
          <w:tcPr>
            <w:tcW w:w="1134" w:type="dxa"/>
          </w:tcPr>
          <w:p w14:paraId="14DCAAF4" w14:textId="77777777" w:rsidR="00903DDF" w:rsidRPr="00D529D3" w:rsidRDefault="00903DDF" w:rsidP="00EA6578">
            <w:pPr>
              <w:spacing w:line="100" w:lineRule="atLeast"/>
              <w:jc w:val="center"/>
              <w:rPr>
                <w:rFonts w:eastAsia="Symbol" w:cs="Symbol"/>
                <w:sz w:val="22"/>
                <w:szCs w:val="22"/>
              </w:rPr>
            </w:pPr>
            <w:r w:rsidRPr="00D529D3">
              <w:rPr>
                <w:rFonts w:eastAsia="Symbol" w:cs="Symbol"/>
                <w:sz w:val="22"/>
                <w:szCs w:val="22"/>
              </w:rPr>
              <w:lastRenderedPageBreak/>
              <w:t>6.</w:t>
            </w:r>
          </w:p>
        </w:tc>
        <w:tc>
          <w:tcPr>
            <w:tcW w:w="3079" w:type="dxa"/>
          </w:tcPr>
          <w:p w14:paraId="709704B1"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Sociālās apdrošināšanas sistēmas ilgtermiņa prognozēšanas scenāriju modelēšanas rezultātu iegūšana, skatīšana un aprēķina ātrums</w:t>
            </w:r>
          </w:p>
        </w:tc>
        <w:tc>
          <w:tcPr>
            <w:tcW w:w="5993" w:type="dxa"/>
          </w:tcPr>
          <w:p w14:paraId="6C9BE106"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Ja lietotājs apstiprina iegūto starprezultātu, lietotājs tiek novirzīts uz aprēķinu rezultātu funkcionālo apgabalu. Sistēma izveido un atspoguļo konkrēta scenārija rezultātu tabulas formās, lejupielādējamā formātā (Excel formātā pēc noklusējuma, bet lejupielādei ir pieejami arī citi mašīnlasāma formāta faili). Rezultāts tiek saglabāts arī saraksta veidā ar norādītu autoru, izveides laiku un saiti uz rezultāta lejupielādi.</w:t>
            </w:r>
          </w:p>
          <w:p w14:paraId="3314A495"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Lietotaja saskarnē tiek attēlots prognozēšanas rīka aprēķina iegūšanas reakcijas laiks.</w:t>
            </w:r>
          </w:p>
        </w:tc>
        <w:tc>
          <w:tcPr>
            <w:tcW w:w="3969" w:type="dxa"/>
          </w:tcPr>
          <w:p w14:paraId="39FAB648"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622FACF0"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5A0A69A6" w14:textId="77777777" w:rsidR="00903DDF" w:rsidRPr="00D529D3" w:rsidRDefault="00903DDF" w:rsidP="00566AC2">
            <w:pPr>
              <w:widowControl/>
              <w:autoSpaceDE/>
              <w:autoSpaceDN/>
              <w:adjustRightInd/>
              <w:spacing w:line="100" w:lineRule="atLeast"/>
              <w:ind w:left="720"/>
              <w:contextualSpacing/>
              <w:jc w:val="both"/>
              <w:rPr>
                <w:rFonts w:eastAsia="Symbol" w:cs="Symbol"/>
                <w:sz w:val="22"/>
                <w:szCs w:val="22"/>
              </w:rPr>
            </w:pPr>
          </w:p>
        </w:tc>
      </w:tr>
      <w:tr w:rsidR="00903DDF" w:rsidRPr="00D529D3" w14:paraId="56B0A097" w14:textId="77777777" w:rsidTr="00566AC2">
        <w:trPr>
          <w:trHeight w:val="400"/>
        </w:trPr>
        <w:tc>
          <w:tcPr>
            <w:tcW w:w="1134" w:type="dxa"/>
          </w:tcPr>
          <w:p w14:paraId="4B14349A" w14:textId="77777777" w:rsidR="00903DDF" w:rsidRPr="00D529D3" w:rsidRDefault="00903DDF" w:rsidP="00EA6578">
            <w:pPr>
              <w:spacing w:line="100" w:lineRule="atLeast"/>
              <w:jc w:val="center"/>
              <w:rPr>
                <w:rFonts w:eastAsia="Symbol" w:cs="Symbol"/>
                <w:sz w:val="22"/>
                <w:szCs w:val="22"/>
              </w:rPr>
            </w:pPr>
            <w:r w:rsidRPr="00D529D3">
              <w:rPr>
                <w:rFonts w:eastAsia="Symbol" w:cs="Symbol"/>
                <w:sz w:val="22"/>
                <w:szCs w:val="22"/>
              </w:rPr>
              <w:t>7.</w:t>
            </w:r>
          </w:p>
        </w:tc>
        <w:tc>
          <w:tcPr>
            <w:tcW w:w="3079" w:type="dxa"/>
          </w:tcPr>
          <w:p w14:paraId="6132E231"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Sociālās apdrošināšanas sistēmas</w:t>
            </w:r>
            <w:r w:rsidRPr="00D529D3" w:rsidDel="00F03505">
              <w:rPr>
                <w:rFonts w:eastAsia="Symbol" w:cs="Symbol"/>
                <w:sz w:val="22"/>
                <w:szCs w:val="22"/>
              </w:rPr>
              <w:t xml:space="preserve"> </w:t>
            </w:r>
            <w:r w:rsidRPr="00D529D3">
              <w:rPr>
                <w:rFonts w:eastAsia="Symbol" w:cs="Symbol"/>
                <w:sz w:val="22"/>
                <w:szCs w:val="22"/>
              </w:rPr>
              <w:t>ilgtermiņa prognozēšanas scenāriju modelēšanas rezultātu papildus modificēšana</w:t>
            </w:r>
          </w:p>
        </w:tc>
        <w:tc>
          <w:tcPr>
            <w:tcW w:w="5993" w:type="dxa"/>
          </w:tcPr>
          <w:p w14:paraId="781C615E"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Pēc ilgtermiņa prognozēšanas scenāriju modelēšanas rezultātu iegūšanas un skatīšanas, lietotājs var veikt labojumus izvēlētajos scenārijos (atgriežoties modelēšanas sistēmas skatā), lai mainītu konkrētu sfēru ietekmi un iegūtu sev vēlamo ilgtermiņa prognozēšanas rezultātu. </w:t>
            </w:r>
          </w:p>
          <w:p w14:paraId="73D03EBE"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Tehniskais administrators var veikt virspusējas konfigurācijas aprēķinu algoritmos/biznesa likumos.</w:t>
            </w:r>
          </w:p>
        </w:tc>
        <w:tc>
          <w:tcPr>
            <w:tcW w:w="3969" w:type="dxa"/>
          </w:tcPr>
          <w:p w14:paraId="1703F8EF"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0E71B0AF"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3A93E478" w14:textId="77777777" w:rsidR="00903DDF" w:rsidRPr="00D529D3" w:rsidRDefault="00903DDF" w:rsidP="00566AC2">
            <w:pPr>
              <w:widowControl/>
              <w:autoSpaceDE/>
              <w:autoSpaceDN/>
              <w:adjustRightInd/>
              <w:spacing w:line="100" w:lineRule="atLeast"/>
              <w:ind w:left="720"/>
              <w:contextualSpacing/>
              <w:jc w:val="both"/>
              <w:rPr>
                <w:rFonts w:eastAsia="Symbol" w:cs="Symbol"/>
                <w:sz w:val="22"/>
                <w:szCs w:val="22"/>
              </w:rPr>
            </w:pPr>
          </w:p>
        </w:tc>
      </w:tr>
    </w:tbl>
    <w:p w14:paraId="510DA841" w14:textId="77777777" w:rsidR="00903DDF" w:rsidRPr="00D529D3" w:rsidRDefault="00903DDF" w:rsidP="00903DDF"/>
    <w:p w14:paraId="13FCB8EE" w14:textId="77777777" w:rsidR="00903DDF" w:rsidRPr="00D529D3" w:rsidRDefault="00903DDF" w:rsidP="00903DDF">
      <w:pPr>
        <w:pStyle w:val="EYHeading2"/>
        <w:rPr>
          <w:rFonts w:ascii="EYInterstate Light" w:hAnsi="EYInterstate Light"/>
          <w:lang w:val="lv-LV"/>
        </w:rPr>
      </w:pPr>
      <w:bookmarkStart w:id="101" w:name="_Toc148024998"/>
      <w:r w:rsidRPr="00D529D3">
        <w:rPr>
          <w:rFonts w:ascii="EYInterstate Light" w:hAnsi="EYInterstate Light"/>
          <w:lang w:val="lv-LV"/>
        </w:rPr>
        <w:t>P5: Uzkrāto pensiju tiesību/saistību novērtējuma iegūšanas process</w:t>
      </w:r>
      <w:bookmarkEnd w:id="101"/>
    </w:p>
    <w:p w14:paraId="614F4AD7" w14:textId="77777777" w:rsidR="00903DDF" w:rsidRPr="00D529D3" w:rsidRDefault="00903DDF" w:rsidP="00903DDF">
      <w:pPr>
        <w:widowControl/>
        <w:autoSpaceDE/>
        <w:autoSpaceDN/>
        <w:adjustRightInd/>
        <w:rPr>
          <w:sz w:val="22"/>
          <w:szCs w:val="28"/>
          <w:u w:val="single"/>
        </w:rPr>
      </w:pPr>
      <w:r w:rsidRPr="00D529D3">
        <w:rPr>
          <w:sz w:val="22"/>
          <w:szCs w:val="28"/>
          <w:u w:val="single"/>
        </w:rPr>
        <w:t>Procesa mērķis:</w:t>
      </w:r>
    </w:p>
    <w:p w14:paraId="39F705C7" w14:textId="77777777" w:rsidR="00903DDF" w:rsidRPr="00D529D3" w:rsidRDefault="00903DDF" w:rsidP="00903DDF">
      <w:pPr>
        <w:widowControl/>
        <w:autoSpaceDE/>
        <w:autoSpaceDN/>
        <w:adjustRightInd/>
        <w:rPr>
          <w:sz w:val="22"/>
          <w:szCs w:val="28"/>
        </w:rPr>
      </w:pPr>
      <w:r w:rsidRPr="00D529D3">
        <w:rPr>
          <w:sz w:val="22"/>
          <w:szCs w:val="28"/>
        </w:rPr>
        <w:t xml:space="preserve">Šī procesa mērķis ir veikt uzkrāto pensiju tiesību/saistību novērtējuma scenāriju modelēšanu, izmantojot P-1 apkopotos, P-2 augšupielādētos, P3 atvasinātos ievaddatus un P4 izveidotos pensiju prognozēšanas scenārijus. </w:t>
      </w:r>
    </w:p>
    <w:p w14:paraId="54A57DCE" w14:textId="77777777" w:rsidR="00903DDF" w:rsidRPr="00D529D3" w:rsidRDefault="00903DDF" w:rsidP="00903DDF">
      <w:pPr>
        <w:widowControl/>
        <w:autoSpaceDE/>
        <w:autoSpaceDN/>
        <w:adjustRightInd/>
        <w:rPr>
          <w:sz w:val="22"/>
          <w:szCs w:val="28"/>
        </w:rPr>
      </w:pPr>
      <w:r w:rsidRPr="00D529D3">
        <w:rPr>
          <w:sz w:val="22"/>
          <w:szCs w:val="28"/>
        </w:rPr>
        <w:t>Šī procesa rezultātā tiek iegūti dažādākie uzkrāto pensiju tiesību/saistību novērtējuma scenāriji, piemērojot nepieciešamos datu atvasinājumus lietotāja saskarnē. Aprēķinu rezultāti ar tā iegūšanas reakcijas laiku tiek atposguļoti lietotāja saskarnē.</w:t>
      </w:r>
    </w:p>
    <w:p w14:paraId="6BD831DB" w14:textId="77777777" w:rsidR="00903DDF" w:rsidRPr="00D529D3" w:rsidRDefault="00903DDF" w:rsidP="00903DDF">
      <w:pPr>
        <w:widowControl/>
        <w:autoSpaceDE/>
        <w:autoSpaceDN/>
        <w:adjustRightInd/>
        <w:rPr>
          <w:sz w:val="22"/>
          <w:szCs w:val="28"/>
          <w:u w:val="single"/>
        </w:rPr>
      </w:pPr>
      <w:r w:rsidRPr="00D529D3">
        <w:rPr>
          <w:sz w:val="22"/>
          <w:szCs w:val="28"/>
          <w:u w:val="single"/>
        </w:rPr>
        <w:t>Procesā iesaistītās lomas:</w:t>
      </w:r>
    </w:p>
    <w:p w14:paraId="5FFD9F95"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lastRenderedPageBreak/>
        <w:t>Tehniskais administrators;</w:t>
      </w:r>
    </w:p>
    <w:p w14:paraId="1FE00F3E"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71B57784"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p w14:paraId="59B6F36B" w14:textId="77777777" w:rsidR="00903DDF" w:rsidRPr="00D529D3" w:rsidRDefault="00903DDF" w:rsidP="00903DDF">
      <w:pPr>
        <w:pStyle w:val="EYHeading3"/>
        <w:rPr>
          <w:rFonts w:ascii="EYInterstate Light" w:hAnsi="EYInterstate Light"/>
          <w:lang w:val="lv-LV"/>
        </w:rPr>
      </w:pPr>
      <w:bookmarkStart w:id="102" w:name="_Toc147919816"/>
      <w:bookmarkStart w:id="103" w:name="_Toc147920089"/>
      <w:bookmarkStart w:id="104" w:name="_Toc142041432"/>
      <w:bookmarkStart w:id="105" w:name="_Toc148024999"/>
      <w:bookmarkEnd w:id="102"/>
      <w:bookmarkEnd w:id="103"/>
      <w:r w:rsidRPr="00D529D3">
        <w:rPr>
          <w:rFonts w:ascii="EYInterstate Light" w:hAnsi="EYInterstate Light"/>
          <w:lang w:val="lv-LV"/>
        </w:rPr>
        <w:t>Procesa kartējums</w:t>
      </w:r>
      <w:bookmarkEnd w:id="104"/>
      <w:bookmarkEnd w:id="105"/>
    </w:p>
    <w:p w14:paraId="5AA5426F" w14:textId="77777777" w:rsidR="00903DDF" w:rsidRPr="00D529D3" w:rsidRDefault="00903DDF" w:rsidP="00903DDF">
      <w:pPr>
        <w:pStyle w:val="EYBodytextwithparaspace"/>
        <w:rPr>
          <w:rFonts w:ascii="EYInterstate Light" w:hAnsi="EYInterstate Light"/>
        </w:rPr>
      </w:pPr>
      <w:r w:rsidRPr="00D529D3">
        <w:rPr>
          <w:rFonts w:ascii="EYInterstate Light" w:hAnsi="EYInterstate Light"/>
        </w:rPr>
        <w:object w:dxaOrig="31572" w:dyaOrig="9150" w14:anchorId="0D6D5AD8">
          <v:shape id="_x0000_i1030" type="#_x0000_t75" style="width:696pt;height:203.25pt" o:ole="">
            <v:imagedata r:id="rId29" o:title=""/>
          </v:shape>
          <o:OLEObject Type="Embed" ProgID="Visio.Drawing.15" ShapeID="_x0000_i1030" DrawAspect="Content" ObjectID="_1781426121" r:id="rId30"/>
        </w:object>
      </w:r>
    </w:p>
    <w:p w14:paraId="10F2921D" w14:textId="77777777" w:rsidR="00903DDF" w:rsidRPr="00D529D3" w:rsidRDefault="00903DDF" w:rsidP="00903DDF">
      <w:pPr>
        <w:pStyle w:val="EYHeading3"/>
        <w:rPr>
          <w:rFonts w:ascii="EYInterstate Light" w:hAnsi="EYInterstate Light"/>
          <w:lang w:val="lv-LV"/>
        </w:rPr>
      </w:pPr>
      <w:bookmarkStart w:id="106" w:name="_Toc142041433"/>
      <w:bookmarkStart w:id="107" w:name="_Toc148025000"/>
      <w:r w:rsidRPr="00D529D3">
        <w:rPr>
          <w:rFonts w:ascii="EYInterstate Light" w:hAnsi="EYInterstate Light"/>
          <w:lang w:val="lv-LV"/>
        </w:rPr>
        <w:t>Procesa apraksts</w:t>
      </w:r>
      <w:bookmarkEnd w:id="106"/>
      <w:bookmarkEnd w:id="107"/>
    </w:p>
    <w:tbl>
      <w:tblPr>
        <w:tblStyle w:val="Reatabulagaia"/>
        <w:tblW w:w="14175" w:type="dxa"/>
        <w:tblLayout w:type="fixed"/>
        <w:tblLook w:val="0000" w:firstRow="0" w:lastRow="0" w:firstColumn="0" w:lastColumn="0" w:noHBand="0" w:noVBand="0"/>
      </w:tblPr>
      <w:tblGrid>
        <w:gridCol w:w="1134"/>
        <w:gridCol w:w="3079"/>
        <w:gridCol w:w="5993"/>
        <w:gridCol w:w="3969"/>
      </w:tblGrid>
      <w:tr w:rsidR="00903DDF" w:rsidRPr="00D529D3" w14:paraId="1425ADFE" w14:textId="77777777" w:rsidTr="00566AC2">
        <w:trPr>
          <w:trHeight w:val="523"/>
        </w:trPr>
        <w:tc>
          <w:tcPr>
            <w:tcW w:w="1134" w:type="dxa"/>
            <w:shd w:val="clear" w:color="auto" w:fill="747480"/>
          </w:tcPr>
          <w:p w14:paraId="44DC2AB1"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Nr.p.k.</w:t>
            </w:r>
          </w:p>
        </w:tc>
        <w:tc>
          <w:tcPr>
            <w:tcW w:w="3079" w:type="dxa"/>
            <w:shd w:val="clear" w:color="auto" w:fill="747480"/>
          </w:tcPr>
          <w:p w14:paraId="4D5E9F11"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Procesa darbība</w:t>
            </w:r>
          </w:p>
        </w:tc>
        <w:tc>
          <w:tcPr>
            <w:tcW w:w="5993" w:type="dxa"/>
            <w:shd w:val="clear" w:color="auto" w:fill="747480"/>
          </w:tcPr>
          <w:p w14:paraId="4209360D"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Darbības apraksts</w:t>
            </w:r>
          </w:p>
        </w:tc>
        <w:tc>
          <w:tcPr>
            <w:tcW w:w="3969" w:type="dxa"/>
            <w:shd w:val="clear" w:color="auto" w:fill="747480"/>
          </w:tcPr>
          <w:p w14:paraId="766B799F"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Procesā iesaistītie lietotāji</w:t>
            </w:r>
          </w:p>
        </w:tc>
      </w:tr>
      <w:tr w:rsidR="00903DDF" w:rsidRPr="00D529D3" w14:paraId="21977682" w14:textId="77777777" w:rsidTr="00566AC2">
        <w:trPr>
          <w:trHeight w:val="400"/>
        </w:trPr>
        <w:tc>
          <w:tcPr>
            <w:tcW w:w="1134" w:type="dxa"/>
          </w:tcPr>
          <w:p w14:paraId="0490AC0A"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1.</w:t>
            </w:r>
          </w:p>
        </w:tc>
        <w:tc>
          <w:tcPr>
            <w:tcW w:w="3079" w:type="dxa"/>
          </w:tcPr>
          <w:p w14:paraId="3D24A90A" w14:textId="77777777" w:rsidR="00903DDF" w:rsidRPr="00D529D3" w:rsidRDefault="00903DDF" w:rsidP="00566AC2">
            <w:pPr>
              <w:spacing w:line="100" w:lineRule="atLeast"/>
              <w:rPr>
                <w:rFonts w:eastAsia="Symbol" w:cs="Symbol"/>
                <w:color w:val="FF0000"/>
                <w:sz w:val="22"/>
                <w:szCs w:val="22"/>
              </w:rPr>
            </w:pPr>
            <w:r w:rsidRPr="00D529D3">
              <w:rPr>
                <w:rFonts w:eastAsia="Symbol" w:cs="Symbol"/>
                <w:sz w:val="22"/>
                <w:szCs w:val="22"/>
              </w:rPr>
              <w:t>Uzkrāto pensiju tiesību/saistību novērtējuma scenāriju modelēšanas process</w:t>
            </w:r>
          </w:p>
        </w:tc>
        <w:tc>
          <w:tcPr>
            <w:tcW w:w="5993" w:type="dxa"/>
          </w:tcPr>
          <w:p w14:paraId="4275C152" w14:textId="77777777" w:rsidR="00903DDF" w:rsidRPr="00D529D3" w:rsidRDefault="00903DDF" w:rsidP="00566AC2">
            <w:pPr>
              <w:spacing w:line="100" w:lineRule="atLeast"/>
              <w:jc w:val="both"/>
              <w:rPr>
                <w:rFonts w:eastAsia="Symbol" w:cs="Symbol"/>
                <w:color w:val="FF0000"/>
                <w:sz w:val="22"/>
                <w:szCs w:val="22"/>
              </w:rPr>
            </w:pPr>
            <w:r w:rsidRPr="00D529D3">
              <w:rPr>
                <w:rFonts w:eastAsia="Symbol" w:cs="Symbol"/>
                <w:sz w:val="22"/>
                <w:szCs w:val="22"/>
              </w:rPr>
              <w:t>CSP ekspertam ir iespēja lietotāja saskarnē izvēleties atskaites veidu, (</w:t>
            </w:r>
            <w:r w:rsidRPr="00D529D3">
              <w:rPr>
                <w:rFonts w:eastAsia="Symbol" w:cs="Symbol"/>
                <w:i/>
                <w:iCs/>
                <w:sz w:val="22"/>
                <w:szCs w:val="22"/>
              </w:rPr>
              <w:t>pensiju tiesību/saistību novērtējums)</w:t>
            </w:r>
            <w:r w:rsidRPr="00D529D3">
              <w:rPr>
                <w:rFonts w:eastAsia="Symbol" w:cs="Symbol"/>
                <w:sz w:val="22"/>
                <w:szCs w:val="22"/>
              </w:rPr>
              <w:t>, kurā var izvēlēties kādu no scenāriju sagatavēm, kuras ir izveidojis un saglabājis U2, veicot scenāriju modelēšanas procesu. Scenāriju sagataves sastāv no izvēlētiem konkrētiem scenārijiem par katru no sfērām, un tām tiek piešķirti nosaukumi, lai CSP eksperts var atšķirt to nozīmi.</w:t>
            </w:r>
          </w:p>
        </w:tc>
        <w:tc>
          <w:tcPr>
            <w:tcW w:w="3969" w:type="dxa"/>
          </w:tcPr>
          <w:p w14:paraId="3A8634B7"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49A126B9"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465763A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tc>
      </w:tr>
      <w:tr w:rsidR="00903DDF" w:rsidRPr="00D529D3" w14:paraId="478A2DDC" w14:textId="77777777" w:rsidTr="00566AC2">
        <w:trPr>
          <w:trHeight w:val="400"/>
        </w:trPr>
        <w:tc>
          <w:tcPr>
            <w:tcW w:w="1134" w:type="dxa"/>
          </w:tcPr>
          <w:p w14:paraId="4AAA1578" w14:textId="77777777" w:rsidR="00903DDF" w:rsidRPr="00D529D3" w:rsidDel="00221CC2" w:rsidRDefault="00903DDF" w:rsidP="00566AC2">
            <w:pPr>
              <w:spacing w:line="100" w:lineRule="atLeast"/>
              <w:jc w:val="right"/>
              <w:rPr>
                <w:rFonts w:eastAsia="Symbol" w:cs="Symbol"/>
                <w:sz w:val="22"/>
                <w:szCs w:val="22"/>
              </w:rPr>
            </w:pPr>
            <w:r w:rsidRPr="00D529D3">
              <w:rPr>
                <w:rFonts w:eastAsia="Symbol" w:cs="Symbol"/>
                <w:sz w:val="22"/>
                <w:szCs w:val="22"/>
              </w:rPr>
              <w:t>2.</w:t>
            </w:r>
          </w:p>
        </w:tc>
        <w:tc>
          <w:tcPr>
            <w:tcW w:w="3079" w:type="dxa"/>
          </w:tcPr>
          <w:p w14:paraId="7A0677EE"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Pieņēmumu veidošana</w:t>
            </w:r>
          </w:p>
        </w:tc>
        <w:tc>
          <w:tcPr>
            <w:tcW w:w="5993" w:type="dxa"/>
          </w:tcPr>
          <w:p w14:paraId="6533CF68"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Lietotājs atver ievaddatu atvasināšanas funkcionālo apgabalu. </w:t>
            </w:r>
            <w:r w:rsidRPr="00D529D3">
              <w:rPr>
                <w:rFonts w:eastAsia="Symbol" w:cs="Symbol"/>
                <w:sz w:val="22"/>
                <w:szCs w:val="22"/>
              </w:rPr>
              <w:lastRenderedPageBreak/>
              <w:t>Uzsākot scenāriju modelēšanu, lietotājs veic iepriekš augšupielādētu pieņēmumu piesaisti konkrētajam scenārijam vai tā manuālu pievienošana Sistēmas predefinētajā ekrānformā.</w:t>
            </w:r>
          </w:p>
          <w:p w14:paraId="0FA8C2FE"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Katrs no šiem pieņēmumiem tiek izmantots atsevišķo sfēru scenāriju veidošanā, un lietotājs veic izmaiņas modeļa pieņēmumu skaitliskajās vērtībās vai pievieno jaunus pieņēmumus,</w:t>
            </w:r>
            <w:r w:rsidRPr="00D529D3">
              <w:rPr>
                <w:sz w:val="22"/>
                <w:szCs w:val="22"/>
              </w:rPr>
              <w:t xml:space="preserve"> veidojot noteiktus datu aprēķinu slāņus</w:t>
            </w:r>
            <w:r w:rsidRPr="00D529D3">
              <w:rPr>
                <w:rFonts w:eastAsia="Symbol" w:cs="Symbol"/>
                <w:sz w:val="22"/>
                <w:szCs w:val="22"/>
              </w:rPr>
              <w:t>, lai tiktu veidoti scenāriji, kurus var izvēlēties scenāriju modelēšanas procesā.</w:t>
            </w:r>
          </w:p>
          <w:p w14:paraId="584D4790"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Lietotājs var veikt datu slāņu pārvladību (dzēst, labot, papildināt), pirms tiek uzsākta scenāriju modelēšana.</w:t>
            </w:r>
          </w:p>
        </w:tc>
        <w:tc>
          <w:tcPr>
            <w:tcW w:w="3969" w:type="dxa"/>
          </w:tcPr>
          <w:p w14:paraId="27BF4F7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lastRenderedPageBreak/>
              <w:t>Tehniskais administrators;</w:t>
            </w:r>
          </w:p>
          <w:p w14:paraId="7158F84C"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7D3A7AE9"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lastRenderedPageBreak/>
              <w:t>CSP eksperts.</w:t>
            </w:r>
          </w:p>
        </w:tc>
      </w:tr>
      <w:tr w:rsidR="00903DDF" w:rsidRPr="00D529D3" w14:paraId="084037FC" w14:textId="77777777" w:rsidTr="00566AC2">
        <w:trPr>
          <w:trHeight w:val="400"/>
        </w:trPr>
        <w:tc>
          <w:tcPr>
            <w:tcW w:w="1134" w:type="dxa"/>
          </w:tcPr>
          <w:p w14:paraId="1B0E3C72"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lastRenderedPageBreak/>
              <w:t>3.</w:t>
            </w:r>
          </w:p>
        </w:tc>
        <w:tc>
          <w:tcPr>
            <w:tcW w:w="3079" w:type="dxa"/>
          </w:tcPr>
          <w:p w14:paraId="0C31ADFF" w14:textId="77777777" w:rsidR="00903DDF" w:rsidRPr="00D529D3" w:rsidRDefault="00903DDF" w:rsidP="00566AC2">
            <w:pPr>
              <w:spacing w:line="100" w:lineRule="atLeast"/>
              <w:rPr>
                <w:rFonts w:eastAsia="Symbol" w:cs="Symbol"/>
                <w:color w:val="FF0000"/>
                <w:sz w:val="22"/>
                <w:szCs w:val="22"/>
              </w:rPr>
            </w:pPr>
            <w:r w:rsidRPr="00D529D3">
              <w:rPr>
                <w:rFonts w:eastAsia="Symbol" w:cs="Symbol"/>
                <w:sz w:val="22"/>
                <w:szCs w:val="22"/>
              </w:rPr>
              <w:t>Datu aprēķins</w:t>
            </w:r>
          </w:p>
        </w:tc>
        <w:tc>
          <w:tcPr>
            <w:tcW w:w="5993" w:type="dxa"/>
          </w:tcPr>
          <w:p w14:paraId="68ECB52C" w14:textId="77777777" w:rsidR="00903DDF" w:rsidRPr="00D529D3" w:rsidRDefault="00903DDF" w:rsidP="00566AC2">
            <w:pPr>
              <w:spacing w:line="100" w:lineRule="atLeast"/>
              <w:jc w:val="both"/>
              <w:rPr>
                <w:rFonts w:eastAsia="Symbol" w:cs="Symbol"/>
                <w:color w:val="FF0000"/>
                <w:sz w:val="22"/>
                <w:szCs w:val="22"/>
              </w:rPr>
            </w:pPr>
            <w:r w:rsidRPr="00D529D3">
              <w:rPr>
                <w:rFonts w:eastAsia="Symbol" w:cs="Symbol"/>
                <w:sz w:val="22"/>
                <w:szCs w:val="22"/>
              </w:rPr>
              <w:t>Sistēmas līmenī notiek datu aprēķins, lietotājam atspoguļojot aprēķina progresa atskaiti (ielādes laiku minūtēs) un procesa noslēgumā tiek atspoguļots vēlamais aprēķins.</w:t>
            </w:r>
          </w:p>
        </w:tc>
        <w:tc>
          <w:tcPr>
            <w:tcW w:w="3969" w:type="dxa"/>
          </w:tcPr>
          <w:p w14:paraId="5BEF5943"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N/A</w:t>
            </w:r>
          </w:p>
        </w:tc>
      </w:tr>
      <w:tr w:rsidR="00903DDF" w:rsidRPr="00D529D3" w14:paraId="1CDF4169" w14:textId="77777777" w:rsidTr="00566AC2">
        <w:trPr>
          <w:trHeight w:val="400"/>
        </w:trPr>
        <w:tc>
          <w:tcPr>
            <w:tcW w:w="1134" w:type="dxa"/>
          </w:tcPr>
          <w:p w14:paraId="22B06D74"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4.</w:t>
            </w:r>
          </w:p>
        </w:tc>
        <w:tc>
          <w:tcPr>
            <w:tcW w:w="3079" w:type="dxa"/>
          </w:tcPr>
          <w:p w14:paraId="6563C9BD"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Starprezultātu attēlošana</w:t>
            </w:r>
          </w:p>
        </w:tc>
        <w:tc>
          <w:tcPr>
            <w:tcW w:w="5993" w:type="dxa"/>
          </w:tcPr>
          <w:p w14:paraId="403F4641"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Rīkā tiek ģenerēts aprēķinu starprezultāts. Lietotājs, apskatot iegūto starprezultātu, var izvēlēties apstiprināt rezultātu un “publicēt” to citiem rīka lietotājiem vai neapstiprināt un tas tie saglabāts tikai lietotāja personīgajā rezultātu sarakstā. </w:t>
            </w:r>
          </w:p>
        </w:tc>
        <w:tc>
          <w:tcPr>
            <w:tcW w:w="3969" w:type="dxa"/>
          </w:tcPr>
          <w:p w14:paraId="56770959"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2FAE7E17"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5427FB44"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tc>
      </w:tr>
      <w:tr w:rsidR="00903DDF" w:rsidRPr="00D529D3" w14:paraId="43687D9E" w14:textId="77777777" w:rsidTr="00566AC2">
        <w:trPr>
          <w:trHeight w:val="400"/>
        </w:trPr>
        <w:tc>
          <w:tcPr>
            <w:tcW w:w="1134" w:type="dxa"/>
          </w:tcPr>
          <w:p w14:paraId="3BDD2D97"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5.</w:t>
            </w:r>
          </w:p>
        </w:tc>
        <w:tc>
          <w:tcPr>
            <w:tcW w:w="3079" w:type="dxa"/>
          </w:tcPr>
          <w:p w14:paraId="2F2AC888" w14:textId="77777777" w:rsidR="00903DDF" w:rsidRPr="00D529D3" w:rsidRDefault="00903DDF" w:rsidP="00566AC2">
            <w:pPr>
              <w:spacing w:line="100" w:lineRule="atLeast"/>
              <w:rPr>
                <w:rFonts w:eastAsia="Symbol" w:cs="Symbol"/>
                <w:color w:val="FF0000"/>
                <w:sz w:val="22"/>
                <w:szCs w:val="22"/>
              </w:rPr>
            </w:pPr>
            <w:r w:rsidRPr="00D529D3">
              <w:rPr>
                <w:rFonts w:eastAsia="Symbol" w:cs="Symbol"/>
                <w:sz w:val="22"/>
                <w:szCs w:val="22"/>
              </w:rPr>
              <w:t>Uzkrāto pensiju tiesību/saistību novērtējuma scenāriju modelēšanas rezultātu iegūšana, skatīšana un aprēķina ātrums</w:t>
            </w:r>
          </w:p>
        </w:tc>
        <w:tc>
          <w:tcPr>
            <w:tcW w:w="5993" w:type="dxa"/>
          </w:tcPr>
          <w:p w14:paraId="175BD89C"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Pēc lietotāja izsaukuma, sistēma izveido un atspoguļo konkrēta scenārija rezultātu tabulas formās lejupielādējamā formātā.</w:t>
            </w:r>
          </w:p>
          <w:p w14:paraId="39918BEC" w14:textId="77777777" w:rsidR="00903DDF" w:rsidRPr="00D529D3" w:rsidRDefault="00903DDF" w:rsidP="00566AC2">
            <w:pPr>
              <w:spacing w:line="100" w:lineRule="atLeast"/>
              <w:jc w:val="both"/>
              <w:rPr>
                <w:rFonts w:eastAsia="Symbol" w:cs="Symbol"/>
                <w:color w:val="FF0000"/>
                <w:sz w:val="22"/>
                <w:szCs w:val="22"/>
              </w:rPr>
            </w:pPr>
            <w:r w:rsidRPr="00D529D3">
              <w:rPr>
                <w:rFonts w:eastAsia="Symbol" w:cs="Symbol"/>
                <w:sz w:val="22"/>
                <w:szCs w:val="22"/>
              </w:rPr>
              <w:t>Lietotaja saskarnē tiek attēlots prognozēšanas rīka aprēķina iegūšanas reakcijas laiks.</w:t>
            </w:r>
          </w:p>
        </w:tc>
        <w:tc>
          <w:tcPr>
            <w:tcW w:w="3969" w:type="dxa"/>
          </w:tcPr>
          <w:p w14:paraId="1FB1BFDE"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011A670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6CEFB7B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tc>
      </w:tr>
      <w:tr w:rsidR="00903DDF" w:rsidRPr="00D529D3" w14:paraId="107A4A8D" w14:textId="77777777" w:rsidTr="00566AC2">
        <w:trPr>
          <w:trHeight w:val="400"/>
        </w:trPr>
        <w:tc>
          <w:tcPr>
            <w:tcW w:w="1134" w:type="dxa"/>
          </w:tcPr>
          <w:p w14:paraId="1AA7DF02"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6.</w:t>
            </w:r>
          </w:p>
        </w:tc>
        <w:tc>
          <w:tcPr>
            <w:tcW w:w="3079" w:type="dxa"/>
          </w:tcPr>
          <w:p w14:paraId="35230394" w14:textId="77777777" w:rsidR="00903DDF" w:rsidRPr="00D529D3" w:rsidRDefault="00903DDF" w:rsidP="00566AC2">
            <w:pPr>
              <w:spacing w:line="100" w:lineRule="atLeast"/>
              <w:rPr>
                <w:rFonts w:eastAsia="Symbol" w:cs="Symbol"/>
                <w:color w:val="FF0000"/>
                <w:sz w:val="22"/>
                <w:szCs w:val="22"/>
              </w:rPr>
            </w:pPr>
            <w:r w:rsidRPr="00D529D3">
              <w:rPr>
                <w:rFonts w:eastAsia="Symbol" w:cs="Symbol"/>
                <w:sz w:val="22"/>
                <w:szCs w:val="22"/>
              </w:rPr>
              <w:t>Uzkrāto pensiju tiesību/saistību novērtējuma scenāriju modelēšanas rezultātu papildus modificēšana</w:t>
            </w:r>
          </w:p>
        </w:tc>
        <w:tc>
          <w:tcPr>
            <w:tcW w:w="5993" w:type="dxa"/>
          </w:tcPr>
          <w:p w14:paraId="1B4D12EB"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Pēc uzkrāto pensiju tiesību/saistību novērtējuma scenāriju modelēšanas rezultātu iegūšanas un skatīšanas, lietotājs var izvēlēties citu scenāriju sagatavi, lai mainītu nākotnes pieņēmumu ietekmi un iegūtu sev vēlamo uzkrāto pensiju tiesību/saistību novērtējuma rezultātu.</w:t>
            </w:r>
          </w:p>
        </w:tc>
        <w:tc>
          <w:tcPr>
            <w:tcW w:w="3969" w:type="dxa"/>
          </w:tcPr>
          <w:p w14:paraId="76DB8627"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5EB67CA1"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19D80D13"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tc>
      </w:tr>
    </w:tbl>
    <w:p w14:paraId="3E8AC2FD" w14:textId="77777777" w:rsidR="00903DDF" w:rsidRPr="00D529D3" w:rsidRDefault="00903DDF" w:rsidP="00903DDF">
      <w:pPr>
        <w:pStyle w:val="EYBodytextwithparaspace"/>
        <w:rPr>
          <w:rFonts w:ascii="EYInterstate Light" w:hAnsi="EYInterstate Light"/>
        </w:rPr>
      </w:pPr>
    </w:p>
    <w:p w14:paraId="6C672D7D" w14:textId="77777777" w:rsidR="00903DDF" w:rsidRPr="00D529D3" w:rsidRDefault="00903DDF" w:rsidP="00903DDF">
      <w:pPr>
        <w:pStyle w:val="EYHeading2"/>
        <w:rPr>
          <w:rFonts w:ascii="EYInterstate Light" w:hAnsi="EYInterstate Light"/>
          <w:lang w:val="lv-LV"/>
        </w:rPr>
      </w:pPr>
      <w:bookmarkStart w:id="108" w:name="_Toc147919819"/>
      <w:bookmarkStart w:id="109" w:name="_Toc147920092"/>
      <w:bookmarkStart w:id="110" w:name="_Toc142041434"/>
      <w:bookmarkStart w:id="111" w:name="_Toc148025001"/>
      <w:bookmarkEnd w:id="108"/>
      <w:bookmarkEnd w:id="109"/>
      <w:r w:rsidRPr="00D529D3">
        <w:rPr>
          <w:rFonts w:ascii="EYInterstate Light" w:hAnsi="EYInterstate Light"/>
          <w:lang w:val="lv-LV"/>
        </w:rPr>
        <w:t>P6: Datu pārskatu iegūšanas process</w:t>
      </w:r>
      <w:bookmarkEnd w:id="110"/>
      <w:bookmarkEnd w:id="111"/>
    </w:p>
    <w:p w14:paraId="4D48FC7C" w14:textId="77777777" w:rsidR="00903DDF" w:rsidRPr="00D529D3" w:rsidRDefault="00903DDF" w:rsidP="00903DDF">
      <w:pPr>
        <w:widowControl/>
        <w:autoSpaceDE/>
        <w:autoSpaceDN/>
        <w:adjustRightInd/>
        <w:rPr>
          <w:sz w:val="22"/>
          <w:szCs w:val="28"/>
          <w:u w:val="single"/>
        </w:rPr>
      </w:pPr>
      <w:r w:rsidRPr="00D529D3">
        <w:rPr>
          <w:sz w:val="22"/>
          <w:szCs w:val="28"/>
          <w:u w:val="single"/>
        </w:rPr>
        <w:t>Procesa mērķis:</w:t>
      </w:r>
    </w:p>
    <w:p w14:paraId="040B066E" w14:textId="77777777" w:rsidR="00903DDF" w:rsidRPr="00D529D3" w:rsidRDefault="00903DDF" w:rsidP="00903DDF">
      <w:pPr>
        <w:spacing w:line="100" w:lineRule="atLeast"/>
        <w:jc w:val="both"/>
        <w:rPr>
          <w:rFonts w:eastAsia="Symbol" w:cs="Symbol"/>
          <w:sz w:val="22"/>
          <w:szCs w:val="22"/>
        </w:rPr>
      </w:pPr>
      <w:r w:rsidRPr="00D529D3">
        <w:rPr>
          <w:rFonts w:eastAsia="Symbol" w:cs="Symbol"/>
          <w:sz w:val="22"/>
          <w:szCs w:val="22"/>
        </w:rPr>
        <w:t>Šī procesa mērķis ir nodrošināt, ka pēc lietotāja Sistēmas izsaukuma, lietotājs tiek novirzīts uz aprēķinu rezultātu funkcionālo apgabalu. Sistēma izveido un atspoguļo konkrēta scenārija rezultātu tabulas formās, lejupielādējamā formātā. Papildus, lietotājs saraksta veidā var skatīt, filtrēt un atlasīt iegūtos rezultātus ar noteiktiem nosaukumiem, veidotājiem un izveides laiku.</w:t>
      </w:r>
    </w:p>
    <w:p w14:paraId="36025439" w14:textId="77777777" w:rsidR="00903DDF" w:rsidRPr="00D529D3" w:rsidRDefault="00903DDF" w:rsidP="00903DDF">
      <w:pPr>
        <w:widowControl/>
        <w:autoSpaceDE/>
        <w:autoSpaceDN/>
        <w:adjustRightInd/>
        <w:rPr>
          <w:sz w:val="22"/>
          <w:szCs w:val="28"/>
        </w:rPr>
      </w:pPr>
      <w:r w:rsidRPr="00D529D3">
        <w:rPr>
          <w:sz w:val="22"/>
          <w:szCs w:val="28"/>
        </w:rPr>
        <w:t>Šī procesa rezultātā lietotājs var veikt aprēķinu (atskaišu) rezultātu lejupielādi savā ierīcē sistēmā iepriekšdefinētā faila formātā.</w:t>
      </w:r>
    </w:p>
    <w:p w14:paraId="1265D345" w14:textId="77777777" w:rsidR="00903DDF" w:rsidRPr="00D529D3" w:rsidRDefault="00903DDF" w:rsidP="00903DDF">
      <w:pPr>
        <w:widowControl/>
        <w:autoSpaceDE/>
        <w:autoSpaceDN/>
        <w:adjustRightInd/>
        <w:rPr>
          <w:sz w:val="22"/>
          <w:szCs w:val="28"/>
          <w:u w:val="single"/>
        </w:rPr>
      </w:pPr>
      <w:r w:rsidRPr="00D529D3">
        <w:rPr>
          <w:sz w:val="22"/>
          <w:szCs w:val="28"/>
          <w:u w:val="single"/>
        </w:rPr>
        <w:t>Procesā iesaistītās lietotāju lomas:</w:t>
      </w:r>
    </w:p>
    <w:p w14:paraId="6766B942"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6ADE05D8"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62932CBF"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p w14:paraId="43289033"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Datu skatītājs.</w:t>
      </w:r>
    </w:p>
    <w:p w14:paraId="0630D530" w14:textId="77777777" w:rsidR="00903DDF" w:rsidRPr="00D529D3" w:rsidRDefault="00903DDF" w:rsidP="00903DDF">
      <w:pPr>
        <w:widowControl/>
        <w:autoSpaceDE/>
        <w:autoSpaceDN/>
        <w:adjustRightInd/>
        <w:spacing w:line="100" w:lineRule="atLeast"/>
        <w:ind w:left="720"/>
        <w:contextualSpacing/>
        <w:rPr>
          <w:rFonts w:eastAsia="Symbol" w:cs="Symbol"/>
          <w:sz w:val="22"/>
          <w:szCs w:val="22"/>
        </w:rPr>
      </w:pPr>
    </w:p>
    <w:p w14:paraId="1A6F520E" w14:textId="77777777" w:rsidR="00903DDF" w:rsidRPr="00D529D3" w:rsidRDefault="00903DDF" w:rsidP="00903DDF">
      <w:pPr>
        <w:pStyle w:val="EYHeading3"/>
        <w:rPr>
          <w:rFonts w:ascii="EYInterstate Light" w:hAnsi="EYInterstate Light"/>
          <w:lang w:val="lv-LV"/>
        </w:rPr>
      </w:pPr>
      <w:bookmarkStart w:id="112" w:name="_Toc142041435"/>
      <w:bookmarkStart w:id="113" w:name="_Toc148025002"/>
      <w:r w:rsidRPr="00D529D3">
        <w:rPr>
          <w:rFonts w:ascii="EYInterstate Light" w:hAnsi="EYInterstate Light"/>
          <w:lang w:val="lv-LV"/>
        </w:rPr>
        <w:lastRenderedPageBreak/>
        <w:t>Procesa kartējums</w:t>
      </w:r>
      <w:bookmarkEnd w:id="112"/>
      <w:bookmarkEnd w:id="113"/>
    </w:p>
    <w:p w14:paraId="3BAB9EBB" w14:textId="77777777" w:rsidR="00903DDF" w:rsidRPr="00D529D3" w:rsidRDefault="00903DDF" w:rsidP="00903DDF">
      <w:pPr>
        <w:widowControl/>
        <w:autoSpaceDE/>
        <w:autoSpaceDN/>
        <w:adjustRightInd/>
        <w:rPr>
          <w:szCs w:val="24"/>
        </w:rPr>
      </w:pPr>
      <w:r w:rsidRPr="00D529D3">
        <w:rPr>
          <w:szCs w:val="24"/>
        </w:rPr>
        <w:object w:dxaOrig="16485" w:dyaOrig="6450" w14:anchorId="3742C631">
          <v:shape id="_x0000_i1031" type="#_x0000_t75" style="width:696pt;height:276pt" o:ole="">
            <v:imagedata r:id="rId31" o:title=""/>
          </v:shape>
          <o:OLEObject Type="Embed" ProgID="Visio.Drawing.15" ShapeID="_x0000_i1031" DrawAspect="Content" ObjectID="_1781426122" r:id="rId32"/>
        </w:object>
      </w:r>
    </w:p>
    <w:p w14:paraId="41F535E3" w14:textId="77777777" w:rsidR="00903DDF" w:rsidRPr="00D529D3" w:rsidRDefault="00903DDF" w:rsidP="00903DDF">
      <w:pPr>
        <w:pStyle w:val="EYHeading3"/>
        <w:rPr>
          <w:rFonts w:ascii="EYInterstate Light" w:hAnsi="EYInterstate Light"/>
          <w:lang w:val="lv-LV"/>
        </w:rPr>
      </w:pPr>
      <w:bookmarkStart w:id="114" w:name="_Toc147919822"/>
      <w:bookmarkStart w:id="115" w:name="_Toc147920095"/>
      <w:bookmarkStart w:id="116" w:name="_Toc142041436"/>
      <w:bookmarkStart w:id="117" w:name="_Toc148025003"/>
      <w:bookmarkEnd w:id="114"/>
      <w:bookmarkEnd w:id="115"/>
      <w:r w:rsidRPr="00D529D3">
        <w:rPr>
          <w:rFonts w:ascii="EYInterstate Light" w:hAnsi="EYInterstate Light"/>
          <w:lang w:val="lv-LV"/>
        </w:rPr>
        <w:t>Procesa apraksts</w:t>
      </w:r>
      <w:bookmarkEnd w:id="116"/>
      <w:bookmarkEnd w:id="117"/>
    </w:p>
    <w:tbl>
      <w:tblPr>
        <w:tblStyle w:val="Reatabulagaia"/>
        <w:tblW w:w="14175" w:type="dxa"/>
        <w:tblLayout w:type="fixed"/>
        <w:tblLook w:val="0000" w:firstRow="0" w:lastRow="0" w:firstColumn="0" w:lastColumn="0" w:noHBand="0" w:noVBand="0"/>
      </w:tblPr>
      <w:tblGrid>
        <w:gridCol w:w="1134"/>
        <w:gridCol w:w="3079"/>
        <w:gridCol w:w="5993"/>
        <w:gridCol w:w="3969"/>
      </w:tblGrid>
      <w:tr w:rsidR="00903DDF" w:rsidRPr="00D529D3" w14:paraId="38D5F709" w14:textId="77777777" w:rsidTr="00566AC2">
        <w:trPr>
          <w:trHeight w:val="523"/>
        </w:trPr>
        <w:tc>
          <w:tcPr>
            <w:tcW w:w="1134" w:type="dxa"/>
            <w:shd w:val="clear" w:color="auto" w:fill="747480"/>
          </w:tcPr>
          <w:p w14:paraId="77212A04"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Nr.p.k.</w:t>
            </w:r>
          </w:p>
        </w:tc>
        <w:tc>
          <w:tcPr>
            <w:tcW w:w="3079" w:type="dxa"/>
            <w:shd w:val="clear" w:color="auto" w:fill="747480"/>
          </w:tcPr>
          <w:p w14:paraId="4E55D283"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Procesa darbība</w:t>
            </w:r>
          </w:p>
        </w:tc>
        <w:tc>
          <w:tcPr>
            <w:tcW w:w="5993" w:type="dxa"/>
            <w:shd w:val="clear" w:color="auto" w:fill="747480"/>
          </w:tcPr>
          <w:p w14:paraId="4D79DD8E"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Darbības apraksts</w:t>
            </w:r>
          </w:p>
        </w:tc>
        <w:tc>
          <w:tcPr>
            <w:tcW w:w="3969" w:type="dxa"/>
            <w:shd w:val="clear" w:color="auto" w:fill="747480"/>
          </w:tcPr>
          <w:p w14:paraId="573574FD" w14:textId="77777777" w:rsidR="00903DDF" w:rsidRPr="00D529D3" w:rsidRDefault="00903DDF" w:rsidP="00566AC2">
            <w:pPr>
              <w:spacing w:line="100" w:lineRule="atLeast"/>
              <w:jc w:val="center"/>
              <w:rPr>
                <w:rFonts w:eastAsia="Symbol" w:cs="Symbol"/>
                <w:b/>
                <w:bCs/>
                <w:color w:val="FFFFFF" w:themeColor="background1"/>
                <w:sz w:val="22"/>
                <w:szCs w:val="22"/>
              </w:rPr>
            </w:pPr>
            <w:r w:rsidRPr="00D529D3">
              <w:rPr>
                <w:rFonts w:eastAsia="Symbol" w:cs="Symbol"/>
                <w:b/>
                <w:bCs/>
                <w:color w:val="FFFFFF" w:themeColor="background1"/>
                <w:sz w:val="22"/>
                <w:szCs w:val="22"/>
              </w:rPr>
              <w:t>Procesā iesaistītie lietotāji</w:t>
            </w:r>
          </w:p>
        </w:tc>
      </w:tr>
      <w:tr w:rsidR="00903DDF" w:rsidRPr="00D529D3" w14:paraId="767E3C77" w14:textId="77777777" w:rsidTr="00566AC2">
        <w:trPr>
          <w:trHeight w:val="400"/>
        </w:trPr>
        <w:tc>
          <w:tcPr>
            <w:tcW w:w="1134" w:type="dxa"/>
          </w:tcPr>
          <w:p w14:paraId="0372E80B"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1.</w:t>
            </w:r>
          </w:p>
        </w:tc>
        <w:tc>
          <w:tcPr>
            <w:tcW w:w="3079" w:type="dxa"/>
          </w:tcPr>
          <w:p w14:paraId="6A3CA451"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Datu aprēķinu rezultātu iegūšana</w:t>
            </w:r>
          </w:p>
        </w:tc>
        <w:tc>
          <w:tcPr>
            <w:tcW w:w="5993" w:type="dxa"/>
          </w:tcPr>
          <w:p w14:paraId="3378ABB7"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Rīkā tiek ģenerēts vēlamais rezultāts, piemērojot lietotāja atlasītos parametrus, datu atvasinājumus un scenāriju veidus.</w:t>
            </w:r>
          </w:p>
        </w:tc>
        <w:tc>
          <w:tcPr>
            <w:tcW w:w="3969" w:type="dxa"/>
          </w:tcPr>
          <w:p w14:paraId="376061B9"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0791D2AC"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004BC982" w14:textId="77777777" w:rsidR="00903DDF" w:rsidRPr="00D529D3" w:rsidRDefault="00903DDF" w:rsidP="00903DDF">
            <w:pPr>
              <w:numPr>
                <w:ilvl w:val="0"/>
                <w:numId w:val="77"/>
              </w:numPr>
              <w:spacing w:line="100" w:lineRule="atLeast"/>
              <w:rPr>
                <w:rFonts w:eastAsia="Symbol" w:cs="Symbol"/>
                <w:sz w:val="22"/>
                <w:szCs w:val="22"/>
              </w:rPr>
            </w:pPr>
            <w:r w:rsidRPr="00D529D3">
              <w:rPr>
                <w:rFonts w:eastAsia="Symbol" w:cs="Symbol"/>
                <w:sz w:val="22"/>
                <w:szCs w:val="22"/>
              </w:rPr>
              <w:t>CSP ekspoerts.</w:t>
            </w:r>
          </w:p>
        </w:tc>
      </w:tr>
      <w:tr w:rsidR="00903DDF" w:rsidRPr="00D529D3" w14:paraId="29C70DD6" w14:textId="77777777" w:rsidTr="00566AC2">
        <w:trPr>
          <w:trHeight w:val="400"/>
        </w:trPr>
        <w:tc>
          <w:tcPr>
            <w:tcW w:w="1134" w:type="dxa"/>
          </w:tcPr>
          <w:p w14:paraId="63E2A2EE"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1.1.</w:t>
            </w:r>
          </w:p>
        </w:tc>
        <w:tc>
          <w:tcPr>
            <w:tcW w:w="3079" w:type="dxa"/>
          </w:tcPr>
          <w:p w14:paraId="08917CE0"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Sistēmas problēmziņojumi</w:t>
            </w:r>
          </w:p>
        </w:tc>
        <w:tc>
          <w:tcPr>
            <w:tcW w:w="5993" w:type="dxa"/>
          </w:tcPr>
          <w:p w14:paraId="50704CE1"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Ja sistēmas līmenī tiek identificētas datu anomālijas vai neatbilstība sistēmā noteiktiem kvalitātes kritērijiem, lietotāja saskarnes skatā, tiek attēlots sistēmas problēmziņojums, kas </w:t>
            </w:r>
            <w:r w:rsidRPr="00D529D3">
              <w:rPr>
                <w:rFonts w:eastAsia="Symbol" w:cs="Symbol"/>
                <w:sz w:val="22"/>
                <w:szCs w:val="22"/>
              </w:rPr>
              <w:lastRenderedPageBreak/>
              <w:t>sniedz lietotājam ieskatu par kļūdas saturu.</w:t>
            </w:r>
          </w:p>
        </w:tc>
        <w:tc>
          <w:tcPr>
            <w:tcW w:w="3969" w:type="dxa"/>
          </w:tcPr>
          <w:p w14:paraId="7F4233B8"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lastRenderedPageBreak/>
              <w:t>N/A</w:t>
            </w:r>
          </w:p>
        </w:tc>
      </w:tr>
      <w:tr w:rsidR="00903DDF" w:rsidRPr="00D529D3" w14:paraId="4A5DFB0B" w14:textId="77777777" w:rsidTr="00566AC2">
        <w:trPr>
          <w:trHeight w:val="400"/>
        </w:trPr>
        <w:tc>
          <w:tcPr>
            <w:tcW w:w="1134" w:type="dxa"/>
          </w:tcPr>
          <w:p w14:paraId="546A851C"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1.2.</w:t>
            </w:r>
          </w:p>
        </w:tc>
        <w:tc>
          <w:tcPr>
            <w:tcW w:w="3079" w:type="dxa"/>
          </w:tcPr>
          <w:p w14:paraId="1581701F"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Datu aprēķinu rezultātu saraksta aplūkošana</w:t>
            </w:r>
          </w:p>
        </w:tc>
        <w:tc>
          <w:tcPr>
            <w:tcW w:w="5993" w:type="dxa"/>
          </w:tcPr>
          <w:p w14:paraId="21B70CC9"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Pēc vēlamo rezultātu iegūšanas, lietotājs tiek novirzīts uz datu aprēķinu rezultātu skatu Sistēmā. </w:t>
            </w:r>
          </w:p>
          <w:p w14:paraId="0672455A"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Lietotājam autentificējoties sistēma, ir iespējams atvērt  rezultātu atspoguļošanas funkcionālo apgabalu un aplūkot tajā publicētos rezultātus Sistēmas lietotājiem.</w:t>
            </w:r>
          </w:p>
        </w:tc>
        <w:tc>
          <w:tcPr>
            <w:tcW w:w="3969" w:type="dxa"/>
          </w:tcPr>
          <w:p w14:paraId="68DB485D"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3F73FA3E"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5F53E9EC"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p w14:paraId="3141F4ED"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Datu skatītājs.</w:t>
            </w:r>
          </w:p>
        </w:tc>
      </w:tr>
      <w:tr w:rsidR="00903DDF" w:rsidRPr="00D529D3" w14:paraId="5C699A9D" w14:textId="77777777" w:rsidTr="00566AC2">
        <w:trPr>
          <w:trHeight w:val="400"/>
        </w:trPr>
        <w:tc>
          <w:tcPr>
            <w:tcW w:w="1134" w:type="dxa"/>
          </w:tcPr>
          <w:p w14:paraId="1274B1C3"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2.</w:t>
            </w:r>
          </w:p>
        </w:tc>
        <w:tc>
          <w:tcPr>
            <w:tcW w:w="3079" w:type="dxa"/>
          </w:tcPr>
          <w:p w14:paraId="21D4345F"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Datu aprēķinu rezultātu salīdzīnājums</w:t>
            </w:r>
          </w:p>
        </w:tc>
        <w:tc>
          <w:tcPr>
            <w:tcW w:w="5993" w:type="dxa"/>
          </w:tcPr>
          <w:p w14:paraId="64E9F2A2"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Lietotājs var veikt modelēšanas scenāriju filtrēšanu, atlasi un salīdzināšanu.</w:t>
            </w:r>
          </w:p>
        </w:tc>
        <w:tc>
          <w:tcPr>
            <w:tcW w:w="3969" w:type="dxa"/>
          </w:tcPr>
          <w:p w14:paraId="7E0E0DAF"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7C2FF4CC"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56CF2A9F"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p w14:paraId="64A300F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Datu skatītājs.</w:t>
            </w:r>
          </w:p>
        </w:tc>
      </w:tr>
      <w:tr w:rsidR="00903DDF" w:rsidRPr="00D529D3" w14:paraId="5840112A" w14:textId="77777777" w:rsidTr="00566AC2">
        <w:trPr>
          <w:trHeight w:val="400"/>
        </w:trPr>
        <w:tc>
          <w:tcPr>
            <w:tcW w:w="1134" w:type="dxa"/>
          </w:tcPr>
          <w:p w14:paraId="5A5D556C"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3.</w:t>
            </w:r>
          </w:p>
        </w:tc>
        <w:tc>
          <w:tcPr>
            <w:tcW w:w="3079" w:type="dxa"/>
          </w:tcPr>
          <w:p w14:paraId="49A2E8A6"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Datu aprēķinu rezultāta atvēršana no saraksta</w:t>
            </w:r>
          </w:p>
        </w:tc>
        <w:tc>
          <w:tcPr>
            <w:tcW w:w="5993" w:type="dxa"/>
          </w:tcPr>
          <w:p w14:paraId="09C40F09"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Lietotājs var atlasīt konkrētu datu aprēķina rezultātu, kas ir publiskots skatīšanai visiem Sistēmas lietotājiem. Rezultātus var filtrēt pēc izveidotāja, datuma, nosaukuma, scenārija veida u.c. parametriem.</w:t>
            </w:r>
          </w:p>
        </w:tc>
        <w:tc>
          <w:tcPr>
            <w:tcW w:w="3969" w:type="dxa"/>
          </w:tcPr>
          <w:p w14:paraId="418180DF"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2039B21F"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60731132"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p w14:paraId="3967A55F"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Datu skatītājs.</w:t>
            </w:r>
          </w:p>
        </w:tc>
      </w:tr>
      <w:tr w:rsidR="00903DDF" w:rsidRPr="00D529D3" w14:paraId="597B0AB7" w14:textId="77777777" w:rsidTr="00566AC2">
        <w:trPr>
          <w:trHeight w:val="400"/>
        </w:trPr>
        <w:tc>
          <w:tcPr>
            <w:tcW w:w="1134" w:type="dxa"/>
          </w:tcPr>
          <w:p w14:paraId="2CDF686D"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4.</w:t>
            </w:r>
          </w:p>
        </w:tc>
        <w:tc>
          <w:tcPr>
            <w:tcW w:w="3079" w:type="dxa"/>
          </w:tcPr>
          <w:p w14:paraId="11B5F438"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Datu aprēķinu rezultātu pārvaldība</w:t>
            </w:r>
          </w:p>
        </w:tc>
        <w:tc>
          <w:tcPr>
            <w:tcW w:w="5993" w:type="dxa"/>
          </w:tcPr>
          <w:p w14:paraId="0C66BAEC" w14:textId="59325E99"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Lietotājs var veikt aprēķinu rezultātu pārvaldību (dzēst no saraksta</w:t>
            </w:r>
            <w:r w:rsidR="00846F77">
              <w:rPr>
                <w:rFonts w:eastAsia="Symbol" w:cs="Symbol"/>
                <w:sz w:val="22"/>
                <w:szCs w:val="22"/>
              </w:rPr>
              <w:t xml:space="preserve"> </w:t>
            </w:r>
            <w:r w:rsidRPr="00D529D3">
              <w:rPr>
                <w:rFonts w:eastAsia="Symbol" w:cs="Symbol"/>
                <w:sz w:val="22"/>
                <w:szCs w:val="22"/>
              </w:rPr>
              <w:t>u.c.).</w:t>
            </w:r>
          </w:p>
        </w:tc>
        <w:tc>
          <w:tcPr>
            <w:tcW w:w="3969" w:type="dxa"/>
          </w:tcPr>
          <w:p w14:paraId="5C1DBA83"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7B891811"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556D3444" w14:textId="77777777" w:rsidR="00903DDF" w:rsidRPr="00D529D3" w:rsidRDefault="00903DDF" w:rsidP="00566AC2">
            <w:pPr>
              <w:widowControl/>
              <w:autoSpaceDE/>
              <w:autoSpaceDN/>
              <w:adjustRightInd/>
              <w:spacing w:line="100" w:lineRule="atLeast"/>
              <w:ind w:left="720"/>
              <w:contextualSpacing/>
              <w:jc w:val="both"/>
              <w:rPr>
                <w:rFonts w:eastAsia="Symbol" w:cs="Symbol"/>
                <w:sz w:val="22"/>
                <w:szCs w:val="22"/>
              </w:rPr>
            </w:pPr>
          </w:p>
        </w:tc>
      </w:tr>
      <w:tr w:rsidR="00903DDF" w:rsidRPr="00D529D3" w14:paraId="6AC9E1E5" w14:textId="77777777" w:rsidTr="00566AC2">
        <w:trPr>
          <w:trHeight w:val="400"/>
        </w:trPr>
        <w:tc>
          <w:tcPr>
            <w:tcW w:w="1134" w:type="dxa"/>
          </w:tcPr>
          <w:p w14:paraId="6056EB8A"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5.</w:t>
            </w:r>
          </w:p>
        </w:tc>
        <w:tc>
          <w:tcPr>
            <w:tcW w:w="3079" w:type="dxa"/>
          </w:tcPr>
          <w:p w14:paraId="0196FDE7"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Datu aprēķinu lejupielāde</w:t>
            </w:r>
          </w:p>
        </w:tc>
        <w:tc>
          <w:tcPr>
            <w:tcW w:w="5993" w:type="dxa"/>
          </w:tcPr>
          <w:p w14:paraId="1897488F"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Lietotājs var veikt datu atskaišu lejupielādi noteikos failu formātos (.xml, .csv, .xlsx). Pēc noklusējuma tas tiek atspoguļots Excel failā.</w:t>
            </w:r>
          </w:p>
        </w:tc>
        <w:tc>
          <w:tcPr>
            <w:tcW w:w="3969" w:type="dxa"/>
          </w:tcPr>
          <w:p w14:paraId="7EC74DE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3F053003"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450FBA15"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p w14:paraId="07628D0D"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Datu skatītājs.</w:t>
            </w:r>
          </w:p>
        </w:tc>
      </w:tr>
    </w:tbl>
    <w:p w14:paraId="5DEBF48B" w14:textId="77777777" w:rsidR="00903DDF" w:rsidRPr="00D529D3" w:rsidRDefault="00903DDF" w:rsidP="00903DDF">
      <w:pPr>
        <w:widowControl/>
        <w:autoSpaceDE/>
        <w:autoSpaceDN/>
        <w:adjustRightInd/>
        <w:rPr>
          <w:szCs w:val="24"/>
        </w:rPr>
      </w:pPr>
    </w:p>
    <w:p w14:paraId="40115721" w14:textId="77777777" w:rsidR="00903DDF" w:rsidRPr="00D529D3" w:rsidRDefault="00903DDF" w:rsidP="00903DDF">
      <w:pPr>
        <w:widowControl/>
        <w:autoSpaceDE/>
        <w:autoSpaceDN/>
        <w:adjustRightInd/>
        <w:spacing w:before="0" w:after="0"/>
        <w:rPr>
          <w:szCs w:val="24"/>
        </w:rPr>
      </w:pPr>
      <w:r w:rsidRPr="00D529D3">
        <w:rPr>
          <w:szCs w:val="24"/>
        </w:rPr>
        <w:br w:type="page"/>
      </w:r>
    </w:p>
    <w:p w14:paraId="744876A2" w14:textId="77777777" w:rsidR="00903DDF" w:rsidRPr="00D529D3" w:rsidRDefault="00903DDF" w:rsidP="00903DDF">
      <w:pPr>
        <w:pStyle w:val="EYHeading2"/>
        <w:rPr>
          <w:rFonts w:ascii="EYInterstate Light" w:hAnsi="EYInterstate Light"/>
          <w:lang w:val="lv-LV"/>
        </w:rPr>
      </w:pPr>
      <w:bookmarkStart w:id="118" w:name="_Toc147919824"/>
      <w:bookmarkStart w:id="119" w:name="_Toc147920097"/>
      <w:bookmarkStart w:id="120" w:name="_Toc147919825"/>
      <w:bookmarkStart w:id="121" w:name="_Toc147920098"/>
      <w:bookmarkStart w:id="122" w:name="_Toc147919826"/>
      <w:bookmarkStart w:id="123" w:name="_Toc147920099"/>
      <w:bookmarkStart w:id="124" w:name="_Toc147919827"/>
      <w:bookmarkStart w:id="125" w:name="_Toc147920100"/>
      <w:bookmarkStart w:id="126" w:name="_Toc142041437"/>
      <w:bookmarkStart w:id="127" w:name="_Toc148025004"/>
      <w:bookmarkEnd w:id="118"/>
      <w:bookmarkEnd w:id="119"/>
      <w:bookmarkEnd w:id="120"/>
      <w:bookmarkEnd w:id="121"/>
      <w:bookmarkEnd w:id="122"/>
      <w:bookmarkEnd w:id="123"/>
      <w:bookmarkEnd w:id="124"/>
      <w:bookmarkEnd w:id="125"/>
      <w:r w:rsidRPr="00D529D3">
        <w:rPr>
          <w:rFonts w:ascii="EYInterstate Light" w:hAnsi="EYInterstate Light"/>
          <w:lang w:val="lv-LV"/>
        </w:rPr>
        <w:lastRenderedPageBreak/>
        <w:t>P7: Atskaišu un datu nodošanas un/vai izplatīšanas process</w:t>
      </w:r>
      <w:bookmarkEnd w:id="126"/>
      <w:bookmarkEnd w:id="127"/>
    </w:p>
    <w:p w14:paraId="1AFC2967" w14:textId="77777777" w:rsidR="00903DDF" w:rsidRPr="00D529D3" w:rsidRDefault="00903DDF" w:rsidP="00903DDF">
      <w:pPr>
        <w:widowControl/>
        <w:autoSpaceDE/>
        <w:autoSpaceDN/>
        <w:adjustRightInd/>
        <w:rPr>
          <w:sz w:val="22"/>
          <w:szCs w:val="28"/>
          <w:u w:val="single"/>
        </w:rPr>
      </w:pPr>
      <w:r w:rsidRPr="00D529D3">
        <w:rPr>
          <w:sz w:val="22"/>
          <w:szCs w:val="28"/>
          <w:u w:val="single"/>
        </w:rPr>
        <w:t>Procesa mērķis:</w:t>
      </w:r>
    </w:p>
    <w:p w14:paraId="56CD1455" w14:textId="77777777" w:rsidR="00903DDF" w:rsidRPr="00D529D3" w:rsidRDefault="00903DDF" w:rsidP="00903DDF">
      <w:pPr>
        <w:widowControl/>
        <w:autoSpaceDE/>
        <w:autoSpaceDN/>
        <w:adjustRightInd/>
        <w:rPr>
          <w:sz w:val="22"/>
          <w:szCs w:val="28"/>
        </w:rPr>
      </w:pPr>
      <w:r w:rsidRPr="00D529D3">
        <w:rPr>
          <w:sz w:val="22"/>
          <w:szCs w:val="28"/>
        </w:rPr>
        <w:t xml:space="preserve">Šī procesa mērķis ir iespējot rīka lietotāju izpildīt savas darbības funkcijas, kas noteiktas iestādes iekšējā un ārējā normatīvajā regulējumā. </w:t>
      </w:r>
    </w:p>
    <w:p w14:paraId="1491D866" w14:textId="77777777" w:rsidR="00903DDF" w:rsidRPr="00D529D3" w:rsidRDefault="00903DDF" w:rsidP="00903DDF">
      <w:pPr>
        <w:widowControl/>
        <w:autoSpaceDE/>
        <w:autoSpaceDN/>
        <w:adjustRightInd/>
        <w:rPr>
          <w:sz w:val="22"/>
          <w:szCs w:val="28"/>
          <w:u w:val="single"/>
        </w:rPr>
      </w:pPr>
      <w:r w:rsidRPr="00D529D3">
        <w:rPr>
          <w:sz w:val="22"/>
          <w:szCs w:val="28"/>
          <w:u w:val="single"/>
        </w:rPr>
        <w:t>Procesā iesaistītās lomas:</w:t>
      </w:r>
    </w:p>
    <w:p w14:paraId="3A277A86"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17944CBC"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2F508AE9"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p w14:paraId="3FEDD27A" w14:textId="77777777" w:rsidR="00903DDF" w:rsidRPr="00D529D3" w:rsidRDefault="00903DDF" w:rsidP="00903DDF">
      <w:pPr>
        <w:pStyle w:val="EYHeading3"/>
        <w:rPr>
          <w:rFonts w:ascii="EYInterstate Light" w:hAnsi="EYInterstate Light"/>
          <w:lang w:val="lv-LV"/>
        </w:rPr>
      </w:pPr>
      <w:bookmarkStart w:id="128" w:name="_Toc142041438"/>
      <w:bookmarkStart w:id="129" w:name="_Toc148025005"/>
      <w:r w:rsidRPr="00D529D3">
        <w:rPr>
          <w:rFonts w:ascii="EYInterstate Light" w:hAnsi="EYInterstate Light"/>
          <w:lang w:val="lv-LV"/>
        </w:rPr>
        <w:lastRenderedPageBreak/>
        <w:t>Procesa kartējums</w:t>
      </w:r>
      <w:bookmarkEnd w:id="128"/>
      <w:bookmarkEnd w:id="129"/>
    </w:p>
    <w:p w14:paraId="21B07740" w14:textId="77777777" w:rsidR="00903DDF" w:rsidRPr="00D529D3" w:rsidRDefault="00903DDF" w:rsidP="00903DDF">
      <w:pPr>
        <w:widowControl/>
        <w:autoSpaceDE/>
        <w:autoSpaceDN/>
        <w:adjustRightInd/>
        <w:rPr>
          <w:szCs w:val="24"/>
        </w:rPr>
      </w:pPr>
      <w:r w:rsidRPr="00D529D3">
        <w:rPr>
          <w:szCs w:val="24"/>
        </w:rPr>
        <w:object w:dxaOrig="18713" w:dyaOrig="15540" w14:anchorId="17BA28B5">
          <v:shape id="_x0000_i1032" type="#_x0000_t75" style="width:546.75pt;height:426pt" o:ole="">
            <v:imagedata r:id="rId33" o:title=""/>
          </v:shape>
          <o:OLEObject Type="Embed" ProgID="Visio.Drawing.15" ShapeID="_x0000_i1032" DrawAspect="Content" ObjectID="_1781426123" r:id="rId34"/>
        </w:object>
      </w:r>
    </w:p>
    <w:p w14:paraId="2BD05618" w14:textId="4E4F3CDE" w:rsidR="004B5156" w:rsidRDefault="00903DDF" w:rsidP="004B5156">
      <w:pPr>
        <w:pStyle w:val="EYHeading3"/>
        <w:spacing w:after="0"/>
        <w:rPr>
          <w:rFonts w:ascii="EYInterstate Light" w:hAnsi="EYInterstate Light"/>
          <w:lang w:val="lv-LV"/>
        </w:rPr>
      </w:pPr>
      <w:bookmarkStart w:id="130" w:name="_Toc148025006"/>
      <w:bookmarkStart w:id="131" w:name="_Toc142041439"/>
      <w:r w:rsidRPr="00D529D3">
        <w:rPr>
          <w:rFonts w:ascii="EYInterstate Light" w:hAnsi="EYInterstate Light"/>
          <w:lang w:val="lv-LV"/>
        </w:rPr>
        <w:lastRenderedPageBreak/>
        <w:t>Procesa apraksts</w:t>
      </w:r>
      <w:bookmarkEnd w:id="130"/>
    </w:p>
    <w:tbl>
      <w:tblPr>
        <w:tblStyle w:val="Reatabulagaia"/>
        <w:tblW w:w="0" w:type="auto"/>
        <w:jc w:val="center"/>
        <w:tblLook w:val="0000" w:firstRow="0" w:lastRow="0" w:firstColumn="0" w:lastColumn="0" w:noHBand="0" w:noVBand="0"/>
      </w:tblPr>
      <w:tblGrid>
        <w:gridCol w:w="820"/>
        <w:gridCol w:w="2838"/>
        <w:gridCol w:w="7248"/>
        <w:gridCol w:w="3038"/>
      </w:tblGrid>
      <w:tr w:rsidR="00B11CA0" w:rsidRPr="00D529D3" w14:paraId="345982AF" w14:textId="77777777" w:rsidTr="004108FE">
        <w:trPr>
          <w:trHeight w:val="557"/>
          <w:tblHeader/>
          <w:jc w:val="center"/>
        </w:trPr>
        <w:tc>
          <w:tcPr>
            <w:tcW w:w="0" w:type="auto"/>
            <w:shd w:val="clear" w:color="auto" w:fill="747480"/>
            <w:vAlign w:val="center"/>
          </w:tcPr>
          <w:p w14:paraId="1CB38B09" w14:textId="4A706DF3" w:rsidR="00B11CA0" w:rsidRPr="00D529D3" w:rsidRDefault="00B11CA0" w:rsidP="004108FE">
            <w:pPr>
              <w:spacing w:line="100" w:lineRule="atLeast"/>
              <w:jc w:val="center"/>
              <w:rPr>
                <w:rFonts w:eastAsia="Symbol" w:cs="Symbol"/>
                <w:sz w:val="22"/>
                <w:szCs w:val="22"/>
              </w:rPr>
            </w:pPr>
            <w:r w:rsidRPr="00D529D3">
              <w:rPr>
                <w:rFonts w:eastAsia="Symbol" w:cs="Symbol"/>
                <w:b/>
                <w:bCs/>
                <w:color w:val="FFFFFF" w:themeColor="background1"/>
                <w:sz w:val="22"/>
                <w:szCs w:val="22"/>
              </w:rPr>
              <w:lastRenderedPageBreak/>
              <w:t>Nr.p.k.</w:t>
            </w:r>
          </w:p>
        </w:tc>
        <w:tc>
          <w:tcPr>
            <w:tcW w:w="0" w:type="auto"/>
            <w:shd w:val="clear" w:color="auto" w:fill="747480"/>
            <w:vAlign w:val="center"/>
          </w:tcPr>
          <w:p w14:paraId="2EE9AAEB" w14:textId="5636D4B9" w:rsidR="00B11CA0" w:rsidRPr="00D529D3" w:rsidRDefault="00B11CA0" w:rsidP="004108FE">
            <w:pPr>
              <w:spacing w:line="100" w:lineRule="atLeast"/>
              <w:jc w:val="center"/>
              <w:rPr>
                <w:rFonts w:eastAsia="Symbol" w:cs="Symbol"/>
                <w:sz w:val="22"/>
                <w:szCs w:val="22"/>
              </w:rPr>
            </w:pPr>
            <w:r w:rsidRPr="00D529D3">
              <w:rPr>
                <w:rFonts w:eastAsia="Symbol" w:cs="Symbol"/>
                <w:b/>
                <w:bCs/>
                <w:color w:val="FFFFFF" w:themeColor="background1"/>
                <w:sz w:val="22"/>
                <w:szCs w:val="22"/>
              </w:rPr>
              <w:t>Procesa darbība</w:t>
            </w:r>
          </w:p>
        </w:tc>
        <w:tc>
          <w:tcPr>
            <w:tcW w:w="7248" w:type="dxa"/>
            <w:shd w:val="clear" w:color="auto" w:fill="747480"/>
            <w:vAlign w:val="center"/>
          </w:tcPr>
          <w:p w14:paraId="554EBA42" w14:textId="108BA80F" w:rsidR="00B11CA0" w:rsidRPr="00D529D3" w:rsidRDefault="00B11CA0" w:rsidP="004108FE">
            <w:pPr>
              <w:spacing w:line="100" w:lineRule="atLeast"/>
              <w:jc w:val="center"/>
              <w:rPr>
                <w:rFonts w:eastAsia="Symbol" w:cs="Symbol"/>
                <w:sz w:val="22"/>
                <w:szCs w:val="22"/>
              </w:rPr>
            </w:pPr>
            <w:r w:rsidRPr="00D529D3">
              <w:rPr>
                <w:rFonts w:eastAsia="Symbol" w:cs="Symbol"/>
                <w:b/>
                <w:bCs/>
                <w:color w:val="FFFFFF" w:themeColor="background1"/>
                <w:sz w:val="22"/>
                <w:szCs w:val="22"/>
              </w:rPr>
              <w:t>Darbības apraksts</w:t>
            </w:r>
          </w:p>
        </w:tc>
        <w:tc>
          <w:tcPr>
            <w:tcW w:w="3038" w:type="dxa"/>
            <w:shd w:val="clear" w:color="auto" w:fill="747480"/>
            <w:vAlign w:val="center"/>
          </w:tcPr>
          <w:p w14:paraId="484C5B5B" w14:textId="162D9B11" w:rsidR="00B11CA0" w:rsidRPr="00D529D3" w:rsidRDefault="00B11CA0" w:rsidP="004108FE">
            <w:pPr>
              <w:widowControl/>
              <w:autoSpaceDE/>
              <w:autoSpaceDN/>
              <w:adjustRightInd/>
              <w:spacing w:line="100" w:lineRule="atLeast"/>
              <w:contextualSpacing/>
              <w:jc w:val="center"/>
              <w:rPr>
                <w:rFonts w:eastAsia="Symbol" w:cs="Symbol"/>
                <w:sz w:val="22"/>
                <w:szCs w:val="22"/>
              </w:rPr>
            </w:pPr>
            <w:r w:rsidRPr="00D529D3">
              <w:rPr>
                <w:rFonts w:eastAsia="Symbol" w:cs="Symbol"/>
                <w:b/>
                <w:bCs/>
                <w:color w:val="FFFFFF" w:themeColor="background1"/>
                <w:sz w:val="22"/>
                <w:szCs w:val="22"/>
              </w:rPr>
              <w:t>Procesā iesaistītie lietotāji</w:t>
            </w:r>
          </w:p>
        </w:tc>
      </w:tr>
      <w:tr w:rsidR="00B11CA0" w:rsidRPr="00D529D3" w14:paraId="439B2C78" w14:textId="77777777" w:rsidTr="00B11CA0">
        <w:trPr>
          <w:trHeight w:val="1315"/>
          <w:tblHeader/>
          <w:jc w:val="center"/>
        </w:trPr>
        <w:tc>
          <w:tcPr>
            <w:tcW w:w="0" w:type="auto"/>
            <w:vAlign w:val="center"/>
          </w:tcPr>
          <w:p w14:paraId="6C054E30" w14:textId="04CC35ED" w:rsidR="00B11CA0" w:rsidRPr="00D529D3" w:rsidRDefault="00B11CA0" w:rsidP="00B11CA0">
            <w:pPr>
              <w:spacing w:line="100" w:lineRule="atLeast"/>
              <w:jc w:val="center"/>
              <w:rPr>
                <w:rFonts w:eastAsia="Symbol" w:cs="Symbol"/>
                <w:sz w:val="22"/>
                <w:szCs w:val="22"/>
              </w:rPr>
            </w:pPr>
            <w:r w:rsidRPr="00D529D3">
              <w:rPr>
                <w:rFonts w:eastAsia="Symbol" w:cs="Symbol"/>
                <w:sz w:val="22"/>
                <w:szCs w:val="22"/>
              </w:rPr>
              <w:t>1.</w:t>
            </w:r>
          </w:p>
        </w:tc>
        <w:tc>
          <w:tcPr>
            <w:tcW w:w="0" w:type="auto"/>
          </w:tcPr>
          <w:p w14:paraId="22957C1A" w14:textId="293D6A7D" w:rsidR="00B11CA0" w:rsidRPr="00D529D3" w:rsidRDefault="00B11CA0" w:rsidP="00B11CA0">
            <w:pPr>
              <w:spacing w:line="100" w:lineRule="atLeast"/>
              <w:rPr>
                <w:rFonts w:eastAsia="Symbol" w:cs="Symbol"/>
                <w:sz w:val="22"/>
                <w:szCs w:val="22"/>
              </w:rPr>
            </w:pPr>
            <w:r w:rsidRPr="00D529D3">
              <w:rPr>
                <w:rFonts w:eastAsia="Symbol" w:cs="Symbol"/>
                <w:sz w:val="22"/>
                <w:szCs w:val="22"/>
              </w:rPr>
              <w:t>Sociālās apdrošināšanas sistēmas ilgtermiņa prognožu izgūšana no rīka</w:t>
            </w:r>
          </w:p>
        </w:tc>
        <w:tc>
          <w:tcPr>
            <w:tcW w:w="7248" w:type="dxa"/>
          </w:tcPr>
          <w:p w14:paraId="5BC6C43D" w14:textId="7213FBD8" w:rsidR="00B11CA0" w:rsidRPr="00D529D3" w:rsidRDefault="00B11CA0" w:rsidP="00B11CA0">
            <w:pPr>
              <w:spacing w:line="100" w:lineRule="atLeast"/>
              <w:jc w:val="both"/>
              <w:rPr>
                <w:rFonts w:eastAsia="Symbol" w:cs="Symbol"/>
                <w:sz w:val="22"/>
                <w:szCs w:val="22"/>
              </w:rPr>
            </w:pPr>
            <w:r w:rsidRPr="00D529D3">
              <w:rPr>
                <w:rFonts w:eastAsia="Symbol" w:cs="Symbol"/>
                <w:sz w:val="22"/>
                <w:szCs w:val="22"/>
              </w:rPr>
              <w:t>Pēc veiksmīgas aprēķinu rezultātu izgūšanas izvēlētajā datu formātā, procesā iesaistītie lietotāji uzsāk atskaišu nodošanas un/vai izplatīšanas procesu noteiktā kārtībā.</w:t>
            </w:r>
          </w:p>
        </w:tc>
        <w:tc>
          <w:tcPr>
            <w:tcW w:w="3038" w:type="dxa"/>
          </w:tcPr>
          <w:p w14:paraId="03B1885B" w14:textId="77777777" w:rsidR="00B11CA0" w:rsidRPr="00D529D3" w:rsidRDefault="00B11CA0" w:rsidP="00B11CA0">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069B540C" w14:textId="77777777" w:rsidR="004108FE" w:rsidRDefault="00B11CA0" w:rsidP="00B11CA0">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73634D58" w14:textId="39838BEA" w:rsidR="00B11CA0" w:rsidRPr="004108FE" w:rsidRDefault="00B11CA0" w:rsidP="00B11CA0">
            <w:pPr>
              <w:widowControl/>
              <w:numPr>
                <w:ilvl w:val="0"/>
                <w:numId w:val="77"/>
              </w:numPr>
              <w:autoSpaceDE/>
              <w:autoSpaceDN/>
              <w:adjustRightInd/>
              <w:spacing w:line="100" w:lineRule="atLeast"/>
              <w:contextualSpacing/>
              <w:rPr>
                <w:rFonts w:eastAsia="Symbol" w:cs="Symbol"/>
                <w:sz w:val="22"/>
                <w:szCs w:val="22"/>
              </w:rPr>
            </w:pPr>
            <w:r w:rsidRPr="004108FE">
              <w:rPr>
                <w:rFonts w:eastAsia="Symbol" w:cs="Symbol"/>
                <w:sz w:val="22"/>
                <w:szCs w:val="22"/>
              </w:rPr>
              <w:t>CSP eksperts.</w:t>
            </w:r>
          </w:p>
        </w:tc>
      </w:tr>
      <w:tr w:rsidR="00B11CA0" w:rsidRPr="00D529D3" w14:paraId="1C15386B" w14:textId="77777777" w:rsidTr="004108FE">
        <w:trPr>
          <w:trHeight w:val="595"/>
          <w:tblHeader/>
          <w:jc w:val="center"/>
        </w:trPr>
        <w:tc>
          <w:tcPr>
            <w:tcW w:w="0" w:type="auto"/>
            <w:shd w:val="clear" w:color="auto" w:fill="F2F2F2" w:themeFill="background1" w:themeFillShade="F2"/>
            <w:vAlign w:val="center"/>
          </w:tcPr>
          <w:p w14:paraId="4A341B50" w14:textId="34F0C189" w:rsidR="00B11CA0" w:rsidRPr="00D529D3" w:rsidRDefault="00B11CA0" w:rsidP="00B11CA0">
            <w:pPr>
              <w:spacing w:line="100" w:lineRule="atLeast"/>
              <w:jc w:val="center"/>
              <w:rPr>
                <w:rFonts w:eastAsia="Symbol" w:cs="Symbol"/>
                <w:sz w:val="22"/>
                <w:szCs w:val="22"/>
              </w:rPr>
            </w:pPr>
            <w:r>
              <w:rPr>
                <w:rFonts w:eastAsia="Symbol" w:cs="Symbol"/>
                <w:sz w:val="22"/>
                <w:szCs w:val="22"/>
              </w:rPr>
              <w:t>2.</w:t>
            </w:r>
          </w:p>
        </w:tc>
        <w:tc>
          <w:tcPr>
            <w:tcW w:w="13062" w:type="dxa"/>
            <w:gridSpan w:val="3"/>
            <w:shd w:val="clear" w:color="auto" w:fill="F2F2F2" w:themeFill="background1" w:themeFillShade="F2"/>
            <w:vAlign w:val="center"/>
          </w:tcPr>
          <w:p w14:paraId="375A3E4F" w14:textId="3B07685E" w:rsidR="00B11CA0" w:rsidRPr="00D529D3" w:rsidRDefault="00B11CA0" w:rsidP="00B11CA0">
            <w:pPr>
              <w:widowControl/>
              <w:autoSpaceDE/>
              <w:autoSpaceDN/>
              <w:adjustRightInd/>
              <w:spacing w:line="100" w:lineRule="atLeast"/>
              <w:contextualSpacing/>
              <w:rPr>
                <w:rFonts w:eastAsia="Symbol" w:cs="Symbol"/>
                <w:sz w:val="22"/>
                <w:szCs w:val="22"/>
              </w:rPr>
            </w:pPr>
            <w:r w:rsidRPr="00D529D3">
              <w:rPr>
                <w:rFonts w:eastAsia="Symbol" w:cs="Symbol"/>
                <w:sz w:val="22"/>
                <w:szCs w:val="22"/>
              </w:rPr>
              <w:t>LM SAD aprēķinu rezultātu nodošana un izplatīšana</w:t>
            </w:r>
          </w:p>
        </w:tc>
      </w:tr>
      <w:tr w:rsidR="00903DDF" w:rsidRPr="00D529D3" w14:paraId="6DAE1026" w14:textId="77777777" w:rsidTr="00566AC2">
        <w:trPr>
          <w:trHeight w:val="1315"/>
          <w:tblHeader/>
          <w:jc w:val="center"/>
        </w:trPr>
        <w:tc>
          <w:tcPr>
            <w:tcW w:w="0" w:type="auto"/>
          </w:tcPr>
          <w:p w14:paraId="19998847"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2.1.</w:t>
            </w:r>
          </w:p>
        </w:tc>
        <w:tc>
          <w:tcPr>
            <w:tcW w:w="0" w:type="auto"/>
          </w:tcPr>
          <w:p w14:paraId="320DBAA0"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LM SAD datu nodošanas process priekš EK ziņojuma “Aging report” reizi trīs gados</w:t>
            </w:r>
          </w:p>
        </w:tc>
        <w:tc>
          <w:tcPr>
            <w:tcW w:w="7248" w:type="dxa"/>
          </w:tcPr>
          <w:p w14:paraId="53BD53C1"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 xml:space="preserve">Pēc Sociālās apdrošināšanas sistēmas ilgtermiņa prognozēšanas rezultātu iegūšanas un ziņojuma sagatavošanas, reizi trīs gados, ievērojot EK noteikto dokumenta veidni un prasības, procesā iesaistītais lietotājs nosūta ziņojumu par iegūtajiem rezultātiem EK, lai tur esošie eksperti veiktu </w:t>
            </w:r>
            <w:r w:rsidRPr="00D529D3">
              <w:rPr>
                <w:rFonts w:eastAsia="Symbol" w:cs="Symbol"/>
                <w:i/>
                <w:iCs/>
                <w:sz w:val="22"/>
                <w:szCs w:val="22"/>
              </w:rPr>
              <w:t>peer review</w:t>
            </w:r>
            <w:r w:rsidRPr="00D529D3">
              <w:rPr>
                <w:rFonts w:eastAsia="Symbol" w:cs="Symbol"/>
                <w:sz w:val="22"/>
                <w:szCs w:val="22"/>
              </w:rPr>
              <w:t>.</w:t>
            </w:r>
          </w:p>
        </w:tc>
        <w:tc>
          <w:tcPr>
            <w:tcW w:w="3038" w:type="dxa"/>
          </w:tcPr>
          <w:p w14:paraId="214305D5"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23437361"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tc>
      </w:tr>
      <w:tr w:rsidR="00903DDF" w:rsidRPr="00D529D3" w14:paraId="630615A7" w14:textId="77777777" w:rsidTr="00566AC2">
        <w:trPr>
          <w:trHeight w:val="853"/>
          <w:tblHeader/>
          <w:jc w:val="center"/>
        </w:trPr>
        <w:tc>
          <w:tcPr>
            <w:tcW w:w="0" w:type="auto"/>
          </w:tcPr>
          <w:p w14:paraId="49AE7FAF"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2.2.1.</w:t>
            </w:r>
          </w:p>
        </w:tc>
        <w:tc>
          <w:tcPr>
            <w:tcW w:w="0" w:type="auto"/>
          </w:tcPr>
          <w:p w14:paraId="46653C68"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Ziņojuma atgriešana labojumiem</w:t>
            </w:r>
          </w:p>
        </w:tc>
        <w:tc>
          <w:tcPr>
            <w:tcW w:w="7248" w:type="dxa"/>
          </w:tcPr>
          <w:p w14:paraId="34CB47D6"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Ja EK konstatē kļūdas, neprecizitātes vai cita veida nepieciešamus precizējumus Latvijas sagatavotajā ziņojumā, tā to atgriež ar lūgumu veikt labojumu pirms atkārtotas iesniegšanas.</w:t>
            </w:r>
          </w:p>
        </w:tc>
        <w:tc>
          <w:tcPr>
            <w:tcW w:w="3038" w:type="dxa"/>
          </w:tcPr>
          <w:p w14:paraId="758F9F5A"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21E12BE5"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565DAEC1" w14:textId="77777777" w:rsidR="00903DDF" w:rsidRPr="00D529D3" w:rsidRDefault="00903DDF" w:rsidP="00566AC2">
            <w:pPr>
              <w:widowControl/>
              <w:autoSpaceDE/>
              <w:autoSpaceDN/>
              <w:adjustRightInd/>
              <w:spacing w:line="100" w:lineRule="atLeast"/>
              <w:ind w:left="720"/>
              <w:contextualSpacing/>
              <w:jc w:val="both"/>
              <w:rPr>
                <w:rFonts w:eastAsia="Symbol" w:cs="Symbol"/>
                <w:sz w:val="22"/>
                <w:szCs w:val="22"/>
              </w:rPr>
            </w:pPr>
          </w:p>
        </w:tc>
      </w:tr>
      <w:tr w:rsidR="00903DDF" w:rsidRPr="00D529D3" w14:paraId="23CBEAC1" w14:textId="77777777" w:rsidTr="00566AC2">
        <w:trPr>
          <w:trHeight w:val="597"/>
          <w:tblHeader/>
          <w:jc w:val="center"/>
        </w:trPr>
        <w:tc>
          <w:tcPr>
            <w:tcW w:w="0" w:type="auto"/>
          </w:tcPr>
          <w:p w14:paraId="7B7984F3" w14:textId="6D03D29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2.2.</w:t>
            </w:r>
            <w:r w:rsidR="00A425A6">
              <w:rPr>
                <w:rFonts w:eastAsia="Symbol" w:cs="Symbol"/>
                <w:sz w:val="22"/>
                <w:szCs w:val="22"/>
              </w:rPr>
              <w:t>2</w:t>
            </w:r>
            <w:r w:rsidRPr="00D529D3">
              <w:rPr>
                <w:rFonts w:eastAsia="Symbol" w:cs="Symbol"/>
                <w:sz w:val="22"/>
                <w:szCs w:val="22"/>
              </w:rPr>
              <w:t>.</w:t>
            </w:r>
          </w:p>
        </w:tc>
        <w:tc>
          <w:tcPr>
            <w:tcW w:w="0" w:type="auto"/>
          </w:tcPr>
          <w:p w14:paraId="7FEE63F2"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Ziņojuma publicēšana EK mājaslapā</w:t>
            </w:r>
          </w:p>
        </w:tc>
        <w:tc>
          <w:tcPr>
            <w:tcW w:w="7248" w:type="dxa"/>
          </w:tcPr>
          <w:p w14:paraId="777D3CE9"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Ja EK pārstāvji uzskata iesniegto ziņojumu par pilnvērtīgu un pieņemamu, tas tiek publicēts Eiropas Komisijas ziņojumā “Aging report”.</w:t>
            </w:r>
          </w:p>
        </w:tc>
        <w:tc>
          <w:tcPr>
            <w:tcW w:w="3038" w:type="dxa"/>
          </w:tcPr>
          <w:p w14:paraId="1A96BC8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N/A</w:t>
            </w:r>
          </w:p>
        </w:tc>
      </w:tr>
      <w:tr w:rsidR="00903DDF" w:rsidRPr="00D529D3" w14:paraId="7BF63A83" w14:textId="77777777" w:rsidTr="00566AC2">
        <w:trPr>
          <w:trHeight w:val="400"/>
          <w:tblHeader/>
          <w:jc w:val="center"/>
        </w:trPr>
        <w:tc>
          <w:tcPr>
            <w:tcW w:w="0" w:type="auto"/>
            <w:vAlign w:val="center"/>
          </w:tcPr>
          <w:p w14:paraId="60F9A1D0"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2.3.</w:t>
            </w:r>
          </w:p>
        </w:tc>
        <w:tc>
          <w:tcPr>
            <w:tcW w:w="0" w:type="auto"/>
          </w:tcPr>
          <w:p w14:paraId="63C18F23"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Informātīvas atskaites izgūšana reizi gadā</w:t>
            </w:r>
          </w:p>
        </w:tc>
        <w:tc>
          <w:tcPr>
            <w:tcW w:w="7248" w:type="dxa"/>
          </w:tcPr>
          <w:p w14:paraId="139D251C"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LM SAD veic ikgadēju prognozes datu atskaišu publicēšanu plašākai sabiedrībai un valsts iestādēm.</w:t>
            </w:r>
          </w:p>
        </w:tc>
        <w:tc>
          <w:tcPr>
            <w:tcW w:w="3038" w:type="dxa"/>
          </w:tcPr>
          <w:p w14:paraId="0EA54C29"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76678214"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tc>
      </w:tr>
      <w:tr w:rsidR="00903DDF" w:rsidRPr="00D529D3" w14:paraId="42560703" w14:textId="77777777" w:rsidTr="00566AC2">
        <w:trPr>
          <w:trHeight w:val="400"/>
          <w:tblHeader/>
          <w:jc w:val="center"/>
        </w:trPr>
        <w:tc>
          <w:tcPr>
            <w:tcW w:w="0" w:type="auto"/>
          </w:tcPr>
          <w:p w14:paraId="302FC088"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2.4.</w:t>
            </w:r>
          </w:p>
        </w:tc>
        <w:tc>
          <w:tcPr>
            <w:tcW w:w="0" w:type="auto"/>
          </w:tcPr>
          <w:p w14:paraId="32F9EE82"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 xml:space="preserve">Atskaišu izgūšana pēc konkrētas valsts iestādes pieprasījuma jeb </w:t>
            </w:r>
            <w:r w:rsidRPr="00D529D3">
              <w:rPr>
                <w:rFonts w:eastAsia="Symbol" w:cs="Symbol"/>
                <w:i/>
                <w:iCs/>
                <w:sz w:val="22"/>
                <w:szCs w:val="22"/>
              </w:rPr>
              <w:t>ad hoc</w:t>
            </w:r>
            <w:r w:rsidRPr="00D529D3">
              <w:rPr>
                <w:rFonts w:eastAsia="Symbol" w:cs="Symbol"/>
                <w:sz w:val="22"/>
                <w:szCs w:val="22"/>
              </w:rPr>
              <w:t xml:space="preserve"> modelēšana</w:t>
            </w:r>
          </w:p>
        </w:tc>
        <w:tc>
          <w:tcPr>
            <w:tcW w:w="7248" w:type="dxa"/>
          </w:tcPr>
          <w:p w14:paraId="393FC78B"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Pēc rakstiska pieprasījuma saņemšanas no noteiktas valsts iestādes, LM SAD veic ikgadēju prognozes datu atskaišu lejupielādi un nodod to attiecīgajai iestādei.</w:t>
            </w:r>
          </w:p>
          <w:p w14:paraId="5ED702ED"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Iespējams, ka kāda valsts iestāde, vai Saeimas komisija, piemēram, lūdz veikt prognozes uz viņu vēlamajiem specifiskajiem pieņēmumiem – lai redzētu ietekmi pie attiecīgajiem pieņēmumiem.</w:t>
            </w:r>
          </w:p>
        </w:tc>
        <w:tc>
          <w:tcPr>
            <w:tcW w:w="3038" w:type="dxa"/>
          </w:tcPr>
          <w:p w14:paraId="7998195B"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5B11C167"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5335644F" w14:textId="77777777" w:rsidR="00903DDF" w:rsidRPr="00D529D3" w:rsidRDefault="00903DDF" w:rsidP="00566AC2">
            <w:pPr>
              <w:widowControl/>
              <w:autoSpaceDE/>
              <w:autoSpaceDN/>
              <w:adjustRightInd/>
              <w:spacing w:line="100" w:lineRule="atLeast"/>
              <w:ind w:left="720"/>
              <w:contextualSpacing/>
              <w:jc w:val="both"/>
              <w:rPr>
                <w:rFonts w:eastAsia="Symbol" w:cs="Symbol"/>
                <w:sz w:val="22"/>
                <w:szCs w:val="22"/>
              </w:rPr>
            </w:pPr>
          </w:p>
        </w:tc>
      </w:tr>
      <w:tr w:rsidR="00903DDF" w:rsidRPr="00D529D3" w14:paraId="77FB7922" w14:textId="77777777" w:rsidTr="00566AC2">
        <w:trPr>
          <w:trHeight w:val="400"/>
          <w:tblHeader/>
          <w:jc w:val="center"/>
        </w:trPr>
        <w:tc>
          <w:tcPr>
            <w:tcW w:w="0" w:type="auto"/>
            <w:shd w:val="clear" w:color="auto" w:fill="EAEAEA"/>
          </w:tcPr>
          <w:p w14:paraId="7957CF89"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3.</w:t>
            </w:r>
          </w:p>
        </w:tc>
        <w:tc>
          <w:tcPr>
            <w:tcW w:w="0" w:type="auto"/>
            <w:gridSpan w:val="3"/>
            <w:shd w:val="clear" w:color="auto" w:fill="EAEAEA"/>
          </w:tcPr>
          <w:p w14:paraId="38C1A59E"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CSP aprēķinu rezultātu nodošana un izplatīšana</w:t>
            </w:r>
          </w:p>
        </w:tc>
      </w:tr>
      <w:tr w:rsidR="00903DDF" w:rsidRPr="00D529D3" w14:paraId="44B47E4D" w14:textId="77777777" w:rsidTr="00566AC2">
        <w:trPr>
          <w:trHeight w:val="400"/>
          <w:tblHeader/>
          <w:jc w:val="center"/>
        </w:trPr>
        <w:tc>
          <w:tcPr>
            <w:tcW w:w="0" w:type="auto"/>
            <w:shd w:val="clear" w:color="auto" w:fill="auto"/>
          </w:tcPr>
          <w:p w14:paraId="05630C49"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lastRenderedPageBreak/>
              <w:t>3.1.</w:t>
            </w:r>
          </w:p>
        </w:tc>
        <w:tc>
          <w:tcPr>
            <w:tcW w:w="0" w:type="auto"/>
            <w:shd w:val="clear" w:color="auto" w:fill="auto"/>
          </w:tcPr>
          <w:p w14:paraId="43DAF49B"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CSP aprēķinu rezultātu nodošana</w:t>
            </w:r>
          </w:p>
        </w:tc>
        <w:tc>
          <w:tcPr>
            <w:tcW w:w="7248" w:type="dxa"/>
            <w:shd w:val="clear" w:color="auto" w:fill="auto"/>
          </w:tcPr>
          <w:p w14:paraId="41E6BEF7" w14:textId="77777777" w:rsidR="00903DDF" w:rsidRPr="00D529D3" w:rsidRDefault="00903DDF" w:rsidP="00566AC2">
            <w:pPr>
              <w:rPr>
                <w:sz w:val="22"/>
                <w:szCs w:val="22"/>
              </w:rPr>
            </w:pPr>
            <w:r w:rsidRPr="00D529D3">
              <w:rPr>
                <w:sz w:val="22"/>
                <w:szCs w:val="22"/>
              </w:rPr>
              <w:t>Reizi gadā CSP pārstāvis veic uzkrāto pensiju tiesību/saistību novērtējumu.</w:t>
            </w:r>
          </w:p>
        </w:tc>
        <w:tc>
          <w:tcPr>
            <w:tcW w:w="3038" w:type="dxa"/>
            <w:shd w:val="clear" w:color="auto" w:fill="auto"/>
          </w:tcPr>
          <w:p w14:paraId="4C38EFB5"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Tehniskais administrators;</w:t>
            </w:r>
          </w:p>
          <w:p w14:paraId="3F50D4C3"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Priviliģētais lietotājs;</w:t>
            </w:r>
          </w:p>
          <w:p w14:paraId="1AFF06CC"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tc>
      </w:tr>
      <w:tr w:rsidR="00903DDF" w:rsidRPr="00D529D3" w14:paraId="14607E7F" w14:textId="77777777" w:rsidTr="00566AC2">
        <w:trPr>
          <w:trHeight w:val="400"/>
          <w:tblHeader/>
          <w:jc w:val="center"/>
        </w:trPr>
        <w:tc>
          <w:tcPr>
            <w:tcW w:w="0" w:type="auto"/>
            <w:shd w:val="clear" w:color="auto" w:fill="auto"/>
          </w:tcPr>
          <w:p w14:paraId="5B5E20AB" w14:textId="56472EEC"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3.</w:t>
            </w:r>
            <w:r w:rsidR="00A425A6">
              <w:rPr>
                <w:rFonts w:eastAsia="Symbol" w:cs="Symbol"/>
                <w:sz w:val="22"/>
                <w:szCs w:val="22"/>
              </w:rPr>
              <w:t>2</w:t>
            </w:r>
            <w:r w:rsidRPr="00D529D3">
              <w:rPr>
                <w:rFonts w:eastAsia="Symbol" w:cs="Symbol"/>
                <w:sz w:val="22"/>
                <w:szCs w:val="22"/>
              </w:rPr>
              <w:t>.</w:t>
            </w:r>
          </w:p>
        </w:tc>
        <w:tc>
          <w:tcPr>
            <w:tcW w:w="0" w:type="auto"/>
            <w:shd w:val="clear" w:color="auto" w:fill="auto"/>
          </w:tcPr>
          <w:p w14:paraId="45183203"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CSP aprēķinu rezultātu nodošana EK</w:t>
            </w:r>
          </w:p>
        </w:tc>
        <w:tc>
          <w:tcPr>
            <w:tcW w:w="7248" w:type="dxa"/>
            <w:shd w:val="clear" w:color="auto" w:fill="auto"/>
          </w:tcPr>
          <w:p w14:paraId="4C437A86" w14:textId="77777777" w:rsidR="00903DDF" w:rsidRPr="00D529D3" w:rsidRDefault="00903DDF" w:rsidP="00566AC2">
            <w:pPr>
              <w:rPr>
                <w:sz w:val="22"/>
                <w:szCs w:val="22"/>
              </w:rPr>
            </w:pPr>
            <w:r w:rsidRPr="00D529D3">
              <w:rPr>
                <w:sz w:val="22"/>
                <w:szCs w:val="22"/>
              </w:rPr>
              <w:t xml:space="preserve">Pēc rezultātu iegūšanas, CSP pārstāvis tos ievada 29. tabulas – uz atskaites brīdi uzkrātās pensiju tiesības sociālajā apdrošināšanā, formā un, izmantojot EDAMIS portālu, iesniedz (sdmix formātā) Eiropas Komisijas pārstāvjiem (Eurostat) iekšējai validācijai un, pēc precizējumu vai labojumu veikšanas no CSP puses, ja nepieciešams, statistiskā informācija tiek publicēta Eiropas Komisijas (Eurostat) datubāzē. </w:t>
            </w:r>
          </w:p>
        </w:tc>
        <w:tc>
          <w:tcPr>
            <w:tcW w:w="3038" w:type="dxa"/>
            <w:shd w:val="clear" w:color="auto" w:fill="auto"/>
          </w:tcPr>
          <w:p w14:paraId="53C053ED"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tc>
      </w:tr>
      <w:tr w:rsidR="00903DDF" w:rsidRPr="00D529D3" w14:paraId="15228CFC" w14:textId="77777777" w:rsidTr="00566AC2">
        <w:trPr>
          <w:trHeight w:val="400"/>
          <w:tblHeader/>
          <w:jc w:val="center"/>
        </w:trPr>
        <w:tc>
          <w:tcPr>
            <w:tcW w:w="0" w:type="auto"/>
            <w:shd w:val="clear" w:color="auto" w:fill="auto"/>
          </w:tcPr>
          <w:p w14:paraId="54E187FB" w14:textId="77777777" w:rsidR="00903DDF" w:rsidRPr="00D529D3" w:rsidRDefault="00903DDF" w:rsidP="00566AC2">
            <w:pPr>
              <w:spacing w:line="100" w:lineRule="atLeast"/>
              <w:jc w:val="right"/>
              <w:rPr>
                <w:rFonts w:eastAsia="Symbol" w:cs="Symbol"/>
                <w:sz w:val="22"/>
                <w:szCs w:val="22"/>
              </w:rPr>
            </w:pPr>
            <w:r w:rsidRPr="00D529D3">
              <w:rPr>
                <w:rFonts w:eastAsia="Symbol" w:cs="Symbol"/>
                <w:sz w:val="22"/>
                <w:szCs w:val="22"/>
              </w:rPr>
              <w:t>3.3.</w:t>
            </w:r>
          </w:p>
        </w:tc>
        <w:tc>
          <w:tcPr>
            <w:tcW w:w="0" w:type="auto"/>
            <w:shd w:val="clear" w:color="auto" w:fill="auto"/>
          </w:tcPr>
          <w:p w14:paraId="6B2A8AB6" w14:textId="77777777" w:rsidR="00903DDF" w:rsidRPr="00D529D3" w:rsidRDefault="00903DDF" w:rsidP="00566AC2">
            <w:pPr>
              <w:spacing w:line="100" w:lineRule="atLeast"/>
              <w:rPr>
                <w:rFonts w:eastAsia="Symbol" w:cs="Symbol"/>
                <w:sz w:val="22"/>
                <w:szCs w:val="22"/>
              </w:rPr>
            </w:pPr>
            <w:r w:rsidRPr="00D529D3">
              <w:rPr>
                <w:rFonts w:eastAsia="Symbol" w:cs="Symbol"/>
                <w:sz w:val="22"/>
                <w:szCs w:val="22"/>
              </w:rPr>
              <w:t xml:space="preserve">CSP aprēķinu rezultātu publicēšana </w:t>
            </w:r>
            <w:r w:rsidRPr="00D529D3">
              <w:rPr>
                <w:sz w:val="22"/>
                <w:szCs w:val="22"/>
              </w:rPr>
              <w:t>Latvijas Republikas oficiālajā statistikas portālā</w:t>
            </w:r>
          </w:p>
        </w:tc>
        <w:tc>
          <w:tcPr>
            <w:tcW w:w="7248" w:type="dxa"/>
            <w:shd w:val="clear" w:color="auto" w:fill="auto"/>
          </w:tcPr>
          <w:p w14:paraId="5A1862D9" w14:textId="77777777" w:rsidR="00903DDF" w:rsidRPr="00D529D3" w:rsidRDefault="00903DDF" w:rsidP="00566AC2">
            <w:pPr>
              <w:spacing w:line="100" w:lineRule="atLeast"/>
              <w:jc w:val="both"/>
              <w:rPr>
                <w:rFonts w:eastAsia="Symbol" w:cs="Symbol"/>
                <w:sz w:val="22"/>
                <w:szCs w:val="22"/>
              </w:rPr>
            </w:pPr>
            <w:r w:rsidRPr="00D529D3">
              <w:rPr>
                <w:sz w:val="22"/>
                <w:szCs w:val="22"/>
              </w:rPr>
              <w:t>Papildus, CSP rezultātus publicē Latvijas Republikas oficiālajā statistikas portālā statistikas tabulas VFP010 – Pārskats par uz atskaites brīdi uzkrātām pensiju shēmu saistībām, ietvaros.</w:t>
            </w:r>
          </w:p>
        </w:tc>
        <w:tc>
          <w:tcPr>
            <w:tcW w:w="3038" w:type="dxa"/>
            <w:shd w:val="clear" w:color="auto" w:fill="auto"/>
          </w:tcPr>
          <w:p w14:paraId="74950D0C" w14:textId="77777777" w:rsidR="00903DDF" w:rsidRPr="00D529D3" w:rsidRDefault="00903DDF" w:rsidP="00903DDF">
            <w:pPr>
              <w:widowControl/>
              <w:numPr>
                <w:ilvl w:val="0"/>
                <w:numId w:val="77"/>
              </w:numPr>
              <w:autoSpaceDE/>
              <w:autoSpaceDN/>
              <w:adjustRightInd/>
              <w:spacing w:line="100" w:lineRule="atLeast"/>
              <w:contextualSpacing/>
              <w:rPr>
                <w:rFonts w:eastAsia="Symbol" w:cs="Symbol"/>
                <w:sz w:val="22"/>
                <w:szCs w:val="22"/>
              </w:rPr>
            </w:pPr>
            <w:r w:rsidRPr="00D529D3">
              <w:rPr>
                <w:rFonts w:eastAsia="Symbol" w:cs="Symbol"/>
                <w:sz w:val="22"/>
                <w:szCs w:val="22"/>
              </w:rPr>
              <w:t>CSP eksperts.</w:t>
            </w:r>
          </w:p>
        </w:tc>
      </w:tr>
      <w:bookmarkEnd w:id="131"/>
    </w:tbl>
    <w:p w14:paraId="69874A54" w14:textId="77777777" w:rsidR="00903DDF" w:rsidRPr="00D529D3" w:rsidRDefault="00903DDF" w:rsidP="00903DDF">
      <w:pPr>
        <w:pStyle w:val="Pamatteksts"/>
        <w:rPr>
          <w:rFonts w:ascii="EYInterstate Light" w:hAnsi="EYInterstate Light"/>
        </w:rPr>
        <w:sectPr w:rsidR="00903DDF" w:rsidRPr="00D529D3" w:rsidSect="00566AC2">
          <w:headerReference w:type="default" r:id="rId35"/>
          <w:footerReference w:type="default" r:id="rId36"/>
          <w:pgSz w:w="16834" w:h="11909" w:orient="landscape" w:code="9"/>
          <w:pgMar w:top="1440" w:right="1440" w:bottom="1440" w:left="1440" w:header="720" w:footer="720" w:gutter="0"/>
          <w:cols w:space="720"/>
          <w:docGrid w:linePitch="360"/>
        </w:sectPr>
      </w:pPr>
    </w:p>
    <w:p w14:paraId="063B6DDB" w14:textId="77777777" w:rsidR="00903DDF" w:rsidRPr="00D529D3" w:rsidRDefault="00903DDF" w:rsidP="00903DDF">
      <w:pPr>
        <w:pStyle w:val="EYHeading2"/>
        <w:rPr>
          <w:rFonts w:ascii="EYInterstate Light" w:hAnsi="EYInterstate Light"/>
          <w:lang w:val="lv-LV"/>
        </w:rPr>
      </w:pPr>
      <w:bookmarkStart w:id="132" w:name="_Toc148025007"/>
      <w:r w:rsidRPr="00D529D3">
        <w:rPr>
          <w:rFonts w:ascii="EYInterstate Light" w:hAnsi="EYInterstate Light"/>
          <w:lang w:val="lv-LV"/>
        </w:rPr>
        <w:lastRenderedPageBreak/>
        <w:t>Lietotājstāsti</w:t>
      </w:r>
      <w:bookmarkEnd w:id="132"/>
    </w:p>
    <w:p w14:paraId="30F22F45" w14:textId="77777777" w:rsidR="00903DDF" w:rsidRPr="00D529D3" w:rsidRDefault="00903DDF" w:rsidP="00903DDF">
      <w:pPr>
        <w:pStyle w:val="EYBodytextwithparaspace"/>
        <w:rPr>
          <w:rFonts w:ascii="EYInterstate Light" w:hAnsi="EYInterstate Light"/>
          <w:sz w:val="22"/>
          <w:szCs w:val="28"/>
        </w:rPr>
      </w:pPr>
      <w:r w:rsidRPr="00D529D3">
        <w:rPr>
          <w:rFonts w:ascii="EYInterstate Light" w:hAnsi="EYInterstate Light"/>
          <w:sz w:val="22"/>
          <w:szCs w:val="28"/>
        </w:rPr>
        <w:t>Lietotājstāstu mērķis ir nodrošināt informācijas sistēmas funkcionalitātes realizāciju iteratīvā izstrādes ietvarā, izklāstot lietotājam iespējamās veicamās darbības Sistēmā un nodrošinot provizorisku katras lietotāju grupas tiesību aprakstu.</w:t>
      </w:r>
    </w:p>
    <w:p w14:paraId="560C3332" w14:textId="77777777" w:rsidR="00903DDF" w:rsidRPr="00D529D3" w:rsidRDefault="00903DDF" w:rsidP="00903DDF">
      <w:pPr>
        <w:pStyle w:val="EYHeading3"/>
        <w:rPr>
          <w:rFonts w:ascii="EYInterstate Light" w:hAnsi="EYInterstate Light"/>
          <w:lang w:val="lv-LV"/>
        </w:rPr>
      </w:pPr>
      <w:bookmarkStart w:id="133" w:name="_Toc147919833"/>
      <w:bookmarkStart w:id="134" w:name="_Toc147920106"/>
      <w:bookmarkStart w:id="135" w:name="_Toc147919834"/>
      <w:bookmarkStart w:id="136" w:name="_Toc147920107"/>
      <w:bookmarkStart w:id="137" w:name="_Toc147919835"/>
      <w:bookmarkStart w:id="138" w:name="_Toc147920108"/>
      <w:bookmarkStart w:id="139" w:name="_Toc147919836"/>
      <w:bookmarkStart w:id="140" w:name="_Toc147920109"/>
      <w:bookmarkStart w:id="141" w:name="_Toc147919837"/>
      <w:bookmarkStart w:id="142" w:name="_Toc147920110"/>
      <w:bookmarkStart w:id="143" w:name="_Toc147919838"/>
      <w:bookmarkStart w:id="144" w:name="_Toc147920111"/>
      <w:bookmarkStart w:id="145" w:name="_Toc147919839"/>
      <w:bookmarkStart w:id="146" w:name="_Toc147920112"/>
      <w:bookmarkStart w:id="147" w:name="_Toc147919840"/>
      <w:bookmarkStart w:id="148" w:name="_Toc147920113"/>
      <w:bookmarkStart w:id="149" w:name="_Toc147919841"/>
      <w:bookmarkStart w:id="150" w:name="_Toc147920114"/>
      <w:bookmarkStart w:id="151" w:name="_Toc147919842"/>
      <w:bookmarkStart w:id="152" w:name="_Toc147920115"/>
      <w:bookmarkStart w:id="153" w:name="_Toc147919843"/>
      <w:bookmarkStart w:id="154" w:name="_Toc147920116"/>
      <w:bookmarkStart w:id="155" w:name="_Toc147919844"/>
      <w:bookmarkStart w:id="156" w:name="_Toc147920117"/>
      <w:bookmarkStart w:id="157" w:name="_Toc147919845"/>
      <w:bookmarkStart w:id="158" w:name="_Toc147920118"/>
      <w:bookmarkStart w:id="159" w:name="_Toc147919846"/>
      <w:bookmarkStart w:id="160" w:name="_Toc147920119"/>
      <w:bookmarkStart w:id="161" w:name="_Toc147919847"/>
      <w:bookmarkStart w:id="162" w:name="_Toc147920120"/>
      <w:bookmarkStart w:id="163" w:name="_Toc147919848"/>
      <w:bookmarkStart w:id="164" w:name="_Toc147920121"/>
      <w:bookmarkStart w:id="165" w:name="_Toc147919849"/>
      <w:bookmarkStart w:id="166" w:name="_Toc147920122"/>
      <w:bookmarkStart w:id="167" w:name="_Toc147919850"/>
      <w:bookmarkStart w:id="168" w:name="_Toc147920123"/>
      <w:bookmarkStart w:id="169" w:name="_Toc147919851"/>
      <w:bookmarkStart w:id="170" w:name="_Toc147920124"/>
      <w:bookmarkStart w:id="171" w:name="_Toc147919852"/>
      <w:bookmarkStart w:id="172" w:name="_Toc147920125"/>
      <w:bookmarkStart w:id="173" w:name="_Toc147919853"/>
      <w:bookmarkStart w:id="174" w:name="_Toc147920126"/>
      <w:bookmarkStart w:id="175" w:name="_Toc147919854"/>
      <w:bookmarkStart w:id="176" w:name="_Toc147920127"/>
      <w:bookmarkStart w:id="177" w:name="_Toc147919855"/>
      <w:bookmarkStart w:id="178" w:name="_Toc147920128"/>
      <w:bookmarkStart w:id="179" w:name="_Toc147919856"/>
      <w:bookmarkStart w:id="180" w:name="_Toc147920129"/>
      <w:bookmarkStart w:id="181" w:name="_Toc147919857"/>
      <w:bookmarkStart w:id="182" w:name="_Toc147920130"/>
      <w:bookmarkStart w:id="183" w:name="_Toc147919858"/>
      <w:bookmarkStart w:id="184" w:name="_Toc147920131"/>
      <w:bookmarkStart w:id="185" w:name="_Toc147919859"/>
      <w:bookmarkStart w:id="186" w:name="_Toc147920132"/>
      <w:bookmarkStart w:id="187" w:name="_Toc147919860"/>
      <w:bookmarkStart w:id="188" w:name="_Toc147920133"/>
      <w:bookmarkStart w:id="189" w:name="_Toc147919861"/>
      <w:bookmarkStart w:id="190" w:name="_Toc147920134"/>
      <w:bookmarkStart w:id="191" w:name="_Toc147919862"/>
      <w:bookmarkStart w:id="192" w:name="_Toc147920135"/>
      <w:bookmarkStart w:id="193" w:name="_Toc147919863"/>
      <w:bookmarkStart w:id="194" w:name="_Toc147920136"/>
      <w:bookmarkStart w:id="195" w:name="_Toc147919864"/>
      <w:bookmarkStart w:id="196" w:name="_Toc147920137"/>
      <w:bookmarkStart w:id="197" w:name="_Toc147919865"/>
      <w:bookmarkStart w:id="198" w:name="_Toc147920138"/>
      <w:bookmarkStart w:id="199" w:name="_Toc147919866"/>
      <w:bookmarkStart w:id="200" w:name="_Toc147920139"/>
      <w:bookmarkStart w:id="201" w:name="_Toc147919867"/>
      <w:bookmarkStart w:id="202" w:name="_Toc147920140"/>
      <w:bookmarkStart w:id="203" w:name="_Toc147919868"/>
      <w:bookmarkStart w:id="204" w:name="_Toc147920141"/>
      <w:bookmarkStart w:id="205" w:name="_Toc147919869"/>
      <w:bookmarkStart w:id="206" w:name="_Toc147920142"/>
      <w:bookmarkStart w:id="207" w:name="_Toc147919870"/>
      <w:bookmarkStart w:id="208" w:name="_Toc147920143"/>
      <w:bookmarkStart w:id="209" w:name="_Toc147919871"/>
      <w:bookmarkStart w:id="210" w:name="_Toc147920144"/>
      <w:bookmarkStart w:id="211" w:name="_Toc147919872"/>
      <w:bookmarkStart w:id="212" w:name="_Toc147920145"/>
      <w:bookmarkStart w:id="213" w:name="_Toc147919873"/>
      <w:bookmarkStart w:id="214" w:name="_Toc147920146"/>
      <w:bookmarkStart w:id="215" w:name="_Toc147919874"/>
      <w:bookmarkStart w:id="216" w:name="_Toc147920147"/>
      <w:bookmarkStart w:id="217" w:name="_Toc147919875"/>
      <w:bookmarkStart w:id="218" w:name="_Toc147920148"/>
      <w:bookmarkStart w:id="219" w:name="_Toc147919876"/>
      <w:bookmarkStart w:id="220" w:name="_Toc147920149"/>
      <w:bookmarkStart w:id="221" w:name="_Toc147919877"/>
      <w:bookmarkStart w:id="222" w:name="_Toc147920150"/>
      <w:bookmarkStart w:id="223" w:name="_Toc147919878"/>
      <w:bookmarkStart w:id="224" w:name="_Toc147920151"/>
      <w:bookmarkStart w:id="225" w:name="_Toc147919879"/>
      <w:bookmarkStart w:id="226" w:name="_Toc147920152"/>
      <w:bookmarkStart w:id="227" w:name="_Toc147919880"/>
      <w:bookmarkStart w:id="228" w:name="_Toc147920153"/>
      <w:bookmarkStart w:id="229" w:name="_Toc147919881"/>
      <w:bookmarkStart w:id="230" w:name="_Toc147920154"/>
      <w:bookmarkStart w:id="231" w:name="_Toc147919882"/>
      <w:bookmarkStart w:id="232" w:name="_Toc147920155"/>
      <w:bookmarkStart w:id="233" w:name="_Toc147919883"/>
      <w:bookmarkStart w:id="234" w:name="_Toc147920156"/>
      <w:bookmarkStart w:id="235" w:name="_Toc147919884"/>
      <w:bookmarkStart w:id="236" w:name="_Toc147920157"/>
      <w:bookmarkStart w:id="237" w:name="_Toc147919885"/>
      <w:bookmarkStart w:id="238" w:name="_Toc147920158"/>
      <w:bookmarkStart w:id="239" w:name="_Toc148025008"/>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Pr="00D529D3">
        <w:rPr>
          <w:rFonts w:ascii="EYInterstate Light" w:hAnsi="EYInterstate Light"/>
          <w:lang w:val="lv-LV"/>
        </w:rPr>
        <w:t>Lietotājstāstu tehniskais kartējums</w:t>
      </w:r>
      <w:bookmarkEnd w:id="239"/>
    </w:p>
    <w:p w14:paraId="2D14E9CB" w14:textId="595447D9" w:rsidR="00903DDF" w:rsidRPr="00D529D3" w:rsidRDefault="00CE75A8" w:rsidP="00903DDF">
      <w:pPr>
        <w:pStyle w:val="EYBodytextwithparaspace"/>
        <w:rPr>
          <w:rFonts w:ascii="EYInterstate Light" w:hAnsi="EYInterstate Light"/>
        </w:rPr>
      </w:pPr>
      <w:r>
        <w:rPr>
          <w:noProof/>
        </w:rPr>
        <w:object w:dxaOrig="1440" w:dyaOrig="1440" w14:anchorId="2B077C02">
          <v:shape id="_x0000_s1042" type="#_x0000_t75" style="position:absolute;margin-left:-15.1pt;margin-top:10.3pt;width:719.1pt;height:953.35pt;z-index:251660290;mso-position-horizontal-relative:text;mso-position-vertical-relative:text" wrapcoords="5442 25 5375 101 5341 1039 8297 1242 10951 1242 10951 1648 2889 1851 2385 1851 2385 2865 -34 3169 -34 4183 1848 4487 2385 4487 2385 5299 1612 5704 1579 6642 2150 6921 2385 6921 1646 7327 1612 7377 1579 8265 2150 8544 2385 8544 1646 8949 1612 9000 1579 9887 2150 10166 2385 10166 1747 10268 1579 10344 1579 11256 1848 11383 2385 11383 1848 11586 1579 11713 1579 12600 2351 13006 1713 13006 1579 13082 1579 13969 2083 14223 2385 14223 1814 14324 1579 14451 1579 15338 1780 15439 2385 15439 1780 15693 1579 15820 1579 20155 1881 20307 2385 20307 1680 20561 1579 20637 1612 21549 3326 21549 3359 21524 3426 20637 3158 20510 2553 20307 3057 20307 3426 20130 3393 19496 4569 19496 10750 19166 10817 18203 10548 18076 9943 17873 10447 17873 10817 17696 10850 16580 10649 16479 9943 16251 10582 16251 10817 16124 10817 14400 10582 14273 10313 14223 10817 13969 10850 13107 10649 13006 9977 13006 10750 12625 10783 11789 15150 11789 20021 11586 19954 9000 19920 8949 19181 8544 19450 8544 20021 8265 19954 7327 19181 6921 19484 6921 20021 6668 19954 5755 19181 5299 19181 4487 19719 4487 21600 4183 21600 3169 19181 2865 19249 1876 18711 1825 11119 1648 11119 1242 13773 1242 16729 1039 16662 101 16628 25 5442 25">
            <v:imagedata r:id="rId37" o:title=""/>
            <w10:wrap type="tight"/>
          </v:shape>
          <o:OLEObject Type="Embed" ProgID="Visio.Drawing.15" ShapeID="_x0000_s1042" DrawAspect="Content" ObjectID="_1781426132" r:id="rId38"/>
        </w:object>
      </w:r>
    </w:p>
    <w:p w14:paraId="1659E86A" w14:textId="3422BEE2" w:rsidR="00903DDF" w:rsidRPr="00D529D3" w:rsidRDefault="00903DDF" w:rsidP="00903DDF">
      <w:pPr>
        <w:pStyle w:val="EYBodytextwithparaspace"/>
        <w:rPr>
          <w:rFonts w:ascii="EYInterstate Light" w:hAnsi="EYInterstate Light"/>
        </w:rPr>
      </w:pPr>
    </w:p>
    <w:p w14:paraId="1235F1EB" w14:textId="77777777" w:rsidR="00903DDF" w:rsidRPr="00D529D3" w:rsidRDefault="00903DDF" w:rsidP="00903DDF"/>
    <w:p w14:paraId="3A8E7BD2" w14:textId="44E33785" w:rsidR="00903DDF" w:rsidRPr="00D529D3" w:rsidRDefault="00903DDF" w:rsidP="00903DDF"/>
    <w:p w14:paraId="0730EAA7" w14:textId="77777777" w:rsidR="00903DDF" w:rsidRPr="00D529D3" w:rsidRDefault="00903DDF" w:rsidP="00903DDF"/>
    <w:p w14:paraId="7AA6C774" w14:textId="4590A69A" w:rsidR="00903DDF" w:rsidRPr="00D529D3" w:rsidRDefault="00903DDF" w:rsidP="00903DDF"/>
    <w:p w14:paraId="6B3EB595" w14:textId="77777777" w:rsidR="00903DDF" w:rsidRPr="00D529D3" w:rsidRDefault="00903DDF" w:rsidP="00903DDF"/>
    <w:p w14:paraId="5FC90C7D" w14:textId="77777777" w:rsidR="00903DDF" w:rsidRPr="00D529D3" w:rsidRDefault="00903DDF" w:rsidP="00903DDF"/>
    <w:p w14:paraId="3EF0FEE3" w14:textId="77777777" w:rsidR="00903DDF" w:rsidRPr="00D529D3" w:rsidRDefault="00903DDF" w:rsidP="00903DDF"/>
    <w:p w14:paraId="3E6F1E63" w14:textId="77777777" w:rsidR="00903DDF" w:rsidRPr="00D529D3" w:rsidRDefault="00903DDF" w:rsidP="00903DDF"/>
    <w:p w14:paraId="47ED8039" w14:textId="77777777" w:rsidR="00903DDF" w:rsidRPr="00D529D3" w:rsidRDefault="00903DDF" w:rsidP="00903DDF"/>
    <w:p w14:paraId="7D5CF6C0" w14:textId="77777777" w:rsidR="00903DDF" w:rsidRPr="00D529D3" w:rsidRDefault="00903DDF" w:rsidP="00903DDF"/>
    <w:p w14:paraId="7273211A" w14:textId="77777777" w:rsidR="00903DDF" w:rsidRPr="00D529D3" w:rsidRDefault="00903DDF" w:rsidP="00903DDF"/>
    <w:p w14:paraId="45C9DE4D" w14:textId="77777777" w:rsidR="00903DDF" w:rsidRPr="00D529D3" w:rsidRDefault="00903DDF" w:rsidP="00903DDF"/>
    <w:p w14:paraId="6C62138D" w14:textId="77777777" w:rsidR="00903DDF" w:rsidRPr="00D529D3" w:rsidRDefault="00903DDF" w:rsidP="00903DDF"/>
    <w:p w14:paraId="0994F16D" w14:textId="77777777" w:rsidR="00903DDF" w:rsidRPr="00D529D3" w:rsidRDefault="00903DDF" w:rsidP="00903DDF"/>
    <w:p w14:paraId="31FE96F9" w14:textId="77777777" w:rsidR="00903DDF" w:rsidRPr="00D529D3" w:rsidRDefault="00903DDF" w:rsidP="00903DDF"/>
    <w:p w14:paraId="0EF2A707" w14:textId="77777777" w:rsidR="00903DDF" w:rsidRPr="00D529D3" w:rsidRDefault="00903DDF" w:rsidP="00903DDF"/>
    <w:p w14:paraId="0DFE5F7C" w14:textId="77777777" w:rsidR="00903DDF" w:rsidRPr="00D529D3" w:rsidRDefault="00903DDF" w:rsidP="00903DDF"/>
    <w:p w14:paraId="72A1C467" w14:textId="77777777" w:rsidR="00903DDF" w:rsidRPr="00D529D3" w:rsidRDefault="00903DDF" w:rsidP="00903DDF"/>
    <w:p w14:paraId="42F891A3" w14:textId="77777777" w:rsidR="00903DDF" w:rsidRPr="00D529D3" w:rsidRDefault="00903DDF" w:rsidP="00903DDF"/>
    <w:p w14:paraId="54F7FB8C" w14:textId="77777777" w:rsidR="00903DDF" w:rsidRPr="00D529D3" w:rsidRDefault="00903DDF" w:rsidP="00903DDF"/>
    <w:p w14:paraId="487A01D3" w14:textId="77777777" w:rsidR="00903DDF" w:rsidRPr="00D529D3" w:rsidRDefault="00903DDF" w:rsidP="00903DDF"/>
    <w:p w14:paraId="0BA4DEF0" w14:textId="77777777" w:rsidR="00903DDF" w:rsidRPr="00D529D3" w:rsidRDefault="00903DDF" w:rsidP="00903DDF"/>
    <w:p w14:paraId="4F094426" w14:textId="77777777" w:rsidR="00903DDF" w:rsidRPr="00D529D3" w:rsidRDefault="00903DDF" w:rsidP="00903DDF"/>
    <w:p w14:paraId="31885107" w14:textId="77777777" w:rsidR="00903DDF" w:rsidRPr="00D529D3" w:rsidRDefault="00903DDF" w:rsidP="00903DDF"/>
    <w:p w14:paraId="5599509C" w14:textId="77777777" w:rsidR="00903DDF" w:rsidRPr="00D529D3" w:rsidRDefault="00903DDF" w:rsidP="00903DDF"/>
    <w:p w14:paraId="75B64D0E" w14:textId="77777777" w:rsidR="00903DDF" w:rsidRPr="00D529D3" w:rsidRDefault="00903DDF" w:rsidP="00903DDF"/>
    <w:p w14:paraId="6DB710DD" w14:textId="77777777" w:rsidR="00903DDF" w:rsidRPr="00D529D3" w:rsidRDefault="00903DDF" w:rsidP="00903DDF"/>
    <w:p w14:paraId="230ED504" w14:textId="77777777" w:rsidR="00903DDF" w:rsidRPr="00D529D3" w:rsidRDefault="00903DDF" w:rsidP="00903DDF"/>
    <w:p w14:paraId="0B0EAF22" w14:textId="77777777" w:rsidR="00903DDF" w:rsidRPr="00D529D3" w:rsidRDefault="00903DDF" w:rsidP="00903DDF"/>
    <w:p w14:paraId="4D615310" w14:textId="77777777" w:rsidR="00903DDF" w:rsidRPr="00D529D3" w:rsidRDefault="00903DDF" w:rsidP="00903DDF"/>
    <w:p w14:paraId="29BC70FE" w14:textId="77777777" w:rsidR="00903DDF" w:rsidRPr="00D529D3" w:rsidRDefault="00903DDF" w:rsidP="00903DDF"/>
    <w:p w14:paraId="3D47947E" w14:textId="77777777" w:rsidR="00903DDF" w:rsidRPr="00D529D3" w:rsidRDefault="00903DDF" w:rsidP="00903DDF"/>
    <w:p w14:paraId="7E1885E7" w14:textId="77777777" w:rsidR="00903DDF" w:rsidRPr="00D529D3" w:rsidRDefault="00903DDF" w:rsidP="00903DDF"/>
    <w:p w14:paraId="0DD5F0D9" w14:textId="77777777" w:rsidR="00903DDF" w:rsidRPr="00D529D3" w:rsidRDefault="00903DDF" w:rsidP="00903DDF"/>
    <w:p w14:paraId="6385671B" w14:textId="77777777" w:rsidR="00903DDF" w:rsidRPr="00D529D3" w:rsidRDefault="00903DDF" w:rsidP="00903DDF"/>
    <w:p w14:paraId="0FD17272" w14:textId="77777777" w:rsidR="00903DDF" w:rsidRPr="00D529D3" w:rsidRDefault="00903DDF" w:rsidP="00903DDF"/>
    <w:p w14:paraId="712027A6" w14:textId="77777777" w:rsidR="00903DDF" w:rsidRPr="00D529D3" w:rsidRDefault="00903DDF" w:rsidP="00903DDF"/>
    <w:p w14:paraId="799DF9E5" w14:textId="77777777" w:rsidR="00903DDF" w:rsidRPr="00D529D3" w:rsidRDefault="00903DDF" w:rsidP="00903DDF"/>
    <w:p w14:paraId="3C88CA4A" w14:textId="77777777" w:rsidR="00903DDF" w:rsidRPr="00D529D3" w:rsidRDefault="00903DDF" w:rsidP="00903DDF"/>
    <w:p w14:paraId="66C55BB6" w14:textId="77777777" w:rsidR="00903DDF" w:rsidRPr="00D529D3" w:rsidRDefault="00903DDF" w:rsidP="00903DDF"/>
    <w:p w14:paraId="3C5C455C" w14:textId="77777777" w:rsidR="00903DDF" w:rsidRPr="00D529D3" w:rsidRDefault="00903DDF" w:rsidP="00903DDF"/>
    <w:p w14:paraId="3ADDB802" w14:textId="77777777" w:rsidR="00903DDF" w:rsidRPr="00D529D3" w:rsidRDefault="00903DDF" w:rsidP="00903DDF"/>
    <w:p w14:paraId="66E8F98B" w14:textId="77777777" w:rsidR="00903DDF" w:rsidRPr="00D529D3" w:rsidRDefault="00903DDF" w:rsidP="00903DDF"/>
    <w:p w14:paraId="12BA3B04" w14:textId="77777777" w:rsidR="00903DDF" w:rsidRPr="00D529D3" w:rsidRDefault="00903DDF" w:rsidP="00903DDF"/>
    <w:p w14:paraId="0D76C30D" w14:textId="77777777" w:rsidR="00903DDF" w:rsidRPr="00D529D3" w:rsidRDefault="00903DDF" w:rsidP="00903DDF"/>
    <w:p w14:paraId="20257ED9" w14:textId="77777777" w:rsidR="00903DDF" w:rsidRPr="00D529D3" w:rsidRDefault="00903DDF" w:rsidP="00903DDF"/>
    <w:p w14:paraId="59801C5A" w14:textId="77777777" w:rsidR="00903DDF" w:rsidRPr="00D529D3" w:rsidRDefault="00903DDF" w:rsidP="00903DDF"/>
    <w:p w14:paraId="22CC9A83" w14:textId="77777777" w:rsidR="00903DDF" w:rsidRPr="00D529D3" w:rsidRDefault="00903DDF" w:rsidP="00903DDF"/>
    <w:p w14:paraId="6C761129" w14:textId="77777777" w:rsidR="00903DDF" w:rsidRPr="00D529D3" w:rsidRDefault="00903DDF" w:rsidP="00903DDF">
      <w:pPr>
        <w:tabs>
          <w:tab w:val="left" w:pos="2955"/>
        </w:tabs>
        <w:sectPr w:rsidR="00903DDF" w:rsidRPr="00D529D3" w:rsidSect="00566AC2">
          <w:pgSz w:w="16840" w:h="23808" w:code="8"/>
          <w:pgMar w:top="1440" w:right="1440" w:bottom="1440" w:left="1440" w:header="720" w:footer="720" w:gutter="0"/>
          <w:cols w:space="720"/>
          <w:docGrid w:linePitch="360"/>
        </w:sectPr>
      </w:pPr>
      <w:bookmarkStart w:id="240" w:name="_Toc140737952"/>
      <w:bookmarkStart w:id="241" w:name="_Toc142041442"/>
    </w:p>
    <w:p w14:paraId="087D35A1" w14:textId="77777777" w:rsidR="00903DDF" w:rsidRPr="00D529D3" w:rsidRDefault="00903DDF" w:rsidP="00903DDF">
      <w:pPr>
        <w:pStyle w:val="EYHeading2"/>
        <w:rPr>
          <w:rFonts w:ascii="EYInterstate Light" w:hAnsi="EYInterstate Light"/>
          <w:lang w:val="lv-LV"/>
        </w:rPr>
      </w:pPr>
      <w:bookmarkStart w:id="242" w:name="_Toc148025009"/>
      <w:r w:rsidRPr="00D529D3">
        <w:rPr>
          <w:rFonts w:ascii="EYInterstate Light" w:hAnsi="EYInterstate Light"/>
          <w:lang w:val="lv-LV"/>
        </w:rPr>
        <w:lastRenderedPageBreak/>
        <w:t xml:space="preserve">Epika 1: </w:t>
      </w:r>
      <w:bookmarkEnd w:id="240"/>
      <w:r w:rsidRPr="00D529D3">
        <w:rPr>
          <w:rFonts w:ascii="EYInterstate Light" w:hAnsi="EYInterstate Light"/>
          <w:lang w:val="lv-LV"/>
        </w:rPr>
        <w:t>Rīka tehniskā administrēšana un pastiprinātas drošības autentifikācija</w:t>
      </w:r>
      <w:bookmarkEnd w:id="241"/>
      <w:bookmarkEnd w:id="242"/>
    </w:p>
    <w:p w14:paraId="467F0BF9" w14:textId="77777777" w:rsidR="00903DDF" w:rsidRPr="00D529D3" w:rsidRDefault="00903DDF" w:rsidP="00903DDF">
      <w:pPr>
        <w:pStyle w:val="EYHeading3"/>
        <w:rPr>
          <w:rFonts w:ascii="EYInterstate Light" w:hAnsi="EYInterstate Light"/>
          <w:lang w:val="lv-LV"/>
        </w:rPr>
      </w:pPr>
      <w:bookmarkStart w:id="243" w:name="_Toc140737953"/>
      <w:bookmarkStart w:id="244" w:name="_Toc142041443"/>
      <w:bookmarkStart w:id="245" w:name="_Toc148025010"/>
      <w:r w:rsidRPr="00D529D3">
        <w:rPr>
          <w:rFonts w:ascii="EYInterstate Light" w:hAnsi="EYInterstate Light"/>
          <w:lang w:val="lv-LV"/>
        </w:rPr>
        <w:t>LS-1: Tehniskais administrators</w:t>
      </w:r>
      <w:bookmarkEnd w:id="243"/>
      <w:bookmarkEnd w:id="244"/>
      <w:bookmarkEnd w:id="245"/>
    </w:p>
    <w:p w14:paraId="12FB28ED"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LS-ADMIN_AUT Tehniskā administratora un priviliģētā lietotāja autentificēšanās sistēmā</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4ED90418"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485DBAED" w14:textId="77777777" w:rsidR="00903DDF" w:rsidRPr="00D529D3" w:rsidRDefault="00903DDF" w:rsidP="00566AC2">
            <w:pPr>
              <w:jc w:val="both"/>
              <w:rPr>
                <w:b/>
                <w:sz w:val="22"/>
                <w:szCs w:val="22"/>
              </w:rPr>
            </w:pPr>
            <w:r w:rsidRPr="00D529D3">
              <w:rPr>
                <w:b/>
                <w:color w:val="FFFFFF" w:themeColor="background1"/>
                <w:sz w:val="22"/>
                <w:szCs w:val="22"/>
              </w:rPr>
              <w:t>LS-ADMIN_AUT Tehniskā administratora un priviliģētā lietotāja autentificēšanās sistēmā</w:t>
            </w:r>
          </w:p>
        </w:tc>
      </w:tr>
      <w:tr w:rsidR="00903DDF" w:rsidRPr="00D529D3" w14:paraId="55DDB1FB"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67ED911"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7B5A64E5"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nodrošināt tehniskā administratora drošu un kontrolētu autentificēšanos sistēmā.</w:t>
            </w:r>
          </w:p>
        </w:tc>
      </w:tr>
      <w:tr w:rsidR="00903DDF" w:rsidRPr="00D529D3" w14:paraId="1BCD9F5A"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501CFB6"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218A57AE"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53526A87"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tc>
      </w:tr>
      <w:tr w:rsidR="00903DDF" w:rsidRPr="00D529D3" w14:paraId="7A3E24A8"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A66FF29"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1C579BF7" w14:textId="77777777" w:rsidR="00903DDF" w:rsidRPr="00D529D3" w:rsidRDefault="00903DDF" w:rsidP="00903DDF">
            <w:pPr>
              <w:pStyle w:val="Sarakstarindkopa"/>
              <w:numPr>
                <w:ilvl w:val="0"/>
                <w:numId w:val="7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uzsāk autentificēšanās procesu sistēmā.</w:t>
            </w:r>
          </w:p>
          <w:p w14:paraId="680724ED" w14:textId="77777777" w:rsidR="00903DDF" w:rsidRPr="00D529D3" w:rsidRDefault="00903DDF" w:rsidP="00903DDF">
            <w:pPr>
              <w:pStyle w:val="Sarakstarindkopa"/>
              <w:numPr>
                <w:ilvl w:val="0"/>
                <w:numId w:val="79"/>
              </w:numPr>
              <w:rPr>
                <w:rFonts w:ascii="EYInterstate Light" w:eastAsia="EYInterstate-Regular" w:hAnsi="EYInterstate Light"/>
                <w:sz w:val="22"/>
                <w:szCs w:val="24"/>
              </w:rPr>
            </w:pPr>
            <w:r w:rsidRPr="00D529D3">
              <w:rPr>
                <w:rFonts w:ascii="EYInterstate Light" w:eastAsia="EYInterstate-Regular" w:hAnsi="EYInterstate Light"/>
                <w:sz w:val="22"/>
                <w:szCs w:val="24"/>
              </w:rPr>
              <w:t>Autentificēšanās procesu nav iespējams pabeigt bez datu apmaiņas ar LM resora Aktīvo direktoriju (active directory).</w:t>
            </w:r>
          </w:p>
          <w:p w14:paraId="75207BE6" w14:textId="77777777" w:rsidR="00903DDF" w:rsidRPr="00D529D3" w:rsidRDefault="00903DDF" w:rsidP="00903DDF">
            <w:pPr>
              <w:pStyle w:val="EYBodytextwithparaspace"/>
              <w:numPr>
                <w:ilvl w:val="0"/>
                <w:numId w:val="79"/>
              </w:numPr>
              <w:jc w:val="both"/>
              <w:rPr>
                <w:rFonts w:ascii="EYInterstate Light" w:hAnsi="EYInterstate Light"/>
                <w:sz w:val="22"/>
                <w:szCs w:val="22"/>
              </w:rPr>
            </w:pPr>
            <w:r w:rsidRPr="00D529D3">
              <w:rPr>
                <w:rFonts w:ascii="EYInterstate Light" w:eastAsia="EYInterstate-Regular" w:hAnsi="EYInterstate Light"/>
                <w:sz w:val="22"/>
              </w:rPr>
              <w:t>Lietotāja autentificēšanas notikums (gan veiksmīgs, gan neveiksmīgs) tiek fiksētas auditācijas pierakstu žurnālā</w:t>
            </w:r>
            <w:r w:rsidRPr="00D529D3">
              <w:rPr>
                <w:rFonts w:ascii="EYInterstate Light" w:hAnsi="EYInterstate Light"/>
                <w:sz w:val="22"/>
                <w:szCs w:val="22"/>
              </w:rPr>
              <w:t>.</w:t>
            </w:r>
          </w:p>
        </w:tc>
      </w:tr>
      <w:tr w:rsidR="00903DDF" w:rsidRPr="00D529D3" w14:paraId="65F624CC"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D1135D8"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584B8033" w14:textId="77777777" w:rsidR="00903DDF" w:rsidRPr="00D529D3" w:rsidRDefault="00903DDF" w:rsidP="00903DDF">
            <w:pPr>
              <w:pStyle w:val="Sarakstarindkopa"/>
              <w:numPr>
                <w:ilvl w:val="0"/>
                <w:numId w:val="98"/>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uzsāk autentificēšanās procesu sistēmā.</w:t>
            </w:r>
          </w:p>
          <w:p w14:paraId="63821179" w14:textId="77777777" w:rsidR="00903DDF" w:rsidRPr="00D529D3" w:rsidRDefault="00903DDF" w:rsidP="00903DDF">
            <w:pPr>
              <w:pStyle w:val="Sarakstarindkopa"/>
              <w:numPr>
                <w:ilvl w:val="0"/>
                <w:numId w:val="98"/>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autentificēšanas notikums (gan veiksmīgs, gan neveiksmīgs) tiek fiksētas auditācijas pierakstu žurnālā.</w:t>
            </w:r>
          </w:p>
          <w:p w14:paraId="0FE52CD8" w14:textId="77777777" w:rsidR="00903DDF" w:rsidRPr="00D529D3" w:rsidRDefault="00903DDF" w:rsidP="00903DDF">
            <w:pPr>
              <w:pStyle w:val="Sarakstarindkopa"/>
              <w:numPr>
                <w:ilvl w:val="0"/>
                <w:numId w:val="98"/>
              </w:numPr>
              <w:rPr>
                <w:rFonts w:ascii="EYInterstate Light" w:eastAsia="EYInterstate-Regular" w:hAnsi="EYInterstate Light"/>
                <w:sz w:val="22"/>
                <w:szCs w:val="24"/>
              </w:rPr>
            </w:pPr>
            <w:r w:rsidRPr="00D529D3">
              <w:rPr>
                <w:rFonts w:ascii="EYInterstate Light" w:hAnsi="EYInterstate Light"/>
                <w:sz w:val="22"/>
              </w:rPr>
              <w:t>Lietotāja saskarnē tiek atspoguļots rīka sākumskats un tie funkcionālie apgabali, kurus konkrētajam lietotājam ir tiesības skatīt.</w:t>
            </w:r>
          </w:p>
        </w:tc>
      </w:tr>
      <w:tr w:rsidR="00903DDF" w:rsidRPr="00D529D3" w14:paraId="53421F2B"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EEE8725"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0FC3528A"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2AB2A6D0"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LS-1.2. Datu pārvaldība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46A1F3FD"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22B64C83" w14:textId="77777777" w:rsidR="00903DDF" w:rsidRPr="00D529D3" w:rsidRDefault="00903DDF" w:rsidP="00566AC2">
            <w:pPr>
              <w:jc w:val="both"/>
              <w:rPr>
                <w:b/>
                <w:sz w:val="22"/>
                <w:szCs w:val="22"/>
              </w:rPr>
            </w:pPr>
            <w:r w:rsidRPr="00D529D3">
              <w:rPr>
                <w:b/>
                <w:color w:val="FFFFFF" w:themeColor="background1"/>
                <w:sz w:val="22"/>
                <w:szCs w:val="22"/>
              </w:rPr>
              <w:t>LS-1.2. Datu pārvaldība</w:t>
            </w:r>
          </w:p>
        </w:tc>
      </w:tr>
      <w:tr w:rsidR="00903DDF" w:rsidRPr="00D529D3" w14:paraId="394F70D7"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E1A05CE"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575D81F5"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nodrošināt klasifikatoru, datu kvalitātes, satura pārvaldību.</w:t>
            </w:r>
          </w:p>
        </w:tc>
      </w:tr>
      <w:tr w:rsidR="00903DDF" w:rsidRPr="00D529D3" w14:paraId="4F808AC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7A8C3F8"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6072CF18"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2F7FA8EE"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tc>
      </w:tr>
      <w:tr w:rsidR="00903DDF" w:rsidRPr="00D529D3" w14:paraId="5670C593"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159BA3C"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3A4A4885" w14:textId="77777777" w:rsidR="00903DDF" w:rsidRPr="00D529D3" w:rsidRDefault="00903DDF" w:rsidP="00903DDF">
            <w:pPr>
              <w:pStyle w:val="EYBodytextwithparaspace"/>
              <w:numPr>
                <w:ilvl w:val="0"/>
                <w:numId w:val="80"/>
              </w:numPr>
              <w:jc w:val="both"/>
              <w:rPr>
                <w:rFonts w:ascii="EYInterstate Light" w:hAnsi="EYInterstate Light"/>
                <w:sz w:val="22"/>
                <w:szCs w:val="22"/>
              </w:rPr>
            </w:pPr>
            <w:r w:rsidRPr="00D529D3">
              <w:rPr>
                <w:rFonts w:ascii="EYInterstate Light" w:hAnsi="EYInterstate Light"/>
                <w:sz w:val="22"/>
                <w:szCs w:val="22"/>
              </w:rPr>
              <w:t>Lietotājs savā darba vidē atver datu pārvaldības sistēmas funkcionālo apgabalu.</w:t>
            </w:r>
          </w:p>
          <w:p w14:paraId="4ECCDD0C" w14:textId="77777777" w:rsidR="00903DDF" w:rsidRPr="00D529D3" w:rsidRDefault="00903DDF" w:rsidP="00903DDF">
            <w:pPr>
              <w:pStyle w:val="EYBodytextwithparaspace"/>
              <w:numPr>
                <w:ilvl w:val="0"/>
                <w:numId w:val="80"/>
              </w:numPr>
              <w:jc w:val="both"/>
              <w:rPr>
                <w:rFonts w:ascii="EYInterstate Light" w:hAnsi="EYInterstate Light"/>
                <w:sz w:val="22"/>
                <w:szCs w:val="22"/>
              </w:rPr>
            </w:pPr>
            <w:r w:rsidRPr="00D529D3">
              <w:rPr>
                <w:rFonts w:ascii="EYInterstate Light" w:hAnsi="EYInterstate Light"/>
                <w:sz w:val="22"/>
                <w:szCs w:val="22"/>
              </w:rPr>
              <w:t>Lietotājs aplūko un spēj filtrēt ievaddatus pēc noteiktiem parametriem.</w:t>
            </w:r>
          </w:p>
          <w:p w14:paraId="2449012F" w14:textId="77777777" w:rsidR="00903DDF" w:rsidRPr="00D529D3" w:rsidRDefault="00903DDF" w:rsidP="00903DDF">
            <w:pPr>
              <w:pStyle w:val="EYBodytextwithparaspace"/>
              <w:numPr>
                <w:ilvl w:val="0"/>
                <w:numId w:val="80"/>
              </w:numPr>
              <w:jc w:val="both"/>
              <w:rPr>
                <w:rFonts w:ascii="EYInterstate Light" w:hAnsi="EYInterstate Light"/>
                <w:sz w:val="22"/>
                <w:szCs w:val="22"/>
              </w:rPr>
            </w:pPr>
            <w:r w:rsidRPr="00D529D3">
              <w:rPr>
                <w:rFonts w:ascii="EYInterstate Light" w:hAnsi="EYInterstate Light"/>
                <w:sz w:val="22"/>
                <w:szCs w:val="22"/>
              </w:rPr>
              <w:t>Ievaddatu izmaiņas tiek saglabātas.</w:t>
            </w:r>
          </w:p>
          <w:p w14:paraId="1FBF2A2A" w14:textId="77777777" w:rsidR="00903DDF" w:rsidRPr="00D529D3" w:rsidRDefault="00903DDF" w:rsidP="00903DDF">
            <w:pPr>
              <w:pStyle w:val="EYBodytextwithparaspace"/>
              <w:numPr>
                <w:ilvl w:val="0"/>
                <w:numId w:val="80"/>
              </w:numPr>
              <w:jc w:val="both"/>
              <w:rPr>
                <w:rFonts w:ascii="EYInterstate Light" w:hAnsi="EYInterstate Light"/>
                <w:sz w:val="22"/>
                <w:szCs w:val="22"/>
              </w:rPr>
            </w:pPr>
            <w:r w:rsidRPr="00D529D3">
              <w:rPr>
                <w:rFonts w:ascii="EYInterstate Light" w:hAnsi="EYInterstate Light"/>
                <w:sz w:val="22"/>
                <w:szCs w:val="22"/>
              </w:rPr>
              <w:lastRenderedPageBreak/>
              <w:t>Lietotājs var veikt datu atvasināšanas atribūtu pārvaldību:</w:t>
            </w:r>
          </w:p>
          <w:p w14:paraId="03C148AE"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Veic izmaiņas;</w:t>
            </w:r>
          </w:p>
          <w:p w14:paraId="290DF043"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Papildinājumus;</w:t>
            </w:r>
          </w:p>
          <w:p w14:paraId="16C704E5"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Labojumus;</w:t>
            </w:r>
          </w:p>
          <w:p w14:paraId="6C1394C3"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Atjauninājumus.</w:t>
            </w:r>
          </w:p>
          <w:p w14:paraId="463EF94C" w14:textId="77777777" w:rsidR="00903DDF" w:rsidRPr="00D529D3" w:rsidRDefault="00903DDF" w:rsidP="00903DDF">
            <w:pPr>
              <w:pStyle w:val="EYBodytextwithparaspace"/>
              <w:numPr>
                <w:ilvl w:val="1"/>
                <w:numId w:val="80"/>
              </w:numPr>
              <w:jc w:val="both"/>
              <w:rPr>
                <w:rFonts w:ascii="EYInterstate Light" w:hAnsi="EYInterstate Light"/>
                <w:bCs/>
                <w:sz w:val="22"/>
                <w:szCs w:val="28"/>
              </w:rPr>
            </w:pPr>
            <w:r w:rsidRPr="00D529D3">
              <w:rPr>
                <w:rFonts w:ascii="EYInterstate Light" w:hAnsi="EYInterstate Light"/>
                <w:bCs/>
                <w:sz w:val="22"/>
                <w:szCs w:val="28"/>
              </w:rPr>
              <w:t>Iespējot / atspējot augšupielādes un lejupielādes funkciju;</w:t>
            </w:r>
          </w:p>
          <w:p w14:paraId="78EEA735" w14:textId="77777777" w:rsidR="00903DDF" w:rsidRPr="00D529D3" w:rsidRDefault="00903DDF" w:rsidP="00903DDF">
            <w:pPr>
              <w:pStyle w:val="EYBodytextwithparaspace"/>
              <w:numPr>
                <w:ilvl w:val="1"/>
                <w:numId w:val="80"/>
              </w:numPr>
              <w:jc w:val="both"/>
              <w:rPr>
                <w:rFonts w:ascii="EYInterstate Light" w:hAnsi="EYInterstate Light"/>
                <w:bCs/>
                <w:sz w:val="22"/>
                <w:szCs w:val="28"/>
              </w:rPr>
            </w:pPr>
            <w:r w:rsidRPr="00D529D3">
              <w:rPr>
                <w:rFonts w:ascii="EYInterstate Light" w:hAnsi="EYInterstate Light"/>
                <w:bCs/>
                <w:sz w:val="22"/>
                <w:szCs w:val="28"/>
              </w:rPr>
              <w:t>Iespējot / atspējot aprēķinu rezultātu saglabāšanas funkciju;</w:t>
            </w:r>
          </w:p>
          <w:p w14:paraId="76918AD8" w14:textId="77777777" w:rsidR="00903DDF" w:rsidRPr="00D529D3" w:rsidRDefault="00903DDF" w:rsidP="00903DDF">
            <w:pPr>
              <w:pStyle w:val="EYBodytextwithparaspace"/>
              <w:numPr>
                <w:ilvl w:val="1"/>
                <w:numId w:val="80"/>
              </w:numPr>
              <w:jc w:val="both"/>
              <w:rPr>
                <w:rFonts w:ascii="EYInterstate Light" w:hAnsi="EYInterstate Light"/>
                <w:bCs/>
                <w:sz w:val="22"/>
                <w:szCs w:val="28"/>
              </w:rPr>
            </w:pPr>
            <w:r w:rsidRPr="00D529D3">
              <w:rPr>
                <w:rFonts w:ascii="EYInterstate Light" w:hAnsi="EYInterstate Light"/>
                <w:bCs/>
                <w:sz w:val="22"/>
                <w:szCs w:val="28"/>
              </w:rPr>
              <w:t>Iespējot / atspējot automātisku datu atjaunošanos;</w:t>
            </w:r>
          </w:p>
          <w:p w14:paraId="48888491" w14:textId="77777777" w:rsidR="00903DDF" w:rsidRPr="00D529D3" w:rsidRDefault="00903DDF" w:rsidP="00903DDF">
            <w:pPr>
              <w:pStyle w:val="EYBodytextwithparaspace"/>
              <w:numPr>
                <w:ilvl w:val="1"/>
                <w:numId w:val="80"/>
              </w:numPr>
              <w:jc w:val="both"/>
              <w:rPr>
                <w:rFonts w:ascii="EYInterstate Light" w:hAnsi="EYInterstate Light"/>
                <w:bCs/>
                <w:sz w:val="22"/>
                <w:szCs w:val="28"/>
              </w:rPr>
            </w:pPr>
            <w:r w:rsidRPr="00D529D3">
              <w:rPr>
                <w:rFonts w:ascii="EYInterstate Light" w:hAnsi="EYInterstate Light"/>
                <w:bCs/>
                <w:sz w:val="22"/>
                <w:szCs w:val="28"/>
              </w:rPr>
              <w:t>Iespējot / atspējot datu atvasinājumu saglabāšanu un/vai publicēšanas opciju citiem lietotājiem</w:t>
            </w:r>
          </w:p>
          <w:p w14:paraId="38529182" w14:textId="77777777" w:rsidR="00903DDF" w:rsidRPr="00D529D3" w:rsidRDefault="00903DDF" w:rsidP="00903DDF">
            <w:pPr>
              <w:pStyle w:val="EYBodytextwithparaspace"/>
              <w:numPr>
                <w:ilvl w:val="0"/>
                <w:numId w:val="80"/>
              </w:numPr>
              <w:jc w:val="both"/>
              <w:rPr>
                <w:rFonts w:ascii="EYInterstate Light" w:hAnsi="EYInterstate Light"/>
                <w:sz w:val="22"/>
                <w:szCs w:val="22"/>
              </w:rPr>
            </w:pPr>
            <w:r w:rsidRPr="00D529D3">
              <w:rPr>
                <w:rFonts w:ascii="EYInterstate Light" w:hAnsi="EYInterstate Light"/>
                <w:sz w:val="22"/>
                <w:szCs w:val="22"/>
              </w:rPr>
              <w:t>Lietotājs var veikt pieņēmumu atribūtu pārvaldību:</w:t>
            </w:r>
          </w:p>
          <w:p w14:paraId="52A4F21B"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Veic izmaiņas;</w:t>
            </w:r>
          </w:p>
          <w:p w14:paraId="1CE8D366"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Papildinājumus;</w:t>
            </w:r>
          </w:p>
          <w:p w14:paraId="2B029E83"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Labojumus;</w:t>
            </w:r>
          </w:p>
          <w:p w14:paraId="1E87D2BF"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Atjauninājumus.</w:t>
            </w:r>
          </w:p>
          <w:p w14:paraId="5BACA3FB" w14:textId="77777777" w:rsidR="00903DDF" w:rsidRPr="00D529D3" w:rsidRDefault="00903DDF" w:rsidP="00903DDF">
            <w:pPr>
              <w:pStyle w:val="EYBodytextwithparaspace"/>
              <w:numPr>
                <w:ilvl w:val="1"/>
                <w:numId w:val="80"/>
              </w:numPr>
              <w:jc w:val="both"/>
              <w:rPr>
                <w:rFonts w:ascii="EYInterstate Light" w:hAnsi="EYInterstate Light"/>
                <w:bCs/>
                <w:sz w:val="22"/>
                <w:szCs w:val="28"/>
              </w:rPr>
            </w:pPr>
            <w:r w:rsidRPr="00D529D3">
              <w:rPr>
                <w:rFonts w:ascii="EYInterstate Light" w:hAnsi="EYInterstate Light"/>
                <w:bCs/>
                <w:sz w:val="22"/>
                <w:szCs w:val="28"/>
              </w:rPr>
              <w:t>Iespējot / atspējot augšupielādes un lejupielādes funkciju;</w:t>
            </w:r>
          </w:p>
          <w:p w14:paraId="091BAFAD" w14:textId="77777777" w:rsidR="00903DDF" w:rsidRPr="00D529D3" w:rsidRDefault="00903DDF" w:rsidP="00903DDF">
            <w:pPr>
              <w:pStyle w:val="EYBodytextwithparaspace"/>
              <w:numPr>
                <w:ilvl w:val="1"/>
                <w:numId w:val="80"/>
              </w:numPr>
              <w:jc w:val="both"/>
              <w:rPr>
                <w:rFonts w:ascii="EYInterstate Light" w:hAnsi="EYInterstate Light"/>
                <w:bCs/>
                <w:sz w:val="22"/>
                <w:szCs w:val="28"/>
              </w:rPr>
            </w:pPr>
            <w:r w:rsidRPr="00D529D3">
              <w:rPr>
                <w:rFonts w:ascii="EYInterstate Light" w:hAnsi="EYInterstate Light"/>
                <w:bCs/>
                <w:sz w:val="22"/>
                <w:szCs w:val="28"/>
              </w:rPr>
              <w:t>Iespējot / atspējot aprēķinu rezultātu saglabāšanas funkciju;</w:t>
            </w:r>
          </w:p>
          <w:p w14:paraId="062F2B03" w14:textId="77777777" w:rsidR="00903DDF" w:rsidRPr="00D529D3" w:rsidRDefault="00903DDF" w:rsidP="00903DDF">
            <w:pPr>
              <w:pStyle w:val="EYBodytextwithparaspace"/>
              <w:numPr>
                <w:ilvl w:val="1"/>
                <w:numId w:val="80"/>
              </w:numPr>
              <w:jc w:val="both"/>
              <w:rPr>
                <w:rFonts w:ascii="EYInterstate Light" w:hAnsi="EYInterstate Light"/>
                <w:bCs/>
                <w:sz w:val="22"/>
                <w:szCs w:val="28"/>
              </w:rPr>
            </w:pPr>
            <w:r w:rsidRPr="00D529D3">
              <w:rPr>
                <w:rFonts w:ascii="EYInterstate Light" w:hAnsi="EYInterstate Light"/>
                <w:bCs/>
                <w:sz w:val="22"/>
                <w:szCs w:val="28"/>
              </w:rPr>
              <w:t>Iespējot / atspējot automātisku datu atjaunošanos;</w:t>
            </w:r>
          </w:p>
          <w:p w14:paraId="5A91B72E" w14:textId="77777777" w:rsidR="00903DDF" w:rsidRPr="00D529D3" w:rsidRDefault="00903DDF" w:rsidP="00903DDF">
            <w:pPr>
              <w:pStyle w:val="EYBodytextwithparaspace"/>
              <w:numPr>
                <w:ilvl w:val="1"/>
                <w:numId w:val="80"/>
              </w:numPr>
              <w:jc w:val="both"/>
              <w:rPr>
                <w:rFonts w:ascii="EYInterstate Light" w:hAnsi="EYInterstate Light"/>
                <w:bCs/>
                <w:sz w:val="22"/>
                <w:szCs w:val="28"/>
              </w:rPr>
            </w:pPr>
            <w:r w:rsidRPr="00D529D3">
              <w:rPr>
                <w:rFonts w:ascii="EYInterstate Light" w:hAnsi="EYInterstate Light"/>
                <w:bCs/>
                <w:sz w:val="22"/>
                <w:szCs w:val="28"/>
              </w:rPr>
              <w:t>Iespējot / atspējot datu atvasinājumu saglabāšanu un/vai publicēšanas opciju citiem lietotājiem.</w:t>
            </w:r>
          </w:p>
          <w:p w14:paraId="232D362E" w14:textId="77777777" w:rsidR="00903DDF" w:rsidRPr="00D529D3" w:rsidRDefault="00903DDF" w:rsidP="00903DDF">
            <w:pPr>
              <w:pStyle w:val="EYBodytextwithparaspace"/>
              <w:numPr>
                <w:ilvl w:val="0"/>
                <w:numId w:val="80"/>
              </w:numPr>
              <w:jc w:val="both"/>
              <w:rPr>
                <w:rFonts w:ascii="EYInterstate Light" w:hAnsi="EYInterstate Light"/>
                <w:bCs/>
                <w:sz w:val="22"/>
                <w:szCs w:val="28"/>
              </w:rPr>
            </w:pPr>
            <w:r w:rsidRPr="00D529D3">
              <w:rPr>
                <w:rFonts w:ascii="EYInterstate Light" w:hAnsi="EYInterstate Light"/>
                <w:sz w:val="22"/>
                <w:szCs w:val="22"/>
              </w:rPr>
              <w:t>Lietotājs var veikt scenāriju sagatavju veidošanu un pārvaldību:</w:t>
            </w:r>
          </w:p>
          <w:p w14:paraId="18844DB8"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Veic izmaiņas;</w:t>
            </w:r>
          </w:p>
          <w:p w14:paraId="26A63881"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Papildinājumus;</w:t>
            </w:r>
          </w:p>
          <w:p w14:paraId="51D26A3B"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Labojumus;</w:t>
            </w:r>
          </w:p>
          <w:p w14:paraId="10422A36"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Atjauninājumus.</w:t>
            </w:r>
          </w:p>
          <w:p w14:paraId="555A05C0" w14:textId="77777777" w:rsidR="00903DDF" w:rsidRPr="00D529D3" w:rsidRDefault="00903DDF" w:rsidP="00903DDF">
            <w:pPr>
              <w:pStyle w:val="EYBodytextwithparaspace"/>
              <w:numPr>
                <w:ilvl w:val="0"/>
                <w:numId w:val="80"/>
              </w:numPr>
              <w:jc w:val="both"/>
              <w:rPr>
                <w:rFonts w:ascii="EYInterstate Light" w:hAnsi="EYInterstate Light"/>
                <w:sz w:val="22"/>
                <w:szCs w:val="22"/>
              </w:rPr>
            </w:pPr>
            <w:r w:rsidRPr="00D529D3">
              <w:rPr>
                <w:rFonts w:ascii="EYInterstate Light" w:hAnsi="EYInterstate Light"/>
                <w:sz w:val="22"/>
                <w:szCs w:val="22"/>
              </w:rPr>
              <w:t>Lietotājs var veikt datu aprēķinu (algoritmu) pārvaldību:</w:t>
            </w:r>
          </w:p>
          <w:p w14:paraId="799B7010"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Veic izmaiņas;</w:t>
            </w:r>
          </w:p>
          <w:p w14:paraId="5B27036E"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Papildinājumus;</w:t>
            </w:r>
          </w:p>
          <w:p w14:paraId="02BB8947"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Labojumus;</w:t>
            </w:r>
          </w:p>
          <w:p w14:paraId="6F8E1500" w14:textId="77777777" w:rsidR="00903DDF" w:rsidRPr="00D529D3" w:rsidRDefault="00903DDF" w:rsidP="00903DDF">
            <w:pPr>
              <w:pStyle w:val="EYBodytextwithparaspace"/>
              <w:numPr>
                <w:ilvl w:val="1"/>
                <w:numId w:val="80"/>
              </w:numPr>
              <w:jc w:val="both"/>
              <w:rPr>
                <w:rFonts w:ascii="EYInterstate Light" w:hAnsi="EYInterstate Light"/>
                <w:sz w:val="22"/>
                <w:szCs w:val="22"/>
              </w:rPr>
            </w:pPr>
            <w:r w:rsidRPr="00D529D3">
              <w:rPr>
                <w:rFonts w:ascii="EYInterstate Light" w:hAnsi="EYInterstate Light"/>
                <w:sz w:val="22"/>
                <w:szCs w:val="22"/>
              </w:rPr>
              <w:t>Atjauninājumus.</w:t>
            </w:r>
          </w:p>
          <w:p w14:paraId="38C88149" w14:textId="77777777" w:rsidR="00903DDF" w:rsidRPr="00D529D3" w:rsidRDefault="00903DDF" w:rsidP="00903DDF">
            <w:pPr>
              <w:pStyle w:val="EYBodytextwithparaspace"/>
              <w:numPr>
                <w:ilvl w:val="0"/>
                <w:numId w:val="80"/>
              </w:numPr>
              <w:jc w:val="both"/>
              <w:rPr>
                <w:rFonts w:ascii="EYInterstate Light" w:hAnsi="EYInterstate Light"/>
                <w:sz w:val="22"/>
                <w:szCs w:val="22"/>
              </w:rPr>
            </w:pPr>
            <w:r w:rsidRPr="00D529D3">
              <w:rPr>
                <w:rFonts w:ascii="EYInterstate Light" w:hAnsi="EYInterstate Light"/>
                <w:sz w:val="22"/>
                <w:szCs w:val="22"/>
              </w:rPr>
              <w:t xml:space="preserve">Datu konfigurācijas izmaiņas tiek saglabātas. </w:t>
            </w:r>
          </w:p>
          <w:p w14:paraId="7F14A7A8" w14:textId="77777777" w:rsidR="00903DDF" w:rsidRPr="00D529D3" w:rsidRDefault="00903DDF" w:rsidP="00903DDF">
            <w:pPr>
              <w:pStyle w:val="EYBodytextwithparaspace"/>
              <w:numPr>
                <w:ilvl w:val="0"/>
                <w:numId w:val="80"/>
              </w:numPr>
              <w:jc w:val="both"/>
              <w:rPr>
                <w:rFonts w:ascii="EYInterstate Light" w:hAnsi="EYInterstate Light"/>
                <w:sz w:val="22"/>
                <w:szCs w:val="22"/>
              </w:rPr>
            </w:pPr>
            <w:r w:rsidRPr="00D529D3">
              <w:rPr>
                <w:rFonts w:ascii="EYInterstate Light" w:hAnsi="EYInterstate Light"/>
                <w:sz w:val="22"/>
                <w:szCs w:val="22"/>
              </w:rPr>
              <w:t>Sistēma fiksē veiktās izmaiņas auditācijas pierakstu žurnālā.</w:t>
            </w:r>
          </w:p>
        </w:tc>
      </w:tr>
      <w:tr w:rsidR="00903DDF" w:rsidRPr="00D529D3" w14:paraId="0A6BC379"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F5887D2"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425F60F3" w14:textId="77777777" w:rsidR="00903DDF" w:rsidRPr="00D529D3" w:rsidRDefault="00903DDF" w:rsidP="00903DDF">
            <w:pPr>
              <w:pStyle w:val="Sarakstarindkopa"/>
              <w:numPr>
                <w:ilvl w:val="0"/>
                <w:numId w:val="92"/>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atver datu pārvaldības sistēmas funkcionālo apgabalu;</w:t>
            </w:r>
          </w:p>
          <w:p w14:paraId="60172610" w14:textId="77777777" w:rsidR="00903DDF" w:rsidRPr="00D529D3" w:rsidRDefault="00903DDF" w:rsidP="00903DDF">
            <w:pPr>
              <w:pStyle w:val="Sarakstarindkopa"/>
              <w:numPr>
                <w:ilvl w:val="0"/>
                <w:numId w:val="92"/>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ievaddatu skatīšanu un filtrēšanu;</w:t>
            </w:r>
          </w:p>
          <w:p w14:paraId="731C2134" w14:textId="77777777" w:rsidR="00903DDF" w:rsidRPr="00D529D3" w:rsidRDefault="00903DDF" w:rsidP="00903DDF">
            <w:pPr>
              <w:pStyle w:val="Sarakstarindkopa"/>
              <w:numPr>
                <w:ilvl w:val="0"/>
                <w:numId w:val="92"/>
              </w:numPr>
              <w:rPr>
                <w:rFonts w:ascii="EYInterstate Light" w:eastAsia="EYInterstate-Regular" w:hAnsi="EYInterstate Light"/>
                <w:sz w:val="22"/>
                <w:szCs w:val="24"/>
              </w:rPr>
            </w:pPr>
            <w:r w:rsidRPr="00D529D3">
              <w:rPr>
                <w:rFonts w:ascii="EYInterstate Light" w:hAnsi="EYInterstate Light"/>
                <w:sz w:val="22"/>
              </w:rPr>
              <w:lastRenderedPageBreak/>
              <w:t>Lietotājs veiksmīgi veic datu atvasināšanas atribūtu pievienošanu, dzēšanu, labošanu u.c. darbības;</w:t>
            </w:r>
          </w:p>
          <w:p w14:paraId="1932CF97" w14:textId="77777777" w:rsidR="00903DDF" w:rsidRPr="00D529D3" w:rsidRDefault="00903DDF" w:rsidP="00903DDF">
            <w:pPr>
              <w:pStyle w:val="Sarakstarindkopa"/>
              <w:numPr>
                <w:ilvl w:val="0"/>
                <w:numId w:val="92"/>
              </w:numPr>
              <w:rPr>
                <w:rFonts w:ascii="EYInterstate Light" w:eastAsia="EYInterstate-Regular" w:hAnsi="EYInterstate Light"/>
                <w:sz w:val="22"/>
                <w:szCs w:val="24"/>
              </w:rPr>
            </w:pPr>
            <w:r w:rsidRPr="00D529D3">
              <w:rPr>
                <w:rFonts w:ascii="EYInterstate Light" w:hAnsi="EYInterstate Light"/>
                <w:sz w:val="22"/>
              </w:rPr>
              <w:t>Lietotājs veiksmīgi veic pieņēmumu atribūtu pievienošanu, dzēšanu, labošanu u.c. darbības;</w:t>
            </w:r>
          </w:p>
          <w:p w14:paraId="4D528588" w14:textId="77777777" w:rsidR="00903DDF" w:rsidRPr="00D529D3" w:rsidRDefault="00903DDF" w:rsidP="00903DDF">
            <w:pPr>
              <w:pStyle w:val="EYBodytextwithparaspace"/>
              <w:numPr>
                <w:ilvl w:val="0"/>
                <w:numId w:val="92"/>
              </w:numPr>
              <w:jc w:val="both"/>
              <w:rPr>
                <w:rFonts w:ascii="EYInterstate Light" w:hAnsi="EYInterstate Light"/>
                <w:bCs/>
                <w:sz w:val="22"/>
                <w:szCs w:val="28"/>
              </w:rPr>
            </w:pPr>
            <w:r w:rsidRPr="00D529D3">
              <w:rPr>
                <w:rFonts w:ascii="EYInterstate Light" w:hAnsi="EYInterstate Light"/>
                <w:sz w:val="22"/>
                <w:szCs w:val="22"/>
              </w:rPr>
              <w:t>Lietotājs var veikt scenāriju sagatavju veidošanu un pārvaldību (un piesaista to konkrētam ziņojuma veidam).</w:t>
            </w:r>
          </w:p>
          <w:p w14:paraId="71D99CA7" w14:textId="77777777" w:rsidR="00903DDF" w:rsidRPr="00D529D3" w:rsidRDefault="00903DDF" w:rsidP="00903DDF">
            <w:pPr>
              <w:pStyle w:val="Sarakstarindkopa"/>
              <w:numPr>
                <w:ilvl w:val="0"/>
                <w:numId w:val="92"/>
              </w:numPr>
              <w:rPr>
                <w:rFonts w:ascii="EYInterstate Light" w:eastAsia="EYInterstate-Regular" w:hAnsi="EYInterstate Light"/>
                <w:sz w:val="22"/>
                <w:szCs w:val="24"/>
              </w:rPr>
            </w:pPr>
            <w:r w:rsidRPr="00D529D3">
              <w:rPr>
                <w:rFonts w:ascii="EYInterstate Light" w:hAnsi="EYInterstate Light"/>
                <w:sz w:val="22"/>
              </w:rPr>
              <w:t>Lietotājs veiksmīgi veic datu aprēķinu (algoritmu)  pievienošanu, dzēšanu, labošanu u.c. darbības;</w:t>
            </w:r>
          </w:p>
          <w:p w14:paraId="445BA23C" w14:textId="77777777" w:rsidR="00903DDF" w:rsidRPr="00D529D3" w:rsidRDefault="00903DDF" w:rsidP="00903DDF">
            <w:pPr>
              <w:pStyle w:val="Sarakstarindkopa"/>
              <w:numPr>
                <w:ilvl w:val="0"/>
                <w:numId w:val="92"/>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veiktās izmaiņas tiek saglabātas un darbības tiek fiksētas auditācijas pierakstu žurnālā.</w:t>
            </w:r>
          </w:p>
        </w:tc>
      </w:tr>
      <w:tr w:rsidR="00903DDF" w:rsidRPr="00D529D3" w14:paraId="4B5A9C0B"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336AD1B"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Prioritāte:</w:t>
            </w:r>
          </w:p>
        </w:tc>
        <w:tc>
          <w:tcPr>
            <w:tcW w:w="3722" w:type="pct"/>
            <w:tcBorders>
              <w:top w:val="single" w:sz="4" w:space="0" w:color="auto"/>
              <w:left w:val="single" w:sz="4" w:space="0" w:color="auto"/>
              <w:bottom w:val="single" w:sz="4" w:space="0" w:color="auto"/>
            </w:tcBorders>
            <w:vAlign w:val="center"/>
          </w:tcPr>
          <w:p w14:paraId="439BCED5"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6E212397"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LS-1.3. Metadatu pārvaldība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4BA575ED"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085F50A5" w14:textId="77777777" w:rsidR="00903DDF" w:rsidRPr="00D529D3" w:rsidRDefault="00903DDF" w:rsidP="00566AC2">
            <w:pPr>
              <w:jc w:val="both"/>
              <w:rPr>
                <w:b/>
                <w:sz w:val="22"/>
                <w:szCs w:val="22"/>
              </w:rPr>
            </w:pPr>
            <w:r w:rsidRPr="00D529D3">
              <w:rPr>
                <w:b/>
                <w:color w:val="FFFFFF" w:themeColor="background1"/>
                <w:sz w:val="22"/>
                <w:szCs w:val="22"/>
              </w:rPr>
              <w:t>LS-1.3. Metadatu pārvaldība</w:t>
            </w:r>
          </w:p>
        </w:tc>
      </w:tr>
      <w:tr w:rsidR="00903DDF" w:rsidRPr="00D529D3" w14:paraId="33C5F26A"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5A9D07A"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7EAFA7D1"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nodrošināt metadatu pārvaldību.</w:t>
            </w:r>
          </w:p>
        </w:tc>
      </w:tr>
      <w:tr w:rsidR="00903DDF" w:rsidRPr="00D529D3" w14:paraId="5D5F283F"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BF19F27"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0F73826C"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tc>
      </w:tr>
      <w:tr w:rsidR="00903DDF" w:rsidRPr="00D529D3" w14:paraId="7A065DE1"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697EFE0"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2DDA28F0" w14:textId="77777777" w:rsidR="00903DDF" w:rsidRPr="00D529D3" w:rsidRDefault="00903DDF" w:rsidP="00903DDF">
            <w:pPr>
              <w:pStyle w:val="EYBodytextwithparaspace"/>
              <w:numPr>
                <w:ilvl w:val="0"/>
                <w:numId w:val="89"/>
              </w:numPr>
              <w:jc w:val="both"/>
              <w:rPr>
                <w:rFonts w:ascii="EYInterstate Light" w:hAnsi="EYInterstate Light"/>
                <w:bCs/>
                <w:sz w:val="22"/>
                <w:szCs w:val="28"/>
              </w:rPr>
            </w:pPr>
            <w:r w:rsidRPr="00D529D3">
              <w:rPr>
                <w:rFonts w:ascii="EYInterstate Light" w:hAnsi="EYInterstate Light"/>
                <w:bCs/>
                <w:sz w:val="22"/>
                <w:szCs w:val="28"/>
              </w:rPr>
              <w:t>Lietotājs atver metadatu pārvaldīb</w:t>
            </w:r>
            <w:r w:rsidRPr="00D529D3">
              <w:rPr>
                <w:rFonts w:ascii="EYInterstate Light" w:hAnsi="EYInterstate Light"/>
                <w:sz w:val="22"/>
                <w:szCs w:val="22"/>
              </w:rPr>
              <w:t>as sistēmas funkcionālo apgabalu.</w:t>
            </w:r>
          </w:p>
          <w:p w14:paraId="25613A62" w14:textId="77777777" w:rsidR="00903DDF" w:rsidRPr="00D529D3" w:rsidRDefault="00903DDF" w:rsidP="00903DDF">
            <w:pPr>
              <w:pStyle w:val="EYBodytextwithparaspace"/>
              <w:numPr>
                <w:ilvl w:val="0"/>
                <w:numId w:val="89"/>
              </w:numPr>
              <w:jc w:val="both"/>
              <w:rPr>
                <w:rFonts w:ascii="EYInterstate Light" w:hAnsi="EYInterstate Light"/>
                <w:bCs/>
                <w:sz w:val="22"/>
                <w:szCs w:val="28"/>
              </w:rPr>
            </w:pPr>
            <w:r w:rsidRPr="00D529D3">
              <w:rPr>
                <w:rFonts w:ascii="EYInterstate Light" w:hAnsi="EYInterstate Light"/>
                <w:bCs/>
                <w:sz w:val="22"/>
                <w:szCs w:val="28"/>
              </w:rPr>
              <w:t>Veic vismaz sekojošas darbības ar metadatiem:</w:t>
            </w:r>
          </w:p>
          <w:p w14:paraId="1E09881D" w14:textId="77777777" w:rsidR="00903DDF" w:rsidRPr="00D529D3" w:rsidRDefault="00903DDF" w:rsidP="00903DDF">
            <w:pPr>
              <w:pStyle w:val="EYBodytextwithparaspace"/>
              <w:numPr>
                <w:ilvl w:val="1"/>
                <w:numId w:val="89"/>
              </w:numPr>
              <w:jc w:val="both"/>
              <w:rPr>
                <w:rFonts w:ascii="EYInterstate Light" w:hAnsi="EYInterstate Light"/>
                <w:bCs/>
                <w:sz w:val="22"/>
                <w:szCs w:val="28"/>
              </w:rPr>
            </w:pPr>
            <w:r w:rsidRPr="00D529D3">
              <w:rPr>
                <w:rFonts w:ascii="EYInterstate Light" w:hAnsi="EYInterstate Light"/>
                <w:bCs/>
                <w:sz w:val="22"/>
                <w:szCs w:val="28"/>
              </w:rPr>
              <w:t>Pievienot;</w:t>
            </w:r>
          </w:p>
          <w:p w14:paraId="6EB77116" w14:textId="77777777" w:rsidR="00903DDF" w:rsidRPr="00D529D3" w:rsidRDefault="00903DDF" w:rsidP="00903DDF">
            <w:pPr>
              <w:pStyle w:val="EYBodytextwithparaspace"/>
              <w:numPr>
                <w:ilvl w:val="1"/>
                <w:numId w:val="89"/>
              </w:numPr>
              <w:jc w:val="both"/>
              <w:rPr>
                <w:rFonts w:ascii="EYInterstate Light" w:hAnsi="EYInterstate Light"/>
                <w:bCs/>
                <w:sz w:val="22"/>
                <w:szCs w:val="28"/>
              </w:rPr>
            </w:pPr>
            <w:r w:rsidRPr="00D529D3">
              <w:rPr>
                <w:rFonts w:ascii="EYInterstate Light" w:hAnsi="EYInterstate Light"/>
                <w:bCs/>
                <w:sz w:val="22"/>
                <w:szCs w:val="28"/>
              </w:rPr>
              <w:t>Rediģēt;</w:t>
            </w:r>
          </w:p>
          <w:p w14:paraId="0E7A4DCF" w14:textId="77777777" w:rsidR="00903DDF" w:rsidRPr="00D529D3" w:rsidRDefault="00903DDF" w:rsidP="00903DDF">
            <w:pPr>
              <w:pStyle w:val="EYBodytextwithparaspace"/>
              <w:numPr>
                <w:ilvl w:val="1"/>
                <w:numId w:val="89"/>
              </w:numPr>
              <w:jc w:val="both"/>
              <w:rPr>
                <w:rFonts w:ascii="EYInterstate Light" w:hAnsi="EYInterstate Light"/>
                <w:bCs/>
                <w:sz w:val="22"/>
                <w:szCs w:val="28"/>
              </w:rPr>
            </w:pPr>
            <w:r w:rsidRPr="00D529D3">
              <w:rPr>
                <w:rFonts w:ascii="EYInterstate Light" w:hAnsi="EYInterstate Light"/>
                <w:bCs/>
                <w:sz w:val="22"/>
                <w:szCs w:val="28"/>
              </w:rPr>
              <w:t>Noņemt;</w:t>
            </w:r>
          </w:p>
          <w:p w14:paraId="0507B893" w14:textId="77777777" w:rsidR="00903DDF" w:rsidRPr="00D529D3" w:rsidRDefault="00903DDF" w:rsidP="00903DDF">
            <w:pPr>
              <w:pStyle w:val="EYBodytextwithparaspace"/>
              <w:numPr>
                <w:ilvl w:val="1"/>
                <w:numId w:val="89"/>
              </w:numPr>
              <w:jc w:val="both"/>
              <w:rPr>
                <w:rFonts w:ascii="EYInterstate Light" w:hAnsi="EYInterstate Light"/>
                <w:bCs/>
                <w:sz w:val="22"/>
                <w:szCs w:val="28"/>
              </w:rPr>
            </w:pPr>
            <w:r w:rsidRPr="00D529D3">
              <w:rPr>
                <w:rFonts w:ascii="EYInterstate Light" w:hAnsi="EYInterstate Light"/>
                <w:bCs/>
                <w:sz w:val="22"/>
                <w:szCs w:val="28"/>
              </w:rPr>
              <w:t>Atjaunot.</w:t>
            </w:r>
          </w:p>
          <w:p w14:paraId="14407FA0" w14:textId="77777777" w:rsidR="00903DDF" w:rsidRPr="00D529D3" w:rsidRDefault="00903DDF" w:rsidP="00903DDF">
            <w:pPr>
              <w:pStyle w:val="EYBodytextwithparaspace"/>
              <w:numPr>
                <w:ilvl w:val="1"/>
                <w:numId w:val="89"/>
              </w:numPr>
              <w:jc w:val="both"/>
              <w:rPr>
                <w:rFonts w:ascii="EYInterstate Light" w:hAnsi="EYInterstate Light"/>
                <w:bCs/>
                <w:sz w:val="22"/>
                <w:szCs w:val="28"/>
              </w:rPr>
            </w:pPr>
            <w:r w:rsidRPr="00D529D3">
              <w:rPr>
                <w:rFonts w:ascii="EYInterstate Light" w:hAnsi="EYInterstate Light"/>
                <w:bCs/>
                <w:sz w:val="22"/>
                <w:szCs w:val="28"/>
              </w:rPr>
              <w:t>Vienību secību maiņa.</w:t>
            </w:r>
          </w:p>
          <w:p w14:paraId="096CD4A7" w14:textId="77777777" w:rsidR="00903DDF" w:rsidRPr="00D529D3" w:rsidRDefault="00903DDF" w:rsidP="00903DDF">
            <w:pPr>
              <w:pStyle w:val="EYBodytextwithparaspace"/>
              <w:numPr>
                <w:ilvl w:val="0"/>
                <w:numId w:val="89"/>
              </w:numPr>
              <w:jc w:val="both"/>
              <w:rPr>
                <w:rFonts w:ascii="EYInterstate Light" w:hAnsi="EYInterstate Light"/>
                <w:bCs/>
                <w:sz w:val="22"/>
                <w:szCs w:val="28"/>
              </w:rPr>
            </w:pPr>
            <w:r w:rsidRPr="00D529D3">
              <w:rPr>
                <w:rFonts w:ascii="EYInterstate Light" w:hAnsi="EYInterstate Light"/>
                <w:bCs/>
                <w:sz w:val="22"/>
                <w:szCs w:val="28"/>
              </w:rPr>
              <w:t xml:space="preserve">Metadatu izmaiņas tiek saglabātas. </w:t>
            </w:r>
          </w:p>
          <w:p w14:paraId="2F26AEA3" w14:textId="77777777" w:rsidR="00903DDF" w:rsidRPr="00D529D3" w:rsidRDefault="00903DDF" w:rsidP="00903DDF">
            <w:pPr>
              <w:pStyle w:val="EYBodytextwithparaspace"/>
              <w:numPr>
                <w:ilvl w:val="0"/>
                <w:numId w:val="89"/>
              </w:numPr>
              <w:jc w:val="both"/>
              <w:rPr>
                <w:rFonts w:ascii="EYInterstate Light" w:hAnsi="EYInterstate Light"/>
                <w:bCs/>
                <w:sz w:val="22"/>
                <w:szCs w:val="28"/>
              </w:rPr>
            </w:pPr>
            <w:r w:rsidRPr="00D529D3">
              <w:rPr>
                <w:rFonts w:ascii="EYInterstate Light" w:hAnsi="EYInterstate Light"/>
                <w:sz w:val="22"/>
                <w:szCs w:val="22"/>
              </w:rPr>
              <w:t>Sistēma fiksē veiktās izmaiņas auditācijas pierakstu žurnālā.</w:t>
            </w:r>
          </w:p>
        </w:tc>
      </w:tr>
      <w:tr w:rsidR="00903DDF" w:rsidRPr="00D529D3" w14:paraId="07E00D1A"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14C898E"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50460080" w14:textId="77777777" w:rsidR="00903DDF" w:rsidRPr="00D529D3" w:rsidRDefault="00903DDF" w:rsidP="00903DDF">
            <w:pPr>
              <w:pStyle w:val="Sarakstarindkopa"/>
              <w:numPr>
                <w:ilvl w:val="0"/>
                <w:numId w:val="93"/>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w:t>
            </w:r>
            <w:r w:rsidRPr="00D529D3">
              <w:rPr>
                <w:rFonts w:ascii="EYInterstate Light" w:hAnsi="EYInterstate Light"/>
                <w:bCs/>
                <w:sz w:val="22"/>
                <w:szCs w:val="24"/>
              </w:rPr>
              <w:t xml:space="preserve"> atver metadatu pārvaldīb</w:t>
            </w:r>
            <w:r w:rsidRPr="00D529D3">
              <w:rPr>
                <w:rFonts w:ascii="EYInterstate Light" w:hAnsi="EYInterstate Light"/>
                <w:sz w:val="22"/>
              </w:rPr>
              <w:t>as sistēmas funkcionālo apgabalu.</w:t>
            </w:r>
          </w:p>
          <w:p w14:paraId="288E0844" w14:textId="77777777" w:rsidR="00903DDF" w:rsidRPr="00D529D3" w:rsidRDefault="00903DDF" w:rsidP="00903DDF">
            <w:pPr>
              <w:pStyle w:val="Sarakstarindkopa"/>
              <w:numPr>
                <w:ilvl w:val="0"/>
                <w:numId w:val="93"/>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darbības ar metadatiem (pievieno jaunu informāciju, datu kolonnas, rediģē esošās, dzēš datus u.c.).</w:t>
            </w:r>
          </w:p>
          <w:p w14:paraId="6BDFE367" w14:textId="77777777" w:rsidR="00903DDF" w:rsidRPr="00D529D3" w:rsidRDefault="00903DDF" w:rsidP="00903DDF">
            <w:pPr>
              <w:pStyle w:val="Sarakstarindkopa"/>
              <w:numPr>
                <w:ilvl w:val="0"/>
                <w:numId w:val="93"/>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veiktās izmaiņas tiek saglabātas un darbības tiek fiksētas auditācijas pierakstu žurnālā.</w:t>
            </w:r>
          </w:p>
          <w:p w14:paraId="0723EA4C" w14:textId="77777777" w:rsidR="00903DDF" w:rsidRPr="00D529D3" w:rsidRDefault="00903DDF" w:rsidP="00903DDF">
            <w:pPr>
              <w:pStyle w:val="Sarakstarindkopa"/>
              <w:numPr>
                <w:ilvl w:val="0"/>
                <w:numId w:val="93"/>
              </w:numPr>
              <w:rPr>
                <w:rFonts w:ascii="EYInterstate Light" w:eastAsia="EYInterstate-Regular" w:hAnsi="EYInterstate Light"/>
                <w:sz w:val="22"/>
                <w:szCs w:val="24"/>
              </w:rPr>
            </w:pPr>
            <w:r w:rsidRPr="00D529D3">
              <w:rPr>
                <w:rFonts w:ascii="EYInterstate Light" w:eastAsia="EYInterstate-Regular" w:hAnsi="EYInterstate Light"/>
                <w:sz w:val="22"/>
                <w:szCs w:val="24"/>
              </w:rPr>
              <w:t>Ja Sistēma identificē kļūdas, lietotāja saskarnē tiek atspoguļots Sistēmas kļūdas paziņojums.</w:t>
            </w:r>
          </w:p>
        </w:tc>
      </w:tr>
      <w:tr w:rsidR="00903DDF" w:rsidRPr="00D529D3" w14:paraId="3696C897"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963475B"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Prioritāte:</w:t>
            </w:r>
          </w:p>
        </w:tc>
        <w:tc>
          <w:tcPr>
            <w:tcW w:w="3722" w:type="pct"/>
            <w:tcBorders>
              <w:top w:val="single" w:sz="4" w:space="0" w:color="auto"/>
              <w:left w:val="single" w:sz="4" w:space="0" w:color="auto"/>
              <w:bottom w:val="single" w:sz="4" w:space="0" w:color="auto"/>
            </w:tcBorders>
            <w:vAlign w:val="center"/>
          </w:tcPr>
          <w:p w14:paraId="30B54EA4"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519A089E"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LS-1.4. Lietotāju tiesību pārvaldība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288D42AF"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1D498558" w14:textId="77777777" w:rsidR="00903DDF" w:rsidRPr="00D529D3" w:rsidRDefault="00903DDF" w:rsidP="00566AC2">
            <w:pPr>
              <w:jc w:val="both"/>
              <w:rPr>
                <w:b/>
                <w:sz w:val="22"/>
                <w:szCs w:val="22"/>
              </w:rPr>
            </w:pPr>
            <w:r w:rsidRPr="00D529D3">
              <w:rPr>
                <w:b/>
                <w:color w:val="FFFFFF" w:themeColor="background1"/>
                <w:sz w:val="22"/>
                <w:szCs w:val="22"/>
              </w:rPr>
              <w:t>LS-1.4. Lietotāju tiesību pārvaldība</w:t>
            </w:r>
          </w:p>
        </w:tc>
      </w:tr>
      <w:tr w:rsidR="00903DDF" w:rsidRPr="00D529D3" w14:paraId="7681D859"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E43F283"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1FBB7B9C"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veikt jaunu lietotāju izveidi, tiesību pārvaldību, lietotāju dzēšanu.</w:t>
            </w:r>
          </w:p>
        </w:tc>
      </w:tr>
      <w:tr w:rsidR="00903DDF" w:rsidRPr="00D529D3" w14:paraId="4CDD44AC"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E55D5E0"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6DFAE2D7"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tc>
      </w:tr>
      <w:tr w:rsidR="00903DDF" w:rsidRPr="00D529D3" w14:paraId="5D8A7DE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FA049FB"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234317AC" w14:textId="77777777" w:rsidR="00903DDF" w:rsidRPr="00D529D3" w:rsidRDefault="00903DDF" w:rsidP="00903DDF">
            <w:pPr>
              <w:pStyle w:val="EYBodytextwithparaspace"/>
              <w:numPr>
                <w:ilvl w:val="0"/>
                <w:numId w:val="81"/>
              </w:numPr>
              <w:jc w:val="both"/>
              <w:rPr>
                <w:rFonts w:ascii="EYInterstate Light" w:hAnsi="EYInterstate Light"/>
                <w:sz w:val="22"/>
                <w:szCs w:val="22"/>
              </w:rPr>
            </w:pPr>
            <w:r w:rsidRPr="00D529D3">
              <w:rPr>
                <w:rFonts w:ascii="EYInterstate Light" w:hAnsi="EYInterstate Light"/>
                <w:sz w:val="22"/>
                <w:szCs w:val="22"/>
              </w:rPr>
              <w:t>Lietotājs atver tiesību pārvaldības funkcionālo apgabalu.</w:t>
            </w:r>
          </w:p>
          <w:p w14:paraId="5FEFF421" w14:textId="77777777" w:rsidR="00903DDF" w:rsidRPr="00D529D3" w:rsidRDefault="00903DDF" w:rsidP="00903DDF">
            <w:pPr>
              <w:pStyle w:val="EYBodytextwithparaspace"/>
              <w:numPr>
                <w:ilvl w:val="0"/>
                <w:numId w:val="81"/>
              </w:numPr>
              <w:jc w:val="both"/>
              <w:rPr>
                <w:rFonts w:ascii="EYInterstate Light" w:hAnsi="EYInterstate Light"/>
                <w:sz w:val="22"/>
                <w:szCs w:val="22"/>
              </w:rPr>
            </w:pPr>
            <w:r w:rsidRPr="00D529D3">
              <w:rPr>
                <w:rFonts w:ascii="EYInterstate Light" w:hAnsi="EYInterstate Light"/>
                <w:sz w:val="22"/>
                <w:szCs w:val="22"/>
              </w:rPr>
              <w:t>Lietotājs veic pārvaldības darbības:</w:t>
            </w:r>
          </w:p>
          <w:p w14:paraId="13757D3E" w14:textId="77777777" w:rsidR="00903DDF" w:rsidRPr="00D529D3" w:rsidRDefault="00903DDF" w:rsidP="00903DDF">
            <w:pPr>
              <w:pStyle w:val="EYBodytextwithparaspace"/>
              <w:numPr>
                <w:ilvl w:val="1"/>
                <w:numId w:val="81"/>
              </w:numPr>
              <w:jc w:val="both"/>
              <w:rPr>
                <w:rFonts w:ascii="EYInterstate Light" w:hAnsi="EYInterstate Light"/>
                <w:sz w:val="22"/>
                <w:szCs w:val="22"/>
              </w:rPr>
            </w:pPr>
            <w:r w:rsidRPr="00D529D3">
              <w:rPr>
                <w:rFonts w:ascii="EYInterstate Light" w:hAnsi="EYInterstate Light"/>
                <w:sz w:val="22"/>
                <w:szCs w:val="22"/>
              </w:rPr>
              <w:t>Jauna lietotāja izveide;</w:t>
            </w:r>
          </w:p>
          <w:p w14:paraId="1D52728A" w14:textId="77777777" w:rsidR="00903DDF" w:rsidRPr="00D529D3" w:rsidRDefault="00903DDF" w:rsidP="00903DDF">
            <w:pPr>
              <w:pStyle w:val="EYBodytextwithparaspace"/>
              <w:numPr>
                <w:ilvl w:val="1"/>
                <w:numId w:val="81"/>
              </w:numPr>
              <w:jc w:val="both"/>
              <w:rPr>
                <w:rFonts w:ascii="EYInterstate Light" w:hAnsi="EYInterstate Light"/>
                <w:sz w:val="22"/>
                <w:szCs w:val="22"/>
              </w:rPr>
            </w:pPr>
            <w:r w:rsidRPr="00D529D3">
              <w:rPr>
                <w:rFonts w:ascii="EYInterstate Light" w:hAnsi="EYInterstate Light"/>
                <w:sz w:val="22"/>
                <w:szCs w:val="22"/>
              </w:rPr>
              <w:t>Lietotāju tiesību pārvaldība:</w:t>
            </w:r>
          </w:p>
          <w:p w14:paraId="7F00E8C1" w14:textId="77777777" w:rsidR="00903DDF" w:rsidRPr="00D529D3" w:rsidRDefault="00903DDF" w:rsidP="00903DDF">
            <w:pPr>
              <w:pStyle w:val="EYBodytextwithparaspace"/>
              <w:numPr>
                <w:ilvl w:val="2"/>
                <w:numId w:val="81"/>
              </w:numPr>
              <w:ind w:left="1645" w:hanging="708"/>
              <w:jc w:val="both"/>
              <w:rPr>
                <w:rFonts w:ascii="EYInterstate Light" w:hAnsi="EYInterstate Light"/>
                <w:sz w:val="22"/>
                <w:szCs w:val="22"/>
              </w:rPr>
            </w:pPr>
            <w:r w:rsidRPr="00D529D3">
              <w:rPr>
                <w:rFonts w:ascii="EYInterstate Light" w:hAnsi="EYInterstate Light"/>
                <w:sz w:val="22"/>
                <w:szCs w:val="22"/>
              </w:rPr>
              <w:t>Tiesību piešķiršana;</w:t>
            </w:r>
          </w:p>
          <w:p w14:paraId="60EE1F09" w14:textId="77777777" w:rsidR="00903DDF" w:rsidRPr="00D529D3" w:rsidRDefault="00903DDF" w:rsidP="00903DDF">
            <w:pPr>
              <w:pStyle w:val="EYBodytextwithparaspace"/>
              <w:numPr>
                <w:ilvl w:val="2"/>
                <w:numId w:val="81"/>
              </w:numPr>
              <w:ind w:left="1645" w:hanging="708"/>
              <w:jc w:val="both"/>
              <w:rPr>
                <w:rFonts w:ascii="EYInterstate Light" w:hAnsi="EYInterstate Light"/>
                <w:sz w:val="22"/>
                <w:szCs w:val="22"/>
              </w:rPr>
            </w:pPr>
            <w:r w:rsidRPr="00D529D3">
              <w:rPr>
                <w:rFonts w:ascii="EYInterstate Light" w:hAnsi="EYInterstate Light"/>
                <w:sz w:val="22"/>
                <w:szCs w:val="22"/>
              </w:rPr>
              <w:t>Tiesību rediģēšana;</w:t>
            </w:r>
          </w:p>
          <w:p w14:paraId="2A297DE7" w14:textId="77777777" w:rsidR="00903DDF" w:rsidRPr="00D529D3" w:rsidRDefault="00903DDF" w:rsidP="00903DDF">
            <w:pPr>
              <w:pStyle w:val="EYBodytextwithparaspace"/>
              <w:numPr>
                <w:ilvl w:val="2"/>
                <w:numId w:val="81"/>
              </w:numPr>
              <w:ind w:left="1645" w:hanging="708"/>
              <w:jc w:val="both"/>
              <w:rPr>
                <w:rFonts w:ascii="EYInterstate Light" w:hAnsi="EYInterstate Light"/>
                <w:sz w:val="22"/>
                <w:szCs w:val="22"/>
              </w:rPr>
            </w:pPr>
            <w:r w:rsidRPr="00D529D3">
              <w:rPr>
                <w:rFonts w:ascii="EYInterstate Light" w:hAnsi="EYInterstate Light"/>
                <w:sz w:val="22"/>
                <w:szCs w:val="22"/>
              </w:rPr>
              <w:t>Tiesību dzēšana;</w:t>
            </w:r>
          </w:p>
          <w:p w14:paraId="14CFD466" w14:textId="77777777" w:rsidR="00903DDF" w:rsidRPr="00D529D3" w:rsidRDefault="00903DDF" w:rsidP="00903DDF">
            <w:pPr>
              <w:pStyle w:val="EYBodytextwithparaspace"/>
              <w:numPr>
                <w:ilvl w:val="2"/>
                <w:numId w:val="81"/>
              </w:numPr>
              <w:ind w:left="1645" w:hanging="708"/>
              <w:jc w:val="both"/>
              <w:rPr>
                <w:rFonts w:ascii="EYInterstate Light" w:hAnsi="EYInterstate Light"/>
                <w:sz w:val="22"/>
                <w:szCs w:val="22"/>
              </w:rPr>
            </w:pPr>
            <w:r w:rsidRPr="00D529D3">
              <w:rPr>
                <w:rFonts w:ascii="EYInterstate Light" w:hAnsi="EYInterstate Light"/>
                <w:sz w:val="22"/>
                <w:szCs w:val="22"/>
              </w:rPr>
              <w:t>Lomas piesaisti lietotājam.</w:t>
            </w:r>
          </w:p>
          <w:p w14:paraId="0413F97E" w14:textId="77777777" w:rsidR="00903DDF" w:rsidRPr="00D529D3" w:rsidRDefault="00903DDF" w:rsidP="00903DDF">
            <w:pPr>
              <w:pStyle w:val="EYBodytextwithparaspace"/>
              <w:numPr>
                <w:ilvl w:val="1"/>
                <w:numId w:val="81"/>
              </w:numPr>
              <w:jc w:val="both"/>
              <w:rPr>
                <w:rFonts w:ascii="EYInterstate Light" w:hAnsi="EYInterstate Light"/>
                <w:sz w:val="22"/>
                <w:szCs w:val="22"/>
              </w:rPr>
            </w:pPr>
            <w:r w:rsidRPr="00D529D3">
              <w:rPr>
                <w:rFonts w:ascii="EYInterstate Light" w:hAnsi="EYInterstate Light"/>
                <w:sz w:val="22"/>
                <w:szCs w:val="22"/>
              </w:rPr>
              <w:t>Lietotāja dzēšana.</w:t>
            </w:r>
          </w:p>
          <w:p w14:paraId="0D56FF3D" w14:textId="77777777" w:rsidR="00903DDF" w:rsidRPr="00D529D3" w:rsidRDefault="00903DDF" w:rsidP="00903DDF">
            <w:pPr>
              <w:pStyle w:val="EYBodytextwithparaspace"/>
              <w:numPr>
                <w:ilvl w:val="1"/>
                <w:numId w:val="81"/>
              </w:numPr>
              <w:jc w:val="both"/>
              <w:rPr>
                <w:rFonts w:ascii="EYInterstate Light" w:hAnsi="EYInterstate Light"/>
                <w:sz w:val="22"/>
                <w:szCs w:val="22"/>
              </w:rPr>
            </w:pPr>
            <w:r w:rsidRPr="00D529D3">
              <w:rPr>
                <w:rFonts w:ascii="EYInterstate Light" w:hAnsi="EYInterstate Light"/>
                <w:sz w:val="22"/>
                <w:szCs w:val="22"/>
              </w:rPr>
              <w:t>Jaunu lomu izveide.</w:t>
            </w:r>
          </w:p>
        </w:tc>
      </w:tr>
      <w:tr w:rsidR="00903DDF" w:rsidRPr="00D529D3" w14:paraId="4795232F"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50E0B33"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26D0610C" w14:textId="77777777" w:rsidR="00903DDF" w:rsidRPr="00D529D3" w:rsidRDefault="00903DDF" w:rsidP="00903DDF">
            <w:pPr>
              <w:pStyle w:val="Sarakstarindkopa"/>
              <w:numPr>
                <w:ilvl w:val="0"/>
                <w:numId w:val="94"/>
              </w:numPr>
              <w:rPr>
                <w:rFonts w:ascii="EYInterstate Light" w:eastAsia="EYInterstate-Regular" w:hAnsi="EYInterstate Light"/>
                <w:sz w:val="22"/>
                <w:szCs w:val="24"/>
              </w:rPr>
            </w:pPr>
            <w:r w:rsidRPr="00D529D3">
              <w:rPr>
                <w:rFonts w:ascii="EYInterstate Light" w:hAnsi="EYInterstate Light"/>
                <w:sz w:val="22"/>
              </w:rPr>
              <w:t>Lietotājs veiksmīgi atver tiesību pārvaldības funkcionālo apgabalu</w:t>
            </w:r>
            <w:r w:rsidRPr="00D529D3">
              <w:rPr>
                <w:rFonts w:ascii="EYInterstate Light" w:eastAsia="EYInterstate-Regular" w:hAnsi="EYInterstate Light"/>
                <w:sz w:val="22"/>
                <w:szCs w:val="24"/>
              </w:rPr>
              <w:t>.</w:t>
            </w:r>
          </w:p>
          <w:p w14:paraId="2327C1B5" w14:textId="77777777" w:rsidR="00903DDF" w:rsidRPr="00D529D3" w:rsidRDefault="00903DDF" w:rsidP="00903DDF">
            <w:pPr>
              <w:pStyle w:val="Sarakstarindkopa"/>
              <w:numPr>
                <w:ilvl w:val="0"/>
                <w:numId w:val="94"/>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aplūko aktīvo lietotāju sarakstu.</w:t>
            </w:r>
          </w:p>
          <w:p w14:paraId="473F0702" w14:textId="77777777" w:rsidR="00903DDF" w:rsidRPr="00D529D3" w:rsidRDefault="00903DDF" w:rsidP="00903DDF">
            <w:pPr>
              <w:pStyle w:val="Sarakstarindkopa"/>
              <w:numPr>
                <w:ilvl w:val="0"/>
                <w:numId w:val="94"/>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jauna lietotāja izveidi.</w:t>
            </w:r>
          </w:p>
          <w:p w14:paraId="57FCB1CA" w14:textId="77777777" w:rsidR="00903DDF" w:rsidRPr="00D529D3" w:rsidRDefault="00903DDF" w:rsidP="00903DDF">
            <w:pPr>
              <w:pStyle w:val="Sarakstarindkopa"/>
              <w:numPr>
                <w:ilvl w:val="0"/>
                <w:numId w:val="94"/>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spēj piešķirt, rediģēt, dzēst, ierobežot un papildināt lietotāja tiesības.</w:t>
            </w:r>
          </w:p>
          <w:p w14:paraId="143D78F6" w14:textId="77777777" w:rsidR="00903DDF" w:rsidRPr="00D529D3" w:rsidRDefault="00903DDF" w:rsidP="00903DDF">
            <w:pPr>
              <w:pStyle w:val="Sarakstarindkopa"/>
              <w:numPr>
                <w:ilvl w:val="0"/>
                <w:numId w:val="94"/>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izveido jaunas lietotāju lomas un spēj tās nozīmēt jaunpievienotiem un jau esošiem lietotājiem.</w:t>
            </w:r>
          </w:p>
          <w:p w14:paraId="15564265" w14:textId="77777777" w:rsidR="00903DDF" w:rsidRPr="00D529D3" w:rsidRDefault="00903DDF" w:rsidP="00903DDF">
            <w:pPr>
              <w:pStyle w:val="Sarakstarindkopa"/>
              <w:numPr>
                <w:ilvl w:val="0"/>
                <w:numId w:val="94"/>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lietotāja dzēšanu.</w:t>
            </w:r>
          </w:p>
          <w:p w14:paraId="293DEC0B" w14:textId="77777777" w:rsidR="00903DDF" w:rsidRPr="00D529D3" w:rsidRDefault="00903DDF" w:rsidP="00903DDF">
            <w:pPr>
              <w:pStyle w:val="Sarakstarindkopa"/>
              <w:numPr>
                <w:ilvl w:val="0"/>
                <w:numId w:val="94"/>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veiktās izmaiņas tiek saglabātas un darbības tiek fiksētas auditācijas pierakstu žurnālā.</w:t>
            </w:r>
          </w:p>
        </w:tc>
      </w:tr>
      <w:tr w:rsidR="00903DDF" w:rsidRPr="00D529D3" w14:paraId="6F258411"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F739CF6"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51596FDE"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0D487A03"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lastRenderedPageBreak/>
        <w:t>LS-1.5. Auditācijas pierakstu pārvaldība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5A8C8D11"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307D860E" w14:textId="77777777" w:rsidR="00903DDF" w:rsidRPr="00D529D3" w:rsidRDefault="00903DDF" w:rsidP="00566AC2">
            <w:pPr>
              <w:jc w:val="both"/>
              <w:rPr>
                <w:b/>
                <w:sz w:val="22"/>
                <w:szCs w:val="22"/>
              </w:rPr>
            </w:pPr>
            <w:r w:rsidRPr="00D529D3">
              <w:rPr>
                <w:b/>
                <w:color w:val="FFFFFF" w:themeColor="background1"/>
                <w:sz w:val="22"/>
                <w:szCs w:val="22"/>
              </w:rPr>
              <w:t>LS-1.5. Auditācijas pierakstu pārvaldība</w:t>
            </w:r>
          </w:p>
        </w:tc>
      </w:tr>
      <w:tr w:rsidR="00903DDF" w:rsidRPr="00D529D3" w14:paraId="4DFD827F"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D0CB80A"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4BFD42EE"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pārraudzīt visu sistēmas procesu un sistēmas lietotāju darbības sistēmā.</w:t>
            </w:r>
          </w:p>
        </w:tc>
      </w:tr>
      <w:tr w:rsidR="00903DDF" w:rsidRPr="00D529D3" w14:paraId="54F56675"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1841A68"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13F5BA36"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tc>
      </w:tr>
      <w:tr w:rsidR="00903DDF" w:rsidRPr="00D529D3" w14:paraId="64ADD52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5688339"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757F110C" w14:textId="77777777" w:rsidR="00903DDF" w:rsidRPr="00D529D3" w:rsidRDefault="00903DDF" w:rsidP="00903DDF">
            <w:pPr>
              <w:pStyle w:val="EYBodytextwithparaspace"/>
              <w:numPr>
                <w:ilvl w:val="0"/>
                <w:numId w:val="82"/>
              </w:numPr>
              <w:jc w:val="both"/>
              <w:rPr>
                <w:rFonts w:ascii="EYInterstate Light" w:hAnsi="EYInterstate Light"/>
                <w:sz w:val="22"/>
                <w:szCs w:val="22"/>
              </w:rPr>
            </w:pPr>
            <w:r w:rsidRPr="00D529D3">
              <w:rPr>
                <w:rFonts w:ascii="EYInterstate Light" w:hAnsi="EYInterstate Light"/>
                <w:sz w:val="22"/>
                <w:szCs w:val="22"/>
              </w:rPr>
              <w:t>Lietotājs atver auditācijas pierakstu pārvaldības iestatījumus.</w:t>
            </w:r>
          </w:p>
          <w:p w14:paraId="26BDF66B" w14:textId="77777777" w:rsidR="00903DDF" w:rsidRPr="00D529D3" w:rsidRDefault="00903DDF" w:rsidP="00903DDF">
            <w:pPr>
              <w:pStyle w:val="EYBodytextwithparaspace"/>
              <w:numPr>
                <w:ilvl w:val="0"/>
                <w:numId w:val="82"/>
              </w:numPr>
              <w:jc w:val="both"/>
              <w:rPr>
                <w:rFonts w:ascii="EYInterstate Light" w:hAnsi="EYInterstate Light"/>
                <w:sz w:val="22"/>
                <w:szCs w:val="22"/>
              </w:rPr>
            </w:pPr>
            <w:r w:rsidRPr="00D529D3">
              <w:rPr>
                <w:rFonts w:ascii="EYInterstate Light" w:hAnsi="EYInterstate Light"/>
                <w:sz w:val="22"/>
                <w:szCs w:val="22"/>
              </w:rPr>
              <w:t>Lietotājs veic auditācijas pierakstu filtrēšanu:</w:t>
            </w:r>
          </w:p>
          <w:p w14:paraId="60A3207D"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Pēc izveides laika:</w:t>
            </w:r>
          </w:p>
          <w:p w14:paraId="6D224F66" w14:textId="77777777" w:rsidR="00903DDF" w:rsidRPr="00D529D3" w:rsidRDefault="00903DDF" w:rsidP="00903DDF">
            <w:pPr>
              <w:pStyle w:val="EYBodytextwithparaspace"/>
              <w:numPr>
                <w:ilvl w:val="2"/>
                <w:numId w:val="82"/>
              </w:numPr>
              <w:ind w:left="1073" w:firstLine="141"/>
              <w:jc w:val="both"/>
              <w:rPr>
                <w:rFonts w:ascii="EYInterstate Light" w:hAnsi="EYInterstate Light"/>
                <w:sz w:val="22"/>
                <w:szCs w:val="22"/>
              </w:rPr>
            </w:pPr>
            <w:r w:rsidRPr="00D529D3">
              <w:rPr>
                <w:rFonts w:ascii="EYInterstate Light" w:hAnsi="EYInterstate Light"/>
                <w:sz w:val="22"/>
                <w:szCs w:val="22"/>
              </w:rPr>
              <w:t>No jaunākā;</w:t>
            </w:r>
          </w:p>
          <w:p w14:paraId="584CDCC9" w14:textId="77777777" w:rsidR="00903DDF" w:rsidRPr="00D529D3" w:rsidRDefault="00903DDF" w:rsidP="00903DDF">
            <w:pPr>
              <w:pStyle w:val="EYBodytextwithparaspace"/>
              <w:numPr>
                <w:ilvl w:val="2"/>
                <w:numId w:val="82"/>
              </w:numPr>
              <w:ind w:left="1073" w:firstLine="141"/>
              <w:jc w:val="both"/>
              <w:rPr>
                <w:rFonts w:ascii="EYInterstate Light" w:hAnsi="EYInterstate Light"/>
                <w:sz w:val="22"/>
                <w:szCs w:val="22"/>
              </w:rPr>
            </w:pPr>
            <w:r w:rsidRPr="00D529D3">
              <w:rPr>
                <w:rFonts w:ascii="EYInterstate Light" w:hAnsi="EYInterstate Light"/>
                <w:sz w:val="22"/>
                <w:szCs w:val="22"/>
              </w:rPr>
              <w:t>No vecākā.</w:t>
            </w:r>
          </w:p>
          <w:p w14:paraId="17BEF80B"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Alfabētiskā secībā:</w:t>
            </w:r>
          </w:p>
          <w:p w14:paraId="143E7C7D" w14:textId="77777777" w:rsidR="00903DDF" w:rsidRPr="00D529D3" w:rsidRDefault="00903DDF" w:rsidP="00903DDF">
            <w:pPr>
              <w:pStyle w:val="EYBodytextwithparaspace"/>
              <w:numPr>
                <w:ilvl w:val="2"/>
                <w:numId w:val="82"/>
              </w:numPr>
              <w:ind w:left="1073" w:firstLine="141"/>
              <w:jc w:val="both"/>
              <w:rPr>
                <w:rFonts w:ascii="EYInterstate Light" w:hAnsi="EYInterstate Light"/>
                <w:sz w:val="22"/>
                <w:szCs w:val="22"/>
              </w:rPr>
            </w:pPr>
            <w:r w:rsidRPr="00D529D3">
              <w:rPr>
                <w:rFonts w:ascii="EYInterstate Light" w:hAnsi="EYInterstate Light"/>
                <w:sz w:val="22"/>
                <w:szCs w:val="22"/>
              </w:rPr>
              <w:t>Pēc notikuma;</w:t>
            </w:r>
          </w:p>
          <w:p w14:paraId="3C3A8D9E" w14:textId="77777777" w:rsidR="00903DDF" w:rsidRPr="00D529D3" w:rsidRDefault="00903DDF" w:rsidP="00903DDF">
            <w:pPr>
              <w:pStyle w:val="EYBodytextwithparaspace"/>
              <w:numPr>
                <w:ilvl w:val="2"/>
                <w:numId w:val="82"/>
              </w:numPr>
              <w:ind w:left="1073" w:firstLine="141"/>
              <w:jc w:val="both"/>
              <w:rPr>
                <w:rFonts w:ascii="EYInterstate Light" w:hAnsi="EYInterstate Light"/>
                <w:sz w:val="22"/>
                <w:szCs w:val="22"/>
              </w:rPr>
            </w:pPr>
            <w:r w:rsidRPr="00D529D3">
              <w:rPr>
                <w:rFonts w:ascii="EYInterstate Light" w:hAnsi="EYInterstate Light"/>
                <w:sz w:val="22"/>
                <w:szCs w:val="22"/>
              </w:rPr>
              <w:t>Darbības veicēja.</w:t>
            </w:r>
          </w:p>
          <w:p w14:paraId="2D57C7CF" w14:textId="77777777" w:rsidR="00903DDF" w:rsidRPr="00D529D3" w:rsidRDefault="00903DDF" w:rsidP="00903DDF">
            <w:pPr>
              <w:pStyle w:val="EYBodytextwithparaspace"/>
              <w:numPr>
                <w:ilvl w:val="0"/>
                <w:numId w:val="82"/>
              </w:numPr>
              <w:jc w:val="both"/>
              <w:rPr>
                <w:rFonts w:ascii="EYInterstate Light" w:hAnsi="EYInterstate Light"/>
                <w:sz w:val="22"/>
                <w:szCs w:val="22"/>
              </w:rPr>
            </w:pPr>
            <w:r w:rsidRPr="00D529D3">
              <w:rPr>
                <w:rFonts w:ascii="EYInterstate Light" w:hAnsi="EYInterstate Light"/>
                <w:sz w:val="22"/>
                <w:szCs w:val="22"/>
              </w:rPr>
              <w:t>Lietotājs veic auditācijas pierakstu meklēšanu.</w:t>
            </w:r>
          </w:p>
          <w:p w14:paraId="1B9908C6" w14:textId="77777777" w:rsidR="00903DDF" w:rsidRPr="00D529D3" w:rsidRDefault="00903DDF" w:rsidP="00903DDF">
            <w:pPr>
              <w:pStyle w:val="EYBodytextwithparaspace"/>
              <w:numPr>
                <w:ilvl w:val="0"/>
                <w:numId w:val="82"/>
              </w:numPr>
              <w:jc w:val="both"/>
              <w:rPr>
                <w:rFonts w:ascii="EYInterstate Light" w:hAnsi="EYInterstate Light"/>
                <w:sz w:val="22"/>
                <w:szCs w:val="22"/>
              </w:rPr>
            </w:pPr>
            <w:r w:rsidRPr="00D529D3">
              <w:rPr>
                <w:rFonts w:ascii="EYInterstate Light" w:hAnsi="EYInterstate Light"/>
                <w:sz w:val="22"/>
                <w:szCs w:val="22"/>
              </w:rPr>
              <w:t>Lietotājs aplūko auditācijas pierakstus par vismaz šādām aktivitātēm:</w:t>
            </w:r>
          </w:p>
          <w:p w14:paraId="58F24CB9"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Veiksmīga autentifikācija;</w:t>
            </w:r>
          </w:p>
          <w:p w14:paraId="62764945"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Neveiksmīga autentifikācija;</w:t>
            </w:r>
          </w:p>
          <w:p w14:paraId="6EE5C3C4"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Veiktās izmaiņas;</w:t>
            </w:r>
          </w:p>
          <w:p w14:paraId="7F941F06"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Izmaiņu laiks;</w:t>
            </w:r>
          </w:p>
          <w:p w14:paraId="70772DE0"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Izmaiņu veicējs;</w:t>
            </w:r>
          </w:p>
          <w:p w14:paraId="2727DE97"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Ievaddatu atjaunošanās laiks;</w:t>
            </w:r>
          </w:p>
          <w:p w14:paraId="3F931634"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Ievaddatu augšupielādes laiks;</w:t>
            </w:r>
          </w:p>
          <w:p w14:paraId="08C7B072"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Ievaddatu augšupielādes veicējs;</w:t>
            </w:r>
          </w:p>
          <w:p w14:paraId="6FC8B9F0"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Scenāriju rezultātu ģenerēšanas laiks, veicējs un versija u.c.</w:t>
            </w:r>
          </w:p>
          <w:p w14:paraId="029212B2" w14:textId="77777777" w:rsidR="00903DDF" w:rsidRPr="00D529D3" w:rsidRDefault="00903DDF" w:rsidP="00903DDF">
            <w:pPr>
              <w:pStyle w:val="EYBodytextwithparaspace"/>
              <w:numPr>
                <w:ilvl w:val="0"/>
                <w:numId w:val="82"/>
              </w:numPr>
              <w:jc w:val="both"/>
              <w:rPr>
                <w:rFonts w:ascii="EYInterstate Light" w:hAnsi="EYInterstate Light"/>
                <w:sz w:val="22"/>
                <w:szCs w:val="22"/>
              </w:rPr>
            </w:pPr>
            <w:r w:rsidRPr="00D529D3">
              <w:rPr>
                <w:rFonts w:ascii="EYInterstate Light" w:hAnsi="EYInterstate Light"/>
                <w:sz w:val="22"/>
                <w:szCs w:val="22"/>
              </w:rPr>
              <w:t>Lietotājs atverot auditācijas pierakstu var apskatīt:</w:t>
            </w:r>
          </w:p>
          <w:p w14:paraId="38E3D65C"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Darbības veicēju;</w:t>
            </w:r>
          </w:p>
          <w:p w14:paraId="17A35AE6"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Veiktās izmaiņas;</w:t>
            </w:r>
          </w:p>
          <w:p w14:paraId="70E2DB01"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Laiku;</w:t>
            </w:r>
          </w:p>
          <w:p w14:paraId="49F8B112" w14:textId="77777777" w:rsidR="00903DDF" w:rsidRPr="00D529D3" w:rsidRDefault="00903DDF" w:rsidP="00903DDF">
            <w:pPr>
              <w:pStyle w:val="EYBodytextwithparaspace"/>
              <w:numPr>
                <w:ilvl w:val="1"/>
                <w:numId w:val="82"/>
              </w:numPr>
              <w:jc w:val="both"/>
              <w:rPr>
                <w:rFonts w:ascii="EYInterstate Light" w:hAnsi="EYInterstate Light"/>
                <w:sz w:val="22"/>
                <w:szCs w:val="22"/>
              </w:rPr>
            </w:pPr>
            <w:r w:rsidRPr="00D529D3">
              <w:rPr>
                <w:rFonts w:ascii="EYInterstate Light" w:hAnsi="EYInterstate Light"/>
                <w:sz w:val="22"/>
                <w:szCs w:val="22"/>
              </w:rPr>
              <w:t>Kļudas aprēķinos (algoritmos).</w:t>
            </w:r>
          </w:p>
        </w:tc>
      </w:tr>
      <w:tr w:rsidR="00903DDF" w:rsidRPr="00D529D3" w14:paraId="128307AF"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BD83726"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30C8AD28" w14:textId="77777777" w:rsidR="00903DDF" w:rsidRPr="00D529D3" w:rsidRDefault="00903DDF" w:rsidP="00903DDF">
            <w:pPr>
              <w:pStyle w:val="EYBodytextwithparaspace"/>
              <w:numPr>
                <w:ilvl w:val="0"/>
                <w:numId w:val="95"/>
              </w:numPr>
              <w:jc w:val="both"/>
              <w:rPr>
                <w:rFonts w:ascii="EYInterstate Light" w:hAnsi="EYInterstate Light"/>
                <w:sz w:val="22"/>
                <w:szCs w:val="22"/>
              </w:rPr>
            </w:pPr>
            <w:r w:rsidRPr="00D529D3">
              <w:rPr>
                <w:rFonts w:ascii="EYInterstate Light" w:hAnsi="EYInterstate Light"/>
                <w:sz w:val="22"/>
                <w:szCs w:val="22"/>
              </w:rPr>
              <w:t>Lietotājs veiksmīgi atver auditācijas pierakstu pārvaldības iestatījumus.</w:t>
            </w:r>
          </w:p>
          <w:p w14:paraId="1DA7B738" w14:textId="77777777" w:rsidR="00903DDF" w:rsidRPr="00D529D3" w:rsidRDefault="00903DDF" w:rsidP="00903DDF">
            <w:pPr>
              <w:pStyle w:val="EYBodytextwithparaspace"/>
              <w:numPr>
                <w:ilvl w:val="0"/>
                <w:numId w:val="95"/>
              </w:numPr>
              <w:jc w:val="both"/>
              <w:rPr>
                <w:rFonts w:ascii="EYInterstate Light" w:hAnsi="EYInterstate Light"/>
                <w:sz w:val="22"/>
                <w:szCs w:val="22"/>
              </w:rPr>
            </w:pPr>
            <w:r w:rsidRPr="00D529D3">
              <w:rPr>
                <w:rFonts w:ascii="EYInterstate Light" w:hAnsi="EYInterstate Light"/>
                <w:sz w:val="22"/>
                <w:szCs w:val="22"/>
              </w:rPr>
              <w:lastRenderedPageBreak/>
              <w:t>Lietotājs veiksmīgi veic auditācijas žurnāla ierakstu filtrēšanu un meklēšanu pēc noteiktiem parametriem.</w:t>
            </w:r>
          </w:p>
          <w:p w14:paraId="462C9119" w14:textId="1FFDE7B6" w:rsidR="00903DDF" w:rsidRPr="00084A37" w:rsidRDefault="00903DDF" w:rsidP="00084A37">
            <w:pPr>
              <w:pStyle w:val="EYBodytextwithparaspace"/>
              <w:numPr>
                <w:ilvl w:val="0"/>
                <w:numId w:val="95"/>
              </w:numPr>
              <w:jc w:val="both"/>
              <w:rPr>
                <w:rFonts w:ascii="EYInterstate Light" w:hAnsi="EYInterstate Light"/>
                <w:sz w:val="22"/>
                <w:szCs w:val="22"/>
              </w:rPr>
            </w:pPr>
            <w:r w:rsidRPr="00084A37">
              <w:rPr>
                <w:rFonts w:ascii="EYInterstate Light" w:hAnsi="EYInterstate Light"/>
                <w:sz w:val="22"/>
                <w:szCs w:val="22"/>
              </w:rPr>
              <w:t>Lietotājs veiksmīgi aplūko auditācijas žurnālu un tajā esošos datus vismaz par šādām aktivitātēm:</w:t>
            </w:r>
          </w:p>
          <w:p w14:paraId="36C736F0" w14:textId="77777777"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Veiksmīga autentifikācija;</w:t>
            </w:r>
          </w:p>
          <w:p w14:paraId="13935A46" w14:textId="77777777"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Neveiksmīga autentifikācija;</w:t>
            </w:r>
          </w:p>
          <w:p w14:paraId="16FAF50A" w14:textId="77777777"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Veiktās izmaiņas rīkā;</w:t>
            </w:r>
          </w:p>
          <w:p w14:paraId="349750A8" w14:textId="77777777"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Izmaiņu laiks;</w:t>
            </w:r>
          </w:p>
          <w:p w14:paraId="2BFE1692" w14:textId="77777777"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Izmaiņu veicējs;</w:t>
            </w:r>
          </w:p>
          <w:p w14:paraId="4DB4BB33" w14:textId="77777777"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Ievaddatu atjaunošanās laiks;</w:t>
            </w:r>
          </w:p>
          <w:p w14:paraId="297E7D67" w14:textId="77777777"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Ievaddatu augšupielādes laiks;</w:t>
            </w:r>
          </w:p>
          <w:p w14:paraId="749DA524" w14:textId="77777777"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Ievaddatu augšupielādes veicējs;</w:t>
            </w:r>
          </w:p>
          <w:p w14:paraId="5ED55647" w14:textId="77777777"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Kļūdas algoritmos;</w:t>
            </w:r>
          </w:p>
          <w:p w14:paraId="395BD9E7" w14:textId="77777777"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Rezultātu lejupielādes (laiks, autors);</w:t>
            </w:r>
          </w:p>
          <w:p w14:paraId="13C35347" w14:textId="69417A61" w:rsidR="00903DDF" w:rsidRPr="00D529D3" w:rsidRDefault="00903DDF" w:rsidP="00903DDF">
            <w:pPr>
              <w:pStyle w:val="Sarakstarindkopa"/>
              <w:numPr>
                <w:ilvl w:val="1"/>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Scenāriju rezultātu ģenerēšanas laiks, veicējs u.c.</w:t>
            </w:r>
          </w:p>
          <w:p w14:paraId="475E94E6" w14:textId="77777777" w:rsidR="00903DDF" w:rsidRPr="00D529D3" w:rsidRDefault="00903DDF" w:rsidP="00903DDF">
            <w:pPr>
              <w:pStyle w:val="Sarakstarindkopa"/>
              <w:numPr>
                <w:ilvl w:val="0"/>
                <w:numId w:val="9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atsevišķu auditācijas žurnāla ierakstu padziļinātu skatīšanu.</w:t>
            </w:r>
          </w:p>
        </w:tc>
      </w:tr>
      <w:tr w:rsidR="00903DDF" w:rsidRPr="00D529D3" w14:paraId="1E253978"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7CA8D08"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Prioritāte:</w:t>
            </w:r>
          </w:p>
        </w:tc>
        <w:tc>
          <w:tcPr>
            <w:tcW w:w="3722" w:type="pct"/>
            <w:tcBorders>
              <w:top w:val="single" w:sz="4" w:space="0" w:color="auto"/>
              <w:left w:val="single" w:sz="4" w:space="0" w:color="auto"/>
              <w:bottom w:val="single" w:sz="4" w:space="0" w:color="auto"/>
            </w:tcBorders>
            <w:vAlign w:val="center"/>
          </w:tcPr>
          <w:p w14:paraId="4091382F"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151A74A2"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LS-1.6. Ievaddatu augšupielādes process</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19A5D2D9"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32F91BA2" w14:textId="77777777" w:rsidR="00903DDF" w:rsidRPr="00D529D3" w:rsidRDefault="00903DDF" w:rsidP="00566AC2">
            <w:pPr>
              <w:jc w:val="both"/>
              <w:rPr>
                <w:b/>
                <w:sz w:val="22"/>
                <w:szCs w:val="22"/>
              </w:rPr>
            </w:pPr>
            <w:r w:rsidRPr="00D529D3">
              <w:rPr>
                <w:b/>
                <w:color w:val="FFFFFF" w:themeColor="background1"/>
                <w:sz w:val="22"/>
                <w:szCs w:val="22"/>
              </w:rPr>
              <w:t xml:space="preserve">LS-1.6. </w:t>
            </w:r>
            <w:r w:rsidRPr="00D529D3">
              <w:rPr>
                <w:sz w:val="22"/>
                <w:szCs w:val="22"/>
              </w:rPr>
              <w:t xml:space="preserve"> </w:t>
            </w:r>
            <w:r w:rsidRPr="00D529D3">
              <w:rPr>
                <w:b/>
                <w:color w:val="FFFFFF" w:themeColor="background1"/>
                <w:sz w:val="22"/>
                <w:szCs w:val="22"/>
              </w:rPr>
              <w:t>Ievaddatu augšupielādes process</w:t>
            </w:r>
          </w:p>
        </w:tc>
      </w:tr>
      <w:tr w:rsidR="00903DDF" w:rsidRPr="00D529D3" w14:paraId="5ECB93F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9967CC4"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6D3D2BF0" w14:textId="77777777" w:rsidR="00903DDF" w:rsidRPr="00D529D3" w:rsidRDefault="00903DDF" w:rsidP="00566AC2">
            <w:pPr>
              <w:pStyle w:val="EYBodytextwithparaspace"/>
              <w:jc w:val="both"/>
              <w:rPr>
                <w:rFonts w:ascii="EYInterstate Light" w:hAnsi="EYInterstate Light"/>
                <w:sz w:val="22"/>
                <w:szCs w:val="22"/>
              </w:rPr>
            </w:pPr>
            <w:r w:rsidRPr="00D529D3">
              <w:rPr>
                <w:rFonts w:ascii="EYInterstate Light" w:hAnsi="EYInterstate Light"/>
                <w:sz w:val="22"/>
                <w:szCs w:val="22"/>
              </w:rPr>
              <w:t>Procesa mērķis ir veiksmīgi un precīzi atjaunot ievadīto datu kopu un veikt nepieciešamo datu pievienošanu datu bāzei pareizā formātā un struktūrā, veicot nepieciešamās loģikas un kvalitātes kontroles.</w:t>
            </w:r>
          </w:p>
        </w:tc>
      </w:tr>
      <w:tr w:rsidR="00903DDF" w:rsidRPr="00D529D3" w14:paraId="7BBDB6C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2F95037"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718718C2"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66CDAEF4"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tc>
      </w:tr>
      <w:tr w:rsidR="00903DDF" w:rsidRPr="00D529D3" w14:paraId="5C61F7BA"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81AF9D1"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7DEE9FDD" w14:textId="77777777" w:rsidR="00903DDF" w:rsidRPr="00D529D3" w:rsidRDefault="00903DDF" w:rsidP="00903DDF">
            <w:pPr>
              <w:pStyle w:val="EYBodytextwithparaspace"/>
              <w:numPr>
                <w:ilvl w:val="0"/>
                <w:numId w:val="86"/>
              </w:numPr>
              <w:jc w:val="both"/>
              <w:rPr>
                <w:rFonts w:ascii="EYInterstate Light" w:hAnsi="EYInterstate Light"/>
                <w:sz w:val="22"/>
                <w:szCs w:val="22"/>
              </w:rPr>
            </w:pPr>
            <w:r w:rsidRPr="00D529D3">
              <w:rPr>
                <w:rFonts w:ascii="EYInterstate Light" w:hAnsi="EYInterstate Light"/>
                <w:sz w:val="22"/>
                <w:szCs w:val="22"/>
              </w:rPr>
              <w:t>Lietotājs atver ievaddatu augšupielādes funkcionālo apgabalu.</w:t>
            </w:r>
          </w:p>
          <w:p w14:paraId="4677D26D" w14:textId="77777777" w:rsidR="00903DDF" w:rsidRPr="00D529D3" w:rsidRDefault="00903DDF" w:rsidP="00903DDF">
            <w:pPr>
              <w:pStyle w:val="EYBodytextwithparaspace"/>
              <w:numPr>
                <w:ilvl w:val="0"/>
                <w:numId w:val="86"/>
              </w:numPr>
              <w:jc w:val="both"/>
              <w:rPr>
                <w:rFonts w:ascii="EYInterstate Light" w:hAnsi="EYInterstate Light"/>
                <w:sz w:val="22"/>
                <w:szCs w:val="22"/>
              </w:rPr>
            </w:pPr>
            <w:r w:rsidRPr="00D529D3">
              <w:rPr>
                <w:rFonts w:ascii="EYInterstate Light" w:hAnsi="EYInterstate Light"/>
                <w:sz w:val="22"/>
                <w:szCs w:val="22"/>
              </w:rPr>
              <w:t xml:space="preserve">Lietotājs veic jaunu ievaddatu kopu augšupielādi. </w:t>
            </w:r>
          </w:p>
          <w:p w14:paraId="7DD08439" w14:textId="77777777" w:rsidR="00903DDF" w:rsidRPr="00D529D3" w:rsidRDefault="00903DDF" w:rsidP="00903DDF">
            <w:pPr>
              <w:pStyle w:val="EYBodytextwithparaspace"/>
              <w:numPr>
                <w:ilvl w:val="1"/>
                <w:numId w:val="86"/>
              </w:numPr>
              <w:jc w:val="both"/>
              <w:rPr>
                <w:rFonts w:ascii="EYInterstate Light" w:hAnsi="EYInterstate Light"/>
                <w:sz w:val="22"/>
                <w:szCs w:val="22"/>
              </w:rPr>
            </w:pPr>
            <w:r w:rsidRPr="00D529D3">
              <w:rPr>
                <w:rFonts w:ascii="EYInterstate Light" w:hAnsi="EYInterstate Light"/>
                <w:sz w:val="22"/>
                <w:szCs w:val="22"/>
              </w:rPr>
              <w:t>Ja Sistēmā tiek konstatēti kvalitātes kontroles pārkāpumi, Sistēma lietotāja saskarnē atspoguļo problēmziņjumu.</w:t>
            </w:r>
          </w:p>
          <w:p w14:paraId="436D7CBD" w14:textId="77777777" w:rsidR="00903DDF" w:rsidRPr="00D529D3" w:rsidRDefault="00903DDF" w:rsidP="00903DDF">
            <w:pPr>
              <w:pStyle w:val="EYBodytextwithparaspace"/>
              <w:numPr>
                <w:ilvl w:val="1"/>
                <w:numId w:val="86"/>
              </w:numPr>
              <w:jc w:val="both"/>
              <w:rPr>
                <w:rFonts w:ascii="EYInterstate Light" w:hAnsi="EYInterstate Light"/>
                <w:sz w:val="22"/>
                <w:szCs w:val="22"/>
              </w:rPr>
            </w:pPr>
            <w:r w:rsidRPr="00D529D3">
              <w:rPr>
                <w:rFonts w:ascii="EYInterstate Light" w:hAnsi="EYInterstate Light"/>
                <w:sz w:val="22"/>
                <w:szCs w:val="22"/>
              </w:rPr>
              <w:t>Ja dati atbilst visām kvalitātes kontrolēm, tie tiek validēti un saglabāti datu bāzē.</w:t>
            </w:r>
          </w:p>
          <w:p w14:paraId="5A572637" w14:textId="77777777" w:rsidR="00903DDF" w:rsidRPr="00D529D3" w:rsidRDefault="00903DDF" w:rsidP="00903DDF">
            <w:pPr>
              <w:pStyle w:val="EYBodytextwithparaspace"/>
              <w:numPr>
                <w:ilvl w:val="0"/>
                <w:numId w:val="86"/>
              </w:numPr>
              <w:jc w:val="both"/>
              <w:rPr>
                <w:rFonts w:ascii="EYInterstate Light" w:hAnsi="EYInterstate Light"/>
                <w:sz w:val="22"/>
                <w:szCs w:val="22"/>
              </w:rPr>
            </w:pPr>
            <w:r w:rsidRPr="00D529D3">
              <w:rPr>
                <w:rFonts w:ascii="EYInterstate Light" w:hAnsi="EYInterstate Light"/>
                <w:sz w:val="22"/>
                <w:szCs w:val="22"/>
              </w:rPr>
              <w:t>Lietotājs aplūko augšupielādēto ievaddatu kopu.</w:t>
            </w:r>
          </w:p>
        </w:tc>
      </w:tr>
      <w:tr w:rsidR="00903DDF" w:rsidRPr="00D529D3" w14:paraId="1F15F9E9"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5697C0E"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2AC8E4A0" w14:textId="77777777" w:rsidR="00903DDF" w:rsidRPr="00D529D3" w:rsidRDefault="00903DDF" w:rsidP="00903DDF">
            <w:pPr>
              <w:pStyle w:val="Sarakstarindkopa"/>
              <w:numPr>
                <w:ilvl w:val="0"/>
                <w:numId w:val="96"/>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ievaddatu augšupielādi Sistēmā.</w:t>
            </w:r>
          </w:p>
          <w:p w14:paraId="77F7A929" w14:textId="77777777" w:rsidR="00903DDF" w:rsidRPr="00D529D3" w:rsidRDefault="00903DDF" w:rsidP="00903DDF">
            <w:pPr>
              <w:pStyle w:val="Sarakstarindkopa"/>
              <w:numPr>
                <w:ilvl w:val="1"/>
                <w:numId w:val="96"/>
              </w:numPr>
              <w:rPr>
                <w:rFonts w:ascii="EYInterstate Light" w:eastAsia="EYInterstate-Regular" w:hAnsi="EYInterstate Light"/>
                <w:sz w:val="22"/>
                <w:szCs w:val="24"/>
              </w:rPr>
            </w:pPr>
            <w:r w:rsidRPr="00D529D3">
              <w:rPr>
                <w:rFonts w:ascii="EYInterstate Light" w:eastAsia="EYInterstate-Regular" w:hAnsi="EYInterstate Light"/>
                <w:sz w:val="22"/>
                <w:szCs w:val="24"/>
              </w:rPr>
              <w:t>Ja datos konstatētas kvalitātes kļūdas vai anomālijas, lietotājam tiek atspoguļots Sistēmas problēmziņojums skaidri norādot kļudas klasifikāciju.</w:t>
            </w:r>
          </w:p>
          <w:p w14:paraId="73217E55" w14:textId="77777777" w:rsidR="00903DDF" w:rsidRPr="00D529D3" w:rsidRDefault="00903DDF" w:rsidP="00903DDF">
            <w:pPr>
              <w:pStyle w:val="Sarakstarindkopa"/>
              <w:numPr>
                <w:ilvl w:val="1"/>
                <w:numId w:val="96"/>
              </w:numPr>
              <w:rPr>
                <w:rFonts w:ascii="EYInterstate Light" w:eastAsia="EYInterstate-Regular" w:hAnsi="EYInterstate Light"/>
                <w:sz w:val="22"/>
                <w:szCs w:val="24"/>
              </w:rPr>
            </w:pPr>
            <w:r w:rsidRPr="00D529D3">
              <w:rPr>
                <w:rFonts w:ascii="EYInterstate Light" w:eastAsia="EYInterstate-Regular" w:hAnsi="EYInterstate Light"/>
                <w:sz w:val="22"/>
                <w:szCs w:val="24"/>
              </w:rPr>
              <w:lastRenderedPageBreak/>
              <w:t>Ja dati atbilst visām kvalitātes kontrolēm, tie tiek validēti un saglabāti datu bāzē.</w:t>
            </w:r>
          </w:p>
          <w:p w14:paraId="66F86735" w14:textId="77777777" w:rsidR="00903DDF" w:rsidRPr="00D529D3" w:rsidRDefault="00903DDF" w:rsidP="00903DDF">
            <w:pPr>
              <w:pStyle w:val="Sarakstarindkopa"/>
              <w:numPr>
                <w:ilvl w:val="0"/>
                <w:numId w:val="96"/>
              </w:numPr>
              <w:rPr>
                <w:rFonts w:ascii="EYInterstate Light" w:eastAsia="EYInterstate-Regular" w:hAnsi="EYInterstate Light"/>
                <w:sz w:val="22"/>
                <w:szCs w:val="24"/>
              </w:rPr>
            </w:pPr>
            <w:r w:rsidRPr="00D529D3">
              <w:rPr>
                <w:rFonts w:ascii="EYInterstate Light" w:hAnsi="EYInterstate Light"/>
                <w:sz w:val="22"/>
              </w:rPr>
              <w:t>Lietotājs aplūko augšupielādēto ievaddatu kopu.</w:t>
            </w:r>
          </w:p>
          <w:p w14:paraId="629C3E7C" w14:textId="77777777" w:rsidR="00903DDF" w:rsidRPr="00D529D3" w:rsidRDefault="00903DDF" w:rsidP="00903DDF">
            <w:pPr>
              <w:pStyle w:val="Sarakstarindkopa"/>
              <w:numPr>
                <w:ilvl w:val="0"/>
                <w:numId w:val="96"/>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veiktās izmaiņas tiek saglabātas un darbības tiek fiksētas auditācijas pierakstu žurnālā.</w:t>
            </w:r>
          </w:p>
        </w:tc>
      </w:tr>
      <w:tr w:rsidR="00903DDF" w:rsidRPr="00D529D3" w14:paraId="70FE599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9211179"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Prioritāte:</w:t>
            </w:r>
          </w:p>
        </w:tc>
        <w:tc>
          <w:tcPr>
            <w:tcW w:w="3722" w:type="pct"/>
            <w:tcBorders>
              <w:top w:val="single" w:sz="4" w:space="0" w:color="auto"/>
              <w:left w:val="single" w:sz="4" w:space="0" w:color="auto"/>
              <w:bottom w:val="single" w:sz="4" w:space="0" w:color="auto"/>
            </w:tcBorders>
            <w:vAlign w:val="center"/>
          </w:tcPr>
          <w:p w14:paraId="74A820C7"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68C0EED1"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LS-1.7. Datu atvasināšana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4E96F686"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4C96C1D5" w14:textId="77777777" w:rsidR="00903DDF" w:rsidRPr="00D529D3" w:rsidRDefault="00903DDF" w:rsidP="00566AC2">
            <w:pPr>
              <w:jc w:val="both"/>
              <w:rPr>
                <w:b/>
                <w:color w:val="FFFFFF" w:themeColor="background1"/>
                <w:sz w:val="22"/>
                <w:szCs w:val="22"/>
              </w:rPr>
            </w:pPr>
            <w:r w:rsidRPr="00D529D3">
              <w:rPr>
                <w:b/>
                <w:color w:val="FFFFFF" w:themeColor="background1"/>
                <w:sz w:val="22"/>
                <w:szCs w:val="22"/>
              </w:rPr>
              <w:t>LS-1.7. Datu atvasināšana</w:t>
            </w:r>
          </w:p>
        </w:tc>
      </w:tr>
      <w:tr w:rsidR="00903DDF" w:rsidRPr="00D529D3" w14:paraId="51CC4DA5"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07C4CF9"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0BA19B37"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galvenais mērķis ir veikt nepieciešamo ievaddatu (faktisko datu un pieņēmumu) atvasināšanu pēc sistēmā iepriekšdefinētiem parametriem, kurus lietotājs var atzīmēt rīka lietotāja saskarnē, veidojot nepieciešamos slāņus priekš datu aprēķiniem.</w:t>
            </w:r>
          </w:p>
        </w:tc>
      </w:tr>
      <w:tr w:rsidR="00903DDF" w:rsidRPr="00D529D3" w14:paraId="619D8CDA"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5CB836B"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0B7D567F"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626C0992"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p w14:paraId="65B81229" w14:textId="77777777" w:rsidR="00903DDF" w:rsidRPr="00D529D3" w:rsidRDefault="00903DDF" w:rsidP="00566AC2">
            <w:pPr>
              <w:rPr>
                <w:rFonts w:eastAsia="EYInterstate-Regular"/>
                <w:sz w:val="22"/>
                <w:szCs w:val="24"/>
              </w:rPr>
            </w:pPr>
          </w:p>
        </w:tc>
      </w:tr>
      <w:tr w:rsidR="00903DDF" w:rsidRPr="00D529D3" w14:paraId="46CDC19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4317EDA"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29DC7479" w14:textId="77777777" w:rsidR="00903DDF" w:rsidRPr="00D529D3" w:rsidRDefault="00903DDF" w:rsidP="00903DDF">
            <w:pPr>
              <w:pStyle w:val="EYBodytextwithparaspace"/>
              <w:numPr>
                <w:ilvl w:val="0"/>
                <w:numId w:val="88"/>
              </w:numPr>
              <w:jc w:val="both"/>
              <w:rPr>
                <w:rFonts w:ascii="EYInterstate Light" w:hAnsi="EYInterstate Light"/>
                <w:sz w:val="22"/>
                <w:szCs w:val="22"/>
              </w:rPr>
            </w:pPr>
            <w:r w:rsidRPr="00D529D3">
              <w:rPr>
                <w:rFonts w:ascii="EYInterstate Light" w:hAnsi="EYInterstate Light"/>
                <w:sz w:val="22"/>
                <w:szCs w:val="22"/>
              </w:rPr>
              <w:t>Lietotājs atver datu atvasināšanas funkcionālo apgabalu un aplūko datu atvasināšanas iestatījumus un parametrus.</w:t>
            </w:r>
          </w:p>
          <w:p w14:paraId="096D026E" w14:textId="77777777" w:rsidR="00903DDF" w:rsidRPr="00D529D3" w:rsidRDefault="00903DDF" w:rsidP="00903DDF">
            <w:pPr>
              <w:pStyle w:val="EYBodytextwithparaspace"/>
              <w:numPr>
                <w:ilvl w:val="0"/>
                <w:numId w:val="88"/>
              </w:numPr>
              <w:jc w:val="both"/>
              <w:rPr>
                <w:rFonts w:ascii="EYInterstate Light" w:hAnsi="EYInterstate Light"/>
                <w:sz w:val="22"/>
                <w:szCs w:val="22"/>
              </w:rPr>
            </w:pPr>
            <w:r w:rsidRPr="00D529D3">
              <w:rPr>
                <w:rFonts w:ascii="EYInterstate Light" w:hAnsi="EYInterstate Light"/>
                <w:sz w:val="22"/>
                <w:szCs w:val="22"/>
              </w:rPr>
              <w:t>Lietotājs veic faktisko datu aprēķinu iestatīšanu (datu slāņus):</w:t>
            </w:r>
          </w:p>
          <w:p w14:paraId="3602D97A" w14:textId="77777777" w:rsidR="00903DDF" w:rsidRPr="00D529D3" w:rsidRDefault="00903DDF" w:rsidP="00903DDF">
            <w:pPr>
              <w:pStyle w:val="EYBodytextwithparaspace"/>
              <w:numPr>
                <w:ilvl w:val="1"/>
                <w:numId w:val="88"/>
              </w:numPr>
              <w:jc w:val="both"/>
              <w:rPr>
                <w:rFonts w:ascii="EYInterstate Light" w:hAnsi="EYInterstate Light"/>
                <w:sz w:val="22"/>
                <w:szCs w:val="22"/>
              </w:rPr>
            </w:pPr>
            <w:r w:rsidRPr="00D529D3">
              <w:rPr>
                <w:rFonts w:ascii="EYInterstate Light" w:hAnsi="EYInterstate Light"/>
                <w:sz w:val="22"/>
                <w:szCs w:val="22"/>
              </w:rPr>
              <w:t>Izveido jaunu;</w:t>
            </w:r>
          </w:p>
          <w:p w14:paraId="265DFAE8" w14:textId="77777777" w:rsidR="00903DDF" w:rsidRPr="00D529D3" w:rsidRDefault="00903DDF" w:rsidP="00903DDF">
            <w:pPr>
              <w:pStyle w:val="EYBodytextwithparaspace"/>
              <w:numPr>
                <w:ilvl w:val="1"/>
                <w:numId w:val="88"/>
              </w:numPr>
              <w:jc w:val="both"/>
              <w:rPr>
                <w:rFonts w:ascii="EYInterstate Light" w:hAnsi="EYInterstate Light"/>
                <w:sz w:val="22"/>
                <w:szCs w:val="22"/>
              </w:rPr>
            </w:pPr>
            <w:r w:rsidRPr="00D529D3">
              <w:rPr>
                <w:rFonts w:ascii="EYInterstate Light" w:hAnsi="EYInterstate Light"/>
                <w:sz w:val="22"/>
                <w:szCs w:val="22"/>
              </w:rPr>
              <w:t>Rediģē;</w:t>
            </w:r>
          </w:p>
          <w:p w14:paraId="7E6F6B19" w14:textId="77777777" w:rsidR="00903DDF" w:rsidRPr="00D529D3" w:rsidRDefault="00903DDF" w:rsidP="00903DDF">
            <w:pPr>
              <w:pStyle w:val="EYBodytextwithparaspace"/>
              <w:numPr>
                <w:ilvl w:val="1"/>
                <w:numId w:val="88"/>
              </w:numPr>
              <w:jc w:val="both"/>
              <w:rPr>
                <w:rFonts w:ascii="EYInterstate Light" w:hAnsi="EYInterstate Light"/>
                <w:sz w:val="22"/>
                <w:szCs w:val="22"/>
              </w:rPr>
            </w:pPr>
            <w:r w:rsidRPr="00D529D3">
              <w:rPr>
                <w:rFonts w:ascii="EYInterstate Light" w:hAnsi="EYInterstate Light"/>
                <w:sz w:val="22"/>
                <w:szCs w:val="22"/>
              </w:rPr>
              <w:t>Dzēš;</w:t>
            </w:r>
          </w:p>
          <w:p w14:paraId="136C8F9A" w14:textId="77777777" w:rsidR="00903DDF" w:rsidRPr="00D529D3" w:rsidRDefault="00903DDF" w:rsidP="00903DDF">
            <w:pPr>
              <w:pStyle w:val="EYBodytextwithparaspace"/>
              <w:numPr>
                <w:ilvl w:val="1"/>
                <w:numId w:val="88"/>
              </w:numPr>
              <w:jc w:val="both"/>
              <w:rPr>
                <w:rFonts w:ascii="EYInterstate Light" w:hAnsi="EYInterstate Light"/>
                <w:sz w:val="22"/>
                <w:szCs w:val="22"/>
              </w:rPr>
            </w:pPr>
            <w:r w:rsidRPr="00D529D3">
              <w:rPr>
                <w:rFonts w:ascii="EYInterstate Light" w:hAnsi="EYInterstate Light"/>
                <w:sz w:val="22"/>
                <w:szCs w:val="22"/>
              </w:rPr>
              <w:t>Lietotājs veic izmaiņu saglabāšanu un/vai “publicēšanu” skatīšanai citiem lietotājiem.</w:t>
            </w:r>
          </w:p>
        </w:tc>
      </w:tr>
      <w:tr w:rsidR="00903DDF" w:rsidRPr="00D529D3" w14:paraId="4F460B9F"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E89867D"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5CF95D2C" w14:textId="77777777" w:rsidR="00903DDF" w:rsidRPr="00D529D3" w:rsidRDefault="00903DDF" w:rsidP="00903DDF">
            <w:pPr>
              <w:pStyle w:val="Sarakstarindkopa"/>
              <w:numPr>
                <w:ilvl w:val="0"/>
                <w:numId w:val="90"/>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w:t>
            </w:r>
            <w:r w:rsidRPr="00D529D3">
              <w:rPr>
                <w:rFonts w:ascii="EYInterstate Light" w:hAnsi="EYInterstate Light"/>
                <w:sz w:val="22"/>
              </w:rPr>
              <w:t xml:space="preserve"> atver datu atvasināšanas funkcionālo apgabalu un aplūko datu atvasināšanas iestatījumus.</w:t>
            </w:r>
          </w:p>
          <w:p w14:paraId="6578532C" w14:textId="77777777" w:rsidR="00903DDF" w:rsidRPr="00D529D3" w:rsidRDefault="00903DDF" w:rsidP="00903DDF">
            <w:pPr>
              <w:pStyle w:val="Sarakstarindkopa"/>
              <w:numPr>
                <w:ilvl w:val="0"/>
                <w:numId w:val="90"/>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iepriekšdefinētu</w:t>
            </w:r>
            <w:r w:rsidRPr="00D529D3">
              <w:rPr>
                <w:rFonts w:ascii="EYInterstate Light" w:hAnsi="EYInterstate Light"/>
                <w:sz w:val="22"/>
                <w:szCs w:val="24"/>
              </w:rPr>
              <w:t xml:space="preserve"> </w:t>
            </w:r>
            <w:r w:rsidRPr="00D529D3">
              <w:rPr>
                <w:rFonts w:ascii="EYInterstate Light" w:hAnsi="EYInterstate Light"/>
                <w:sz w:val="22"/>
              </w:rPr>
              <w:t xml:space="preserve">faktisko datu aprēķinu/atvasinājumu </w:t>
            </w:r>
            <w:r w:rsidRPr="00D529D3">
              <w:rPr>
                <w:rFonts w:ascii="EYInterstate Light" w:eastAsia="EYInterstate-Regular" w:hAnsi="EYInterstate Light"/>
                <w:sz w:val="22"/>
                <w:szCs w:val="24"/>
              </w:rPr>
              <w:t>labojumus.</w:t>
            </w:r>
          </w:p>
          <w:p w14:paraId="541BB84B" w14:textId="77777777" w:rsidR="00903DDF" w:rsidRPr="00D529D3" w:rsidRDefault="00903DDF" w:rsidP="00903DDF">
            <w:pPr>
              <w:pStyle w:val="EYBodytextwithparaspace"/>
              <w:numPr>
                <w:ilvl w:val="0"/>
                <w:numId w:val="90"/>
              </w:numPr>
              <w:jc w:val="both"/>
              <w:rPr>
                <w:rFonts w:ascii="EYInterstate Light" w:hAnsi="EYInterstate Light"/>
                <w:sz w:val="22"/>
              </w:rPr>
            </w:pPr>
            <w:r w:rsidRPr="00D529D3">
              <w:rPr>
                <w:rFonts w:ascii="EYInterstate Light" w:hAnsi="EYInterstate Light"/>
                <w:sz w:val="22"/>
                <w:szCs w:val="22"/>
              </w:rPr>
              <w:t>Lietotājs veic izmaiņu saglabāšanu un/vai “publicēšanu” skatīšanai citiem lietotājiem.</w:t>
            </w:r>
          </w:p>
          <w:p w14:paraId="4679F202" w14:textId="77777777" w:rsidR="00903DDF" w:rsidRPr="00D529D3" w:rsidRDefault="00903DDF" w:rsidP="00903DDF">
            <w:pPr>
              <w:pStyle w:val="Sarakstarindkopa"/>
              <w:numPr>
                <w:ilvl w:val="0"/>
                <w:numId w:val="90"/>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veiktās izmaiņas tiek saglabātas un darbības tiek fiksētas auditācijas pierakstu žurnālā.</w:t>
            </w:r>
          </w:p>
        </w:tc>
      </w:tr>
      <w:tr w:rsidR="00903DDF" w:rsidRPr="00D529D3" w14:paraId="3953290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D38A4E2"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111A4EF1"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465AA5B9"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lastRenderedPageBreak/>
        <w:t xml:space="preserve">LS-1.8. </w:t>
      </w:r>
      <w:r w:rsidRPr="00D529D3">
        <w:rPr>
          <w:rFonts w:ascii="EYInterstate Light" w:eastAsia="Symbol" w:hAnsi="EYInterstate Light" w:cs="Symbol"/>
          <w:sz w:val="24"/>
          <w:szCs w:val="28"/>
          <w:lang w:val="lv-LV"/>
        </w:rPr>
        <w:t>Sociālās apdrošināšanas sistēmas ilgtermiņa prognozēšanas scenāriju modelēšana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431BEC36"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1E94876C" w14:textId="77777777" w:rsidR="00903DDF" w:rsidRPr="00D529D3" w:rsidRDefault="00903DDF" w:rsidP="00566AC2">
            <w:pPr>
              <w:jc w:val="both"/>
              <w:rPr>
                <w:b/>
                <w:sz w:val="22"/>
                <w:szCs w:val="22"/>
              </w:rPr>
            </w:pPr>
            <w:r w:rsidRPr="00D529D3">
              <w:rPr>
                <w:b/>
                <w:color w:val="FFFFFF" w:themeColor="background1"/>
                <w:sz w:val="22"/>
                <w:szCs w:val="22"/>
              </w:rPr>
              <w:t xml:space="preserve">LS-1.8. </w:t>
            </w:r>
            <w:r w:rsidRPr="00D529D3">
              <w:rPr>
                <w:rFonts w:eastAsia="Symbol" w:cs="Symbol"/>
                <w:sz w:val="24"/>
                <w:szCs w:val="28"/>
              </w:rPr>
              <w:t xml:space="preserve"> </w:t>
            </w:r>
            <w:r w:rsidRPr="00D529D3">
              <w:rPr>
                <w:b/>
                <w:color w:val="FFFFFF" w:themeColor="background1"/>
                <w:sz w:val="22"/>
                <w:szCs w:val="22"/>
              </w:rPr>
              <w:t>Sociālās apdrošināšanas sistēmas ilgtermiņa prognozēšanas scenāriju modelēšana</w:t>
            </w:r>
          </w:p>
        </w:tc>
      </w:tr>
      <w:tr w:rsidR="00903DDF" w:rsidRPr="00D529D3" w14:paraId="2A7ACC1A"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141B361"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708B48F5" w14:textId="77777777" w:rsidR="00903DDF" w:rsidRPr="00D529D3" w:rsidRDefault="00903DDF" w:rsidP="00566AC2">
            <w:pPr>
              <w:pStyle w:val="EYBodytextwithparaspace"/>
              <w:jc w:val="both"/>
              <w:rPr>
                <w:rFonts w:ascii="EYInterstate Light" w:hAnsi="EYInterstate Light"/>
                <w:sz w:val="22"/>
                <w:szCs w:val="22"/>
              </w:rPr>
            </w:pPr>
            <w:r w:rsidRPr="00D529D3">
              <w:rPr>
                <w:rFonts w:ascii="EYInterstate Light" w:hAnsi="EYInterstate Light"/>
                <w:sz w:val="22"/>
                <w:szCs w:val="22"/>
              </w:rPr>
              <w:t>Procesa mērķis ir veikt ilgtermiņu ilgtermiņa prognozēšanas scenāriju modelēšanu, pievienojot atvasinātos datus un pieņēmumus no jau augšupielādētiem datiem vai manuāli no lietotāja saskarnē esošās ekrānformas.</w:t>
            </w:r>
          </w:p>
        </w:tc>
      </w:tr>
      <w:tr w:rsidR="00903DDF" w:rsidRPr="00D529D3" w14:paraId="7A30DFE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3F4C6E7"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207F745F"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54A01BEE"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p w14:paraId="1D5C54E0" w14:textId="77777777" w:rsidR="00903DDF" w:rsidRPr="00D529D3" w:rsidRDefault="00903DDF" w:rsidP="00566AC2">
            <w:pPr>
              <w:rPr>
                <w:rFonts w:eastAsia="EYInterstate-Regular"/>
                <w:sz w:val="22"/>
                <w:szCs w:val="24"/>
              </w:rPr>
            </w:pPr>
          </w:p>
        </w:tc>
      </w:tr>
      <w:tr w:rsidR="00903DDF" w:rsidRPr="00D529D3" w14:paraId="3D767933"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00B7D09"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13C89884" w14:textId="77777777" w:rsidR="00903DDF" w:rsidRPr="00D529D3" w:rsidRDefault="00903DDF" w:rsidP="00903DDF">
            <w:pPr>
              <w:pStyle w:val="EYBodytextwithparaspace"/>
              <w:numPr>
                <w:ilvl w:val="0"/>
                <w:numId w:val="84"/>
              </w:numPr>
              <w:jc w:val="both"/>
              <w:rPr>
                <w:rFonts w:ascii="EYInterstate Light" w:hAnsi="EYInterstate Light"/>
                <w:sz w:val="22"/>
                <w:szCs w:val="22"/>
              </w:rPr>
            </w:pPr>
            <w:r w:rsidRPr="00D529D3">
              <w:rPr>
                <w:rFonts w:ascii="EYInterstate Light" w:hAnsi="EYInterstate Light"/>
                <w:sz w:val="22"/>
                <w:szCs w:val="22"/>
              </w:rPr>
              <w:t>Lietotājs atver modelēšanas funkcionālo apgabalu, aplūko datu atvasināšanas un pieņēmumu iestatījumus un parametrus, kā arī aplūko modelēšanas iestatījumus.</w:t>
            </w:r>
          </w:p>
          <w:p w14:paraId="118FB60E" w14:textId="77777777" w:rsidR="00903DDF" w:rsidRPr="00D529D3" w:rsidRDefault="00903DDF" w:rsidP="00903DDF">
            <w:pPr>
              <w:pStyle w:val="EYBodytextwithparaspace"/>
              <w:numPr>
                <w:ilvl w:val="0"/>
                <w:numId w:val="84"/>
              </w:numPr>
              <w:jc w:val="both"/>
              <w:rPr>
                <w:rFonts w:ascii="EYInterstate Light" w:hAnsi="EYInterstate Light"/>
                <w:sz w:val="22"/>
                <w:szCs w:val="22"/>
              </w:rPr>
            </w:pPr>
            <w:r w:rsidRPr="00D529D3">
              <w:rPr>
                <w:rFonts w:ascii="EYInterstate Light" w:hAnsi="EYInterstate Light"/>
                <w:sz w:val="22"/>
                <w:szCs w:val="22"/>
              </w:rPr>
              <w:t>Lietotājs uzsāk scenāriju veidošanu:</w:t>
            </w:r>
          </w:p>
          <w:p w14:paraId="5147F01B" w14:textId="77777777" w:rsidR="00903DDF" w:rsidRPr="00D529D3" w:rsidRDefault="00903DDF" w:rsidP="00903DDF">
            <w:pPr>
              <w:pStyle w:val="EYBodytextwithparaspace"/>
              <w:numPr>
                <w:ilvl w:val="1"/>
                <w:numId w:val="84"/>
              </w:numPr>
              <w:jc w:val="both"/>
              <w:rPr>
                <w:rFonts w:ascii="EYInterstate Light" w:hAnsi="EYInterstate Light"/>
                <w:sz w:val="22"/>
                <w:szCs w:val="22"/>
              </w:rPr>
            </w:pPr>
            <w:r w:rsidRPr="00D529D3">
              <w:rPr>
                <w:rFonts w:ascii="EYInterstate Light" w:hAnsi="EYInterstate Light"/>
                <w:sz w:val="22"/>
                <w:szCs w:val="22"/>
              </w:rPr>
              <w:t>Lietotājs izvēlas nepieciešamā ziņojuma veidu (kas atspoguļo saisītās scenāriju sagataves):</w:t>
            </w:r>
          </w:p>
          <w:p w14:paraId="4FD31E6A" w14:textId="77777777" w:rsidR="00903DDF" w:rsidRPr="00D529D3" w:rsidRDefault="00903DDF" w:rsidP="00903DDF">
            <w:pPr>
              <w:pStyle w:val="EYBodytextwithparaspace"/>
              <w:numPr>
                <w:ilvl w:val="2"/>
                <w:numId w:val="84"/>
              </w:numPr>
              <w:ind w:left="-55" w:firstLine="1483"/>
              <w:jc w:val="both"/>
              <w:rPr>
                <w:rFonts w:ascii="EYInterstate Light" w:hAnsi="EYInterstate Light"/>
                <w:sz w:val="22"/>
                <w:szCs w:val="22"/>
              </w:rPr>
            </w:pPr>
            <w:r w:rsidRPr="00D529D3">
              <w:rPr>
                <w:rFonts w:ascii="EYInterstate Light" w:hAnsi="EYInterstate Light"/>
                <w:sz w:val="22"/>
                <w:szCs w:val="22"/>
              </w:rPr>
              <w:t>Standarta ziņojums (EK “Aging report”);</w:t>
            </w:r>
          </w:p>
          <w:p w14:paraId="7142A3D8" w14:textId="77777777" w:rsidR="00903DDF" w:rsidRPr="00D529D3" w:rsidRDefault="00903DDF" w:rsidP="00903DDF">
            <w:pPr>
              <w:pStyle w:val="EYBodytextwithparaspace"/>
              <w:numPr>
                <w:ilvl w:val="2"/>
                <w:numId w:val="84"/>
              </w:numPr>
              <w:ind w:left="-55" w:firstLine="1483"/>
              <w:jc w:val="both"/>
              <w:rPr>
                <w:rFonts w:ascii="EYInterstate Light" w:hAnsi="EYInterstate Light"/>
                <w:sz w:val="22"/>
                <w:szCs w:val="22"/>
              </w:rPr>
            </w:pPr>
            <w:r w:rsidRPr="00D529D3">
              <w:rPr>
                <w:rFonts w:ascii="EYInterstate Light" w:hAnsi="EYInterstate Light"/>
                <w:i/>
                <w:iCs/>
                <w:sz w:val="22"/>
                <w:szCs w:val="22"/>
              </w:rPr>
              <w:t>Ad hoc</w:t>
            </w:r>
            <w:r w:rsidRPr="00D529D3">
              <w:rPr>
                <w:rFonts w:ascii="EYInterstate Light" w:hAnsi="EYInterstate Light"/>
                <w:sz w:val="22"/>
                <w:szCs w:val="22"/>
              </w:rPr>
              <w:t xml:space="preserve"> ziņojumi;</w:t>
            </w:r>
          </w:p>
          <w:p w14:paraId="24947F6B" w14:textId="77777777" w:rsidR="00903DDF" w:rsidRPr="00D529D3" w:rsidRDefault="00903DDF" w:rsidP="00903DDF">
            <w:pPr>
              <w:pStyle w:val="EYBodytextwithparaspace"/>
              <w:numPr>
                <w:ilvl w:val="2"/>
                <w:numId w:val="84"/>
              </w:numPr>
              <w:ind w:left="-55" w:firstLine="1483"/>
              <w:jc w:val="both"/>
              <w:rPr>
                <w:rFonts w:ascii="EYInterstate Light" w:hAnsi="EYInterstate Light"/>
                <w:sz w:val="22"/>
                <w:szCs w:val="22"/>
              </w:rPr>
            </w:pPr>
            <w:r w:rsidRPr="00D529D3">
              <w:rPr>
                <w:rFonts w:ascii="EYInterstate Light" w:hAnsi="EYInterstate Light"/>
                <w:sz w:val="22"/>
                <w:szCs w:val="22"/>
              </w:rPr>
              <w:t>Pensiju tiesību/saistību novērtējums.</w:t>
            </w:r>
          </w:p>
          <w:p w14:paraId="6FE8FFB7" w14:textId="77777777" w:rsidR="00903DDF" w:rsidRPr="00D529D3" w:rsidRDefault="00903DDF" w:rsidP="00903DDF">
            <w:pPr>
              <w:pStyle w:val="EYBodytextwithparaspace"/>
              <w:numPr>
                <w:ilvl w:val="1"/>
                <w:numId w:val="84"/>
              </w:numPr>
              <w:jc w:val="both"/>
              <w:rPr>
                <w:rFonts w:ascii="EYInterstate Light" w:hAnsi="EYInterstate Light"/>
                <w:sz w:val="22"/>
                <w:szCs w:val="22"/>
              </w:rPr>
            </w:pPr>
            <w:r w:rsidRPr="00D529D3">
              <w:rPr>
                <w:rFonts w:ascii="EYInterstate Light" w:hAnsi="EYInterstate Light"/>
                <w:sz w:val="22"/>
                <w:szCs w:val="22"/>
              </w:rPr>
              <w:t>Lietotājs izvēlas pieņēmumu funkcionālo apgabalu  un tajā izvēlas scenārijam piesaistīt jau esošus pieņēmums (piemēram, no ievaddatos augšupielādētā EK faila) vai tos ievada manuāli lietotājsaskarnē pieejamajā ekrānformā.</w:t>
            </w:r>
          </w:p>
          <w:p w14:paraId="58A6F322" w14:textId="77777777" w:rsidR="00903DDF" w:rsidRPr="00D529D3" w:rsidRDefault="00903DDF" w:rsidP="00903DDF">
            <w:pPr>
              <w:pStyle w:val="EYBodytextwithparaspace"/>
              <w:numPr>
                <w:ilvl w:val="1"/>
                <w:numId w:val="84"/>
              </w:numPr>
              <w:jc w:val="both"/>
              <w:rPr>
                <w:rFonts w:ascii="EYInterstate Light" w:hAnsi="EYInterstate Light"/>
                <w:sz w:val="22"/>
                <w:szCs w:val="22"/>
              </w:rPr>
            </w:pPr>
            <w:r w:rsidRPr="00D529D3">
              <w:rPr>
                <w:rFonts w:ascii="EYInterstate Light" w:hAnsi="EYInterstate Light"/>
                <w:sz w:val="22"/>
                <w:szCs w:val="22"/>
              </w:rPr>
              <w:t>Lietotājs veido scenārijus vismaz šādās sfērās:</w:t>
            </w:r>
          </w:p>
          <w:p w14:paraId="17CA4FAC" w14:textId="77777777" w:rsidR="00903DDF" w:rsidRPr="00D529D3" w:rsidRDefault="00903DDF" w:rsidP="00903DDF">
            <w:pPr>
              <w:pStyle w:val="EYBodytextwithparaspace"/>
              <w:numPr>
                <w:ilvl w:val="2"/>
                <w:numId w:val="84"/>
              </w:numPr>
              <w:ind w:left="-55" w:firstLine="1483"/>
              <w:jc w:val="both"/>
              <w:rPr>
                <w:rFonts w:ascii="EYInterstate Light" w:hAnsi="EYInterstate Light"/>
                <w:sz w:val="22"/>
                <w:szCs w:val="22"/>
              </w:rPr>
            </w:pPr>
            <w:r w:rsidRPr="00D529D3">
              <w:rPr>
                <w:rFonts w:ascii="EYInterstate Light" w:hAnsi="EYInterstate Light"/>
                <w:sz w:val="22"/>
                <w:szCs w:val="22"/>
              </w:rPr>
              <w:t>Demogrāfija;</w:t>
            </w:r>
          </w:p>
          <w:p w14:paraId="475F37AD" w14:textId="77777777" w:rsidR="00903DDF" w:rsidRPr="00D529D3" w:rsidRDefault="00903DDF" w:rsidP="00903DDF">
            <w:pPr>
              <w:pStyle w:val="EYBodytextwithparaspace"/>
              <w:numPr>
                <w:ilvl w:val="2"/>
                <w:numId w:val="84"/>
              </w:numPr>
              <w:ind w:left="-55" w:firstLine="1483"/>
              <w:jc w:val="both"/>
              <w:rPr>
                <w:rFonts w:ascii="EYInterstate Light" w:hAnsi="EYInterstate Light"/>
                <w:sz w:val="22"/>
                <w:szCs w:val="22"/>
              </w:rPr>
            </w:pPr>
            <w:r w:rsidRPr="00D529D3">
              <w:rPr>
                <w:rFonts w:ascii="EYInterstate Light" w:hAnsi="EYInterstate Light"/>
                <w:sz w:val="22"/>
                <w:szCs w:val="22"/>
              </w:rPr>
              <w:t>Invaliditāte;</w:t>
            </w:r>
          </w:p>
          <w:p w14:paraId="2AE7B88C" w14:textId="77777777" w:rsidR="00903DDF" w:rsidRPr="00D529D3" w:rsidRDefault="00903DDF" w:rsidP="00903DDF">
            <w:pPr>
              <w:pStyle w:val="EYBodytextwithparaspace"/>
              <w:numPr>
                <w:ilvl w:val="2"/>
                <w:numId w:val="84"/>
              </w:numPr>
              <w:ind w:left="-55" w:firstLine="1483"/>
              <w:jc w:val="both"/>
              <w:rPr>
                <w:rFonts w:ascii="EYInterstate Light" w:hAnsi="EYInterstate Light"/>
                <w:sz w:val="22"/>
                <w:szCs w:val="22"/>
              </w:rPr>
            </w:pPr>
            <w:r w:rsidRPr="00D529D3">
              <w:rPr>
                <w:rFonts w:ascii="EYInterstate Light" w:hAnsi="EYInterstate Light"/>
                <w:sz w:val="22"/>
                <w:szCs w:val="22"/>
              </w:rPr>
              <w:t>Pensijas u.c.</w:t>
            </w:r>
          </w:p>
          <w:p w14:paraId="169F9E64" w14:textId="77777777" w:rsidR="00903DDF" w:rsidRPr="00D529D3" w:rsidRDefault="00903DDF" w:rsidP="00903DDF">
            <w:pPr>
              <w:pStyle w:val="EYBodytextwithparaspace"/>
              <w:numPr>
                <w:ilvl w:val="1"/>
                <w:numId w:val="84"/>
              </w:numPr>
              <w:jc w:val="both"/>
              <w:rPr>
                <w:rFonts w:ascii="EYInterstate Light" w:hAnsi="EYInterstate Light"/>
                <w:sz w:val="22"/>
                <w:szCs w:val="22"/>
              </w:rPr>
            </w:pPr>
            <w:r w:rsidRPr="00D529D3">
              <w:rPr>
                <w:rFonts w:ascii="EYInterstate Light" w:hAnsi="EYInterstate Light"/>
                <w:sz w:val="22"/>
                <w:szCs w:val="22"/>
              </w:rPr>
              <w:t>Lietotājs veido vismaz šādus scenārijus:</w:t>
            </w:r>
          </w:p>
          <w:p w14:paraId="048C1968" w14:textId="77777777" w:rsidR="00903DDF" w:rsidRPr="00D529D3" w:rsidRDefault="00903DDF" w:rsidP="00903DDF">
            <w:pPr>
              <w:pStyle w:val="EYBodytextwithparaspace"/>
              <w:numPr>
                <w:ilvl w:val="2"/>
                <w:numId w:val="84"/>
              </w:numPr>
              <w:ind w:left="-55" w:firstLine="1483"/>
              <w:jc w:val="both"/>
              <w:rPr>
                <w:rFonts w:ascii="EYInterstate Light" w:hAnsi="EYInterstate Light"/>
                <w:sz w:val="22"/>
                <w:szCs w:val="22"/>
              </w:rPr>
            </w:pPr>
            <w:r w:rsidRPr="00D529D3">
              <w:rPr>
                <w:rFonts w:ascii="EYInterstate Light" w:hAnsi="EYInterstate Light"/>
                <w:sz w:val="22"/>
                <w:szCs w:val="22"/>
              </w:rPr>
              <w:t>Bāzes;</w:t>
            </w:r>
          </w:p>
          <w:p w14:paraId="0DB74B4E" w14:textId="77777777" w:rsidR="00903DDF" w:rsidRPr="00D529D3" w:rsidRDefault="00903DDF" w:rsidP="00903DDF">
            <w:pPr>
              <w:pStyle w:val="EYBodytextwithparaspace"/>
              <w:numPr>
                <w:ilvl w:val="2"/>
                <w:numId w:val="84"/>
              </w:numPr>
              <w:ind w:left="-55" w:firstLine="1483"/>
              <w:jc w:val="both"/>
              <w:rPr>
                <w:rFonts w:ascii="EYInterstate Light" w:hAnsi="EYInterstate Light"/>
                <w:sz w:val="22"/>
                <w:szCs w:val="22"/>
              </w:rPr>
            </w:pPr>
            <w:r w:rsidRPr="00D529D3">
              <w:rPr>
                <w:rFonts w:ascii="EYInterstate Light" w:hAnsi="EYInterstate Light"/>
                <w:sz w:val="22"/>
                <w:szCs w:val="22"/>
              </w:rPr>
              <w:t>Pesimistiskais;</w:t>
            </w:r>
          </w:p>
          <w:p w14:paraId="4BD09C5E" w14:textId="77777777" w:rsidR="00903DDF" w:rsidRPr="00D529D3" w:rsidRDefault="00903DDF" w:rsidP="00903DDF">
            <w:pPr>
              <w:pStyle w:val="EYBodytextwithparaspace"/>
              <w:numPr>
                <w:ilvl w:val="2"/>
                <w:numId w:val="84"/>
              </w:numPr>
              <w:ind w:left="-55" w:firstLine="1483"/>
              <w:jc w:val="both"/>
              <w:rPr>
                <w:rFonts w:ascii="EYInterstate Light" w:hAnsi="EYInterstate Light"/>
                <w:sz w:val="22"/>
                <w:szCs w:val="22"/>
              </w:rPr>
            </w:pPr>
            <w:r w:rsidRPr="00D529D3">
              <w:rPr>
                <w:rFonts w:ascii="EYInterstate Light" w:hAnsi="EYInterstate Light"/>
                <w:sz w:val="22"/>
                <w:szCs w:val="22"/>
              </w:rPr>
              <w:t>Optimistiskais;</w:t>
            </w:r>
          </w:p>
          <w:p w14:paraId="1D0BA25C" w14:textId="77777777" w:rsidR="00903DDF" w:rsidRPr="00D529D3" w:rsidRDefault="00903DDF" w:rsidP="00903DDF">
            <w:pPr>
              <w:pStyle w:val="EYBodytextwithparaspace"/>
              <w:numPr>
                <w:ilvl w:val="2"/>
                <w:numId w:val="84"/>
              </w:numPr>
              <w:ind w:left="-55" w:firstLine="1483"/>
              <w:jc w:val="both"/>
              <w:rPr>
                <w:rFonts w:ascii="EYInterstate Light" w:hAnsi="EYInterstate Light"/>
                <w:sz w:val="22"/>
                <w:szCs w:val="22"/>
              </w:rPr>
            </w:pPr>
            <w:r w:rsidRPr="00D529D3">
              <w:rPr>
                <w:rFonts w:ascii="EYInterstate Light" w:hAnsi="EYInterstate Light"/>
                <w:sz w:val="22"/>
                <w:szCs w:val="22"/>
              </w:rPr>
              <w:t>Eksperimentālais u.c.</w:t>
            </w:r>
          </w:p>
          <w:p w14:paraId="62605F96" w14:textId="77777777" w:rsidR="00903DDF" w:rsidRPr="00D529D3" w:rsidRDefault="00903DDF" w:rsidP="00903DDF">
            <w:pPr>
              <w:pStyle w:val="EYBodytextwithparaspace"/>
              <w:numPr>
                <w:ilvl w:val="1"/>
                <w:numId w:val="84"/>
              </w:numPr>
              <w:jc w:val="both"/>
              <w:rPr>
                <w:rFonts w:ascii="EYInterstate Light" w:hAnsi="EYInterstate Light"/>
                <w:sz w:val="22"/>
                <w:szCs w:val="22"/>
              </w:rPr>
            </w:pPr>
            <w:r w:rsidRPr="00D529D3">
              <w:rPr>
                <w:rFonts w:ascii="EYInterstate Light" w:hAnsi="EYInterstate Light"/>
                <w:sz w:val="22"/>
                <w:szCs w:val="22"/>
              </w:rPr>
              <w:t>Lietotājs veido scenāriju sagataves, kas ietver jau iepriekšizvēlētu scenāriju katrai sfērai un saglabā tās, pievienojot nosaukumu.</w:t>
            </w:r>
          </w:p>
          <w:p w14:paraId="263FF83A" w14:textId="77777777" w:rsidR="00903DDF" w:rsidRPr="00D529D3" w:rsidRDefault="00903DDF" w:rsidP="00903DDF">
            <w:pPr>
              <w:pStyle w:val="EYBodytextwithparaspace"/>
              <w:numPr>
                <w:ilvl w:val="1"/>
                <w:numId w:val="84"/>
              </w:numPr>
              <w:jc w:val="both"/>
              <w:rPr>
                <w:rFonts w:ascii="EYInterstate Light" w:hAnsi="EYInterstate Light"/>
                <w:sz w:val="22"/>
                <w:szCs w:val="22"/>
              </w:rPr>
            </w:pPr>
            <w:r w:rsidRPr="00D529D3">
              <w:rPr>
                <w:rFonts w:ascii="EYInterstate Light" w:hAnsi="EYInterstate Light"/>
                <w:sz w:val="22"/>
                <w:szCs w:val="22"/>
              </w:rPr>
              <w:t>Lietotājs piesaista veiktos datu atvasinājumus.</w:t>
            </w:r>
          </w:p>
          <w:p w14:paraId="7F2290C6" w14:textId="77777777" w:rsidR="00903DDF" w:rsidRPr="00D529D3" w:rsidRDefault="00903DDF" w:rsidP="00903DDF">
            <w:pPr>
              <w:pStyle w:val="EYBodytextwithparaspace"/>
              <w:numPr>
                <w:ilvl w:val="0"/>
                <w:numId w:val="84"/>
              </w:numPr>
              <w:jc w:val="both"/>
              <w:rPr>
                <w:rFonts w:ascii="EYInterstate Light" w:hAnsi="EYInterstate Light"/>
                <w:sz w:val="22"/>
                <w:szCs w:val="22"/>
              </w:rPr>
            </w:pPr>
            <w:r w:rsidRPr="00D529D3">
              <w:rPr>
                <w:rFonts w:ascii="EYInterstate Light" w:hAnsi="EYInterstate Light"/>
                <w:sz w:val="22"/>
                <w:szCs w:val="22"/>
              </w:rPr>
              <w:t>Lietotājs veic scenāriju modelēšanas iestatījumu rediģēšanu:</w:t>
            </w:r>
          </w:p>
          <w:p w14:paraId="6C18F59C" w14:textId="77777777" w:rsidR="00903DDF" w:rsidRPr="00D529D3" w:rsidRDefault="00903DDF" w:rsidP="00903DDF">
            <w:pPr>
              <w:pStyle w:val="EYBodytextwithparaspace"/>
              <w:numPr>
                <w:ilvl w:val="1"/>
                <w:numId w:val="84"/>
              </w:numPr>
              <w:jc w:val="both"/>
              <w:rPr>
                <w:rFonts w:ascii="EYInterstate Light" w:hAnsi="EYInterstate Light"/>
                <w:sz w:val="22"/>
                <w:szCs w:val="22"/>
              </w:rPr>
            </w:pPr>
            <w:r w:rsidRPr="00D529D3">
              <w:rPr>
                <w:rFonts w:ascii="EYInterstate Light" w:hAnsi="EYInterstate Light"/>
                <w:sz w:val="22"/>
                <w:szCs w:val="22"/>
              </w:rPr>
              <w:lastRenderedPageBreak/>
              <w:t>Izveido jaunu;</w:t>
            </w:r>
          </w:p>
          <w:p w14:paraId="14936147" w14:textId="77777777" w:rsidR="00903DDF" w:rsidRPr="00D529D3" w:rsidRDefault="00903DDF" w:rsidP="00903DDF">
            <w:pPr>
              <w:pStyle w:val="EYBodytextwithparaspace"/>
              <w:numPr>
                <w:ilvl w:val="1"/>
                <w:numId w:val="84"/>
              </w:numPr>
              <w:jc w:val="both"/>
              <w:rPr>
                <w:rFonts w:ascii="EYInterstate Light" w:hAnsi="EYInterstate Light"/>
                <w:sz w:val="22"/>
                <w:szCs w:val="22"/>
              </w:rPr>
            </w:pPr>
            <w:r w:rsidRPr="00D529D3">
              <w:rPr>
                <w:rFonts w:ascii="EYInterstate Light" w:hAnsi="EYInterstate Light"/>
                <w:sz w:val="22"/>
                <w:szCs w:val="22"/>
              </w:rPr>
              <w:t>Labo;</w:t>
            </w:r>
          </w:p>
          <w:p w14:paraId="7507A127" w14:textId="77777777" w:rsidR="00903DDF" w:rsidRPr="00D529D3" w:rsidRDefault="00903DDF" w:rsidP="00903DDF">
            <w:pPr>
              <w:pStyle w:val="EYBodytextwithparaspace"/>
              <w:numPr>
                <w:ilvl w:val="1"/>
                <w:numId w:val="84"/>
              </w:numPr>
              <w:jc w:val="both"/>
              <w:rPr>
                <w:rFonts w:ascii="EYInterstate Light" w:hAnsi="EYInterstate Light"/>
                <w:sz w:val="22"/>
                <w:szCs w:val="22"/>
              </w:rPr>
            </w:pPr>
            <w:r w:rsidRPr="00D529D3">
              <w:rPr>
                <w:rFonts w:ascii="EYInterstate Light" w:hAnsi="EYInterstate Light"/>
                <w:sz w:val="22"/>
                <w:szCs w:val="22"/>
              </w:rPr>
              <w:t>Dzēš.</w:t>
            </w:r>
          </w:p>
          <w:p w14:paraId="40BE567F" w14:textId="77777777" w:rsidR="00903DDF" w:rsidRPr="00D529D3" w:rsidRDefault="00903DDF" w:rsidP="00903DDF">
            <w:pPr>
              <w:pStyle w:val="EYBodytextwithparaspace"/>
              <w:numPr>
                <w:ilvl w:val="0"/>
                <w:numId w:val="84"/>
              </w:numPr>
              <w:jc w:val="both"/>
              <w:rPr>
                <w:rFonts w:ascii="EYInterstate Light" w:hAnsi="EYInterstate Light"/>
                <w:sz w:val="22"/>
                <w:szCs w:val="22"/>
              </w:rPr>
            </w:pPr>
            <w:r w:rsidRPr="00D529D3">
              <w:rPr>
                <w:rFonts w:ascii="EYInterstate Light" w:hAnsi="EYInterstate Light"/>
                <w:sz w:val="22"/>
                <w:szCs w:val="22"/>
              </w:rPr>
              <w:t>Lietotājs apstiprina modelēšanas scenārija aprēķina uzsākšanu.</w:t>
            </w:r>
          </w:p>
          <w:p w14:paraId="61090D64" w14:textId="77777777" w:rsidR="00903DDF" w:rsidRPr="00D529D3" w:rsidRDefault="00903DDF" w:rsidP="00903DDF">
            <w:pPr>
              <w:pStyle w:val="EYBodytextwithparaspace"/>
              <w:numPr>
                <w:ilvl w:val="0"/>
                <w:numId w:val="84"/>
              </w:numPr>
              <w:jc w:val="both"/>
              <w:rPr>
                <w:rFonts w:ascii="EYInterstate Light" w:hAnsi="EYInterstate Light"/>
                <w:sz w:val="22"/>
                <w:szCs w:val="22"/>
              </w:rPr>
            </w:pPr>
            <w:r w:rsidRPr="00D529D3">
              <w:rPr>
                <w:rFonts w:ascii="EYInterstate Light" w:hAnsi="EYInterstate Light"/>
                <w:sz w:val="22"/>
                <w:szCs w:val="22"/>
              </w:rPr>
              <w:t>Lietotājam tiek atspoguļots aprēķina starprezultāts. Ja lietotājs to noraida, lietotājs tiek atgriezts scenārija modelēšanas skatā. Ja scenārija starprezultāts tiek apstiprināts:</w:t>
            </w:r>
          </w:p>
          <w:p w14:paraId="3353AB91" w14:textId="77777777" w:rsidR="00903DDF" w:rsidRPr="00D529D3" w:rsidRDefault="00903DDF" w:rsidP="00903DDF">
            <w:pPr>
              <w:pStyle w:val="EYBodytextwithparaspace"/>
              <w:numPr>
                <w:ilvl w:val="0"/>
                <w:numId w:val="84"/>
              </w:numPr>
              <w:jc w:val="both"/>
              <w:rPr>
                <w:rFonts w:ascii="EYInterstate Light" w:hAnsi="EYInterstate Light"/>
                <w:sz w:val="22"/>
                <w:szCs w:val="22"/>
              </w:rPr>
            </w:pPr>
            <w:r w:rsidRPr="00D529D3">
              <w:rPr>
                <w:rFonts w:ascii="EYInterstate Light" w:hAnsi="EYInterstate Light"/>
                <w:sz w:val="22"/>
                <w:szCs w:val="22"/>
              </w:rPr>
              <w:t>Lietotājs iegūst un apskata</w:t>
            </w:r>
            <w:r w:rsidRPr="00D529D3">
              <w:rPr>
                <w:rFonts w:ascii="EYInterstate Light" w:hAnsi="EYInterstate Light"/>
                <w:sz w:val="22"/>
                <w:szCs w:val="28"/>
              </w:rPr>
              <w:t xml:space="preserve"> </w:t>
            </w:r>
            <w:r w:rsidRPr="00D529D3">
              <w:rPr>
                <w:rFonts w:ascii="EYInterstate Light" w:hAnsi="EYInterstate Light"/>
                <w:sz w:val="22"/>
                <w:szCs w:val="22"/>
              </w:rPr>
              <w:t>prognozēšanas rīka rezultātus un aprēķina iegūšanas reakcijas laiku.</w:t>
            </w:r>
          </w:p>
          <w:p w14:paraId="2BE9A548" w14:textId="77777777" w:rsidR="00903DDF" w:rsidRPr="00D529D3" w:rsidRDefault="00903DDF" w:rsidP="00903DDF">
            <w:pPr>
              <w:pStyle w:val="EYBodytextwithparaspace"/>
              <w:numPr>
                <w:ilvl w:val="0"/>
                <w:numId w:val="84"/>
              </w:numPr>
              <w:jc w:val="both"/>
              <w:rPr>
                <w:rFonts w:ascii="EYInterstate Light" w:hAnsi="EYInterstate Light"/>
                <w:sz w:val="22"/>
                <w:szCs w:val="22"/>
              </w:rPr>
            </w:pPr>
            <w:r w:rsidRPr="00D529D3">
              <w:rPr>
                <w:rFonts w:ascii="EYInterstate Light" w:hAnsi="EYInterstate Light"/>
                <w:sz w:val="22"/>
                <w:szCs w:val="28"/>
              </w:rPr>
              <w:t>Lietotājs veic izmaiņas scenāriju modelēšanā un atkārto aprēķinu, ja nepieciešams.</w:t>
            </w:r>
          </w:p>
        </w:tc>
      </w:tr>
      <w:tr w:rsidR="00903DDF" w:rsidRPr="00D529D3" w14:paraId="7FFA4952"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5145C4B"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792556A6" w14:textId="77777777"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w:t>
            </w:r>
            <w:r w:rsidRPr="00D529D3">
              <w:rPr>
                <w:rFonts w:ascii="EYInterstate Light" w:hAnsi="EYInterstate Light"/>
                <w:sz w:val="22"/>
              </w:rPr>
              <w:t xml:space="preserve"> atver scenāriju modelēšanas funkcionālo apgabalu.</w:t>
            </w:r>
          </w:p>
          <w:p w14:paraId="287A215B" w14:textId="77777777" w:rsidR="00903DDF" w:rsidRPr="00D529D3" w:rsidRDefault="00903DDF" w:rsidP="00903DDF">
            <w:pPr>
              <w:pStyle w:val="EYBodytextwithparaspace"/>
              <w:numPr>
                <w:ilvl w:val="0"/>
                <w:numId w:val="85"/>
              </w:numPr>
              <w:jc w:val="both"/>
              <w:rPr>
                <w:rFonts w:ascii="EYInterstate Light" w:hAnsi="EYInterstate Light"/>
                <w:sz w:val="22"/>
                <w:szCs w:val="22"/>
              </w:rPr>
            </w:pPr>
            <w:r w:rsidRPr="00D529D3">
              <w:rPr>
                <w:rFonts w:ascii="EYInterstate Light" w:hAnsi="EYInterstate Light"/>
                <w:sz w:val="22"/>
                <w:szCs w:val="22"/>
              </w:rPr>
              <w:t>Lietotājs izvēlas nepieciešamā ziņojuma veidu (scenārija sagataves):</w:t>
            </w:r>
          </w:p>
          <w:p w14:paraId="705E6E0E" w14:textId="77777777" w:rsidR="00903DDF" w:rsidRPr="00D529D3" w:rsidRDefault="00903DDF" w:rsidP="00903DDF">
            <w:pPr>
              <w:pStyle w:val="EYBodytextwithparaspace"/>
              <w:numPr>
                <w:ilvl w:val="2"/>
                <w:numId w:val="85"/>
              </w:numPr>
              <w:ind w:left="649" w:firstLine="709"/>
              <w:jc w:val="both"/>
              <w:rPr>
                <w:rFonts w:ascii="EYInterstate Light" w:hAnsi="EYInterstate Light"/>
                <w:sz w:val="22"/>
                <w:szCs w:val="22"/>
              </w:rPr>
            </w:pPr>
            <w:r w:rsidRPr="00D529D3">
              <w:rPr>
                <w:rFonts w:ascii="EYInterstate Light" w:hAnsi="EYInterstate Light"/>
                <w:sz w:val="22"/>
                <w:szCs w:val="22"/>
              </w:rPr>
              <w:t>Standarta ziņojums (EK “Aging report”);</w:t>
            </w:r>
          </w:p>
          <w:p w14:paraId="71B112A8" w14:textId="77777777" w:rsidR="00903DDF" w:rsidRPr="00D529D3" w:rsidRDefault="00903DDF" w:rsidP="00903DDF">
            <w:pPr>
              <w:pStyle w:val="EYBodytextwithparaspace"/>
              <w:numPr>
                <w:ilvl w:val="2"/>
                <w:numId w:val="85"/>
              </w:numPr>
              <w:ind w:left="649" w:firstLine="709"/>
              <w:jc w:val="both"/>
              <w:rPr>
                <w:rFonts w:ascii="EYInterstate Light" w:hAnsi="EYInterstate Light"/>
                <w:sz w:val="22"/>
                <w:szCs w:val="22"/>
              </w:rPr>
            </w:pPr>
            <w:r w:rsidRPr="00D529D3">
              <w:rPr>
                <w:rFonts w:ascii="EYInterstate Light" w:hAnsi="EYInterstate Light"/>
                <w:i/>
                <w:iCs/>
                <w:sz w:val="22"/>
                <w:szCs w:val="22"/>
              </w:rPr>
              <w:t>Ad hoc</w:t>
            </w:r>
            <w:r w:rsidRPr="00D529D3">
              <w:rPr>
                <w:rFonts w:ascii="EYInterstate Light" w:hAnsi="EYInterstate Light"/>
                <w:sz w:val="22"/>
                <w:szCs w:val="22"/>
              </w:rPr>
              <w:t xml:space="preserve"> ziņojums;</w:t>
            </w:r>
          </w:p>
          <w:p w14:paraId="3125B5BC" w14:textId="77777777" w:rsidR="00903DDF" w:rsidRPr="00D529D3" w:rsidRDefault="00903DDF" w:rsidP="00903DDF">
            <w:pPr>
              <w:pStyle w:val="EYBodytextwithparaspace"/>
              <w:numPr>
                <w:ilvl w:val="2"/>
                <w:numId w:val="85"/>
              </w:numPr>
              <w:ind w:left="649" w:firstLine="709"/>
              <w:jc w:val="both"/>
              <w:rPr>
                <w:rFonts w:ascii="EYInterstate Light" w:hAnsi="EYInterstate Light"/>
                <w:sz w:val="22"/>
                <w:szCs w:val="22"/>
              </w:rPr>
            </w:pPr>
            <w:r w:rsidRPr="00D529D3">
              <w:rPr>
                <w:rFonts w:ascii="EYInterstate Light" w:hAnsi="EYInterstate Light"/>
                <w:sz w:val="22"/>
                <w:szCs w:val="22"/>
              </w:rPr>
              <w:t>Pensiju tiesību/saistību novērtējums.</w:t>
            </w:r>
          </w:p>
          <w:p w14:paraId="0EB9CD22" w14:textId="77777777" w:rsidR="00903DDF" w:rsidRPr="00D529D3" w:rsidRDefault="00903DDF" w:rsidP="00903DDF">
            <w:pPr>
              <w:pStyle w:val="EYBodytextwithparaspace"/>
              <w:numPr>
                <w:ilvl w:val="0"/>
                <w:numId w:val="85"/>
              </w:numPr>
              <w:jc w:val="both"/>
              <w:rPr>
                <w:rFonts w:ascii="EYInterstate Light" w:hAnsi="EYInterstate Light"/>
                <w:sz w:val="22"/>
                <w:szCs w:val="22"/>
              </w:rPr>
            </w:pPr>
            <w:r w:rsidRPr="00D529D3">
              <w:rPr>
                <w:rFonts w:ascii="EYInterstate Light" w:hAnsi="EYInterstate Light"/>
                <w:sz w:val="22"/>
                <w:szCs w:val="22"/>
              </w:rPr>
              <w:t>Lietotājs izvēlas pieņēmumu funkcionālo apgabalu  un tajā izvēlas scenārijam piesaistīt jau esošus pieņēmums (piemēram, no ievaddatos augšupielādētā EK faila) vai tos ievada manuāli lietotājsaskarnē pieejamajā ekrānformā.</w:t>
            </w:r>
          </w:p>
          <w:p w14:paraId="08FF510B" w14:textId="77777777" w:rsidR="00903DDF" w:rsidRPr="00D529D3" w:rsidRDefault="00903DDF" w:rsidP="00903DDF">
            <w:pPr>
              <w:pStyle w:val="EYBodytextwithparaspace"/>
              <w:numPr>
                <w:ilvl w:val="0"/>
                <w:numId w:val="85"/>
              </w:numPr>
              <w:jc w:val="both"/>
              <w:rPr>
                <w:rFonts w:ascii="EYInterstate Light" w:hAnsi="EYInterstate Light"/>
                <w:sz w:val="22"/>
                <w:szCs w:val="22"/>
              </w:rPr>
            </w:pPr>
            <w:r w:rsidRPr="00D529D3">
              <w:rPr>
                <w:rFonts w:ascii="EYInterstate Light" w:hAnsi="EYInterstate Light"/>
                <w:sz w:val="22"/>
                <w:szCs w:val="22"/>
              </w:rPr>
              <w:t>Pieņēmumi tiek veiksmīgi saglabāti un piesaistīti konkrētajam scenārijam un/vai tā sagatavei.</w:t>
            </w:r>
          </w:p>
          <w:p w14:paraId="45D4D59B" w14:textId="77777777" w:rsidR="00903DDF" w:rsidRPr="00D529D3" w:rsidRDefault="00903DDF" w:rsidP="00903DDF">
            <w:pPr>
              <w:pStyle w:val="EYBodytextwithparaspace"/>
              <w:numPr>
                <w:ilvl w:val="0"/>
                <w:numId w:val="85"/>
              </w:numPr>
              <w:jc w:val="both"/>
              <w:rPr>
                <w:rFonts w:ascii="EYInterstate Light" w:hAnsi="EYInterstate Light"/>
                <w:sz w:val="22"/>
              </w:rPr>
            </w:pPr>
            <w:r w:rsidRPr="00D529D3">
              <w:rPr>
                <w:rFonts w:ascii="EYInterstate Light" w:hAnsi="EYInterstate Light"/>
                <w:sz w:val="22"/>
                <w:szCs w:val="22"/>
              </w:rPr>
              <w:t>Lietotājs veiksmīgi piesaista izveidotos datu atvasinājumus konkrētajam scenārijam.</w:t>
            </w:r>
          </w:p>
          <w:p w14:paraId="11138782" w14:textId="77777777"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izveido scenārijus konkrētām sfērām.</w:t>
            </w:r>
          </w:p>
          <w:p w14:paraId="354244CB" w14:textId="77777777"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izveido dažādu veidu scenārijus.</w:t>
            </w:r>
          </w:p>
          <w:p w14:paraId="4A55ECEC" w14:textId="77777777"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izveido un/vai piesaista scenāriju sagataves.</w:t>
            </w:r>
          </w:p>
          <w:p w14:paraId="5D6EF705" w14:textId="5603682A"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scenāriju redi</w:t>
            </w:r>
            <w:r w:rsidR="00846F77">
              <w:rPr>
                <w:rFonts w:ascii="EYInterstate Light" w:eastAsia="EYInterstate-Regular" w:hAnsi="EYInterstate Light"/>
                <w:sz w:val="22"/>
                <w:szCs w:val="24"/>
              </w:rPr>
              <w:t>ģ</w:t>
            </w:r>
            <w:r w:rsidRPr="00D529D3">
              <w:rPr>
                <w:rFonts w:ascii="EYInterstate Light" w:eastAsia="EYInterstate-Regular" w:hAnsi="EYInterstate Light"/>
                <w:sz w:val="22"/>
                <w:szCs w:val="24"/>
              </w:rPr>
              <w:t>ēšanu.</w:t>
            </w:r>
          </w:p>
          <w:p w14:paraId="05075A21" w14:textId="77777777"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iespējo/atspējo modelēšanas scenārija aprēķina:</w:t>
            </w:r>
          </w:p>
          <w:p w14:paraId="06195944" w14:textId="77777777" w:rsidR="00903DDF" w:rsidRPr="00D529D3" w:rsidRDefault="00903DDF" w:rsidP="00903DDF">
            <w:pPr>
              <w:pStyle w:val="Sarakstarindkopa"/>
              <w:numPr>
                <w:ilvl w:val="1"/>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 xml:space="preserve"> Saglabāšanu; </w:t>
            </w:r>
          </w:p>
          <w:p w14:paraId="15823ECD" w14:textId="77777777" w:rsidR="00903DDF" w:rsidRPr="00D529D3" w:rsidRDefault="00903DDF" w:rsidP="00903DDF">
            <w:pPr>
              <w:pStyle w:val="Sarakstarindkopa"/>
              <w:numPr>
                <w:ilvl w:val="1"/>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 xml:space="preserve"> Publicēšanu citiem Sistēmas lietotājiem skatīšanu.</w:t>
            </w:r>
          </w:p>
          <w:p w14:paraId="40B001AF" w14:textId="77777777"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apstiprina modelēšanas scenārija aprēķina uzsākšanu.</w:t>
            </w:r>
          </w:p>
          <w:p w14:paraId="3B3D6DCB" w14:textId="77777777"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Lietotājam tiek atspoguļots scenārija starprezultāts.</w:t>
            </w:r>
          </w:p>
          <w:p w14:paraId="3EA9C8B5" w14:textId="77777777"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var iegūt prognozēšanas rīka rezultātus un informāciju par aprēķina iegūšanas reakcijas laiku.</w:t>
            </w:r>
          </w:p>
          <w:p w14:paraId="128597EE" w14:textId="77777777"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var veikt izmaiņas scenāriju modelēšanā pēc rezultātu iegūšanas un atkārtot aprēķinus.</w:t>
            </w:r>
          </w:p>
          <w:p w14:paraId="2A224693" w14:textId="77777777" w:rsidR="00903DDF" w:rsidRPr="00D529D3" w:rsidRDefault="00903DDF" w:rsidP="00903DDF">
            <w:pPr>
              <w:pStyle w:val="Sarakstarindkopa"/>
              <w:numPr>
                <w:ilvl w:val="0"/>
                <w:numId w:val="85"/>
              </w:numPr>
              <w:rPr>
                <w:rFonts w:ascii="EYInterstate Light" w:eastAsia="EYInterstate-Regular" w:hAnsi="EYInterstate Light"/>
                <w:sz w:val="22"/>
                <w:szCs w:val="24"/>
              </w:rPr>
            </w:pPr>
            <w:r w:rsidRPr="00D529D3">
              <w:rPr>
                <w:rFonts w:ascii="EYInterstate Light" w:eastAsia="EYInterstate-Regular" w:hAnsi="EYInterstate Light"/>
                <w:sz w:val="22"/>
                <w:szCs w:val="24"/>
              </w:rPr>
              <w:lastRenderedPageBreak/>
              <w:t>Lietotāja veiktās izmaiņas tiek saglabātas un darbības tiek fiksētas auditācijas pierakstu žurnālā.</w:t>
            </w:r>
          </w:p>
        </w:tc>
      </w:tr>
      <w:tr w:rsidR="00903DDF" w:rsidRPr="00D529D3" w14:paraId="178957AA" w14:textId="77777777" w:rsidTr="00566AC2">
        <w:trPr>
          <w:trHeight w:hRule="exact" w:val="992"/>
        </w:trPr>
        <w:tc>
          <w:tcPr>
            <w:tcW w:w="1278" w:type="pct"/>
            <w:tcBorders>
              <w:top w:val="single" w:sz="4" w:space="0" w:color="auto"/>
              <w:bottom w:val="single" w:sz="4" w:space="0" w:color="auto"/>
              <w:right w:val="single" w:sz="4" w:space="0" w:color="auto"/>
            </w:tcBorders>
            <w:shd w:val="clear" w:color="auto" w:fill="F6F6FA"/>
            <w:vAlign w:val="center"/>
          </w:tcPr>
          <w:p w14:paraId="3FDBB96A"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Prioritāte:</w:t>
            </w:r>
          </w:p>
        </w:tc>
        <w:tc>
          <w:tcPr>
            <w:tcW w:w="3722" w:type="pct"/>
            <w:tcBorders>
              <w:top w:val="single" w:sz="4" w:space="0" w:color="auto"/>
              <w:left w:val="single" w:sz="4" w:space="0" w:color="auto"/>
              <w:bottom w:val="single" w:sz="4" w:space="0" w:color="auto"/>
            </w:tcBorders>
            <w:vAlign w:val="center"/>
          </w:tcPr>
          <w:p w14:paraId="6B64DD44"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0AF4E635"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LS-1.9. Uzkrāto pensiju tiesību/saistību novērtējuma izgūšana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06A38441"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703043BC" w14:textId="77777777" w:rsidR="00903DDF" w:rsidRPr="00D529D3" w:rsidRDefault="00903DDF" w:rsidP="00566AC2">
            <w:pPr>
              <w:jc w:val="both"/>
              <w:rPr>
                <w:b/>
                <w:sz w:val="22"/>
                <w:szCs w:val="22"/>
              </w:rPr>
            </w:pPr>
            <w:r w:rsidRPr="00D529D3">
              <w:rPr>
                <w:b/>
                <w:color w:val="FFFFFF" w:themeColor="background1"/>
                <w:sz w:val="22"/>
                <w:szCs w:val="22"/>
              </w:rPr>
              <w:t>LS-1.9. Uzkrāto pensiju tiesību/saistību novērtējuma izgūšana</w:t>
            </w:r>
          </w:p>
        </w:tc>
      </w:tr>
      <w:tr w:rsidR="00903DDF" w:rsidRPr="00D529D3" w14:paraId="27DC5905"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A1555F4"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2F8F4F27"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veikt uzkrāto pensiju tiesību/saistību novērtējuma izgūsāna, atvasinot augšupielādētos ievaddatus, veidojot jaunus pieņēmumus un/vai izmantojot iepriekš izveidotos scenārijus un pieņēmumus.</w:t>
            </w:r>
          </w:p>
        </w:tc>
      </w:tr>
      <w:tr w:rsidR="00903DDF" w:rsidRPr="00D529D3" w14:paraId="08051ED4"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B4FE417"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52EE26F0" w14:textId="77777777" w:rsidR="00903DDF" w:rsidRPr="00D529D3" w:rsidRDefault="00903DDF" w:rsidP="00903DDF">
            <w:pPr>
              <w:pStyle w:val="Sarakstarindkopa"/>
              <w:widowControl w:val="0"/>
              <w:numPr>
                <w:ilvl w:val="0"/>
                <w:numId w:val="87"/>
              </w:numPr>
              <w:autoSpaceDE w:val="0"/>
              <w:autoSpaceDN w:val="0"/>
              <w:adjustRightInd w:val="0"/>
              <w:spacing w:line="240" w:lineRule="auto"/>
              <w:contextualSpacing w:val="0"/>
              <w:jc w:val="left"/>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1558A433"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p w14:paraId="049FF84C"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CSP eksperts.</w:t>
            </w:r>
          </w:p>
        </w:tc>
      </w:tr>
      <w:tr w:rsidR="00903DDF" w:rsidRPr="00D529D3" w14:paraId="03BD0F42"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77C6CBA"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0B6400E0" w14:textId="77777777" w:rsidR="00903DDF" w:rsidRPr="00D529D3" w:rsidRDefault="00903DDF" w:rsidP="00903DDF">
            <w:pPr>
              <w:pStyle w:val="EYBodytextwithparaspace"/>
              <w:numPr>
                <w:ilvl w:val="0"/>
                <w:numId w:val="110"/>
              </w:numPr>
              <w:jc w:val="both"/>
              <w:rPr>
                <w:rFonts w:ascii="EYInterstate Light" w:hAnsi="EYInterstate Light"/>
                <w:sz w:val="22"/>
                <w:szCs w:val="22"/>
              </w:rPr>
            </w:pPr>
            <w:r w:rsidRPr="00D529D3">
              <w:rPr>
                <w:rFonts w:ascii="EYInterstate Light" w:hAnsi="EYInterstate Light"/>
                <w:sz w:val="22"/>
                <w:szCs w:val="22"/>
              </w:rPr>
              <w:t>Lietotājs atver scenāriju modelēšanas funkcionālo apgabalu, aplūko datu atvasināšanas iestatījumus un parametrus (t.s.k, izveidotos datu slāņus), kā arī aplūko modelēšanas iestatījumus.</w:t>
            </w:r>
          </w:p>
          <w:p w14:paraId="16825B08" w14:textId="77777777" w:rsidR="00903DDF" w:rsidRPr="00D529D3" w:rsidRDefault="00903DDF" w:rsidP="00903DDF">
            <w:pPr>
              <w:pStyle w:val="EYBodytextwithparaspace"/>
              <w:numPr>
                <w:ilvl w:val="0"/>
                <w:numId w:val="110"/>
              </w:numPr>
              <w:jc w:val="both"/>
              <w:rPr>
                <w:rFonts w:ascii="EYInterstate Light" w:hAnsi="EYInterstate Light"/>
                <w:sz w:val="22"/>
                <w:szCs w:val="22"/>
              </w:rPr>
            </w:pPr>
            <w:r w:rsidRPr="00D529D3">
              <w:rPr>
                <w:rFonts w:ascii="EYInterstate Light" w:hAnsi="EYInterstate Light"/>
                <w:sz w:val="22"/>
                <w:szCs w:val="22"/>
              </w:rPr>
              <w:t>Lietotājam izvēlas “Pensiju tiesību/saistību uzkrājumu novērtējuma” ziņojuma veidu.</w:t>
            </w:r>
          </w:p>
          <w:p w14:paraId="21EB0A97" w14:textId="77777777" w:rsidR="00903DDF" w:rsidRPr="00D529D3" w:rsidRDefault="00903DDF" w:rsidP="00903DDF">
            <w:pPr>
              <w:pStyle w:val="EYBodytextwithparaspace"/>
              <w:numPr>
                <w:ilvl w:val="1"/>
                <w:numId w:val="110"/>
              </w:numPr>
              <w:jc w:val="both"/>
              <w:rPr>
                <w:rFonts w:ascii="EYInterstate Light" w:hAnsi="EYInterstate Light"/>
                <w:sz w:val="22"/>
                <w:szCs w:val="22"/>
              </w:rPr>
            </w:pPr>
            <w:r w:rsidRPr="00D529D3">
              <w:rPr>
                <w:rFonts w:ascii="EYInterstate Light" w:hAnsi="EYInterstate Light"/>
                <w:sz w:val="22"/>
                <w:szCs w:val="22"/>
              </w:rPr>
              <w:t>Lietotājs izvēlas pieņēmumu funkcionālo apgabalu  un tajā izvēlas scenārijam piesaistīt jau esošus pieņēmums (piemēram, no ievaddatos augšupielādētā EK faila) vai tos ievada manuāli lietotājsaskarnē pieejamajā ekrānformā.</w:t>
            </w:r>
          </w:p>
          <w:p w14:paraId="5101FDAC" w14:textId="77777777" w:rsidR="00903DDF" w:rsidRPr="00D529D3" w:rsidRDefault="00903DDF" w:rsidP="00903DDF">
            <w:pPr>
              <w:pStyle w:val="EYBodytextwithparaspace"/>
              <w:numPr>
                <w:ilvl w:val="0"/>
                <w:numId w:val="110"/>
              </w:numPr>
              <w:jc w:val="both"/>
              <w:rPr>
                <w:rFonts w:ascii="EYInterstate Light" w:hAnsi="EYInterstate Light"/>
                <w:sz w:val="22"/>
                <w:szCs w:val="22"/>
              </w:rPr>
            </w:pPr>
            <w:r w:rsidRPr="00D529D3">
              <w:rPr>
                <w:rFonts w:ascii="EYInterstate Light" w:hAnsi="EYInterstate Light"/>
                <w:sz w:val="22"/>
                <w:szCs w:val="22"/>
              </w:rPr>
              <w:t>Lietotājs piesaista veiktos datu atvasinājumus un iepriekšdefinētos scenārijus. Lietotājs apstiprina modelēšanas scenārija aprēķina uzsākšanu.</w:t>
            </w:r>
          </w:p>
          <w:p w14:paraId="546D9FE0" w14:textId="77777777" w:rsidR="00903DDF" w:rsidRPr="00D529D3" w:rsidRDefault="00903DDF" w:rsidP="00903DDF">
            <w:pPr>
              <w:pStyle w:val="EYBodytextwithparaspace"/>
              <w:numPr>
                <w:ilvl w:val="0"/>
                <w:numId w:val="110"/>
              </w:numPr>
              <w:jc w:val="both"/>
              <w:rPr>
                <w:rFonts w:ascii="EYInterstate Light" w:hAnsi="EYInterstate Light"/>
                <w:sz w:val="22"/>
                <w:szCs w:val="22"/>
              </w:rPr>
            </w:pPr>
            <w:r w:rsidRPr="00D529D3">
              <w:rPr>
                <w:rFonts w:ascii="EYInterstate Light" w:hAnsi="EYInterstate Light"/>
                <w:sz w:val="22"/>
                <w:szCs w:val="22"/>
              </w:rPr>
              <w:t>Lietotājam tiek atspoguļots aprēķina starprezultāts. Ja lietotājs to noraida, lietotājs tiek atgriests scenārija  modelēšanas skatā. Ja scenārija starprezultāts tiek apstiprināts:</w:t>
            </w:r>
          </w:p>
          <w:p w14:paraId="0C9B3FE7" w14:textId="77777777" w:rsidR="00903DDF" w:rsidRPr="00D529D3" w:rsidRDefault="00903DDF" w:rsidP="00903DDF">
            <w:pPr>
              <w:pStyle w:val="EYBodytextwithparaspace"/>
              <w:numPr>
                <w:ilvl w:val="0"/>
                <w:numId w:val="110"/>
              </w:numPr>
              <w:jc w:val="both"/>
              <w:rPr>
                <w:rFonts w:ascii="EYInterstate Light" w:hAnsi="EYInterstate Light"/>
                <w:sz w:val="22"/>
                <w:szCs w:val="22"/>
              </w:rPr>
            </w:pPr>
            <w:r w:rsidRPr="00D529D3">
              <w:rPr>
                <w:rFonts w:ascii="EYInterstate Light" w:hAnsi="EYInterstate Light"/>
                <w:sz w:val="22"/>
                <w:szCs w:val="22"/>
              </w:rPr>
              <w:t>Lietotājs iegūst un apskata prognozēšanas rīka rezultātus un aprēķina iegūšanas reakcijas laiku.</w:t>
            </w:r>
          </w:p>
          <w:p w14:paraId="3AEF2722" w14:textId="77777777" w:rsidR="00903DDF" w:rsidRPr="00D529D3" w:rsidRDefault="00903DDF" w:rsidP="00903DDF">
            <w:pPr>
              <w:pStyle w:val="EYBodytextwithparaspace"/>
              <w:numPr>
                <w:ilvl w:val="0"/>
                <w:numId w:val="91"/>
              </w:numPr>
              <w:jc w:val="both"/>
              <w:rPr>
                <w:rFonts w:ascii="EYInterstate Light" w:hAnsi="EYInterstate Light"/>
                <w:sz w:val="22"/>
                <w:szCs w:val="22"/>
              </w:rPr>
            </w:pPr>
            <w:r w:rsidRPr="00D529D3">
              <w:rPr>
                <w:rFonts w:ascii="EYInterstate Light" w:hAnsi="EYInterstate Light"/>
                <w:sz w:val="22"/>
                <w:szCs w:val="22"/>
              </w:rPr>
              <w:t>Lietotājs veic izmaiņas un atkārto aprēķinu, ja nepieciešams.</w:t>
            </w:r>
          </w:p>
        </w:tc>
      </w:tr>
      <w:tr w:rsidR="00903DDF" w:rsidRPr="00D529D3" w14:paraId="1CE18C8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6FF0A88"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0143B5B0" w14:textId="77777777" w:rsidR="00903DDF" w:rsidRPr="00D529D3" w:rsidRDefault="00903DDF" w:rsidP="00903DDF">
            <w:pPr>
              <w:pStyle w:val="Sarakstarindkopa"/>
              <w:numPr>
                <w:ilvl w:val="0"/>
                <w:numId w:val="11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w:t>
            </w:r>
            <w:r w:rsidRPr="00D529D3">
              <w:rPr>
                <w:rFonts w:ascii="EYInterstate Light" w:hAnsi="EYInterstate Light"/>
                <w:sz w:val="22"/>
              </w:rPr>
              <w:t xml:space="preserve"> atver scenāriju modelēšanas funkcionālo apgabalu.</w:t>
            </w:r>
          </w:p>
          <w:p w14:paraId="1D9DCFD8" w14:textId="77777777" w:rsidR="00903DDF" w:rsidRPr="00D529D3" w:rsidRDefault="00903DDF" w:rsidP="00903DDF">
            <w:pPr>
              <w:pStyle w:val="EYBodytextwithparaspace"/>
              <w:numPr>
                <w:ilvl w:val="0"/>
                <w:numId w:val="111"/>
              </w:numPr>
              <w:jc w:val="both"/>
              <w:rPr>
                <w:rFonts w:ascii="EYInterstate Light" w:hAnsi="EYInterstate Light"/>
                <w:sz w:val="22"/>
                <w:szCs w:val="22"/>
              </w:rPr>
            </w:pPr>
            <w:r w:rsidRPr="00D529D3">
              <w:rPr>
                <w:rFonts w:ascii="EYInterstate Light" w:hAnsi="EYInterstate Light"/>
                <w:sz w:val="22"/>
                <w:szCs w:val="22"/>
              </w:rPr>
              <w:t>Lietotājs izvēlas pieņēmumu funkcionālo apgabalu  un tajā izvēlas scenārijam piesaistīt jau esošus pieņēmums (piemēram, no ievaddatos augšupielādētā EK faila) vai tos ievada manuāli lietotājsaskarnē pieejamajā ekrānformā.</w:t>
            </w:r>
          </w:p>
          <w:p w14:paraId="4A3B6012" w14:textId="77777777" w:rsidR="00903DDF" w:rsidRPr="00D529D3" w:rsidRDefault="00903DDF" w:rsidP="00903DDF">
            <w:pPr>
              <w:pStyle w:val="EYBodytextwithparaspace"/>
              <w:numPr>
                <w:ilvl w:val="0"/>
                <w:numId w:val="111"/>
              </w:numPr>
              <w:jc w:val="both"/>
              <w:rPr>
                <w:rFonts w:ascii="EYInterstate Light" w:hAnsi="EYInterstate Light"/>
                <w:sz w:val="22"/>
                <w:szCs w:val="22"/>
              </w:rPr>
            </w:pPr>
            <w:r w:rsidRPr="00D529D3">
              <w:rPr>
                <w:rFonts w:ascii="EYInterstate Light" w:hAnsi="EYInterstate Light"/>
                <w:sz w:val="22"/>
                <w:szCs w:val="22"/>
              </w:rPr>
              <w:lastRenderedPageBreak/>
              <w:t>Pieņēmumi tiek veiksmīgi saglabāti un piesaistīti konkrētajam scenārijam un/vai tā sagatavei.</w:t>
            </w:r>
          </w:p>
          <w:p w14:paraId="62E16645" w14:textId="72F832D4" w:rsidR="00903DDF" w:rsidRPr="00D529D3" w:rsidRDefault="00903DDF" w:rsidP="00903DDF">
            <w:pPr>
              <w:pStyle w:val="EYBodytextwithparaspace"/>
              <w:numPr>
                <w:ilvl w:val="0"/>
                <w:numId w:val="111"/>
              </w:numPr>
              <w:jc w:val="both"/>
              <w:rPr>
                <w:rFonts w:ascii="EYInterstate Light" w:hAnsi="EYInterstate Light"/>
                <w:sz w:val="22"/>
                <w:szCs w:val="22"/>
              </w:rPr>
            </w:pPr>
            <w:r w:rsidRPr="00D529D3">
              <w:rPr>
                <w:rFonts w:ascii="EYInterstate Light" w:hAnsi="EYInterstate Light"/>
                <w:sz w:val="22"/>
                <w:szCs w:val="22"/>
              </w:rPr>
              <w:t>Lie</w:t>
            </w:r>
            <w:r w:rsidR="00846F77">
              <w:rPr>
                <w:rFonts w:ascii="EYInterstate Light" w:hAnsi="EYInterstate Light"/>
                <w:sz w:val="22"/>
                <w:szCs w:val="22"/>
              </w:rPr>
              <w:t>t</w:t>
            </w:r>
            <w:r w:rsidRPr="00D529D3">
              <w:rPr>
                <w:rFonts w:ascii="EYInterstate Light" w:hAnsi="EYInterstate Light"/>
                <w:sz w:val="22"/>
                <w:szCs w:val="22"/>
              </w:rPr>
              <w:t>otājs veiksmīgi piesaista izveidotos datu atvasinājumus vai jau izveidotos scenārijus konkrētajam scenārijam.</w:t>
            </w:r>
          </w:p>
          <w:p w14:paraId="7C1D5169" w14:textId="77777777" w:rsidR="00903DDF" w:rsidRPr="00D529D3" w:rsidRDefault="00903DDF" w:rsidP="00903DDF">
            <w:pPr>
              <w:pStyle w:val="Sarakstarindkopa"/>
              <w:numPr>
                <w:ilvl w:val="0"/>
                <w:numId w:val="11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iespējo/atspējo modelēšanas scenārija aprēķina:</w:t>
            </w:r>
          </w:p>
          <w:p w14:paraId="0BC91C03" w14:textId="77777777" w:rsidR="00903DDF" w:rsidRPr="00D529D3" w:rsidRDefault="00903DDF" w:rsidP="00903DDF">
            <w:pPr>
              <w:pStyle w:val="Sarakstarindkopa"/>
              <w:numPr>
                <w:ilvl w:val="1"/>
                <w:numId w:val="111"/>
              </w:numPr>
              <w:rPr>
                <w:rFonts w:ascii="EYInterstate Light" w:eastAsia="EYInterstate-Regular" w:hAnsi="EYInterstate Light"/>
                <w:sz w:val="22"/>
                <w:szCs w:val="24"/>
              </w:rPr>
            </w:pPr>
            <w:r w:rsidRPr="00D529D3">
              <w:rPr>
                <w:rFonts w:ascii="EYInterstate Light" w:eastAsia="EYInterstate-Regular" w:hAnsi="EYInterstate Light"/>
                <w:sz w:val="22"/>
                <w:szCs w:val="24"/>
              </w:rPr>
              <w:t xml:space="preserve"> Saglabāšanu; </w:t>
            </w:r>
          </w:p>
          <w:p w14:paraId="3D446419" w14:textId="77777777" w:rsidR="00903DDF" w:rsidRPr="00D529D3" w:rsidRDefault="00903DDF" w:rsidP="00903DDF">
            <w:pPr>
              <w:pStyle w:val="Sarakstarindkopa"/>
              <w:numPr>
                <w:ilvl w:val="1"/>
                <w:numId w:val="111"/>
              </w:numPr>
              <w:rPr>
                <w:rFonts w:ascii="EYInterstate Light" w:eastAsia="EYInterstate-Regular" w:hAnsi="EYInterstate Light"/>
                <w:sz w:val="22"/>
                <w:szCs w:val="24"/>
              </w:rPr>
            </w:pPr>
            <w:r w:rsidRPr="00D529D3">
              <w:rPr>
                <w:rFonts w:ascii="EYInterstate Light" w:eastAsia="EYInterstate-Regular" w:hAnsi="EYInterstate Light"/>
                <w:sz w:val="22"/>
                <w:szCs w:val="24"/>
              </w:rPr>
              <w:t xml:space="preserve"> Publicēšanu citiem Sistēmas lietotājiem skatīšanu.</w:t>
            </w:r>
          </w:p>
          <w:p w14:paraId="03C0F817" w14:textId="77777777" w:rsidR="00903DDF" w:rsidRPr="00D529D3" w:rsidRDefault="00903DDF" w:rsidP="00903DDF">
            <w:pPr>
              <w:pStyle w:val="Sarakstarindkopa"/>
              <w:numPr>
                <w:ilvl w:val="0"/>
                <w:numId w:val="11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apstiprina modelēšanas scenārija aprēķina uzsākšanu.</w:t>
            </w:r>
          </w:p>
          <w:p w14:paraId="1CFA3824" w14:textId="77777777" w:rsidR="00903DDF" w:rsidRPr="00D529D3" w:rsidRDefault="00903DDF" w:rsidP="00903DDF">
            <w:pPr>
              <w:pStyle w:val="Sarakstarindkopa"/>
              <w:numPr>
                <w:ilvl w:val="0"/>
                <w:numId w:val="11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Lietotājam tiek atspoguļots scenārija starprezultāts.</w:t>
            </w:r>
          </w:p>
          <w:p w14:paraId="46486FE1" w14:textId="77777777" w:rsidR="00903DDF" w:rsidRPr="00D529D3" w:rsidRDefault="00903DDF" w:rsidP="00903DDF">
            <w:pPr>
              <w:pStyle w:val="Sarakstarindkopa"/>
              <w:numPr>
                <w:ilvl w:val="0"/>
                <w:numId w:val="11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var iegūt prognozēšanas rīka rezultātus un informāciju par aprēķina iegūšanas reakcijas laiku.</w:t>
            </w:r>
          </w:p>
          <w:p w14:paraId="63F8EA6B" w14:textId="77777777" w:rsidR="00903DDF" w:rsidRPr="00D529D3" w:rsidRDefault="00903DDF" w:rsidP="00903DDF">
            <w:pPr>
              <w:pStyle w:val="Sarakstarindkopa"/>
              <w:numPr>
                <w:ilvl w:val="0"/>
                <w:numId w:val="11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var veikt izmaiņas scenāriju modelēšanā pēc rezultātu iegūšanas un atkārtot aprēķinus.</w:t>
            </w:r>
          </w:p>
          <w:p w14:paraId="5F460959" w14:textId="77777777" w:rsidR="00903DDF" w:rsidRPr="00D529D3" w:rsidRDefault="00903DDF" w:rsidP="00903DDF">
            <w:pPr>
              <w:pStyle w:val="Sarakstarindkopa"/>
              <w:numPr>
                <w:ilvl w:val="0"/>
                <w:numId w:val="111"/>
              </w:numPr>
              <w:rPr>
                <w:rFonts w:ascii="EYInterstate Light" w:eastAsia="EYInterstate-Regular" w:hAnsi="EYInterstate Light"/>
                <w:szCs w:val="24"/>
              </w:rPr>
            </w:pPr>
            <w:r w:rsidRPr="00D529D3">
              <w:rPr>
                <w:rFonts w:ascii="EYInterstate Light" w:eastAsia="EYInterstate-Regular" w:hAnsi="EYInterstate Light"/>
                <w:sz w:val="22"/>
                <w:szCs w:val="24"/>
              </w:rPr>
              <w:t>Lietotāja veiktās izmaiņas tiek saglabātas un darbības tiek fiksētas auditācijas pierakstu žurnālā.</w:t>
            </w:r>
          </w:p>
        </w:tc>
      </w:tr>
      <w:tr w:rsidR="00903DDF" w:rsidRPr="00D529D3" w14:paraId="3264A4B9" w14:textId="77777777" w:rsidTr="00566AC2">
        <w:trPr>
          <w:trHeight w:hRule="exact" w:val="992"/>
        </w:trPr>
        <w:tc>
          <w:tcPr>
            <w:tcW w:w="1278" w:type="pct"/>
            <w:tcBorders>
              <w:top w:val="single" w:sz="4" w:space="0" w:color="auto"/>
              <w:bottom w:val="single" w:sz="4" w:space="0" w:color="auto"/>
              <w:right w:val="single" w:sz="4" w:space="0" w:color="auto"/>
            </w:tcBorders>
            <w:shd w:val="clear" w:color="auto" w:fill="F6F6FA"/>
            <w:vAlign w:val="center"/>
          </w:tcPr>
          <w:p w14:paraId="13D9C24F"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Prioritāte:</w:t>
            </w:r>
          </w:p>
        </w:tc>
        <w:tc>
          <w:tcPr>
            <w:tcW w:w="3722" w:type="pct"/>
            <w:tcBorders>
              <w:top w:val="single" w:sz="4" w:space="0" w:color="auto"/>
              <w:left w:val="single" w:sz="4" w:space="0" w:color="auto"/>
              <w:bottom w:val="single" w:sz="4" w:space="0" w:color="auto"/>
            </w:tcBorders>
            <w:vAlign w:val="center"/>
          </w:tcPr>
          <w:p w14:paraId="2400164F"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5A1026BF" w14:textId="77777777" w:rsidR="00903DDF" w:rsidRPr="00D529D3" w:rsidRDefault="00903DDF" w:rsidP="00903DDF">
      <w:pPr>
        <w:pStyle w:val="EYHeading4"/>
        <w:tabs>
          <w:tab w:val="clear" w:pos="0"/>
          <w:tab w:val="num" w:pos="142"/>
        </w:tabs>
        <w:ind w:hanging="993"/>
        <w:rPr>
          <w:rFonts w:ascii="EYInterstate Light" w:hAnsi="EYInterstate Light"/>
          <w:sz w:val="24"/>
          <w:szCs w:val="26"/>
          <w:lang w:val="lv-LV"/>
        </w:rPr>
      </w:pPr>
      <w:r w:rsidRPr="00D529D3">
        <w:rPr>
          <w:rFonts w:ascii="EYInterstate Light" w:hAnsi="EYInterstate Light"/>
          <w:sz w:val="24"/>
          <w:szCs w:val="26"/>
          <w:lang w:val="lv-LV"/>
        </w:rPr>
        <w:t>LS-1.10. Atskaišu un datu pārskatu izgūšana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1E3169BC"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38AB498D" w14:textId="77777777" w:rsidR="00903DDF" w:rsidRPr="00D529D3" w:rsidRDefault="00903DDF" w:rsidP="00566AC2">
            <w:pPr>
              <w:jc w:val="both"/>
              <w:rPr>
                <w:b/>
                <w:sz w:val="22"/>
                <w:szCs w:val="22"/>
              </w:rPr>
            </w:pPr>
            <w:r w:rsidRPr="00D529D3">
              <w:rPr>
                <w:b/>
                <w:color w:val="FFFFFF" w:themeColor="background1"/>
                <w:sz w:val="22"/>
                <w:szCs w:val="22"/>
              </w:rPr>
              <w:t>LS-1.10. Atskaišu un datu pārskatu izgūšana</w:t>
            </w:r>
          </w:p>
        </w:tc>
      </w:tr>
      <w:tr w:rsidR="00903DDF" w:rsidRPr="00D529D3" w14:paraId="0F8BDF7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8B21E05"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1436A606" w14:textId="77777777" w:rsidR="00903DDF" w:rsidRPr="00D529D3" w:rsidRDefault="00903DDF" w:rsidP="00566AC2">
            <w:pPr>
              <w:spacing w:line="100" w:lineRule="atLeast"/>
              <w:jc w:val="both"/>
              <w:rPr>
                <w:rFonts w:eastAsia="Symbol" w:cs="Symbol"/>
                <w:sz w:val="22"/>
                <w:szCs w:val="22"/>
              </w:rPr>
            </w:pPr>
            <w:r w:rsidRPr="00D529D3">
              <w:rPr>
                <w:rFonts w:eastAsia="Symbol" w:cs="Symbol"/>
                <w:sz w:val="22"/>
                <w:szCs w:val="22"/>
              </w:rPr>
              <w:t>Šī procesa mērķis ir nodrošināt, ka Sistēma izveido un atspoguļo konkrēta scenārija vai novērtējuma rezultātu tabulas formās, lejupielādējamā un mašinlasāmā formātā. Papildus, lietotājs saraksta veidā var skatīt, filtrēt un atlasīt iegūtos rezultātus ar noteiktiem nosaukumiem, veidotājiem un izveides laiku.</w:t>
            </w:r>
          </w:p>
        </w:tc>
      </w:tr>
      <w:tr w:rsidR="00903DDF" w:rsidRPr="00D529D3" w14:paraId="1D6DC0B6"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40997CE"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7F1161B2" w14:textId="77777777" w:rsidR="00903DDF" w:rsidRPr="00D529D3" w:rsidRDefault="00903DDF" w:rsidP="00903DDF">
            <w:pPr>
              <w:pStyle w:val="Sarakstarindkopa"/>
              <w:widowControl w:val="0"/>
              <w:numPr>
                <w:ilvl w:val="0"/>
                <w:numId w:val="87"/>
              </w:numPr>
              <w:autoSpaceDE w:val="0"/>
              <w:autoSpaceDN w:val="0"/>
              <w:adjustRightInd w:val="0"/>
              <w:spacing w:line="240" w:lineRule="auto"/>
              <w:contextualSpacing w:val="0"/>
              <w:jc w:val="left"/>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58DDDBC7"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p w14:paraId="524553B5" w14:textId="77777777" w:rsidR="00903DDF" w:rsidRPr="00D529D3" w:rsidRDefault="00903DDF" w:rsidP="00566AC2">
            <w:pPr>
              <w:rPr>
                <w:rFonts w:eastAsia="EYInterstate-Regular"/>
              </w:rPr>
            </w:pPr>
          </w:p>
          <w:p w14:paraId="48A92E9B" w14:textId="77777777" w:rsidR="00903DDF" w:rsidRPr="00D529D3" w:rsidRDefault="00903DDF" w:rsidP="00566AC2">
            <w:pPr>
              <w:rPr>
                <w:rFonts w:eastAsia="EYInterstate-Regular"/>
                <w:sz w:val="22"/>
                <w:szCs w:val="24"/>
              </w:rPr>
            </w:pPr>
          </w:p>
        </w:tc>
      </w:tr>
      <w:tr w:rsidR="00903DDF" w:rsidRPr="00D529D3" w14:paraId="4A90F9E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686B5C6"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48F8347C" w14:textId="77777777" w:rsidR="00903DDF" w:rsidRPr="00D529D3" w:rsidRDefault="00903DDF" w:rsidP="00903DDF">
            <w:pPr>
              <w:pStyle w:val="EYBodytextwithparaspace"/>
              <w:numPr>
                <w:ilvl w:val="0"/>
                <w:numId w:val="83"/>
              </w:numPr>
              <w:jc w:val="both"/>
              <w:rPr>
                <w:rFonts w:ascii="EYInterstate Light" w:hAnsi="EYInterstate Light"/>
                <w:sz w:val="22"/>
                <w:szCs w:val="22"/>
              </w:rPr>
            </w:pPr>
            <w:r w:rsidRPr="00D529D3">
              <w:rPr>
                <w:rFonts w:ascii="EYInterstate Light" w:hAnsi="EYInterstate Light"/>
                <w:sz w:val="22"/>
                <w:szCs w:val="22"/>
              </w:rPr>
              <w:t>Lietotājs atver rīka rezultātu funkcionālo apgabalu (vai tiek automātiski novirzīts uz to pēc aprēķinu veikšanas un saglabāšanas), kurā redzamas iegūtās aprēķinu versijas.</w:t>
            </w:r>
          </w:p>
          <w:p w14:paraId="750264CA" w14:textId="77777777" w:rsidR="00903DDF" w:rsidRPr="00D529D3" w:rsidRDefault="00903DDF" w:rsidP="00903DDF">
            <w:pPr>
              <w:pStyle w:val="EYBodytextwithparaspace"/>
              <w:numPr>
                <w:ilvl w:val="0"/>
                <w:numId w:val="83"/>
              </w:numPr>
              <w:jc w:val="both"/>
              <w:rPr>
                <w:rFonts w:ascii="EYInterstate Light" w:hAnsi="EYInterstate Light"/>
                <w:sz w:val="22"/>
                <w:szCs w:val="22"/>
              </w:rPr>
            </w:pPr>
            <w:r w:rsidRPr="00D529D3">
              <w:rPr>
                <w:rFonts w:ascii="EYInterstate Light" w:hAnsi="EYInterstate Light"/>
                <w:sz w:val="22"/>
                <w:szCs w:val="22"/>
              </w:rPr>
              <w:t>Lietotājs aplūko sarakstu ar saglabātajiem prognozēšanas rezultātiem, to sagatavotāju, izpildes laiku un citus definējošus atribūtus.</w:t>
            </w:r>
          </w:p>
          <w:p w14:paraId="77E1A13A" w14:textId="77777777" w:rsidR="00903DDF" w:rsidRPr="00D529D3" w:rsidRDefault="00903DDF" w:rsidP="00903DDF">
            <w:pPr>
              <w:pStyle w:val="EYBodytextwithparaspace"/>
              <w:numPr>
                <w:ilvl w:val="0"/>
                <w:numId w:val="83"/>
              </w:numPr>
              <w:jc w:val="both"/>
              <w:rPr>
                <w:rFonts w:ascii="EYInterstate Light" w:eastAsia="EYInterstate-Regular" w:hAnsi="EYInterstate Light"/>
                <w:sz w:val="22"/>
              </w:rPr>
            </w:pPr>
            <w:r w:rsidRPr="00D529D3">
              <w:rPr>
                <w:rFonts w:ascii="EYInterstate Light" w:hAnsi="EYInterstate Light"/>
                <w:sz w:val="22"/>
              </w:rPr>
              <w:t>Lietotājs var dzēst noteiktas iegūtās datu kopas no rezultātu žurnāla.</w:t>
            </w:r>
          </w:p>
          <w:p w14:paraId="25F3140D" w14:textId="77777777" w:rsidR="00903DDF" w:rsidRPr="00D529D3" w:rsidRDefault="00903DDF" w:rsidP="00903DDF">
            <w:pPr>
              <w:pStyle w:val="EYBodytextwithparaspace"/>
              <w:numPr>
                <w:ilvl w:val="0"/>
                <w:numId w:val="83"/>
              </w:numPr>
              <w:jc w:val="both"/>
              <w:rPr>
                <w:rFonts w:ascii="EYInterstate Light" w:hAnsi="EYInterstate Light"/>
                <w:sz w:val="22"/>
                <w:szCs w:val="22"/>
              </w:rPr>
            </w:pPr>
            <w:r w:rsidRPr="00D529D3">
              <w:rPr>
                <w:rFonts w:ascii="EYInterstate Light" w:hAnsi="EYInterstate Light"/>
                <w:sz w:val="22"/>
                <w:szCs w:val="22"/>
              </w:rPr>
              <w:lastRenderedPageBreak/>
              <w:t>Lietotājs veic datu atskaišu lejupielādes kādā no Sistēmā piedāvātajiem formātiem:</w:t>
            </w:r>
          </w:p>
          <w:p w14:paraId="7954F270" w14:textId="77777777" w:rsidR="00903DDF" w:rsidRPr="00D529D3" w:rsidRDefault="00903DDF" w:rsidP="00903DDF">
            <w:pPr>
              <w:pStyle w:val="EYBodytextwithparaspace"/>
              <w:numPr>
                <w:ilvl w:val="1"/>
                <w:numId w:val="83"/>
              </w:numPr>
              <w:jc w:val="both"/>
              <w:rPr>
                <w:rFonts w:ascii="EYInterstate Light" w:hAnsi="EYInterstate Light"/>
                <w:sz w:val="22"/>
                <w:szCs w:val="22"/>
              </w:rPr>
            </w:pPr>
            <w:r w:rsidRPr="00D529D3">
              <w:rPr>
                <w:rFonts w:ascii="EYInterstate Light" w:hAnsi="EYInterstate Light"/>
                <w:sz w:val="22"/>
                <w:szCs w:val="22"/>
              </w:rPr>
              <w:t>.xml;</w:t>
            </w:r>
          </w:p>
          <w:p w14:paraId="4AE5A9F9" w14:textId="77777777" w:rsidR="00903DDF" w:rsidRPr="00D529D3" w:rsidRDefault="00903DDF" w:rsidP="00903DDF">
            <w:pPr>
              <w:pStyle w:val="EYBodytextwithparaspace"/>
              <w:numPr>
                <w:ilvl w:val="1"/>
                <w:numId w:val="83"/>
              </w:numPr>
              <w:jc w:val="both"/>
              <w:rPr>
                <w:rFonts w:ascii="EYInterstate Light" w:hAnsi="EYInterstate Light"/>
                <w:sz w:val="22"/>
                <w:szCs w:val="22"/>
              </w:rPr>
            </w:pPr>
            <w:r w:rsidRPr="00D529D3">
              <w:rPr>
                <w:rFonts w:ascii="EYInterstate Light" w:hAnsi="EYInterstate Light"/>
                <w:sz w:val="22"/>
                <w:szCs w:val="22"/>
              </w:rPr>
              <w:t>.csv;</w:t>
            </w:r>
          </w:p>
          <w:p w14:paraId="67B695E3" w14:textId="77777777" w:rsidR="00903DDF" w:rsidRPr="00D529D3" w:rsidRDefault="00903DDF" w:rsidP="00903DDF">
            <w:pPr>
              <w:pStyle w:val="EYBodytextwithparaspace"/>
              <w:numPr>
                <w:ilvl w:val="1"/>
                <w:numId w:val="83"/>
              </w:numPr>
              <w:jc w:val="both"/>
              <w:rPr>
                <w:rStyle w:val="ui-provider"/>
                <w:rFonts w:ascii="EYInterstate Light" w:hAnsi="EYInterstate Light"/>
                <w:sz w:val="22"/>
                <w:szCs w:val="22"/>
              </w:rPr>
            </w:pPr>
            <w:r w:rsidRPr="00D529D3">
              <w:rPr>
                <w:rStyle w:val="ui-provider"/>
                <w:rFonts w:ascii="EYInterstate Light" w:hAnsi="EYInterstate Light"/>
                <w:sz w:val="22"/>
                <w:szCs w:val="28"/>
              </w:rPr>
              <w:t>.sdmx;</w:t>
            </w:r>
          </w:p>
          <w:p w14:paraId="62A11CE6" w14:textId="77777777" w:rsidR="00903DDF" w:rsidRPr="00D529D3" w:rsidRDefault="00903DDF" w:rsidP="00903DDF">
            <w:pPr>
              <w:pStyle w:val="EYBodytextwithparaspace"/>
              <w:numPr>
                <w:ilvl w:val="1"/>
                <w:numId w:val="83"/>
              </w:numPr>
              <w:jc w:val="both"/>
              <w:rPr>
                <w:rFonts w:ascii="EYInterstate Light" w:hAnsi="EYInterstate Light"/>
                <w:sz w:val="22"/>
                <w:szCs w:val="22"/>
              </w:rPr>
            </w:pPr>
            <w:r w:rsidRPr="00D529D3">
              <w:rPr>
                <w:rFonts w:ascii="EYInterstate Light" w:hAnsi="EYInterstate Light"/>
                <w:sz w:val="22"/>
                <w:szCs w:val="22"/>
              </w:rPr>
              <w:t>.xlsx (noklusējums).</w:t>
            </w:r>
          </w:p>
          <w:p w14:paraId="59DE91EC" w14:textId="77777777" w:rsidR="00903DDF" w:rsidRPr="00D529D3" w:rsidRDefault="00903DDF" w:rsidP="00903DDF">
            <w:pPr>
              <w:pStyle w:val="EYBodytextwithparaspace"/>
              <w:numPr>
                <w:ilvl w:val="0"/>
                <w:numId w:val="83"/>
              </w:numPr>
              <w:jc w:val="both"/>
              <w:rPr>
                <w:rFonts w:ascii="EYInterstate Light" w:hAnsi="EYInterstate Light"/>
                <w:sz w:val="22"/>
                <w:szCs w:val="22"/>
              </w:rPr>
            </w:pPr>
            <w:r w:rsidRPr="00D529D3">
              <w:rPr>
                <w:rFonts w:ascii="EYInterstate Light" w:hAnsi="EYInterstate Light"/>
                <w:sz w:val="22"/>
                <w:szCs w:val="22"/>
              </w:rPr>
              <w:t>Lietotāja veiktās izmaiņas tiek saglabātas auditācijas žurnālā.</w:t>
            </w:r>
          </w:p>
        </w:tc>
      </w:tr>
      <w:tr w:rsidR="00903DDF" w:rsidRPr="00D529D3" w14:paraId="134FCD8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6D0E838"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07696E22" w14:textId="77777777" w:rsidR="00903DDF" w:rsidRPr="00D529D3" w:rsidRDefault="00903DDF" w:rsidP="00903DDF">
            <w:pPr>
              <w:pStyle w:val="EYBodytextwithparaspace"/>
              <w:numPr>
                <w:ilvl w:val="0"/>
                <w:numId w:val="97"/>
              </w:numPr>
              <w:jc w:val="both"/>
              <w:rPr>
                <w:rFonts w:ascii="EYInterstate Light" w:hAnsi="EYInterstate Light"/>
                <w:sz w:val="22"/>
                <w:szCs w:val="22"/>
              </w:rPr>
            </w:pPr>
            <w:r w:rsidRPr="00D529D3">
              <w:rPr>
                <w:rFonts w:ascii="EYInterstate Light" w:hAnsi="EYInterstate Light"/>
                <w:sz w:val="22"/>
                <w:szCs w:val="22"/>
              </w:rPr>
              <w:t>Lietotājs veiksmīgi atver rīka rezultātu funkcionālo apgabalu (vai tiek automātiski novirzīts uz to pēc aprēķinu veikšanas un saglabāšanas), kurā redzamas iegūtās aprēķinu versijas.</w:t>
            </w:r>
          </w:p>
          <w:p w14:paraId="72B2D442" w14:textId="77777777" w:rsidR="00903DDF" w:rsidRPr="00D529D3" w:rsidRDefault="00903DDF" w:rsidP="00903DDF">
            <w:pPr>
              <w:pStyle w:val="Sarakstarindkopa"/>
              <w:numPr>
                <w:ilvl w:val="0"/>
                <w:numId w:val="9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aplūko sarakstu ar saglabātajiem prognozēšanas rezultātiem, to sagatavotāju, izpildes laiku un citus definējošus atribūtus</w:t>
            </w:r>
          </w:p>
          <w:p w14:paraId="5185D3DF" w14:textId="77777777" w:rsidR="00903DDF" w:rsidRPr="00D529D3" w:rsidRDefault="00903DDF" w:rsidP="00903DDF">
            <w:pPr>
              <w:pStyle w:val="Sarakstarindkopa"/>
              <w:numPr>
                <w:ilvl w:val="0"/>
                <w:numId w:val="9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dzēst noteiktas iegūtās datu kopas no rezultātu žurnāla.</w:t>
            </w:r>
          </w:p>
          <w:p w14:paraId="161E016F" w14:textId="77777777" w:rsidR="00903DDF" w:rsidRPr="00D529D3" w:rsidRDefault="00903DDF" w:rsidP="00903DDF">
            <w:pPr>
              <w:pStyle w:val="Sarakstarindkopa"/>
              <w:numPr>
                <w:ilvl w:val="0"/>
                <w:numId w:val="97"/>
              </w:numPr>
              <w:rPr>
                <w:rFonts w:ascii="EYInterstate Light" w:eastAsia="EYInterstate-Regular" w:hAnsi="EYInterstate Light"/>
                <w:sz w:val="22"/>
                <w:szCs w:val="24"/>
              </w:rPr>
            </w:pPr>
            <w:r w:rsidRPr="00D529D3">
              <w:rPr>
                <w:rFonts w:ascii="EYInterstate Light" w:hAnsi="EYInterstate Light"/>
                <w:sz w:val="22"/>
              </w:rPr>
              <w:t>Lietotājs veiksmīgi veic datu atskaišu lejupielādi kādā no Sistēmā piedāvātajiem formātiem.</w:t>
            </w:r>
          </w:p>
          <w:p w14:paraId="1829B6A0" w14:textId="77777777" w:rsidR="00903DDF" w:rsidRPr="00D529D3" w:rsidRDefault="00903DDF" w:rsidP="00903DDF">
            <w:pPr>
              <w:pStyle w:val="Sarakstarindkopa"/>
              <w:numPr>
                <w:ilvl w:val="0"/>
                <w:numId w:val="9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veiktās izmaiņas tiek saglabātas un darbības tiek fiksētas auditācijas pierakstu žurnālā.</w:t>
            </w:r>
          </w:p>
        </w:tc>
      </w:tr>
      <w:tr w:rsidR="00903DDF" w:rsidRPr="00D529D3" w14:paraId="6B7AAAF4"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78D6140"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05D8DBF3"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5BFD3CE3" w14:textId="77777777" w:rsidR="00903DDF" w:rsidRPr="00D529D3" w:rsidRDefault="00903DDF" w:rsidP="00903DDF">
      <w:pPr>
        <w:pStyle w:val="EYHeading2"/>
        <w:rPr>
          <w:rFonts w:ascii="EYInterstate Light" w:hAnsi="EYInterstate Light"/>
          <w:sz w:val="32"/>
          <w:szCs w:val="26"/>
          <w:lang w:val="lv-LV"/>
        </w:rPr>
      </w:pPr>
      <w:bookmarkStart w:id="246" w:name="_Toc147919889"/>
      <w:bookmarkStart w:id="247" w:name="_Toc147920162"/>
      <w:bookmarkStart w:id="248" w:name="_Toc140737955"/>
      <w:bookmarkStart w:id="249" w:name="_Toc142041445"/>
      <w:bookmarkStart w:id="250" w:name="_Toc148025011"/>
      <w:bookmarkEnd w:id="246"/>
      <w:bookmarkEnd w:id="247"/>
      <w:r w:rsidRPr="00D529D3">
        <w:rPr>
          <w:rFonts w:ascii="EYInterstate Light" w:hAnsi="EYInterstate Light"/>
          <w:sz w:val="32"/>
          <w:szCs w:val="26"/>
          <w:lang w:val="lv-LV"/>
        </w:rPr>
        <w:t>Epika 2: Sociālās apdrošināšanas sistēmas ilgtermiņa prognozēšana un scenāriju modelēšana (LM)</w:t>
      </w:r>
      <w:bookmarkEnd w:id="248"/>
      <w:bookmarkEnd w:id="249"/>
      <w:bookmarkEnd w:id="250"/>
    </w:p>
    <w:p w14:paraId="1D15C02F" w14:textId="77777777" w:rsidR="00903DDF" w:rsidRPr="00D529D3" w:rsidRDefault="00903DDF" w:rsidP="00903DDF">
      <w:pPr>
        <w:pStyle w:val="EYHeading3"/>
        <w:rPr>
          <w:rFonts w:ascii="EYInterstate Light" w:hAnsi="EYInterstate Light"/>
          <w:sz w:val="28"/>
          <w:szCs w:val="26"/>
          <w:lang w:val="lv-LV"/>
        </w:rPr>
      </w:pPr>
      <w:bookmarkStart w:id="251" w:name="_Toc148025012"/>
      <w:bookmarkStart w:id="252" w:name="_Toc140737957"/>
      <w:bookmarkStart w:id="253" w:name="_Toc142041446"/>
      <w:bookmarkStart w:id="254" w:name="_Toc140737956"/>
      <w:r w:rsidRPr="00D529D3">
        <w:rPr>
          <w:rFonts w:ascii="EYInterstate Light" w:hAnsi="EYInterstate Light"/>
          <w:sz w:val="28"/>
          <w:szCs w:val="26"/>
          <w:lang w:val="lv-LV"/>
        </w:rPr>
        <w:t>LS-2: Priviliģētais lietotājs</w:t>
      </w:r>
      <w:bookmarkEnd w:id="251"/>
    </w:p>
    <w:p w14:paraId="667A9E3E"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LS-ADMIN_AUT Tehniskā administratora un priviliģētā lietotāja autentificēšanās sistēmā</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1DFBFA55"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0915A231" w14:textId="77777777" w:rsidR="00903DDF" w:rsidRPr="00D529D3" w:rsidRDefault="00903DDF" w:rsidP="00566AC2">
            <w:pPr>
              <w:jc w:val="both"/>
              <w:rPr>
                <w:b/>
                <w:sz w:val="22"/>
                <w:szCs w:val="22"/>
              </w:rPr>
            </w:pPr>
            <w:r w:rsidRPr="00D529D3">
              <w:rPr>
                <w:b/>
                <w:color w:val="FFFFFF" w:themeColor="background1"/>
                <w:sz w:val="22"/>
                <w:szCs w:val="22"/>
              </w:rPr>
              <w:t>LS-ADMIN_AUT Tehniskā administratora un priviliģētā lietotāja autentificēšanās sistēmā</w:t>
            </w:r>
          </w:p>
        </w:tc>
      </w:tr>
      <w:tr w:rsidR="00903DDF" w:rsidRPr="00D529D3" w14:paraId="238136F7"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6BF621F"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572437E5"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nodrošināt tehniskā administratora drošu un kontrolētu autentificēšanos sistēmā.</w:t>
            </w:r>
          </w:p>
        </w:tc>
      </w:tr>
      <w:tr w:rsidR="00903DDF" w:rsidRPr="00D529D3" w14:paraId="720FB4C5"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F26755A"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7170CC71"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0F600796"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tc>
      </w:tr>
      <w:tr w:rsidR="00903DDF" w:rsidRPr="00D529D3" w14:paraId="628A503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F96DB02"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395CB5DE" w14:textId="77777777" w:rsidR="00903DDF" w:rsidRPr="00D529D3" w:rsidRDefault="00903DDF" w:rsidP="00903DDF">
            <w:pPr>
              <w:pStyle w:val="Sarakstarindkopa"/>
              <w:numPr>
                <w:ilvl w:val="0"/>
                <w:numId w:val="9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uzsāk autentificēšanās procesu sistēmā.</w:t>
            </w:r>
          </w:p>
          <w:p w14:paraId="34B9CCD5" w14:textId="77777777" w:rsidR="00903DDF" w:rsidRPr="00D529D3" w:rsidRDefault="00903DDF" w:rsidP="00903DDF">
            <w:pPr>
              <w:pStyle w:val="Sarakstarindkopa"/>
              <w:numPr>
                <w:ilvl w:val="0"/>
                <w:numId w:val="99"/>
              </w:numPr>
              <w:rPr>
                <w:rFonts w:ascii="EYInterstate Light" w:eastAsia="EYInterstate-Regular" w:hAnsi="EYInterstate Light"/>
                <w:sz w:val="22"/>
                <w:szCs w:val="24"/>
              </w:rPr>
            </w:pPr>
            <w:r w:rsidRPr="00D529D3">
              <w:rPr>
                <w:rFonts w:ascii="EYInterstate Light" w:eastAsia="EYInterstate-Regular" w:hAnsi="EYInterstate Light"/>
                <w:sz w:val="22"/>
                <w:szCs w:val="24"/>
              </w:rPr>
              <w:t>Autentificēšanās procesu nav iespējams pabeigt bez datu apmaiņas ar LM resora Aktīvo direktoriju (active directory).</w:t>
            </w:r>
          </w:p>
          <w:p w14:paraId="56F3D048" w14:textId="77777777" w:rsidR="00903DDF" w:rsidRPr="00D529D3" w:rsidRDefault="00903DDF" w:rsidP="00903DDF">
            <w:pPr>
              <w:pStyle w:val="EYBodytextwithparaspace"/>
              <w:numPr>
                <w:ilvl w:val="0"/>
                <w:numId w:val="99"/>
              </w:numPr>
              <w:jc w:val="both"/>
              <w:rPr>
                <w:rFonts w:ascii="EYInterstate Light" w:hAnsi="EYInterstate Light"/>
                <w:sz w:val="22"/>
                <w:szCs w:val="22"/>
              </w:rPr>
            </w:pPr>
            <w:r w:rsidRPr="00D529D3">
              <w:rPr>
                <w:rFonts w:ascii="EYInterstate Light" w:eastAsia="EYInterstate-Regular" w:hAnsi="EYInterstate Light"/>
                <w:sz w:val="22"/>
              </w:rPr>
              <w:t>Lietotāja autentificēšanas notikums (gan veiksmīgs, gan neveiksmīgs) tiek fiksētas auditācijas pierakstu žurnālā</w:t>
            </w:r>
          </w:p>
        </w:tc>
      </w:tr>
      <w:tr w:rsidR="00903DDF" w:rsidRPr="00D529D3" w14:paraId="26F4B797"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F353E8D"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68AD93DE" w14:textId="77777777" w:rsidR="00903DDF" w:rsidRPr="00D529D3" w:rsidRDefault="00903DDF" w:rsidP="00903DDF">
            <w:pPr>
              <w:pStyle w:val="Sarakstarindkopa"/>
              <w:numPr>
                <w:ilvl w:val="0"/>
                <w:numId w:val="10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uzsāk autentificēšanās procesu sistēmā.</w:t>
            </w:r>
          </w:p>
          <w:p w14:paraId="660E942C" w14:textId="77777777" w:rsidR="00903DDF" w:rsidRPr="00D529D3" w:rsidRDefault="00903DDF" w:rsidP="00903DDF">
            <w:pPr>
              <w:pStyle w:val="Sarakstarindkopa"/>
              <w:numPr>
                <w:ilvl w:val="0"/>
                <w:numId w:val="10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autentificēšanas notikums (gan veiksmīgs, gan neveiksmīgs) tiek fiksētas auditācijas pierakstu žurnālā.</w:t>
            </w:r>
          </w:p>
          <w:p w14:paraId="585744BC" w14:textId="77777777" w:rsidR="00903DDF" w:rsidRPr="00D529D3" w:rsidRDefault="00903DDF" w:rsidP="00903DDF">
            <w:pPr>
              <w:pStyle w:val="Sarakstarindkopa"/>
              <w:numPr>
                <w:ilvl w:val="0"/>
                <w:numId w:val="101"/>
              </w:numPr>
              <w:rPr>
                <w:rFonts w:ascii="EYInterstate Light" w:eastAsia="EYInterstate-Regular" w:hAnsi="EYInterstate Light"/>
                <w:sz w:val="22"/>
                <w:szCs w:val="24"/>
              </w:rPr>
            </w:pPr>
            <w:r w:rsidRPr="00D529D3">
              <w:rPr>
                <w:rFonts w:ascii="EYInterstate Light" w:hAnsi="EYInterstate Light"/>
                <w:sz w:val="22"/>
              </w:rPr>
              <w:t>Lietotāja saskarnē tiek atspoguļots rīka sākumskats un tie funkcionālie apgabali, kurus konkrētajam lietotājam ir tiesības skatīt.</w:t>
            </w:r>
          </w:p>
        </w:tc>
      </w:tr>
      <w:tr w:rsidR="00903DDF" w:rsidRPr="00D529D3" w14:paraId="69168F63"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533E6C9"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03297913"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2187BFBB" w14:textId="77777777" w:rsidR="00903DDF" w:rsidRPr="00D529D3" w:rsidRDefault="00903DDF" w:rsidP="00903DDF">
      <w:pPr>
        <w:pStyle w:val="EYHeading4"/>
        <w:tabs>
          <w:tab w:val="left" w:pos="142"/>
        </w:tabs>
        <w:rPr>
          <w:rFonts w:ascii="EYInterstate Light" w:hAnsi="EYInterstate Light"/>
          <w:sz w:val="24"/>
          <w:szCs w:val="26"/>
          <w:lang w:val="lv-LV"/>
        </w:rPr>
      </w:pPr>
      <w:r w:rsidRPr="00D529D3">
        <w:rPr>
          <w:rFonts w:ascii="EYInterstate Light" w:hAnsi="EYInterstate Light"/>
          <w:sz w:val="24"/>
          <w:szCs w:val="26"/>
          <w:lang w:val="lv-LV"/>
        </w:rPr>
        <w:t>LS-2.2. Datu pārvaldība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13D598B6"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6FD32F97" w14:textId="77777777" w:rsidR="00903DDF" w:rsidRPr="00D529D3" w:rsidRDefault="00903DDF" w:rsidP="00566AC2">
            <w:pPr>
              <w:jc w:val="both"/>
              <w:rPr>
                <w:b/>
                <w:sz w:val="22"/>
                <w:szCs w:val="22"/>
              </w:rPr>
            </w:pPr>
            <w:r w:rsidRPr="00D529D3">
              <w:rPr>
                <w:b/>
                <w:color w:val="FFFFFF" w:themeColor="background1"/>
                <w:sz w:val="22"/>
                <w:szCs w:val="22"/>
              </w:rPr>
              <w:t>LS-2.2. Datu pārvaldība</w:t>
            </w:r>
          </w:p>
        </w:tc>
      </w:tr>
      <w:tr w:rsidR="00903DDF" w:rsidRPr="00D529D3" w14:paraId="7320F1A9"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450447B"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165FC54E"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nodrošināt klasifikatoru, datu kvalitātes, satura pārvaldību.</w:t>
            </w:r>
          </w:p>
        </w:tc>
      </w:tr>
      <w:tr w:rsidR="00903DDF" w:rsidRPr="00D529D3" w14:paraId="4C588703"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1E3E6AA"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2F14F4C8"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51FF5B25"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rPr>
              <w:t>Priviliģētais lietotājs.</w:t>
            </w:r>
          </w:p>
        </w:tc>
      </w:tr>
      <w:tr w:rsidR="00903DDF" w:rsidRPr="00D529D3" w14:paraId="7E159D3B"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B405F7E"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6F9C6A11" w14:textId="77777777" w:rsidR="00903DDF" w:rsidRPr="00D529D3" w:rsidRDefault="00903DDF" w:rsidP="00903DDF">
            <w:pPr>
              <w:pStyle w:val="EYBodytextwithparaspace"/>
              <w:numPr>
                <w:ilvl w:val="0"/>
                <w:numId w:val="102"/>
              </w:numPr>
              <w:jc w:val="both"/>
              <w:rPr>
                <w:rFonts w:ascii="EYInterstate Light" w:hAnsi="EYInterstate Light"/>
                <w:sz w:val="22"/>
                <w:szCs w:val="22"/>
              </w:rPr>
            </w:pPr>
            <w:r w:rsidRPr="00D529D3">
              <w:rPr>
                <w:rFonts w:ascii="EYInterstate Light" w:hAnsi="EYInterstate Light"/>
                <w:sz w:val="22"/>
                <w:szCs w:val="22"/>
              </w:rPr>
              <w:t>Lietotājs savā darba vidē atver datu pārvaldības sistēmas funkcionālo apgabalu.</w:t>
            </w:r>
          </w:p>
          <w:p w14:paraId="5E9E13C5" w14:textId="77777777" w:rsidR="00903DDF" w:rsidRPr="00D529D3" w:rsidRDefault="00903DDF" w:rsidP="00903DDF">
            <w:pPr>
              <w:pStyle w:val="EYBodytextwithparaspace"/>
              <w:numPr>
                <w:ilvl w:val="0"/>
                <w:numId w:val="102"/>
              </w:numPr>
              <w:jc w:val="both"/>
              <w:rPr>
                <w:rFonts w:ascii="EYInterstate Light" w:hAnsi="EYInterstate Light"/>
                <w:sz w:val="22"/>
                <w:szCs w:val="22"/>
              </w:rPr>
            </w:pPr>
            <w:r w:rsidRPr="00D529D3">
              <w:rPr>
                <w:rFonts w:ascii="EYInterstate Light" w:hAnsi="EYInterstate Light"/>
                <w:sz w:val="22"/>
                <w:szCs w:val="22"/>
              </w:rPr>
              <w:t>Lietotājs aplūko un spēj filtrēt ievaddatus pēc noteiktiem parametriem.</w:t>
            </w:r>
          </w:p>
          <w:p w14:paraId="716967AC" w14:textId="77777777" w:rsidR="00903DDF" w:rsidRPr="00D529D3" w:rsidRDefault="00903DDF" w:rsidP="00903DDF">
            <w:pPr>
              <w:pStyle w:val="EYBodytextwithparaspace"/>
              <w:numPr>
                <w:ilvl w:val="0"/>
                <w:numId w:val="102"/>
              </w:numPr>
              <w:jc w:val="both"/>
              <w:rPr>
                <w:rFonts w:ascii="EYInterstate Light" w:hAnsi="EYInterstate Light"/>
                <w:sz w:val="22"/>
                <w:szCs w:val="22"/>
              </w:rPr>
            </w:pPr>
            <w:r w:rsidRPr="00D529D3">
              <w:rPr>
                <w:rFonts w:ascii="EYInterstate Light" w:hAnsi="EYInterstate Light"/>
                <w:sz w:val="22"/>
                <w:szCs w:val="22"/>
              </w:rPr>
              <w:t>Ievaddatu izmaiņas tiek saglabātas.</w:t>
            </w:r>
          </w:p>
          <w:p w14:paraId="73BB1C08" w14:textId="77777777" w:rsidR="00903DDF" w:rsidRPr="00D529D3" w:rsidRDefault="00903DDF" w:rsidP="00903DDF">
            <w:pPr>
              <w:pStyle w:val="EYBodytextwithparaspace"/>
              <w:numPr>
                <w:ilvl w:val="0"/>
                <w:numId w:val="102"/>
              </w:numPr>
              <w:jc w:val="both"/>
              <w:rPr>
                <w:rFonts w:ascii="EYInterstate Light" w:hAnsi="EYInterstate Light"/>
                <w:sz w:val="22"/>
                <w:szCs w:val="22"/>
              </w:rPr>
            </w:pPr>
            <w:r w:rsidRPr="00D529D3">
              <w:rPr>
                <w:rFonts w:ascii="EYInterstate Light" w:hAnsi="EYInterstate Light"/>
                <w:sz w:val="22"/>
                <w:szCs w:val="22"/>
              </w:rPr>
              <w:t>Lietotājs var veikt datu atvasināšanas atribūtu pārvaldību:</w:t>
            </w:r>
          </w:p>
          <w:p w14:paraId="6C2F4422"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Veic izmaiņas;</w:t>
            </w:r>
          </w:p>
          <w:p w14:paraId="6C55B579"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Papildinājumus;</w:t>
            </w:r>
          </w:p>
          <w:p w14:paraId="2F1FDD2B"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Labojumus;</w:t>
            </w:r>
          </w:p>
          <w:p w14:paraId="747477FC"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Atjauninājumus.</w:t>
            </w:r>
          </w:p>
          <w:p w14:paraId="332BF5AF" w14:textId="77777777" w:rsidR="00903DDF" w:rsidRPr="00D529D3" w:rsidRDefault="00903DDF" w:rsidP="00903DDF">
            <w:pPr>
              <w:pStyle w:val="EYBodytextwithparaspace"/>
              <w:numPr>
                <w:ilvl w:val="1"/>
                <w:numId w:val="102"/>
              </w:numPr>
              <w:jc w:val="both"/>
              <w:rPr>
                <w:rFonts w:ascii="EYInterstate Light" w:hAnsi="EYInterstate Light"/>
                <w:bCs/>
                <w:sz w:val="22"/>
                <w:szCs w:val="28"/>
              </w:rPr>
            </w:pPr>
            <w:r w:rsidRPr="00D529D3">
              <w:rPr>
                <w:rFonts w:ascii="EYInterstate Light" w:hAnsi="EYInterstate Light"/>
                <w:bCs/>
                <w:sz w:val="22"/>
                <w:szCs w:val="28"/>
              </w:rPr>
              <w:t>Iespējot / atspējot augšupielādes un lejupielādes funkciju;</w:t>
            </w:r>
          </w:p>
          <w:p w14:paraId="387D0D39" w14:textId="77777777" w:rsidR="00903DDF" w:rsidRPr="00D529D3" w:rsidRDefault="00903DDF" w:rsidP="00903DDF">
            <w:pPr>
              <w:pStyle w:val="EYBodytextwithparaspace"/>
              <w:numPr>
                <w:ilvl w:val="1"/>
                <w:numId w:val="102"/>
              </w:numPr>
              <w:jc w:val="both"/>
              <w:rPr>
                <w:rFonts w:ascii="EYInterstate Light" w:hAnsi="EYInterstate Light"/>
                <w:bCs/>
                <w:sz w:val="22"/>
                <w:szCs w:val="28"/>
              </w:rPr>
            </w:pPr>
            <w:r w:rsidRPr="00D529D3">
              <w:rPr>
                <w:rFonts w:ascii="EYInterstate Light" w:hAnsi="EYInterstate Light"/>
                <w:bCs/>
                <w:sz w:val="22"/>
                <w:szCs w:val="28"/>
              </w:rPr>
              <w:t>Iespējot / atspējot aprēķinu rezultātu saglabāšanas funkciju;</w:t>
            </w:r>
          </w:p>
          <w:p w14:paraId="30710499" w14:textId="77777777" w:rsidR="00903DDF" w:rsidRPr="00D529D3" w:rsidRDefault="00903DDF" w:rsidP="00903DDF">
            <w:pPr>
              <w:pStyle w:val="EYBodytextwithparaspace"/>
              <w:numPr>
                <w:ilvl w:val="1"/>
                <w:numId w:val="102"/>
              </w:numPr>
              <w:jc w:val="both"/>
              <w:rPr>
                <w:rFonts w:ascii="EYInterstate Light" w:hAnsi="EYInterstate Light"/>
                <w:bCs/>
                <w:sz w:val="22"/>
                <w:szCs w:val="28"/>
              </w:rPr>
            </w:pPr>
            <w:r w:rsidRPr="00D529D3">
              <w:rPr>
                <w:rFonts w:ascii="EYInterstate Light" w:hAnsi="EYInterstate Light"/>
                <w:bCs/>
                <w:sz w:val="22"/>
                <w:szCs w:val="28"/>
              </w:rPr>
              <w:t>Iespējot / atspējot automātisku datu atjaunošanos;</w:t>
            </w:r>
          </w:p>
          <w:p w14:paraId="7ACA2098" w14:textId="77777777" w:rsidR="00903DDF" w:rsidRPr="00D529D3" w:rsidRDefault="00903DDF" w:rsidP="00903DDF">
            <w:pPr>
              <w:pStyle w:val="EYBodytextwithparaspace"/>
              <w:numPr>
                <w:ilvl w:val="1"/>
                <w:numId w:val="102"/>
              </w:numPr>
              <w:jc w:val="both"/>
              <w:rPr>
                <w:rFonts w:ascii="EYInterstate Light" w:hAnsi="EYInterstate Light"/>
                <w:bCs/>
                <w:sz w:val="22"/>
                <w:szCs w:val="28"/>
              </w:rPr>
            </w:pPr>
            <w:r w:rsidRPr="00D529D3">
              <w:rPr>
                <w:rFonts w:ascii="EYInterstate Light" w:hAnsi="EYInterstate Light"/>
                <w:bCs/>
                <w:sz w:val="22"/>
                <w:szCs w:val="28"/>
              </w:rPr>
              <w:t>Iespējot / atspējot datu atvasinājumu saglabāšanu un/vai publicēšanas opciju citiem lietotājiem</w:t>
            </w:r>
          </w:p>
          <w:p w14:paraId="37515E35" w14:textId="77777777" w:rsidR="00903DDF" w:rsidRPr="00D529D3" w:rsidRDefault="00903DDF" w:rsidP="00903DDF">
            <w:pPr>
              <w:pStyle w:val="EYBodytextwithparaspace"/>
              <w:numPr>
                <w:ilvl w:val="0"/>
                <w:numId w:val="102"/>
              </w:numPr>
              <w:jc w:val="both"/>
              <w:rPr>
                <w:rFonts w:ascii="EYInterstate Light" w:hAnsi="EYInterstate Light"/>
                <w:sz w:val="22"/>
                <w:szCs w:val="22"/>
              </w:rPr>
            </w:pPr>
            <w:r w:rsidRPr="00D529D3">
              <w:rPr>
                <w:rFonts w:ascii="EYInterstate Light" w:hAnsi="EYInterstate Light"/>
                <w:sz w:val="22"/>
                <w:szCs w:val="22"/>
              </w:rPr>
              <w:t>Lietotājs var veikt pieņēmumu atribūtu pārvaldību:</w:t>
            </w:r>
          </w:p>
          <w:p w14:paraId="4797DBD0"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Veic izmaiņas;</w:t>
            </w:r>
          </w:p>
          <w:p w14:paraId="27D89C1F"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Papildinājumus;</w:t>
            </w:r>
          </w:p>
          <w:p w14:paraId="3BEA17C5"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Labojumus;</w:t>
            </w:r>
          </w:p>
          <w:p w14:paraId="1E9EB77C"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Atjauninājumus.</w:t>
            </w:r>
          </w:p>
          <w:p w14:paraId="49F1DE7F" w14:textId="77777777" w:rsidR="00903DDF" w:rsidRPr="00D529D3" w:rsidRDefault="00903DDF" w:rsidP="00903DDF">
            <w:pPr>
              <w:pStyle w:val="EYBodytextwithparaspace"/>
              <w:numPr>
                <w:ilvl w:val="1"/>
                <w:numId w:val="102"/>
              </w:numPr>
              <w:jc w:val="both"/>
              <w:rPr>
                <w:rFonts w:ascii="EYInterstate Light" w:hAnsi="EYInterstate Light"/>
                <w:bCs/>
                <w:sz w:val="22"/>
                <w:szCs w:val="28"/>
              </w:rPr>
            </w:pPr>
            <w:r w:rsidRPr="00D529D3">
              <w:rPr>
                <w:rFonts w:ascii="EYInterstate Light" w:hAnsi="EYInterstate Light"/>
                <w:bCs/>
                <w:sz w:val="22"/>
                <w:szCs w:val="28"/>
              </w:rPr>
              <w:lastRenderedPageBreak/>
              <w:t>Iespējot / atspējot augšupielādes un lejupielādes funkciju;</w:t>
            </w:r>
          </w:p>
          <w:p w14:paraId="5EF18ECB" w14:textId="77777777" w:rsidR="00903DDF" w:rsidRPr="00D529D3" w:rsidRDefault="00903DDF" w:rsidP="00903DDF">
            <w:pPr>
              <w:pStyle w:val="EYBodytextwithparaspace"/>
              <w:numPr>
                <w:ilvl w:val="1"/>
                <w:numId w:val="102"/>
              </w:numPr>
              <w:jc w:val="both"/>
              <w:rPr>
                <w:rFonts w:ascii="EYInterstate Light" w:hAnsi="EYInterstate Light"/>
                <w:bCs/>
                <w:sz w:val="22"/>
                <w:szCs w:val="28"/>
              </w:rPr>
            </w:pPr>
            <w:r w:rsidRPr="00D529D3">
              <w:rPr>
                <w:rFonts w:ascii="EYInterstate Light" w:hAnsi="EYInterstate Light"/>
                <w:bCs/>
                <w:sz w:val="22"/>
                <w:szCs w:val="28"/>
              </w:rPr>
              <w:t>Iespējot / atspējot aprēķinu rezultātu saglabāšanas funkciju;</w:t>
            </w:r>
          </w:p>
          <w:p w14:paraId="73FFE7B8" w14:textId="77777777" w:rsidR="00903DDF" w:rsidRPr="00D529D3" w:rsidRDefault="00903DDF" w:rsidP="00903DDF">
            <w:pPr>
              <w:pStyle w:val="EYBodytextwithparaspace"/>
              <w:numPr>
                <w:ilvl w:val="1"/>
                <w:numId w:val="102"/>
              </w:numPr>
              <w:jc w:val="both"/>
              <w:rPr>
                <w:rFonts w:ascii="EYInterstate Light" w:hAnsi="EYInterstate Light"/>
                <w:bCs/>
                <w:sz w:val="22"/>
                <w:szCs w:val="28"/>
              </w:rPr>
            </w:pPr>
            <w:r w:rsidRPr="00D529D3">
              <w:rPr>
                <w:rFonts w:ascii="EYInterstate Light" w:hAnsi="EYInterstate Light"/>
                <w:bCs/>
                <w:sz w:val="22"/>
                <w:szCs w:val="28"/>
              </w:rPr>
              <w:t>Iespējot / atspējot automātisku datu atjaunošanos;</w:t>
            </w:r>
          </w:p>
          <w:p w14:paraId="3B698637" w14:textId="77777777" w:rsidR="00903DDF" w:rsidRPr="00D529D3" w:rsidRDefault="00903DDF" w:rsidP="00903DDF">
            <w:pPr>
              <w:pStyle w:val="EYBodytextwithparaspace"/>
              <w:numPr>
                <w:ilvl w:val="1"/>
                <w:numId w:val="102"/>
              </w:numPr>
              <w:jc w:val="both"/>
              <w:rPr>
                <w:rFonts w:ascii="EYInterstate Light" w:hAnsi="EYInterstate Light"/>
                <w:bCs/>
                <w:sz w:val="22"/>
                <w:szCs w:val="28"/>
              </w:rPr>
            </w:pPr>
            <w:r w:rsidRPr="00D529D3">
              <w:rPr>
                <w:rFonts w:ascii="EYInterstate Light" w:hAnsi="EYInterstate Light"/>
                <w:bCs/>
                <w:sz w:val="22"/>
                <w:szCs w:val="28"/>
              </w:rPr>
              <w:t>Iespējot / atspējot datu atvasinājumu saglabāšanu un/vai publicēšanas opciju citiem lietotājiem.</w:t>
            </w:r>
          </w:p>
          <w:p w14:paraId="5A4EB5EF" w14:textId="77777777" w:rsidR="00903DDF" w:rsidRPr="00D529D3" w:rsidRDefault="00903DDF" w:rsidP="00903DDF">
            <w:pPr>
              <w:pStyle w:val="EYBodytextwithparaspace"/>
              <w:numPr>
                <w:ilvl w:val="0"/>
                <w:numId w:val="102"/>
              </w:numPr>
              <w:jc w:val="both"/>
              <w:rPr>
                <w:rFonts w:ascii="EYInterstate Light" w:hAnsi="EYInterstate Light"/>
                <w:bCs/>
                <w:sz w:val="22"/>
                <w:szCs w:val="28"/>
              </w:rPr>
            </w:pPr>
            <w:r w:rsidRPr="00D529D3">
              <w:rPr>
                <w:rFonts w:ascii="EYInterstate Light" w:hAnsi="EYInterstate Light"/>
                <w:sz w:val="22"/>
                <w:szCs w:val="22"/>
              </w:rPr>
              <w:t>Lietotājs var veikt scenāriu sagatavju veidošanu un pārvaldību:</w:t>
            </w:r>
          </w:p>
          <w:p w14:paraId="18A67661"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Veic izmaiņas;</w:t>
            </w:r>
          </w:p>
          <w:p w14:paraId="451837F0"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Papildinājumus;</w:t>
            </w:r>
          </w:p>
          <w:p w14:paraId="4D26BDB7"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Labojumus;</w:t>
            </w:r>
          </w:p>
          <w:p w14:paraId="6248F2EA"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Atjauninājumus.</w:t>
            </w:r>
          </w:p>
          <w:p w14:paraId="239BE841" w14:textId="77777777" w:rsidR="00903DDF" w:rsidRPr="00D529D3" w:rsidRDefault="00903DDF" w:rsidP="00903DDF">
            <w:pPr>
              <w:pStyle w:val="EYBodytextwithparaspace"/>
              <w:numPr>
                <w:ilvl w:val="0"/>
                <w:numId w:val="102"/>
              </w:numPr>
              <w:jc w:val="both"/>
              <w:rPr>
                <w:rFonts w:ascii="EYInterstate Light" w:hAnsi="EYInterstate Light"/>
                <w:sz w:val="22"/>
                <w:szCs w:val="22"/>
              </w:rPr>
            </w:pPr>
            <w:r w:rsidRPr="00D529D3">
              <w:rPr>
                <w:rFonts w:ascii="EYInterstate Light" w:hAnsi="EYInterstate Light"/>
                <w:sz w:val="22"/>
                <w:szCs w:val="22"/>
              </w:rPr>
              <w:t>Lietotājs var veikt datu aprēķinu (algoritmu) pārvaldību:</w:t>
            </w:r>
          </w:p>
          <w:p w14:paraId="2F29D903"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Veic izmaiņas;</w:t>
            </w:r>
          </w:p>
          <w:p w14:paraId="737701EF"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Papildinājumus;</w:t>
            </w:r>
          </w:p>
          <w:p w14:paraId="3792105B"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Labojumus;</w:t>
            </w:r>
          </w:p>
          <w:p w14:paraId="798A4780" w14:textId="77777777" w:rsidR="00903DDF" w:rsidRPr="00D529D3" w:rsidRDefault="00903DDF" w:rsidP="00903DDF">
            <w:pPr>
              <w:pStyle w:val="EYBodytextwithparaspace"/>
              <w:numPr>
                <w:ilvl w:val="1"/>
                <w:numId w:val="102"/>
              </w:numPr>
              <w:jc w:val="both"/>
              <w:rPr>
                <w:rFonts w:ascii="EYInterstate Light" w:hAnsi="EYInterstate Light"/>
                <w:sz w:val="22"/>
                <w:szCs w:val="22"/>
              </w:rPr>
            </w:pPr>
            <w:r w:rsidRPr="00D529D3">
              <w:rPr>
                <w:rFonts w:ascii="EYInterstate Light" w:hAnsi="EYInterstate Light"/>
                <w:sz w:val="22"/>
                <w:szCs w:val="22"/>
              </w:rPr>
              <w:t>Atjauninājumus.</w:t>
            </w:r>
          </w:p>
          <w:p w14:paraId="48E5EE8A" w14:textId="77777777" w:rsidR="00903DDF" w:rsidRPr="00D529D3" w:rsidRDefault="00903DDF" w:rsidP="00903DDF">
            <w:pPr>
              <w:pStyle w:val="EYBodytextwithparaspace"/>
              <w:numPr>
                <w:ilvl w:val="0"/>
                <w:numId w:val="102"/>
              </w:numPr>
              <w:jc w:val="both"/>
              <w:rPr>
                <w:rFonts w:ascii="EYInterstate Light" w:hAnsi="EYInterstate Light"/>
                <w:sz w:val="22"/>
                <w:szCs w:val="22"/>
              </w:rPr>
            </w:pPr>
            <w:r w:rsidRPr="00D529D3">
              <w:rPr>
                <w:rFonts w:ascii="EYInterstate Light" w:hAnsi="EYInterstate Light"/>
                <w:sz w:val="22"/>
                <w:szCs w:val="22"/>
              </w:rPr>
              <w:t xml:space="preserve">Datu konfigurācijas izmaiņas tiek saglabātas. </w:t>
            </w:r>
          </w:p>
          <w:p w14:paraId="37FCF37C" w14:textId="77777777" w:rsidR="00903DDF" w:rsidRPr="00D529D3" w:rsidRDefault="00903DDF" w:rsidP="00566AC2">
            <w:r w:rsidRPr="00D529D3">
              <w:rPr>
                <w:sz w:val="22"/>
              </w:rPr>
              <w:t>Sistēma fiksē veiktās izmaiņas auditācijas pierakstu žurnālā.</w:t>
            </w:r>
          </w:p>
        </w:tc>
      </w:tr>
      <w:tr w:rsidR="00903DDF" w:rsidRPr="00D529D3" w14:paraId="1E4DD109"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E3DE1B0"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4707DD27" w14:textId="77777777" w:rsidR="00903DDF" w:rsidRPr="00D529D3" w:rsidRDefault="00903DDF" w:rsidP="00903DDF">
            <w:pPr>
              <w:pStyle w:val="Sarakstarindkopa"/>
              <w:numPr>
                <w:ilvl w:val="0"/>
                <w:numId w:val="103"/>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atver datu pārvaldības sistēmas funkcionālo apgabalu;</w:t>
            </w:r>
          </w:p>
          <w:p w14:paraId="13BBEE33" w14:textId="77777777" w:rsidR="00903DDF" w:rsidRPr="00D529D3" w:rsidRDefault="00903DDF" w:rsidP="00903DDF">
            <w:pPr>
              <w:pStyle w:val="Sarakstarindkopa"/>
              <w:numPr>
                <w:ilvl w:val="0"/>
                <w:numId w:val="103"/>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ievaddatu skatīšanu un filtrēšanu;</w:t>
            </w:r>
          </w:p>
          <w:p w14:paraId="2BADC384" w14:textId="77777777" w:rsidR="00903DDF" w:rsidRPr="00D529D3" w:rsidRDefault="00903DDF" w:rsidP="00903DDF">
            <w:pPr>
              <w:pStyle w:val="Sarakstarindkopa"/>
              <w:numPr>
                <w:ilvl w:val="0"/>
                <w:numId w:val="103"/>
              </w:numPr>
              <w:rPr>
                <w:rFonts w:ascii="EYInterstate Light" w:eastAsia="EYInterstate-Regular" w:hAnsi="EYInterstate Light"/>
                <w:sz w:val="22"/>
                <w:szCs w:val="24"/>
              </w:rPr>
            </w:pPr>
            <w:r w:rsidRPr="00D529D3">
              <w:rPr>
                <w:rFonts w:ascii="EYInterstate Light" w:hAnsi="EYInterstate Light"/>
                <w:sz w:val="22"/>
              </w:rPr>
              <w:t>Lietotājs veiksmīgi veic datu atvasināšanas atribūtu pievienošanu, dzēšanu, labošanu u.c. darbības;</w:t>
            </w:r>
          </w:p>
          <w:p w14:paraId="44326024" w14:textId="77777777" w:rsidR="00903DDF" w:rsidRPr="00D529D3" w:rsidRDefault="00903DDF" w:rsidP="00903DDF">
            <w:pPr>
              <w:pStyle w:val="Sarakstarindkopa"/>
              <w:numPr>
                <w:ilvl w:val="0"/>
                <w:numId w:val="103"/>
              </w:numPr>
              <w:rPr>
                <w:rFonts w:ascii="EYInterstate Light" w:eastAsia="EYInterstate-Regular" w:hAnsi="EYInterstate Light"/>
                <w:sz w:val="22"/>
                <w:szCs w:val="24"/>
              </w:rPr>
            </w:pPr>
            <w:r w:rsidRPr="00D529D3">
              <w:rPr>
                <w:rFonts w:ascii="EYInterstate Light" w:hAnsi="EYInterstate Light"/>
                <w:sz w:val="22"/>
              </w:rPr>
              <w:t>Lietotājs veiksmīgi veic pieņēmumu atribūtu pievienošanu, dzēšanu, labošanu u.c. darbības;</w:t>
            </w:r>
          </w:p>
          <w:p w14:paraId="5B9F1FF7" w14:textId="77777777" w:rsidR="00903DDF" w:rsidRPr="00D529D3" w:rsidRDefault="00903DDF" w:rsidP="00903DDF">
            <w:pPr>
              <w:pStyle w:val="EYBodytextwithparaspace"/>
              <w:numPr>
                <w:ilvl w:val="0"/>
                <w:numId w:val="103"/>
              </w:numPr>
              <w:jc w:val="both"/>
              <w:rPr>
                <w:rFonts w:ascii="EYInterstate Light" w:hAnsi="EYInterstate Light"/>
                <w:bCs/>
                <w:sz w:val="22"/>
                <w:szCs w:val="28"/>
              </w:rPr>
            </w:pPr>
            <w:r w:rsidRPr="00D529D3">
              <w:rPr>
                <w:rFonts w:ascii="EYInterstate Light" w:hAnsi="EYInterstate Light"/>
                <w:sz w:val="22"/>
                <w:szCs w:val="22"/>
              </w:rPr>
              <w:t>Lietotājs var veikt scenāriju sagatavju veidošanu un pārvaldību (un piesaista to konkrētam ziņojuma veidam).</w:t>
            </w:r>
          </w:p>
          <w:p w14:paraId="029A2D3D" w14:textId="77777777" w:rsidR="00903DDF" w:rsidRPr="00D529D3" w:rsidRDefault="00903DDF" w:rsidP="00903DDF">
            <w:pPr>
              <w:pStyle w:val="Sarakstarindkopa"/>
              <w:numPr>
                <w:ilvl w:val="0"/>
                <w:numId w:val="103"/>
              </w:numPr>
              <w:rPr>
                <w:rFonts w:ascii="EYInterstate Light" w:eastAsia="EYInterstate-Regular" w:hAnsi="EYInterstate Light"/>
                <w:sz w:val="22"/>
                <w:szCs w:val="24"/>
              </w:rPr>
            </w:pPr>
            <w:r w:rsidRPr="00D529D3">
              <w:rPr>
                <w:rFonts w:ascii="EYInterstate Light" w:hAnsi="EYInterstate Light"/>
                <w:sz w:val="22"/>
              </w:rPr>
              <w:t>Lietotājs veiksmīgi veic datu aprēķinu (algoritmu)  pievienošanu, dzēšanu, labošanu u.c. darbības;</w:t>
            </w:r>
          </w:p>
          <w:p w14:paraId="6FC61CDA" w14:textId="77777777" w:rsidR="00903DDF" w:rsidRPr="00D529D3" w:rsidRDefault="00903DDF" w:rsidP="00903DDF">
            <w:pPr>
              <w:pStyle w:val="Sarakstarindkopa"/>
              <w:numPr>
                <w:ilvl w:val="0"/>
                <w:numId w:val="103"/>
              </w:numPr>
              <w:rPr>
                <w:rFonts w:ascii="EYInterstate Light" w:eastAsia="EYInterstate-Regular" w:hAnsi="EYInterstate Light"/>
                <w:sz w:val="22"/>
              </w:rPr>
            </w:pPr>
            <w:r w:rsidRPr="00D529D3">
              <w:rPr>
                <w:rFonts w:ascii="EYInterstate Light" w:eastAsia="EYInterstate-Regular" w:hAnsi="EYInterstate Light"/>
                <w:sz w:val="22"/>
              </w:rPr>
              <w:t>Lietotāja veiktās izmaiņas tiek saglabātas un darbības tiek fiksētas auditācijas pierakstu žurnālā.</w:t>
            </w:r>
          </w:p>
        </w:tc>
      </w:tr>
      <w:tr w:rsidR="00903DDF" w:rsidRPr="00D529D3" w14:paraId="236CE5AF"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A58F7CC"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3227296C" w14:textId="77777777" w:rsidR="00903DDF" w:rsidRPr="00D529D3" w:rsidRDefault="00903DDF" w:rsidP="00566AC2">
            <w:pPr>
              <w:rPr>
                <w:rFonts w:eastAsia="EYInterstate-Regular"/>
                <w:sz w:val="22"/>
                <w:szCs w:val="24"/>
              </w:rPr>
            </w:pPr>
            <w:r w:rsidRPr="00D529D3">
              <w:rPr>
                <w:rFonts w:eastAsia="EYInterstate-Regular"/>
                <w:sz w:val="22"/>
                <w:szCs w:val="24"/>
              </w:rPr>
              <w:t>Obligāta</w:t>
            </w:r>
          </w:p>
        </w:tc>
      </w:tr>
    </w:tbl>
    <w:p w14:paraId="23B42F10"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LS-2.4. Ievaddatu augšupielādes process</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4D92A343"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527E2D09" w14:textId="77777777" w:rsidR="00903DDF" w:rsidRPr="00D529D3" w:rsidRDefault="00903DDF" w:rsidP="00566AC2">
            <w:pPr>
              <w:jc w:val="both"/>
              <w:rPr>
                <w:b/>
                <w:sz w:val="22"/>
                <w:szCs w:val="22"/>
              </w:rPr>
            </w:pPr>
            <w:r w:rsidRPr="00D529D3">
              <w:rPr>
                <w:b/>
                <w:color w:val="FFFFFF" w:themeColor="background1"/>
                <w:sz w:val="22"/>
                <w:szCs w:val="22"/>
              </w:rPr>
              <w:t xml:space="preserve">LS-2.4. </w:t>
            </w:r>
            <w:r w:rsidRPr="00D529D3">
              <w:rPr>
                <w:sz w:val="22"/>
                <w:szCs w:val="22"/>
              </w:rPr>
              <w:t xml:space="preserve"> </w:t>
            </w:r>
            <w:r w:rsidRPr="00D529D3">
              <w:rPr>
                <w:b/>
                <w:color w:val="FFFFFF" w:themeColor="background1"/>
                <w:sz w:val="22"/>
                <w:szCs w:val="22"/>
              </w:rPr>
              <w:t>Ievaddatu augšupielādes process</w:t>
            </w:r>
          </w:p>
        </w:tc>
      </w:tr>
      <w:tr w:rsidR="00903DDF" w:rsidRPr="00D529D3" w14:paraId="1DB0A6C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D8E17E3"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1F370B13"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veiksmīgi un precīzi atjaunot ievadīto datu kopu un veikt nepieciešamo datu pievienošanu datu bāzei pareizā formātā un struktūrā, veicot nepieciešamās loģikas un kvalitātes kontroles.</w:t>
            </w:r>
          </w:p>
        </w:tc>
      </w:tr>
      <w:tr w:rsidR="00903DDF" w:rsidRPr="00D529D3" w14:paraId="141E08F2"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CFBEA94"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Lietotāja loma, uz kuru attiecas darbība:</w:t>
            </w:r>
          </w:p>
        </w:tc>
        <w:tc>
          <w:tcPr>
            <w:tcW w:w="3722" w:type="pct"/>
            <w:tcBorders>
              <w:top w:val="single" w:sz="4" w:space="0" w:color="auto"/>
              <w:left w:val="single" w:sz="4" w:space="0" w:color="auto"/>
              <w:bottom w:val="single" w:sz="4" w:space="0" w:color="auto"/>
            </w:tcBorders>
            <w:vAlign w:val="center"/>
          </w:tcPr>
          <w:p w14:paraId="0762FD05"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7B9166B4"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tc>
      </w:tr>
      <w:tr w:rsidR="00903DDF" w:rsidRPr="00D529D3" w14:paraId="2AED9DA6"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F49E1A3"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30620D1F" w14:textId="77777777" w:rsidR="00903DDF" w:rsidRPr="00D529D3" w:rsidRDefault="00903DDF" w:rsidP="00903DDF">
            <w:pPr>
              <w:pStyle w:val="EYBodytextwithparaspace"/>
              <w:numPr>
                <w:ilvl w:val="0"/>
                <w:numId w:val="104"/>
              </w:numPr>
              <w:jc w:val="both"/>
              <w:rPr>
                <w:rFonts w:ascii="EYInterstate Light" w:hAnsi="EYInterstate Light"/>
                <w:sz w:val="22"/>
                <w:szCs w:val="22"/>
              </w:rPr>
            </w:pPr>
            <w:r w:rsidRPr="00D529D3">
              <w:rPr>
                <w:rFonts w:ascii="EYInterstate Light" w:hAnsi="EYInterstate Light"/>
                <w:sz w:val="22"/>
                <w:szCs w:val="22"/>
              </w:rPr>
              <w:t>Lietotājs atver ievaddatu augšupielādes funkcionālo apgabalu.</w:t>
            </w:r>
          </w:p>
          <w:p w14:paraId="3C9E2F1C" w14:textId="77777777" w:rsidR="00903DDF" w:rsidRPr="00D529D3" w:rsidRDefault="00903DDF" w:rsidP="00903DDF">
            <w:pPr>
              <w:pStyle w:val="EYBodytextwithparaspace"/>
              <w:numPr>
                <w:ilvl w:val="0"/>
                <w:numId w:val="104"/>
              </w:numPr>
              <w:jc w:val="both"/>
              <w:rPr>
                <w:rFonts w:ascii="EYInterstate Light" w:hAnsi="EYInterstate Light"/>
                <w:sz w:val="22"/>
                <w:szCs w:val="22"/>
              </w:rPr>
            </w:pPr>
            <w:r w:rsidRPr="00D529D3">
              <w:rPr>
                <w:rFonts w:ascii="EYInterstate Light" w:hAnsi="EYInterstate Light"/>
                <w:sz w:val="22"/>
                <w:szCs w:val="22"/>
              </w:rPr>
              <w:t xml:space="preserve">Lietotājs veic jaunu ievaddatu kopu augšupielādi. </w:t>
            </w:r>
          </w:p>
          <w:p w14:paraId="1B821EA4" w14:textId="77777777" w:rsidR="00903DDF" w:rsidRPr="00D529D3" w:rsidRDefault="00903DDF" w:rsidP="00903DDF">
            <w:pPr>
              <w:pStyle w:val="EYBodytextwithparaspace"/>
              <w:numPr>
                <w:ilvl w:val="1"/>
                <w:numId w:val="104"/>
              </w:numPr>
              <w:jc w:val="both"/>
              <w:rPr>
                <w:rFonts w:ascii="EYInterstate Light" w:hAnsi="EYInterstate Light"/>
                <w:sz w:val="22"/>
                <w:szCs w:val="22"/>
              </w:rPr>
            </w:pPr>
            <w:r w:rsidRPr="00D529D3">
              <w:rPr>
                <w:rFonts w:ascii="EYInterstate Light" w:hAnsi="EYInterstate Light"/>
                <w:sz w:val="22"/>
                <w:szCs w:val="22"/>
              </w:rPr>
              <w:t>Ja Sistēmā tiek konstatēti kvalitātes kontroles pārkāpumi, Sistēma lietotāja saskarnē atspoguļo problēmziņojumu.</w:t>
            </w:r>
          </w:p>
          <w:p w14:paraId="69DE2868" w14:textId="77777777" w:rsidR="00903DDF" w:rsidRPr="00D529D3" w:rsidRDefault="00903DDF" w:rsidP="00903DDF">
            <w:pPr>
              <w:pStyle w:val="EYBodytextwithparaspace"/>
              <w:numPr>
                <w:ilvl w:val="1"/>
                <w:numId w:val="104"/>
              </w:numPr>
              <w:jc w:val="both"/>
              <w:rPr>
                <w:rFonts w:ascii="EYInterstate Light" w:hAnsi="EYInterstate Light"/>
                <w:sz w:val="22"/>
                <w:szCs w:val="22"/>
              </w:rPr>
            </w:pPr>
            <w:r w:rsidRPr="00D529D3">
              <w:rPr>
                <w:rFonts w:ascii="EYInterstate Light" w:hAnsi="EYInterstate Light"/>
                <w:sz w:val="22"/>
                <w:szCs w:val="22"/>
              </w:rPr>
              <w:t>Ja dati atbilst visām 2.1. punktā veiktajām kvalitātes kontrolēm, tie tiek saglabāti datu bāzē.</w:t>
            </w:r>
          </w:p>
          <w:p w14:paraId="0AC10BC8" w14:textId="77777777" w:rsidR="00903DDF" w:rsidRPr="00D529D3" w:rsidRDefault="00903DDF" w:rsidP="00903DDF">
            <w:pPr>
              <w:pStyle w:val="EYBodytextwithparaspace"/>
              <w:numPr>
                <w:ilvl w:val="0"/>
                <w:numId w:val="104"/>
              </w:numPr>
              <w:jc w:val="both"/>
              <w:rPr>
                <w:rFonts w:ascii="EYInterstate Light" w:hAnsi="EYInterstate Light"/>
                <w:sz w:val="22"/>
                <w:szCs w:val="22"/>
              </w:rPr>
            </w:pPr>
            <w:r w:rsidRPr="00D529D3">
              <w:rPr>
                <w:rFonts w:ascii="EYInterstate Light" w:hAnsi="EYInterstate Light"/>
                <w:sz w:val="22"/>
                <w:szCs w:val="22"/>
              </w:rPr>
              <w:t>Lietotājs aplūko augšupielādēto ievaddatu kopu.</w:t>
            </w:r>
          </w:p>
        </w:tc>
      </w:tr>
      <w:tr w:rsidR="00903DDF" w:rsidRPr="00D529D3" w14:paraId="79D9F667"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8C5A04D"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50A39040" w14:textId="77777777" w:rsidR="00903DDF" w:rsidRPr="00D529D3" w:rsidRDefault="00903DDF" w:rsidP="00903DDF">
            <w:pPr>
              <w:pStyle w:val="Sarakstarindkopa"/>
              <w:numPr>
                <w:ilvl w:val="0"/>
                <w:numId w:val="10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ievaddatu augšupielādi Sistēmā.</w:t>
            </w:r>
          </w:p>
          <w:p w14:paraId="2DE1BED8" w14:textId="77777777" w:rsidR="00903DDF" w:rsidRPr="00D529D3" w:rsidRDefault="00903DDF" w:rsidP="00903DDF">
            <w:pPr>
              <w:pStyle w:val="Sarakstarindkopa"/>
              <w:numPr>
                <w:ilvl w:val="1"/>
                <w:numId w:val="105"/>
              </w:numPr>
              <w:rPr>
                <w:rFonts w:ascii="EYInterstate Light" w:eastAsia="EYInterstate-Regular" w:hAnsi="EYInterstate Light"/>
                <w:sz w:val="22"/>
                <w:szCs w:val="24"/>
              </w:rPr>
            </w:pPr>
            <w:r w:rsidRPr="00D529D3">
              <w:rPr>
                <w:rFonts w:ascii="EYInterstate Light" w:eastAsia="EYInterstate-Regular" w:hAnsi="EYInterstate Light"/>
                <w:sz w:val="22"/>
                <w:szCs w:val="24"/>
              </w:rPr>
              <w:t>Ja datos konstatētas kvalitātes kļūdas vai anomālijas, lietotājam tiek atspoguļots Sistēmas problēmziņojums skaidri norādot kļudas klasifikāciju.</w:t>
            </w:r>
          </w:p>
          <w:p w14:paraId="486324E8" w14:textId="77777777" w:rsidR="00903DDF" w:rsidRPr="00D529D3" w:rsidRDefault="00903DDF" w:rsidP="00903DDF">
            <w:pPr>
              <w:pStyle w:val="Sarakstarindkopa"/>
              <w:numPr>
                <w:ilvl w:val="1"/>
                <w:numId w:val="105"/>
              </w:numPr>
              <w:rPr>
                <w:rFonts w:ascii="EYInterstate Light" w:eastAsia="EYInterstate-Regular" w:hAnsi="EYInterstate Light"/>
                <w:sz w:val="22"/>
                <w:szCs w:val="24"/>
              </w:rPr>
            </w:pPr>
            <w:r w:rsidRPr="00D529D3">
              <w:rPr>
                <w:rFonts w:ascii="EYInterstate Light" w:eastAsia="EYInterstate-Regular" w:hAnsi="EYInterstate Light"/>
                <w:sz w:val="22"/>
                <w:szCs w:val="24"/>
              </w:rPr>
              <w:t>Ja dati atbilst visām kvalitātes kontrolēm, tie tiek validēti un saglabāti datu bāzē.</w:t>
            </w:r>
          </w:p>
          <w:p w14:paraId="1E8BBA37" w14:textId="77777777" w:rsidR="00903DDF" w:rsidRPr="00D529D3" w:rsidRDefault="00903DDF" w:rsidP="00903DDF">
            <w:pPr>
              <w:pStyle w:val="Sarakstarindkopa"/>
              <w:numPr>
                <w:ilvl w:val="0"/>
                <w:numId w:val="105"/>
              </w:numPr>
              <w:rPr>
                <w:rFonts w:ascii="EYInterstate Light" w:eastAsia="EYInterstate-Regular" w:hAnsi="EYInterstate Light"/>
                <w:sz w:val="22"/>
                <w:szCs w:val="24"/>
              </w:rPr>
            </w:pPr>
            <w:r w:rsidRPr="00D529D3">
              <w:rPr>
                <w:rFonts w:ascii="EYInterstate Light" w:hAnsi="EYInterstate Light"/>
                <w:sz w:val="22"/>
              </w:rPr>
              <w:t>Lietotājs aplūko augšupielādēto ievaddatu kopu.</w:t>
            </w:r>
          </w:p>
          <w:p w14:paraId="717392F7" w14:textId="77777777" w:rsidR="00903DDF" w:rsidRPr="00D529D3" w:rsidRDefault="00903DDF" w:rsidP="00903DDF">
            <w:pPr>
              <w:pStyle w:val="Sarakstarindkopa"/>
              <w:numPr>
                <w:ilvl w:val="0"/>
                <w:numId w:val="10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veiktās izmaiņas tiek saglabātas un darbības tiek fiksētas auditācijas pierakstu žurnālā.</w:t>
            </w:r>
          </w:p>
        </w:tc>
      </w:tr>
      <w:tr w:rsidR="00903DDF" w:rsidRPr="00D529D3" w14:paraId="24FE235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9CEC42E"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4C48EECE"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449F680C"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LS-2.5. Datu atvasināšana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462EFE5C"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32677638" w14:textId="77777777" w:rsidR="00903DDF" w:rsidRPr="00D529D3" w:rsidRDefault="00903DDF" w:rsidP="00566AC2">
            <w:pPr>
              <w:jc w:val="both"/>
              <w:rPr>
                <w:b/>
                <w:sz w:val="22"/>
                <w:szCs w:val="22"/>
              </w:rPr>
            </w:pPr>
            <w:r w:rsidRPr="00D529D3">
              <w:rPr>
                <w:b/>
                <w:color w:val="FFFFFF" w:themeColor="background1"/>
                <w:sz w:val="22"/>
                <w:szCs w:val="22"/>
              </w:rPr>
              <w:t>LS-2.5. Datu atvasināšana</w:t>
            </w:r>
          </w:p>
        </w:tc>
      </w:tr>
      <w:tr w:rsidR="00903DDF" w:rsidRPr="00D529D3" w14:paraId="5135CFD1"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3E0FC39"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3938C04B"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galvenais mērķis ir veikt nepieciešamo ievaddatu (faktisko datu un pieņēmumu) atvasināšanu pēc sistēmā iepriekšdefinētiem parametriem, kurus lietotājs var atzīmēt rīka lietotāja saskarnē, veidojot nepieciešamos slāņus priekš datu aprēķiniem.</w:t>
            </w:r>
          </w:p>
        </w:tc>
      </w:tr>
      <w:tr w:rsidR="00903DDF" w:rsidRPr="00D529D3" w14:paraId="11A126F2"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8726536"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77A18BC0"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0B7B3B5D"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tc>
      </w:tr>
      <w:tr w:rsidR="00903DDF" w:rsidRPr="00D529D3" w14:paraId="6E98CBAA"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E5FC251"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6AAE844D" w14:textId="77777777" w:rsidR="00903DDF" w:rsidRPr="00D529D3" w:rsidRDefault="00903DDF" w:rsidP="00903DDF">
            <w:pPr>
              <w:pStyle w:val="EYBodytextwithparaspace"/>
              <w:numPr>
                <w:ilvl w:val="0"/>
                <w:numId w:val="106"/>
              </w:numPr>
              <w:jc w:val="both"/>
              <w:rPr>
                <w:rFonts w:ascii="EYInterstate Light" w:hAnsi="EYInterstate Light"/>
                <w:sz w:val="22"/>
                <w:szCs w:val="22"/>
              </w:rPr>
            </w:pPr>
            <w:r w:rsidRPr="00D529D3">
              <w:rPr>
                <w:rFonts w:ascii="EYInterstate Light" w:hAnsi="EYInterstate Light"/>
                <w:sz w:val="22"/>
                <w:szCs w:val="22"/>
              </w:rPr>
              <w:t>Lietotājs atver datu atvasināšanas funkcionālo apgabalu un aplūko datu atvasināšanas iestatījumus un parametrus.</w:t>
            </w:r>
          </w:p>
          <w:p w14:paraId="441666F3" w14:textId="77777777" w:rsidR="00903DDF" w:rsidRPr="00D529D3" w:rsidRDefault="00903DDF" w:rsidP="00903DDF">
            <w:pPr>
              <w:pStyle w:val="EYBodytextwithparaspace"/>
              <w:numPr>
                <w:ilvl w:val="0"/>
                <w:numId w:val="106"/>
              </w:numPr>
              <w:jc w:val="both"/>
              <w:rPr>
                <w:rFonts w:ascii="EYInterstate Light" w:hAnsi="EYInterstate Light"/>
                <w:sz w:val="22"/>
                <w:szCs w:val="22"/>
              </w:rPr>
            </w:pPr>
            <w:r w:rsidRPr="00D529D3">
              <w:rPr>
                <w:rFonts w:ascii="EYInterstate Light" w:hAnsi="EYInterstate Light"/>
                <w:sz w:val="22"/>
                <w:szCs w:val="22"/>
              </w:rPr>
              <w:t>Lietotājs veic faktisko datu aprēķinu iestatīšanu (datu slāņus):</w:t>
            </w:r>
          </w:p>
          <w:p w14:paraId="2A783E1D" w14:textId="77777777" w:rsidR="00903DDF" w:rsidRPr="00D529D3" w:rsidRDefault="00903DDF" w:rsidP="00903DDF">
            <w:pPr>
              <w:pStyle w:val="EYBodytextwithparaspace"/>
              <w:numPr>
                <w:ilvl w:val="1"/>
                <w:numId w:val="106"/>
              </w:numPr>
              <w:jc w:val="both"/>
              <w:rPr>
                <w:rFonts w:ascii="EYInterstate Light" w:hAnsi="EYInterstate Light"/>
                <w:sz w:val="22"/>
                <w:szCs w:val="22"/>
              </w:rPr>
            </w:pPr>
            <w:r w:rsidRPr="00D529D3">
              <w:rPr>
                <w:rFonts w:ascii="EYInterstate Light" w:hAnsi="EYInterstate Light"/>
                <w:sz w:val="22"/>
                <w:szCs w:val="22"/>
              </w:rPr>
              <w:t>Izveido jaunu;</w:t>
            </w:r>
          </w:p>
          <w:p w14:paraId="61F39D19" w14:textId="77777777" w:rsidR="00903DDF" w:rsidRPr="00D529D3" w:rsidRDefault="00903DDF" w:rsidP="00903DDF">
            <w:pPr>
              <w:pStyle w:val="EYBodytextwithparaspace"/>
              <w:numPr>
                <w:ilvl w:val="1"/>
                <w:numId w:val="106"/>
              </w:numPr>
              <w:jc w:val="both"/>
              <w:rPr>
                <w:rFonts w:ascii="EYInterstate Light" w:hAnsi="EYInterstate Light"/>
                <w:sz w:val="22"/>
                <w:szCs w:val="22"/>
              </w:rPr>
            </w:pPr>
            <w:r w:rsidRPr="00D529D3">
              <w:rPr>
                <w:rFonts w:ascii="EYInterstate Light" w:hAnsi="EYInterstate Light"/>
                <w:sz w:val="22"/>
                <w:szCs w:val="22"/>
              </w:rPr>
              <w:t>Rediģē;</w:t>
            </w:r>
          </w:p>
          <w:p w14:paraId="59DEBB9F" w14:textId="77777777" w:rsidR="00903DDF" w:rsidRPr="00D529D3" w:rsidRDefault="00903DDF" w:rsidP="00903DDF">
            <w:pPr>
              <w:pStyle w:val="EYBodytextwithparaspace"/>
              <w:numPr>
                <w:ilvl w:val="1"/>
                <w:numId w:val="106"/>
              </w:numPr>
              <w:jc w:val="both"/>
              <w:rPr>
                <w:rFonts w:ascii="EYInterstate Light" w:hAnsi="EYInterstate Light"/>
                <w:sz w:val="22"/>
                <w:szCs w:val="22"/>
              </w:rPr>
            </w:pPr>
            <w:r w:rsidRPr="00D529D3">
              <w:rPr>
                <w:rFonts w:ascii="EYInterstate Light" w:hAnsi="EYInterstate Light"/>
                <w:sz w:val="22"/>
                <w:szCs w:val="22"/>
              </w:rPr>
              <w:t>Dzēš;</w:t>
            </w:r>
          </w:p>
          <w:p w14:paraId="50D0A00C" w14:textId="77777777" w:rsidR="00903DDF" w:rsidRPr="00D529D3" w:rsidRDefault="00903DDF" w:rsidP="00903DDF">
            <w:pPr>
              <w:pStyle w:val="EYBodytextwithparaspace"/>
              <w:numPr>
                <w:ilvl w:val="0"/>
                <w:numId w:val="106"/>
              </w:numPr>
              <w:jc w:val="both"/>
              <w:rPr>
                <w:rFonts w:ascii="EYInterstate Light" w:hAnsi="EYInterstate Light"/>
                <w:sz w:val="22"/>
                <w:szCs w:val="22"/>
              </w:rPr>
            </w:pPr>
            <w:r w:rsidRPr="00D529D3">
              <w:rPr>
                <w:rFonts w:ascii="EYInterstate Light" w:hAnsi="EYInterstate Light"/>
                <w:sz w:val="22"/>
                <w:szCs w:val="22"/>
              </w:rPr>
              <w:lastRenderedPageBreak/>
              <w:t>Lietotājs veic izmaiņu saglabāšanu un/vai “publicēšanu” skatīšanai citiem lietotājiem.</w:t>
            </w:r>
          </w:p>
        </w:tc>
      </w:tr>
      <w:tr w:rsidR="00903DDF" w:rsidRPr="00D529D3" w14:paraId="591EC612"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6CA3AC1"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473D0403" w14:textId="77777777" w:rsidR="00903DDF" w:rsidRPr="00D529D3" w:rsidRDefault="00903DDF" w:rsidP="00903DDF">
            <w:pPr>
              <w:pStyle w:val="Sarakstarindkopa"/>
              <w:numPr>
                <w:ilvl w:val="0"/>
                <w:numId w:val="10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w:t>
            </w:r>
            <w:r w:rsidRPr="00D529D3">
              <w:rPr>
                <w:rFonts w:ascii="EYInterstate Light" w:hAnsi="EYInterstate Light"/>
                <w:sz w:val="22"/>
              </w:rPr>
              <w:t xml:space="preserve"> atver datu atvasināšanas funkcionālo apgabalu un aplūko datu atvasināšanas iestatījumus.</w:t>
            </w:r>
          </w:p>
          <w:p w14:paraId="0ACFB159" w14:textId="77777777" w:rsidR="00903DDF" w:rsidRPr="00D529D3" w:rsidRDefault="00903DDF" w:rsidP="00903DDF">
            <w:pPr>
              <w:pStyle w:val="Sarakstarindkopa"/>
              <w:numPr>
                <w:ilvl w:val="0"/>
                <w:numId w:val="10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iepriekšdefinētu</w:t>
            </w:r>
            <w:r w:rsidRPr="00D529D3">
              <w:rPr>
                <w:rFonts w:ascii="EYInterstate Light" w:hAnsi="EYInterstate Light"/>
                <w:sz w:val="22"/>
                <w:szCs w:val="24"/>
              </w:rPr>
              <w:t xml:space="preserve"> </w:t>
            </w:r>
            <w:r w:rsidRPr="00D529D3">
              <w:rPr>
                <w:rFonts w:ascii="EYInterstate Light" w:hAnsi="EYInterstate Light"/>
                <w:sz w:val="22"/>
              </w:rPr>
              <w:t xml:space="preserve">faktisko datu aprēķinu/atvasinājumu </w:t>
            </w:r>
            <w:r w:rsidRPr="00D529D3">
              <w:rPr>
                <w:rFonts w:ascii="EYInterstate Light" w:eastAsia="EYInterstate-Regular" w:hAnsi="EYInterstate Light"/>
                <w:sz w:val="22"/>
                <w:szCs w:val="24"/>
              </w:rPr>
              <w:t>labojumus.</w:t>
            </w:r>
          </w:p>
          <w:p w14:paraId="5CD35708" w14:textId="77777777" w:rsidR="00903DDF" w:rsidRPr="00D529D3" w:rsidRDefault="00903DDF" w:rsidP="00903DDF">
            <w:pPr>
              <w:pStyle w:val="EYBodytextwithparaspace"/>
              <w:numPr>
                <w:ilvl w:val="0"/>
                <w:numId w:val="107"/>
              </w:numPr>
              <w:jc w:val="both"/>
              <w:rPr>
                <w:rFonts w:ascii="EYInterstate Light" w:hAnsi="EYInterstate Light"/>
                <w:sz w:val="22"/>
                <w:szCs w:val="22"/>
              </w:rPr>
            </w:pPr>
            <w:r w:rsidRPr="00D529D3">
              <w:rPr>
                <w:rFonts w:ascii="EYInterstate Light" w:hAnsi="EYInterstate Light"/>
                <w:sz w:val="22"/>
                <w:szCs w:val="22"/>
              </w:rPr>
              <w:t>Lietotājs veic izmaiņu saglabāšanu un/vai “publicēšanu” skatīšanai citiem lietotājiem.</w:t>
            </w:r>
          </w:p>
          <w:p w14:paraId="32BEB47C" w14:textId="77777777" w:rsidR="00903DDF" w:rsidRPr="00D529D3" w:rsidRDefault="00903DDF" w:rsidP="00903DDF">
            <w:pPr>
              <w:pStyle w:val="EYBodytextwithparaspace"/>
              <w:numPr>
                <w:ilvl w:val="0"/>
                <w:numId w:val="107"/>
              </w:numPr>
              <w:jc w:val="both"/>
              <w:rPr>
                <w:rFonts w:ascii="EYInterstate Light" w:hAnsi="EYInterstate Light"/>
                <w:sz w:val="22"/>
              </w:rPr>
            </w:pPr>
            <w:r w:rsidRPr="00D529D3">
              <w:rPr>
                <w:rFonts w:ascii="EYInterstate Light" w:eastAsia="EYInterstate-Regular" w:hAnsi="EYInterstate Light"/>
                <w:sz w:val="22"/>
              </w:rPr>
              <w:t>Lietotāja veiktās izmaiņas tiek saglabātas un darbības tiek fiksētas auditācijas pierakstu žurnālā.</w:t>
            </w:r>
          </w:p>
        </w:tc>
      </w:tr>
      <w:tr w:rsidR="00903DDF" w:rsidRPr="00D529D3" w14:paraId="69A81F5C"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CA19641"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2E0DFCCD"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71C7F2EC"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 xml:space="preserve">LS-2.6. </w:t>
      </w:r>
      <w:r w:rsidRPr="00D529D3">
        <w:rPr>
          <w:rFonts w:ascii="EYInterstate Light" w:eastAsia="Symbol" w:hAnsi="EYInterstate Light" w:cs="Symbol"/>
          <w:sz w:val="24"/>
          <w:szCs w:val="28"/>
          <w:lang w:val="lv-LV"/>
        </w:rPr>
        <w:t>Sociālās apdrošināšanas sistēmas ilgtermiņa prognozēšanas scenāriju modelēšana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2840B614"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1EBF3428" w14:textId="77777777" w:rsidR="00903DDF" w:rsidRPr="00D529D3" w:rsidRDefault="00903DDF" w:rsidP="00566AC2">
            <w:pPr>
              <w:jc w:val="both"/>
              <w:rPr>
                <w:b/>
                <w:sz w:val="22"/>
                <w:szCs w:val="22"/>
              </w:rPr>
            </w:pPr>
            <w:r w:rsidRPr="00D529D3">
              <w:rPr>
                <w:b/>
                <w:color w:val="FFFFFF" w:themeColor="background1"/>
                <w:sz w:val="22"/>
                <w:szCs w:val="22"/>
              </w:rPr>
              <w:t>LS-2.6.</w:t>
            </w:r>
            <w:r w:rsidRPr="00D529D3">
              <w:rPr>
                <w:rFonts w:eastAsia="Symbol" w:cs="Symbol"/>
                <w:sz w:val="24"/>
                <w:szCs w:val="28"/>
              </w:rPr>
              <w:t xml:space="preserve"> </w:t>
            </w:r>
            <w:r w:rsidRPr="00D529D3">
              <w:rPr>
                <w:b/>
                <w:color w:val="FFFFFF" w:themeColor="background1"/>
                <w:sz w:val="22"/>
                <w:szCs w:val="22"/>
              </w:rPr>
              <w:t>Sociālās apdrošināšanas sistēmas ilgtermiņa prognozēšanas scenāriju modelēšana</w:t>
            </w:r>
          </w:p>
        </w:tc>
      </w:tr>
      <w:tr w:rsidR="00903DDF" w:rsidRPr="00D529D3" w14:paraId="53DDD06C"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595E50C"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7280D7A5"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veikt ilgtermiņa prognozēšanas scenāriju modelēšanu, pievienojot atvasinātos datus un pieņēmumus no jau augšupielādētiem datiem vai manuāli no lietotāja saskarnē esošās ekrānformas.</w:t>
            </w:r>
          </w:p>
        </w:tc>
      </w:tr>
      <w:tr w:rsidR="00903DDF" w:rsidRPr="00D529D3" w14:paraId="66C1F466"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F91A642"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11A428D1"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61BE90B2"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tc>
      </w:tr>
      <w:tr w:rsidR="00903DDF" w:rsidRPr="00D529D3" w14:paraId="4207F388"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9C9D0EF"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0E613F89" w14:textId="77777777" w:rsidR="00903DDF" w:rsidRPr="00D529D3" w:rsidRDefault="00903DDF" w:rsidP="00903DDF">
            <w:pPr>
              <w:pStyle w:val="EYBodytextwithparaspace"/>
              <w:numPr>
                <w:ilvl w:val="0"/>
                <w:numId w:val="108"/>
              </w:numPr>
              <w:jc w:val="both"/>
              <w:rPr>
                <w:rFonts w:ascii="EYInterstate Light" w:hAnsi="EYInterstate Light"/>
                <w:sz w:val="22"/>
                <w:szCs w:val="22"/>
              </w:rPr>
            </w:pPr>
            <w:r w:rsidRPr="00D529D3">
              <w:rPr>
                <w:rFonts w:ascii="EYInterstate Light" w:hAnsi="EYInterstate Light"/>
                <w:sz w:val="22"/>
                <w:szCs w:val="22"/>
              </w:rPr>
              <w:t>Lietotājs atver modelēšanas funkcionālo apgabalu, aplūko datu atvasināšanas un pieņēmumu iestatījumus un parametrus, kā arī aplūko modelēšanas iestatījumus.</w:t>
            </w:r>
          </w:p>
          <w:p w14:paraId="43CF3506" w14:textId="77777777" w:rsidR="00903DDF" w:rsidRPr="00D529D3" w:rsidRDefault="00903DDF" w:rsidP="00903DDF">
            <w:pPr>
              <w:pStyle w:val="EYBodytextwithparaspace"/>
              <w:numPr>
                <w:ilvl w:val="0"/>
                <w:numId w:val="108"/>
              </w:numPr>
              <w:jc w:val="both"/>
              <w:rPr>
                <w:rFonts w:ascii="EYInterstate Light" w:hAnsi="EYInterstate Light"/>
                <w:sz w:val="22"/>
                <w:szCs w:val="22"/>
              </w:rPr>
            </w:pPr>
            <w:r w:rsidRPr="00D529D3">
              <w:rPr>
                <w:rFonts w:ascii="EYInterstate Light" w:hAnsi="EYInterstate Light"/>
                <w:sz w:val="22"/>
                <w:szCs w:val="22"/>
              </w:rPr>
              <w:t>Lietotājs uzsāk scenāriju veidošanu:</w:t>
            </w:r>
          </w:p>
          <w:p w14:paraId="7F32013D" w14:textId="77777777" w:rsidR="00903DDF" w:rsidRPr="00D529D3" w:rsidRDefault="00903DDF" w:rsidP="00903DDF">
            <w:pPr>
              <w:pStyle w:val="EYBodytextwithparaspace"/>
              <w:numPr>
                <w:ilvl w:val="1"/>
                <w:numId w:val="108"/>
              </w:numPr>
              <w:jc w:val="both"/>
              <w:rPr>
                <w:rFonts w:ascii="EYInterstate Light" w:hAnsi="EYInterstate Light"/>
                <w:sz w:val="22"/>
                <w:szCs w:val="22"/>
              </w:rPr>
            </w:pPr>
            <w:r w:rsidRPr="00D529D3">
              <w:rPr>
                <w:rFonts w:ascii="EYInterstate Light" w:hAnsi="EYInterstate Light"/>
                <w:sz w:val="22"/>
                <w:szCs w:val="22"/>
              </w:rPr>
              <w:t>Lietotājs izvēlas nepieciešamā ziņojuma veidu (kas atspoguļo saisītās scenāriju sagataves):</w:t>
            </w:r>
          </w:p>
          <w:p w14:paraId="3C668E1A" w14:textId="77777777" w:rsidR="00903DDF" w:rsidRPr="00D529D3" w:rsidRDefault="00903DDF" w:rsidP="00903DDF">
            <w:pPr>
              <w:pStyle w:val="EYBodytextwithparaspace"/>
              <w:numPr>
                <w:ilvl w:val="2"/>
                <w:numId w:val="108"/>
              </w:numPr>
              <w:ind w:left="-55" w:firstLine="1483"/>
              <w:jc w:val="both"/>
              <w:rPr>
                <w:rFonts w:ascii="EYInterstate Light" w:hAnsi="EYInterstate Light"/>
                <w:sz w:val="22"/>
                <w:szCs w:val="22"/>
              </w:rPr>
            </w:pPr>
            <w:r w:rsidRPr="00D529D3">
              <w:rPr>
                <w:rFonts w:ascii="EYInterstate Light" w:hAnsi="EYInterstate Light"/>
                <w:sz w:val="22"/>
                <w:szCs w:val="22"/>
              </w:rPr>
              <w:t>Standarta ziņojums (EK “Aging report”);</w:t>
            </w:r>
          </w:p>
          <w:p w14:paraId="4566488C" w14:textId="77777777" w:rsidR="00903DDF" w:rsidRPr="00D529D3" w:rsidRDefault="00903DDF" w:rsidP="00903DDF">
            <w:pPr>
              <w:pStyle w:val="EYBodytextwithparaspace"/>
              <w:numPr>
                <w:ilvl w:val="2"/>
                <w:numId w:val="108"/>
              </w:numPr>
              <w:ind w:left="-55" w:firstLine="1483"/>
              <w:jc w:val="both"/>
              <w:rPr>
                <w:rFonts w:ascii="EYInterstate Light" w:hAnsi="EYInterstate Light"/>
                <w:sz w:val="22"/>
                <w:szCs w:val="22"/>
              </w:rPr>
            </w:pPr>
            <w:r w:rsidRPr="00D529D3">
              <w:rPr>
                <w:rFonts w:ascii="EYInterstate Light" w:hAnsi="EYInterstate Light"/>
                <w:i/>
                <w:iCs/>
                <w:sz w:val="22"/>
                <w:szCs w:val="22"/>
              </w:rPr>
              <w:t>Ad hoc</w:t>
            </w:r>
            <w:r w:rsidRPr="00D529D3">
              <w:rPr>
                <w:rFonts w:ascii="EYInterstate Light" w:hAnsi="EYInterstate Light"/>
                <w:sz w:val="22"/>
                <w:szCs w:val="22"/>
              </w:rPr>
              <w:t xml:space="preserve"> ziņojumi;</w:t>
            </w:r>
          </w:p>
          <w:p w14:paraId="7FF9F92C" w14:textId="77777777" w:rsidR="00903DDF" w:rsidRPr="00D529D3" w:rsidRDefault="00903DDF" w:rsidP="00903DDF">
            <w:pPr>
              <w:pStyle w:val="EYBodytextwithparaspace"/>
              <w:numPr>
                <w:ilvl w:val="2"/>
                <w:numId w:val="108"/>
              </w:numPr>
              <w:ind w:left="-55" w:firstLine="1483"/>
              <w:jc w:val="both"/>
              <w:rPr>
                <w:rFonts w:ascii="EYInterstate Light" w:hAnsi="EYInterstate Light"/>
                <w:sz w:val="22"/>
                <w:szCs w:val="22"/>
              </w:rPr>
            </w:pPr>
            <w:r w:rsidRPr="00D529D3">
              <w:rPr>
                <w:rFonts w:ascii="EYInterstate Light" w:hAnsi="EYInterstate Light"/>
                <w:sz w:val="22"/>
                <w:szCs w:val="22"/>
              </w:rPr>
              <w:t>Pensiju tiesību/saistību novērtējums.</w:t>
            </w:r>
          </w:p>
          <w:p w14:paraId="33D916C7" w14:textId="77777777" w:rsidR="00903DDF" w:rsidRPr="00D529D3" w:rsidRDefault="00903DDF" w:rsidP="00903DDF">
            <w:pPr>
              <w:pStyle w:val="EYBodytextwithparaspace"/>
              <w:numPr>
                <w:ilvl w:val="1"/>
                <w:numId w:val="108"/>
              </w:numPr>
              <w:jc w:val="both"/>
              <w:rPr>
                <w:rFonts w:ascii="EYInterstate Light" w:hAnsi="EYInterstate Light"/>
                <w:sz w:val="22"/>
                <w:szCs w:val="22"/>
              </w:rPr>
            </w:pPr>
            <w:r w:rsidRPr="00D529D3">
              <w:rPr>
                <w:rFonts w:ascii="EYInterstate Light" w:hAnsi="EYInterstate Light"/>
                <w:sz w:val="22"/>
                <w:szCs w:val="22"/>
              </w:rPr>
              <w:t>Lietotājs izvēlas pieņēmumu funkcionālo apgabalu  un tajā izvēlas scenārijam piesaistīt jau esošus pieņēmums (piemēram, no ievaddatos augšupielādētā EK faila) vai tos ievada manuāli lietotājsaskarnē pieejamajā ekrānformā.</w:t>
            </w:r>
          </w:p>
          <w:p w14:paraId="2A4BABA2" w14:textId="77777777" w:rsidR="00903DDF" w:rsidRPr="00D529D3" w:rsidRDefault="00903DDF" w:rsidP="00903DDF">
            <w:pPr>
              <w:pStyle w:val="EYBodytextwithparaspace"/>
              <w:numPr>
                <w:ilvl w:val="1"/>
                <w:numId w:val="108"/>
              </w:numPr>
              <w:jc w:val="both"/>
              <w:rPr>
                <w:rFonts w:ascii="EYInterstate Light" w:hAnsi="EYInterstate Light"/>
                <w:sz w:val="22"/>
                <w:szCs w:val="22"/>
              </w:rPr>
            </w:pPr>
            <w:r w:rsidRPr="00D529D3">
              <w:rPr>
                <w:rFonts w:ascii="EYInterstate Light" w:hAnsi="EYInterstate Light"/>
                <w:sz w:val="22"/>
                <w:szCs w:val="22"/>
              </w:rPr>
              <w:t>Lietotājs veido scenārijus vismaz šādās sfērās:</w:t>
            </w:r>
          </w:p>
          <w:p w14:paraId="34042970" w14:textId="77777777" w:rsidR="00903DDF" w:rsidRPr="00D529D3" w:rsidRDefault="00903DDF" w:rsidP="00903DDF">
            <w:pPr>
              <w:pStyle w:val="EYBodytextwithparaspace"/>
              <w:numPr>
                <w:ilvl w:val="2"/>
                <w:numId w:val="108"/>
              </w:numPr>
              <w:ind w:left="-55" w:firstLine="1483"/>
              <w:jc w:val="both"/>
              <w:rPr>
                <w:rFonts w:ascii="EYInterstate Light" w:hAnsi="EYInterstate Light"/>
                <w:sz w:val="22"/>
                <w:szCs w:val="22"/>
              </w:rPr>
            </w:pPr>
            <w:r w:rsidRPr="00D529D3">
              <w:rPr>
                <w:rFonts w:ascii="EYInterstate Light" w:hAnsi="EYInterstate Light"/>
                <w:sz w:val="22"/>
                <w:szCs w:val="22"/>
              </w:rPr>
              <w:t>Demogrāfija;</w:t>
            </w:r>
          </w:p>
          <w:p w14:paraId="1EB68162" w14:textId="77777777" w:rsidR="00903DDF" w:rsidRPr="00D529D3" w:rsidRDefault="00903DDF" w:rsidP="00903DDF">
            <w:pPr>
              <w:pStyle w:val="EYBodytextwithparaspace"/>
              <w:numPr>
                <w:ilvl w:val="2"/>
                <w:numId w:val="108"/>
              </w:numPr>
              <w:ind w:left="-55" w:firstLine="1483"/>
              <w:jc w:val="both"/>
              <w:rPr>
                <w:rFonts w:ascii="EYInterstate Light" w:hAnsi="EYInterstate Light"/>
                <w:sz w:val="22"/>
                <w:szCs w:val="22"/>
              </w:rPr>
            </w:pPr>
            <w:r w:rsidRPr="00D529D3">
              <w:rPr>
                <w:rFonts w:ascii="EYInterstate Light" w:hAnsi="EYInterstate Light"/>
                <w:sz w:val="22"/>
                <w:szCs w:val="22"/>
              </w:rPr>
              <w:t>Invaliditāte;</w:t>
            </w:r>
          </w:p>
          <w:p w14:paraId="5A8E6251" w14:textId="77777777" w:rsidR="00903DDF" w:rsidRPr="00D529D3" w:rsidRDefault="00903DDF" w:rsidP="00903DDF">
            <w:pPr>
              <w:pStyle w:val="EYBodytextwithparaspace"/>
              <w:numPr>
                <w:ilvl w:val="2"/>
                <w:numId w:val="108"/>
              </w:numPr>
              <w:ind w:left="-55" w:firstLine="1483"/>
              <w:jc w:val="both"/>
              <w:rPr>
                <w:rFonts w:ascii="EYInterstate Light" w:hAnsi="EYInterstate Light"/>
                <w:sz w:val="22"/>
                <w:szCs w:val="22"/>
              </w:rPr>
            </w:pPr>
            <w:r w:rsidRPr="00D529D3">
              <w:rPr>
                <w:rFonts w:ascii="EYInterstate Light" w:hAnsi="EYInterstate Light"/>
                <w:sz w:val="22"/>
                <w:szCs w:val="22"/>
              </w:rPr>
              <w:lastRenderedPageBreak/>
              <w:t>Pensijas u.c.</w:t>
            </w:r>
          </w:p>
          <w:p w14:paraId="235EB5D6" w14:textId="77777777" w:rsidR="00903DDF" w:rsidRPr="00D529D3" w:rsidRDefault="00903DDF" w:rsidP="00903DDF">
            <w:pPr>
              <w:pStyle w:val="EYBodytextwithparaspace"/>
              <w:numPr>
                <w:ilvl w:val="1"/>
                <w:numId w:val="108"/>
              </w:numPr>
              <w:jc w:val="both"/>
              <w:rPr>
                <w:rFonts w:ascii="EYInterstate Light" w:hAnsi="EYInterstate Light"/>
                <w:sz w:val="22"/>
                <w:szCs w:val="22"/>
              </w:rPr>
            </w:pPr>
            <w:r w:rsidRPr="00D529D3">
              <w:rPr>
                <w:rFonts w:ascii="EYInterstate Light" w:hAnsi="EYInterstate Light"/>
                <w:sz w:val="22"/>
                <w:szCs w:val="22"/>
              </w:rPr>
              <w:t>Lietotājs veido vismaz šādus scenārijus:</w:t>
            </w:r>
          </w:p>
          <w:p w14:paraId="0372A89D" w14:textId="77777777" w:rsidR="00903DDF" w:rsidRPr="00D529D3" w:rsidRDefault="00903DDF" w:rsidP="00903DDF">
            <w:pPr>
              <w:pStyle w:val="EYBodytextwithparaspace"/>
              <w:numPr>
                <w:ilvl w:val="2"/>
                <w:numId w:val="108"/>
              </w:numPr>
              <w:ind w:left="-55" w:firstLine="1483"/>
              <w:jc w:val="both"/>
              <w:rPr>
                <w:rFonts w:ascii="EYInterstate Light" w:hAnsi="EYInterstate Light"/>
                <w:sz w:val="22"/>
                <w:szCs w:val="22"/>
              </w:rPr>
            </w:pPr>
            <w:r w:rsidRPr="00D529D3">
              <w:rPr>
                <w:rFonts w:ascii="EYInterstate Light" w:hAnsi="EYInterstate Light"/>
                <w:sz w:val="22"/>
                <w:szCs w:val="22"/>
              </w:rPr>
              <w:t>Bāzes;</w:t>
            </w:r>
          </w:p>
          <w:p w14:paraId="60BB48A7" w14:textId="77777777" w:rsidR="00903DDF" w:rsidRPr="00D529D3" w:rsidRDefault="00903DDF" w:rsidP="00903DDF">
            <w:pPr>
              <w:pStyle w:val="EYBodytextwithparaspace"/>
              <w:numPr>
                <w:ilvl w:val="2"/>
                <w:numId w:val="108"/>
              </w:numPr>
              <w:ind w:left="-55" w:firstLine="1483"/>
              <w:jc w:val="both"/>
              <w:rPr>
                <w:rFonts w:ascii="EYInterstate Light" w:hAnsi="EYInterstate Light"/>
                <w:sz w:val="22"/>
                <w:szCs w:val="22"/>
              </w:rPr>
            </w:pPr>
            <w:r w:rsidRPr="00D529D3">
              <w:rPr>
                <w:rFonts w:ascii="EYInterstate Light" w:hAnsi="EYInterstate Light"/>
                <w:sz w:val="22"/>
                <w:szCs w:val="22"/>
              </w:rPr>
              <w:t>Pesimistiskais;</w:t>
            </w:r>
          </w:p>
          <w:p w14:paraId="0BDF22A9" w14:textId="77777777" w:rsidR="00903DDF" w:rsidRPr="00D529D3" w:rsidRDefault="00903DDF" w:rsidP="00903DDF">
            <w:pPr>
              <w:pStyle w:val="EYBodytextwithparaspace"/>
              <w:numPr>
                <w:ilvl w:val="2"/>
                <w:numId w:val="108"/>
              </w:numPr>
              <w:ind w:left="-55" w:firstLine="1483"/>
              <w:jc w:val="both"/>
              <w:rPr>
                <w:rFonts w:ascii="EYInterstate Light" w:hAnsi="EYInterstate Light"/>
                <w:sz w:val="22"/>
                <w:szCs w:val="22"/>
              </w:rPr>
            </w:pPr>
            <w:r w:rsidRPr="00D529D3">
              <w:rPr>
                <w:rFonts w:ascii="EYInterstate Light" w:hAnsi="EYInterstate Light"/>
                <w:sz w:val="22"/>
                <w:szCs w:val="22"/>
              </w:rPr>
              <w:t>Optimistiskais;</w:t>
            </w:r>
          </w:p>
          <w:p w14:paraId="0A4167C4" w14:textId="77777777" w:rsidR="00903DDF" w:rsidRPr="00D529D3" w:rsidRDefault="00903DDF" w:rsidP="00903DDF">
            <w:pPr>
              <w:pStyle w:val="EYBodytextwithparaspace"/>
              <w:numPr>
                <w:ilvl w:val="2"/>
                <w:numId w:val="108"/>
              </w:numPr>
              <w:ind w:left="-55" w:firstLine="1483"/>
              <w:jc w:val="both"/>
              <w:rPr>
                <w:rFonts w:ascii="EYInterstate Light" w:hAnsi="EYInterstate Light"/>
                <w:sz w:val="22"/>
                <w:szCs w:val="22"/>
              </w:rPr>
            </w:pPr>
            <w:r w:rsidRPr="00D529D3">
              <w:rPr>
                <w:rFonts w:ascii="EYInterstate Light" w:hAnsi="EYInterstate Light"/>
                <w:sz w:val="22"/>
                <w:szCs w:val="22"/>
              </w:rPr>
              <w:t>Eksperimentālais u.c.</w:t>
            </w:r>
          </w:p>
          <w:p w14:paraId="0A3690CA" w14:textId="77777777" w:rsidR="00903DDF" w:rsidRPr="00D529D3" w:rsidRDefault="00903DDF" w:rsidP="00903DDF">
            <w:pPr>
              <w:pStyle w:val="EYBodytextwithparaspace"/>
              <w:numPr>
                <w:ilvl w:val="1"/>
                <w:numId w:val="108"/>
              </w:numPr>
              <w:jc w:val="both"/>
              <w:rPr>
                <w:rFonts w:ascii="EYInterstate Light" w:hAnsi="EYInterstate Light"/>
                <w:sz w:val="22"/>
                <w:szCs w:val="22"/>
              </w:rPr>
            </w:pPr>
            <w:r w:rsidRPr="00D529D3">
              <w:rPr>
                <w:rFonts w:ascii="EYInterstate Light" w:hAnsi="EYInterstate Light"/>
                <w:sz w:val="22"/>
                <w:szCs w:val="22"/>
              </w:rPr>
              <w:t>Lietotājs veido scenāriju sagataves, kas ietver jau iepriekšizvēlētu scenāriju katrai sfērai un saglabā tās, pievienojot nosaukumu.</w:t>
            </w:r>
          </w:p>
          <w:p w14:paraId="6A5D4CE7" w14:textId="77777777" w:rsidR="00903DDF" w:rsidRPr="00D529D3" w:rsidRDefault="00903DDF" w:rsidP="00903DDF">
            <w:pPr>
              <w:pStyle w:val="EYBodytextwithparaspace"/>
              <w:numPr>
                <w:ilvl w:val="1"/>
                <w:numId w:val="108"/>
              </w:numPr>
              <w:jc w:val="both"/>
              <w:rPr>
                <w:rFonts w:ascii="EYInterstate Light" w:hAnsi="EYInterstate Light"/>
                <w:sz w:val="22"/>
                <w:szCs w:val="22"/>
              </w:rPr>
            </w:pPr>
            <w:r w:rsidRPr="00D529D3">
              <w:rPr>
                <w:rFonts w:ascii="EYInterstate Light" w:hAnsi="EYInterstate Light"/>
                <w:sz w:val="22"/>
                <w:szCs w:val="22"/>
              </w:rPr>
              <w:t>Lietotājs piesaista veiktos datu atvasinājumus.</w:t>
            </w:r>
          </w:p>
          <w:p w14:paraId="185C2A9D" w14:textId="77777777" w:rsidR="00903DDF" w:rsidRPr="00D529D3" w:rsidRDefault="00903DDF" w:rsidP="00903DDF">
            <w:pPr>
              <w:pStyle w:val="EYBodytextwithparaspace"/>
              <w:numPr>
                <w:ilvl w:val="0"/>
                <w:numId w:val="108"/>
              </w:numPr>
              <w:jc w:val="both"/>
              <w:rPr>
                <w:rFonts w:ascii="EYInterstate Light" w:hAnsi="EYInterstate Light"/>
                <w:sz w:val="22"/>
                <w:szCs w:val="22"/>
              </w:rPr>
            </w:pPr>
            <w:r w:rsidRPr="00D529D3">
              <w:rPr>
                <w:rFonts w:ascii="EYInterstate Light" w:hAnsi="EYInterstate Light"/>
                <w:sz w:val="22"/>
                <w:szCs w:val="22"/>
              </w:rPr>
              <w:t>Lietotājs veic scenāriju modelēšanas iestatījumu rediģēšanu:</w:t>
            </w:r>
          </w:p>
          <w:p w14:paraId="22DB83B5" w14:textId="77777777" w:rsidR="00903DDF" w:rsidRPr="00D529D3" w:rsidRDefault="00903DDF" w:rsidP="00903DDF">
            <w:pPr>
              <w:pStyle w:val="EYBodytextwithparaspace"/>
              <w:numPr>
                <w:ilvl w:val="1"/>
                <w:numId w:val="108"/>
              </w:numPr>
              <w:jc w:val="both"/>
              <w:rPr>
                <w:rFonts w:ascii="EYInterstate Light" w:hAnsi="EYInterstate Light"/>
                <w:sz w:val="22"/>
                <w:szCs w:val="22"/>
              </w:rPr>
            </w:pPr>
            <w:r w:rsidRPr="00D529D3">
              <w:rPr>
                <w:rFonts w:ascii="EYInterstate Light" w:hAnsi="EYInterstate Light"/>
                <w:sz w:val="22"/>
                <w:szCs w:val="22"/>
              </w:rPr>
              <w:t>Izveido jaunu;</w:t>
            </w:r>
          </w:p>
          <w:p w14:paraId="5A5872D8" w14:textId="77777777" w:rsidR="00903DDF" w:rsidRPr="00D529D3" w:rsidRDefault="00903DDF" w:rsidP="00903DDF">
            <w:pPr>
              <w:pStyle w:val="EYBodytextwithparaspace"/>
              <w:numPr>
                <w:ilvl w:val="1"/>
                <w:numId w:val="108"/>
              </w:numPr>
              <w:jc w:val="both"/>
              <w:rPr>
                <w:rFonts w:ascii="EYInterstate Light" w:hAnsi="EYInterstate Light"/>
                <w:sz w:val="22"/>
                <w:szCs w:val="22"/>
              </w:rPr>
            </w:pPr>
            <w:r w:rsidRPr="00D529D3">
              <w:rPr>
                <w:rFonts w:ascii="EYInterstate Light" w:hAnsi="EYInterstate Light"/>
                <w:sz w:val="22"/>
                <w:szCs w:val="22"/>
              </w:rPr>
              <w:t>Labo;</w:t>
            </w:r>
          </w:p>
          <w:p w14:paraId="0E3ABC3C" w14:textId="77777777" w:rsidR="00903DDF" w:rsidRPr="00D529D3" w:rsidRDefault="00903DDF" w:rsidP="00903DDF">
            <w:pPr>
              <w:pStyle w:val="EYBodytextwithparaspace"/>
              <w:numPr>
                <w:ilvl w:val="1"/>
                <w:numId w:val="108"/>
              </w:numPr>
              <w:jc w:val="both"/>
              <w:rPr>
                <w:rFonts w:ascii="EYInterstate Light" w:hAnsi="EYInterstate Light"/>
                <w:sz w:val="22"/>
                <w:szCs w:val="22"/>
              </w:rPr>
            </w:pPr>
            <w:r w:rsidRPr="00D529D3">
              <w:rPr>
                <w:rFonts w:ascii="EYInterstate Light" w:hAnsi="EYInterstate Light"/>
                <w:sz w:val="22"/>
                <w:szCs w:val="22"/>
              </w:rPr>
              <w:t>Dzēš.</w:t>
            </w:r>
          </w:p>
          <w:p w14:paraId="7E54159F" w14:textId="77777777" w:rsidR="00903DDF" w:rsidRPr="00D529D3" w:rsidRDefault="00903DDF" w:rsidP="00903DDF">
            <w:pPr>
              <w:pStyle w:val="EYBodytextwithparaspace"/>
              <w:numPr>
                <w:ilvl w:val="0"/>
                <w:numId w:val="108"/>
              </w:numPr>
              <w:jc w:val="both"/>
              <w:rPr>
                <w:rFonts w:ascii="EYInterstate Light" w:hAnsi="EYInterstate Light"/>
                <w:sz w:val="22"/>
                <w:szCs w:val="22"/>
              </w:rPr>
            </w:pPr>
            <w:r w:rsidRPr="00D529D3">
              <w:rPr>
                <w:rFonts w:ascii="EYInterstate Light" w:hAnsi="EYInterstate Light"/>
                <w:sz w:val="22"/>
                <w:szCs w:val="22"/>
              </w:rPr>
              <w:t>Lietotājs apstiprina modelēšanas scenārija aprēķina uzsākšanu.</w:t>
            </w:r>
          </w:p>
          <w:p w14:paraId="7ACE6E11" w14:textId="77777777" w:rsidR="00903DDF" w:rsidRPr="00D529D3" w:rsidRDefault="00903DDF" w:rsidP="00903DDF">
            <w:pPr>
              <w:pStyle w:val="EYBodytextwithparaspace"/>
              <w:numPr>
                <w:ilvl w:val="0"/>
                <w:numId w:val="108"/>
              </w:numPr>
              <w:jc w:val="both"/>
              <w:rPr>
                <w:rFonts w:ascii="EYInterstate Light" w:hAnsi="EYInterstate Light"/>
                <w:sz w:val="22"/>
                <w:szCs w:val="22"/>
              </w:rPr>
            </w:pPr>
            <w:r w:rsidRPr="00D529D3">
              <w:rPr>
                <w:rFonts w:ascii="EYInterstate Light" w:hAnsi="EYInterstate Light"/>
                <w:sz w:val="22"/>
                <w:szCs w:val="22"/>
              </w:rPr>
              <w:t>Lietotājam tiek atspoguļots aprēķina starprezultāts. Ja lietotājs to noraida, lietotājs tiek atgriests scenārija modelēšanas skatā. Ja scenārija starprezultāts tiek apstiprināts:</w:t>
            </w:r>
          </w:p>
          <w:p w14:paraId="5C618560" w14:textId="77777777" w:rsidR="00903DDF" w:rsidRPr="00D529D3" w:rsidRDefault="00903DDF" w:rsidP="00903DDF">
            <w:pPr>
              <w:pStyle w:val="EYBodytextwithparaspace"/>
              <w:numPr>
                <w:ilvl w:val="0"/>
                <w:numId w:val="108"/>
              </w:numPr>
              <w:jc w:val="both"/>
              <w:rPr>
                <w:rFonts w:ascii="EYInterstate Light" w:hAnsi="EYInterstate Light"/>
                <w:sz w:val="22"/>
                <w:szCs w:val="22"/>
              </w:rPr>
            </w:pPr>
            <w:r w:rsidRPr="00D529D3">
              <w:rPr>
                <w:rFonts w:ascii="EYInterstate Light" w:hAnsi="EYInterstate Light"/>
                <w:sz w:val="22"/>
                <w:szCs w:val="22"/>
              </w:rPr>
              <w:t>Lietotājs iegūst un apskata</w:t>
            </w:r>
            <w:r w:rsidRPr="00D529D3">
              <w:rPr>
                <w:rFonts w:ascii="EYInterstate Light" w:hAnsi="EYInterstate Light"/>
                <w:sz w:val="22"/>
                <w:szCs w:val="28"/>
              </w:rPr>
              <w:t xml:space="preserve"> </w:t>
            </w:r>
            <w:r w:rsidRPr="00D529D3">
              <w:rPr>
                <w:rFonts w:ascii="EYInterstate Light" w:hAnsi="EYInterstate Light"/>
                <w:sz w:val="22"/>
                <w:szCs w:val="22"/>
              </w:rPr>
              <w:t>prognozēšanas rīka rezultātus un aprēķina iegūšanas reakcijas laiku.</w:t>
            </w:r>
          </w:p>
          <w:p w14:paraId="24468FD0" w14:textId="77777777" w:rsidR="00903DDF" w:rsidRPr="00D529D3" w:rsidRDefault="00903DDF" w:rsidP="00903DDF">
            <w:pPr>
              <w:pStyle w:val="EYBodytextwithparaspace"/>
              <w:numPr>
                <w:ilvl w:val="0"/>
                <w:numId w:val="108"/>
              </w:numPr>
              <w:jc w:val="both"/>
              <w:rPr>
                <w:rFonts w:ascii="EYInterstate Light" w:hAnsi="EYInterstate Light"/>
                <w:sz w:val="22"/>
                <w:szCs w:val="22"/>
              </w:rPr>
            </w:pPr>
            <w:r w:rsidRPr="00D529D3">
              <w:rPr>
                <w:rFonts w:ascii="EYInterstate Light" w:hAnsi="EYInterstate Light"/>
                <w:sz w:val="22"/>
                <w:szCs w:val="28"/>
              </w:rPr>
              <w:t>Lietotājs veic izmaiņas scenāriju modelēšanā un atkārto aprēķinu, ja nepieciešams.</w:t>
            </w:r>
          </w:p>
        </w:tc>
      </w:tr>
      <w:tr w:rsidR="00903DDF" w:rsidRPr="00D529D3" w14:paraId="75FA931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616817F"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6872BDDA"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w:t>
            </w:r>
            <w:r w:rsidRPr="00D529D3">
              <w:rPr>
                <w:rFonts w:ascii="EYInterstate Light" w:hAnsi="EYInterstate Light"/>
                <w:sz w:val="22"/>
              </w:rPr>
              <w:t xml:space="preserve"> atver scenāriju modelēšanas funkcionālo apgabalu.</w:t>
            </w:r>
          </w:p>
          <w:p w14:paraId="14EA306F" w14:textId="77777777" w:rsidR="00903DDF" w:rsidRPr="00D529D3" w:rsidRDefault="00903DDF" w:rsidP="00903DDF">
            <w:pPr>
              <w:pStyle w:val="EYBodytextwithparaspace"/>
              <w:numPr>
                <w:ilvl w:val="0"/>
                <w:numId w:val="109"/>
              </w:numPr>
              <w:jc w:val="both"/>
              <w:rPr>
                <w:rFonts w:ascii="EYInterstate Light" w:hAnsi="EYInterstate Light"/>
                <w:sz w:val="22"/>
                <w:szCs w:val="22"/>
              </w:rPr>
            </w:pPr>
            <w:r w:rsidRPr="00D529D3">
              <w:rPr>
                <w:rFonts w:ascii="EYInterstate Light" w:hAnsi="EYInterstate Light"/>
                <w:sz w:val="22"/>
                <w:szCs w:val="22"/>
              </w:rPr>
              <w:t>Lietotājs izvēlas nepieciešamā ziņojuma veidu (scenārija sagataves):</w:t>
            </w:r>
          </w:p>
          <w:p w14:paraId="7750DCCD" w14:textId="77777777" w:rsidR="00903DDF" w:rsidRPr="00D529D3" w:rsidRDefault="00903DDF" w:rsidP="00903DDF">
            <w:pPr>
              <w:pStyle w:val="EYBodytextwithparaspace"/>
              <w:numPr>
                <w:ilvl w:val="2"/>
                <w:numId w:val="109"/>
              </w:numPr>
              <w:ind w:left="649" w:firstLine="709"/>
              <w:jc w:val="both"/>
              <w:rPr>
                <w:rFonts w:ascii="EYInterstate Light" w:hAnsi="EYInterstate Light"/>
                <w:sz w:val="22"/>
                <w:szCs w:val="22"/>
              </w:rPr>
            </w:pPr>
            <w:r w:rsidRPr="00D529D3">
              <w:rPr>
                <w:rFonts w:ascii="EYInterstate Light" w:hAnsi="EYInterstate Light"/>
                <w:sz w:val="22"/>
                <w:szCs w:val="22"/>
              </w:rPr>
              <w:t>Standarta ziņojums (EK “Aging report”);</w:t>
            </w:r>
          </w:p>
          <w:p w14:paraId="74339370" w14:textId="77777777" w:rsidR="00903DDF" w:rsidRPr="00D529D3" w:rsidRDefault="00903DDF" w:rsidP="00903DDF">
            <w:pPr>
              <w:pStyle w:val="EYBodytextwithparaspace"/>
              <w:numPr>
                <w:ilvl w:val="2"/>
                <w:numId w:val="109"/>
              </w:numPr>
              <w:ind w:left="649" w:firstLine="709"/>
              <w:jc w:val="both"/>
              <w:rPr>
                <w:rFonts w:ascii="EYInterstate Light" w:hAnsi="EYInterstate Light"/>
                <w:sz w:val="22"/>
                <w:szCs w:val="22"/>
              </w:rPr>
            </w:pPr>
            <w:r w:rsidRPr="00D529D3">
              <w:rPr>
                <w:rFonts w:ascii="EYInterstate Light" w:hAnsi="EYInterstate Light"/>
                <w:i/>
                <w:iCs/>
                <w:sz w:val="22"/>
                <w:szCs w:val="22"/>
              </w:rPr>
              <w:t>Ad hoc</w:t>
            </w:r>
            <w:r w:rsidRPr="00D529D3">
              <w:rPr>
                <w:rFonts w:ascii="EYInterstate Light" w:hAnsi="EYInterstate Light"/>
                <w:sz w:val="22"/>
                <w:szCs w:val="22"/>
              </w:rPr>
              <w:t xml:space="preserve"> ziņojums;</w:t>
            </w:r>
          </w:p>
          <w:p w14:paraId="79AC3056" w14:textId="77777777" w:rsidR="00903DDF" w:rsidRPr="00D529D3" w:rsidRDefault="00903DDF" w:rsidP="00903DDF">
            <w:pPr>
              <w:pStyle w:val="EYBodytextwithparaspace"/>
              <w:numPr>
                <w:ilvl w:val="2"/>
                <w:numId w:val="109"/>
              </w:numPr>
              <w:ind w:left="649" w:firstLine="709"/>
              <w:jc w:val="both"/>
              <w:rPr>
                <w:rFonts w:ascii="EYInterstate Light" w:hAnsi="EYInterstate Light"/>
                <w:sz w:val="22"/>
                <w:szCs w:val="22"/>
              </w:rPr>
            </w:pPr>
            <w:r w:rsidRPr="00D529D3">
              <w:rPr>
                <w:rFonts w:ascii="EYInterstate Light" w:hAnsi="EYInterstate Light"/>
                <w:sz w:val="22"/>
                <w:szCs w:val="22"/>
              </w:rPr>
              <w:t>Pensiju tiesību/saistību novērtējums.</w:t>
            </w:r>
          </w:p>
          <w:p w14:paraId="5DC74ECC" w14:textId="77777777" w:rsidR="00903DDF" w:rsidRPr="00D529D3" w:rsidRDefault="00903DDF" w:rsidP="00903DDF">
            <w:pPr>
              <w:pStyle w:val="EYBodytextwithparaspace"/>
              <w:numPr>
                <w:ilvl w:val="0"/>
                <w:numId w:val="109"/>
              </w:numPr>
              <w:jc w:val="both"/>
              <w:rPr>
                <w:rFonts w:ascii="EYInterstate Light" w:hAnsi="EYInterstate Light"/>
                <w:sz w:val="22"/>
                <w:szCs w:val="22"/>
              </w:rPr>
            </w:pPr>
            <w:r w:rsidRPr="00D529D3">
              <w:rPr>
                <w:rFonts w:ascii="EYInterstate Light" w:hAnsi="EYInterstate Light"/>
                <w:sz w:val="22"/>
                <w:szCs w:val="22"/>
              </w:rPr>
              <w:t>Lietotājs izvēlas pieņēmumu funkcionālo apgabalu  un tajā izvēlas scenārijam piesaistīt jau esošus pieņēmums (piemēram, no ievaddatos augšupielādētā EK faila) vai tos ievada manuāli lietotājsaskarnē pieejamajā ekrānformā.</w:t>
            </w:r>
          </w:p>
          <w:p w14:paraId="4226D62E" w14:textId="77777777" w:rsidR="00903DDF" w:rsidRPr="00D529D3" w:rsidRDefault="00903DDF" w:rsidP="00903DDF">
            <w:pPr>
              <w:pStyle w:val="EYBodytextwithparaspace"/>
              <w:numPr>
                <w:ilvl w:val="0"/>
                <w:numId w:val="109"/>
              </w:numPr>
              <w:jc w:val="both"/>
              <w:rPr>
                <w:rFonts w:ascii="EYInterstate Light" w:hAnsi="EYInterstate Light"/>
                <w:sz w:val="22"/>
                <w:szCs w:val="22"/>
              </w:rPr>
            </w:pPr>
            <w:r w:rsidRPr="00D529D3">
              <w:rPr>
                <w:rFonts w:ascii="EYInterstate Light" w:hAnsi="EYInterstate Light"/>
                <w:sz w:val="22"/>
                <w:szCs w:val="22"/>
              </w:rPr>
              <w:t>Pieņēmumi tiek veiksmīgi saglabāti un piesaistīti konkrētajam scenārijam un/vai tā sagatavei.</w:t>
            </w:r>
          </w:p>
          <w:p w14:paraId="66F37607" w14:textId="77777777" w:rsidR="00903DDF" w:rsidRPr="00D529D3" w:rsidRDefault="00903DDF" w:rsidP="00903DDF">
            <w:pPr>
              <w:pStyle w:val="EYBodytextwithparaspace"/>
              <w:numPr>
                <w:ilvl w:val="0"/>
                <w:numId w:val="109"/>
              </w:numPr>
              <w:jc w:val="both"/>
              <w:rPr>
                <w:rFonts w:ascii="EYInterstate Light" w:hAnsi="EYInterstate Light"/>
                <w:sz w:val="22"/>
                <w:szCs w:val="22"/>
              </w:rPr>
            </w:pPr>
            <w:r w:rsidRPr="00D529D3">
              <w:rPr>
                <w:rFonts w:ascii="EYInterstate Light" w:hAnsi="EYInterstate Light"/>
                <w:sz w:val="22"/>
                <w:szCs w:val="22"/>
              </w:rPr>
              <w:t>Lieotājs veiksmīgi piesaista izveidotos datu atvasinājumus konkrētajam scenārijam.</w:t>
            </w:r>
          </w:p>
          <w:p w14:paraId="2503EA26"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izveido scenārijus konkrētām sfērām.</w:t>
            </w:r>
          </w:p>
          <w:p w14:paraId="223A7418"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izveido dažādu veidu scenārijus.</w:t>
            </w:r>
          </w:p>
          <w:p w14:paraId="378490B7"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lastRenderedPageBreak/>
              <w:t>Lietotājs veiksmīgi izveido un/vai piesaista scenāriju sagataves.</w:t>
            </w:r>
          </w:p>
          <w:p w14:paraId="73B087B5"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veic scenāriju rediģēšanu.</w:t>
            </w:r>
          </w:p>
          <w:p w14:paraId="565312AE"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iespējo/atspējo modelēšanas scenārija aprēķina:</w:t>
            </w:r>
          </w:p>
          <w:p w14:paraId="4C0074A7" w14:textId="77777777" w:rsidR="00903DDF" w:rsidRPr="00D529D3" w:rsidRDefault="00903DDF" w:rsidP="00903DDF">
            <w:pPr>
              <w:pStyle w:val="Sarakstarindkopa"/>
              <w:numPr>
                <w:ilvl w:val="1"/>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 xml:space="preserve"> Saglabāšanu; </w:t>
            </w:r>
          </w:p>
          <w:p w14:paraId="48880388" w14:textId="77777777" w:rsidR="00903DDF" w:rsidRPr="00D529D3" w:rsidRDefault="00903DDF" w:rsidP="00903DDF">
            <w:pPr>
              <w:pStyle w:val="Sarakstarindkopa"/>
              <w:numPr>
                <w:ilvl w:val="1"/>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 xml:space="preserve"> Publicēšanu citiem Sistēmas lietotājiem skatīšanu.</w:t>
            </w:r>
          </w:p>
          <w:p w14:paraId="24FC6295"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apstiprina modelēšanas scenārija aprēķina uzsākšanu.</w:t>
            </w:r>
          </w:p>
          <w:p w14:paraId="015EB05F"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Lietotājam tiek atspoguļots scenārija starprezultāts.</w:t>
            </w:r>
          </w:p>
          <w:p w14:paraId="28A0CF81"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var iegūt prognozēšanas rīka rezultātus un informāciju par aprēķina iegūšanas reakcijas laiku.</w:t>
            </w:r>
          </w:p>
          <w:p w14:paraId="3C455B09"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var veikt izmaiņas scenāriju modelēšanā pēc rezultātu iegūšanas un atkārtot aprēķinus.</w:t>
            </w:r>
          </w:p>
          <w:p w14:paraId="4BC23F13" w14:textId="77777777" w:rsidR="00903DDF" w:rsidRPr="00D529D3" w:rsidRDefault="00903DDF" w:rsidP="00903DDF">
            <w:pPr>
              <w:pStyle w:val="Sarakstarindkopa"/>
              <w:numPr>
                <w:ilvl w:val="0"/>
                <w:numId w:val="109"/>
              </w:numPr>
              <w:rPr>
                <w:rFonts w:ascii="EYInterstate Light" w:eastAsia="EYInterstate-Regular" w:hAnsi="EYInterstate Light"/>
                <w:sz w:val="22"/>
                <w:szCs w:val="24"/>
              </w:rPr>
            </w:pPr>
            <w:r w:rsidRPr="00D529D3">
              <w:rPr>
                <w:rFonts w:ascii="EYInterstate Light" w:eastAsia="EYInterstate-Regular" w:hAnsi="EYInterstate Light"/>
                <w:sz w:val="22"/>
              </w:rPr>
              <w:t>Lietotāja veiktās izmaiņas tiek saglabātas un darbības tiek fiksētas auditācijas pierakstu žurnālā.</w:t>
            </w:r>
          </w:p>
        </w:tc>
      </w:tr>
      <w:tr w:rsidR="00903DDF" w:rsidRPr="00D529D3" w14:paraId="493C8116"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8EAD039"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Prioritāte:</w:t>
            </w:r>
          </w:p>
        </w:tc>
        <w:tc>
          <w:tcPr>
            <w:tcW w:w="3722" w:type="pct"/>
            <w:tcBorders>
              <w:top w:val="single" w:sz="4" w:space="0" w:color="auto"/>
              <w:left w:val="single" w:sz="4" w:space="0" w:color="auto"/>
              <w:bottom w:val="single" w:sz="4" w:space="0" w:color="auto"/>
            </w:tcBorders>
            <w:vAlign w:val="center"/>
          </w:tcPr>
          <w:p w14:paraId="5342EAF4" w14:textId="77777777" w:rsidR="00903DDF" w:rsidRPr="00D529D3" w:rsidRDefault="00903DDF" w:rsidP="00566AC2">
            <w:pPr>
              <w:rPr>
                <w:rFonts w:eastAsia="EYInterstate-Regular"/>
                <w:sz w:val="22"/>
                <w:szCs w:val="22"/>
              </w:rPr>
            </w:pPr>
            <w:r w:rsidRPr="00D529D3">
              <w:rPr>
                <w:sz w:val="22"/>
                <w:szCs w:val="22"/>
              </w:rPr>
              <w:t>Obligāta</w:t>
            </w:r>
          </w:p>
        </w:tc>
      </w:tr>
    </w:tbl>
    <w:p w14:paraId="3130F8CB"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LS-2.7. Uzkrāto pensiju tiesību/saistību novērtējuma izgūšana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317699C4"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3EC54861" w14:textId="77777777" w:rsidR="00903DDF" w:rsidRPr="00D529D3" w:rsidRDefault="00903DDF" w:rsidP="00566AC2">
            <w:pPr>
              <w:jc w:val="both"/>
              <w:rPr>
                <w:b/>
                <w:sz w:val="22"/>
                <w:szCs w:val="22"/>
              </w:rPr>
            </w:pPr>
            <w:r w:rsidRPr="00D529D3">
              <w:rPr>
                <w:b/>
                <w:color w:val="FFFFFF" w:themeColor="background1"/>
                <w:sz w:val="22"/>
                <w:szCs w:val="22"/>
              </w:rPr>
              <w:t>LS-2.7. Uzkrāto pensiju tiesību/saistību novērtējuma izgūšana</w:t>
            </w:r>
          </w:p>
        </w:tc>
      </w:tr>
      <w:tr w:rsidR="00903DDF" w:rsidRPr="00D529D3" w14:paraId="020EFAB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DF5B697"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466A9626"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veikt uzkrāto pensiju tiesību/saistību novērtējuma izgūsāna, atvasinot augšupielādētos ievaddatus, veidojot jaunus pieņēmumus un/vai izmantojot iepriekš izveidotos scenārijus un pieņēmumus.</w:t>
            </w:r>
          </w:p>
        </w:tc>
      </w:tr>
      <w:tr w:rsidR="00903DDF" w:rsidRPr="00D529D3" w14:paraId="37079F46"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3B5CA5A"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4020A02F" w14:textId="77777777" w:rsidR="00903DDF" w:rsidRPr="00D529D3" w:rsidRDefault="00903DDF" w:rsidP="00903DDF">
            <w:pPr>
              <w:pStyle w:val="Sarakstarindkopa"/>
              <w:widowControl w:val="0"/>
              <w:numPr>
                <w:ilvl w:val="0"/>
                <w:numId w:val="87"/>
              </w:numPr>
              <w:autoSpaceDE w:val="0"/>
              <w:autoSpaceDN w:val="0"/>
              <w:adjustRightInd w:val="0"/>
              <w:spacing w:line="240" w:lineRule="auto"/>
              <w:contextualSpacing w:val="0"/>
              <w:jc w:val="left"/>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3EAE127A"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tc>
      </w:tr>
      <w:tr w:rsidR="00903DDF" w:rsidRPr="00D529D3" w14:paraId="1D6F8954"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A7608D0"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5D3CD8DF" w14:textId="77777777" w:rsidR="00903DDF" w:rsidRPr="00D529D3" w:rsidRDefault="00903DDF" w:rsidP="00903DDF">
            <w:pPr>
              <w:pStyle w:val="EYBodytextwithparaspace"/>
              <w:numPr>
                <w:ilvl w:val="0"/>
                <w:numId w:val="116"/>
              </w:numPr>
              <w:jc w:val="both"/>
              <w:rPr>
                <w:rFonts w:ascii="EYInterstate Light" w:hAnsi="EYInterstate Light"/>
                <w:sz w:val="22"/>
                <w:szCs w:val="22"/>
              </w:rPr>
            </w:pPr>
            <w:r w:rsidRPr="00D529D3">
              <w:rPr>
                <w:rFonts w:ascii="EYInterstate Light" w:hAnsi="EYInterstate Light"/>
                <w:sz w:val="22"/>
                <w:szCs w:val="22"/>
              </w:rPr>
              <w:t>Lietotājs atver scenāriju modelēšanas funkcionālo apgabalu, aplūko datu atvasināšanas iestatījumus un parametrus (t.s.k, izveidotos datu slāņus), kā arī aplūko modelēšanas iestatījumus.</w:t>
            </w:r>
          </w:p>
          <w:p w14:paraId="0258BD87" w14:textId="77777777" w:rsidR="00903DDF" w:rsidRPr="00D529D3" w:rsidRDefault="00903DDF" w:rsidP="00903DDF">
            <w:pPr>
              <w:pStyle w:val="EYBodytextwithparaspace"/>
              <w:numPr>
                <w:ilvl w:val="0"/>
                <w:numId w:val="116"/>
              </w:numPr>
              <w:jc w:val="both"/>
              <w:rPr>
                <w:rFonts w:ascii="EYInterstate Light" w:hAnsi="EYInterstate Light"/>
                <w:sz w:val="22"/>
                <w:szCs w:val="22"/>
              </w:rPr>
            </w:pPr>
            <w:r w:rsidRPr="00D529D3">
              <w:rPr>
                <w:rFonts w:ascii="EYInterstate Light" w:hAnsi="EYInterstate Light"/>
                <w:sz w:val="22"/>
                <w:szCs w:val="22"/>
              </w:rPr>
              <w:t>Lietotājam tiek atspoguļots “Pensiju tiesību/saistību uzkrājumu novērtējuma” ziņojuma veids.</w:t>
            </w:r>
          </w:p>
          <w:p w14:paraId="216BA7B5" w14:textId="77777777" w:rsidR="00903DDF" w:rsidRPr="00D529D3" w:rsidRDefault="00903DDF" w:rsidP="00903DDF">
            <w:pPr>
              <w:pStyle w:val="EYBodytextwithparaspace"/>
              <w:numPr>
                <w:ilvl w:val="1"/>
                <w:numId w:val="116"/>
              </w:numPr>
              <w:jc w:val="both"/>
              <w:rPr>
                <w:rFonts w:ascii="EYInterstate Light" w:hAnsi="EYInterstate Light"/>
                <w:sz w:val="22"/>
                <w:szCs w:val="22"/>
              </w:rPr>
            </w:pPr>
            <w:r w:rsidRPr="00D529D3">
              <w:rPr>
                <w:rFonts w:ascii="EYInterstate Light" w:hAnsi="EYInterstate Light"/>
                <w:sz w:val="22"/>
                <w:szCs w:val="22"/>
              </w:rPr>
              <w:t>Lietotājs izvēlas pieņēmumu funkcionālo apgabalu  un tajā izvēlas scenārijam piesaistīt jau esošus pieņēmums (piemēram, no ievaddatos augšupielādētā EK faila) vai tos ievada manuāli lietotājsaskarnē pieejamajā ekrānformā.</w:t>
            </w:r>
          </w:p>
          <w:p w14:paraId="3A0D7F0F" w14:textId="77777777" w:rsidR="00903DDF" w:rsidRPr="00D529D3" w:rsidRDefault="00903DDF" w:rsidP="00903DDF">
            <w:pPr>
              <w:pStyle w:val="EYBodytextwithparaspace"/>
              <w:numPr>
                <w:ilvl w:val="0"/>
                <w:numId w:val="116"/>
              </w:numPr>
              <w:jc w:val="both"/>
              <w:rPr>
                <w:rFonts w:ascii="EYInterstate Light" w:hAnsi="EYInterstate Light"/>
                <w:sz w:val="22"/>
                <w:szCs w:val="22"/>
              </w:rPr>
            </w:pPr>
            <w:r w:rsidRPr="00D529D3">
              <w:rPr>
                <w:rFonts w:ascii="EYInterstate Light" w:hAnsi="EYInterstate Light"/>
                <w:sz w:val="22"/>
                <w:szCs w:val="22"/>
              </w:rPr>
              <w:t>Lietotājs piesaista veiktos datu atvasinājumus un iepriekšdefinētos scenārijus. Lietotājs apstiprina modelēšanas scenārija aprēķina uzsākšanu.</w:t>
            </w:r>
          </w:p>
          <w:p w14:paraId="32D024B0" w14:textId="77777777" w:rsidR="00903DDF" w:rsidRPr="00D529D3" w:rsidRDefault="00903DDF" w:rsidP="00903DDF">
            <w:pPr>
              <w:pStyle w:val="EYBodytextwithparaspace"/>
              <w:numPr>
                <w:ilvl w:val="0"/>
                <w:numId w:val="116"/>
              </w:numPr>
              <w:jc w:val="both"/>
              <w:rPr>
                <w:rFonts w:ascii="EYInterstate Light" w:hAnsi="EYInterstate Light"/>
                <w:sz w:val="22"/>
                <w:szCs w:val="22"/>
              </w:rPr>
            </w:pPr>
            <w:r w:rsidRPr="00D529D3">
              <w:rPr>
                <w:rFonts w:ascii="EYInterstate Light" w:hAnsi="EYInterstate Light"/>
                <w:sz w:val="22"/>
                <w:szCs w:val="22"/>
              </w:rPr>
              <w:t>Lietotājam tiek atspoguļots aprēķina starprezultāts. Ja lietotājs to noraida, lietotājs tiek atgriests scenārija  modelēšanas skatā. Ja scenārija starprezultāts tiek apstiprināts:</w:t>
            </w:r>
          </w:p>
          <w:p w14:paraId="761C3D4A" w14:textId="77777777" w:rsidR="00903DDF" w:rsidRPr="00D529D3" w:rsidRDefault="00903DDF" w:rsidP="00903DDF">
            <w:pPr>
              <w:pStyle w:val="EYBodytextwithparaspace"/>
              <w:numPr>
                <w:ilvl w:val="0"/>
                <w:numId w:val="116"/>
              </w:numPr>
              <w:jc w:val="both"/>
              <w:rPr>
                <w:rFonts w:ascii="EYInterstate Light" w:hAnsi="EYInterstate Light"/>
                <w:sz w:val="22"/>
                <w:szCs w:val="22"/>
              </w:rPr>
            </w:pPr>
            <w:r w:rsidRPr="00D529D3">
              <w:rPr>
                <w:rFonts w:ascii="EYInterstate Light" w:hAnsi="EYInterstate Light"/>
                <w:sz w:val="22"/>
                <w:szCs w:val="22"/>
              </w:rPr>
              <w:lastRenderedPageBreak/>
              <w:t>Lietotājs iegūst un apskata prognozēšanas rīka rezultātus un aprēķina iegūšanas reakcijas laiku.</w:t>
            </w:r>
          </w:p>
          <w:p w14:paraId="3468396B" w14:textId="77777777" w:rsidR="00903DDF" w:rsidRPr="00D529D3" w:rsidRDefault="00903DDF" w:rsidP="00903DDF">
            <w:pPr>
              <w:pStyle w:val="EYBodytextwithparaspace"/>
              <w:numPr>
                <w:ilvl w:val="0"/>
                <w:numId w:val="116"/>
              </w:numPr>
              <w:jc w:val="both"/>
              <w:rPr>
                <w:rFonts w:ascii="EYInterstate Light" w:hAnsi="EYInterstate Light"/>
                <w:sz w:val="22"/>
                <w:szCs w:val="22"/>
              </w:rPr>
            </w:pPr>
            <w:r w:rsidRPr="00D529D3">
              <w:rPr>
                <w:rFonts w:ascii="EYInterstate Light" w:hAnsi="EYInterstate Light"/>
                <w:sz w:val="22"/>
                <w:szCs w:val="22"/>
              </w:rPr>
              <w:t>Lietotājs veic izmaiņas un atkārto aprēķinu, ja nepieciešams.</w:t>
            </w:r>
          </w:p>
        </w:tc>
      </w:tr>
      <w:tr w:rsidR="00903DDF" w:rsidRPr="00D529D3" w14:paraId="1E0D838A"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AF40B9E"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5F6E9DC3" w14:textId="77777777" w:rsidR="00903DDF" w:rsidRPr="00D529D3" w:rsidRDefault="00903DDF" w:rsidP="00903DDF">
            <w:pPr>
              <w:pStyle w:val="Sarakstarindkopa"/>
              <w:numPr>
                <w:ilvl w:val="0"/>
                <w:numId w:val="11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w:t>
            </w:r>
            <w:r w:rsidRPr="00D529D3">
              <w:rPr>
                <w:rFonts w:ascii="EYInterstate Light" w:hAnsi="EYInterstate Light"/>
                <w:sz w:val="22"/>
              </w:rPr>
              <w:t xml:space="preserve"> atver scenāriju modelēšanas funkcionālo apgabalu.</w:t>
            </w:r>
          </w:p>
          <w:p w14:paraId="31A73B3A" w14:textId="77777777" w:rsidR="00903DDF" w:rsidRPr="00D529D3" w:rsidRDefault="00903DDF" w:rsidP="00903DDF">
            <w:pPr>
              <w:pStyle w:val="EYBodytextwithparaspace"/>
              <w:numPr>
                <w:ilvl w:val="0"/>
                <w:numId w:val="117"/>
              </w:numPr>
              <w:jc w:val="both"/>
              <w:rPr>
                <w:rFonts w:ascii="EYInterstate Light" w:hAnsi="EYInterstate Light"/>
                <w:sz w:val="22"/>
                <w:szCs w:val="22"/>
              </w:rPr>
            </w:pPr>
            <w:r w:rsidRPr="00D529D3">
              <w:rPr>
                <w:rFonts w:ascii="EYInterstate Light" w:hAnsi="EYInterstate Light"/>
                <w:sz w:val="22"/>
                <w:szCs w:val="22"/>
              </w:rPr>
              <w:t>Lietotājs izvēlas pieņēmumu funkcionālo apgabalu  un tajā izvēlas scenārijam piesaistīt jau esošus pieņēmums (piemēram, no ievaddatos augšupielādētā EK faila) vai tos ievada manuāli lietotājsaskarnē pieejamajā ekrānformā.</w:t>
            </w:r>
          </w:p>
          <w:p w14:paraId="7797DD6F" w14:textId="77777777" w:rsidR="00903DDF" w:rsidRPr="00D529D3" w:rsidRDefault="00903DDF" w:rsidP="00903DDF">
            <w:pPr>
              <w:pStyle w:val="EYBodytextwithparaspace"/>
              <w:numPr>
                <w:ilvl w:val="0"/>
                <w:numId w:val="117"/>
              </w:numPr>
              <w:jc w:val="both"/>
              <w:rPr>
                <w:rFonts w:ascii="EYInterstate Light" w:hAnsi="EYInterstate Light"/>
                <w:sz w:val="22"/>
                <w:szCs w:val="22"/>
              </w:rPr>
            </w:pPr>
            <w:r w:rsidRPr="00D529D3">
              <w:rPr>
                <w:rFonts w:ascii="EYInterstate Light" w:hAnsi="EYInterstate Light"/>
                <w:sz w:val="22"/>
                <w:szCs w:val="22"/>
              </w:rPr>
              <w:t>Pieņēmumi tiek veiksmīgi saglabāti un piesaistīti konkrētajam scenārijam un/vai tā sagatavei.</w:t>
            </w:r>
          </w:p>
          <w:p w14:paraId="1816E277" w14:textId="77777777" w:rsidR="00903DDF" w:rsidRPr="00D529D3" w:rsidRDefault="00903DDF" w:rsidP="00903DDF">
            <w:pPr>
              <w:pStyle w:val="EYBodytextwithparaspace"/>
              <w:numPr>
                <w:ilvl w:val="0"/>
                <w:numId w:val="117"/>
              </w:numPr>
              <w:jc w:val="both"/>
              <w:rPr>
                <w:rFonts w:ascii="EYInterstate Light" w:hAnsi="EYInterstate Light"/>
                <w:sz w:val="22"/>
                <w:szCs w:val="22"/>
              </w:rPr>
            </w:pPr>
            <w:r w:rsidRPr="00D529D3">
              <w:rPr>
                <w:rFonts w:ascii="EYInterstate Light" w:hAnsi="EYInterstate Light"/>
                <w:sz w:val="22"/>
                <w:szCs w:val="22"/>
              </w:rPr>
              <w:t>Lieotājs veiksmīgi piesaista izveidotos datu atvasinājumus vai jau izveidotos scenārijus konkrētajam scenārijam.</w:t>
            </w:r>
          </w:p>
          <w:p w14:paraId="40FA9B83" w14:textId="77777777" w:rsidR="00903DDF" w:rsidRPr="00D529D3" w:rsidRDefault="00903DDF" w:rsidP="00903DDF">
            <w:pPr>
              <w:pStyle w:val="Sarakstarindkopa"/>
              <w:numPr>
                <w:ilvl w:val="0"/>
                <w:numId w:val="11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iespējo/atspējo modelēšanas scenārija aprēķina:</w:t>
            </w:r>
          </w:p>
          <w:p w14:paraId="692CD7D7" w14:textId="77777777" w:rsidR="00903DDF" w:rsidRPr="00D529D3" w:rsidRDefault="00903DDF" w:rsidP="00903DDF">
            <w:pPr>
              <w:pStyle w:val="Sarakstarindkopa"/>
              <w:numPr>
                <w:ilvl w:val="1"/>
                <w:numId w:val="117"/>
              </w:numPr>
              <w:rPr>
                <w:rFonts w:ascii="EYInterstate Light" w:eastAsia="EYInterstate-Regular" w:hAnsi="EYInterstate Light"/>
                <w:sz w:val="22"/>
                <w:szCs w:val="24"/>
              </w:rPr>
            </w:pPr>
            <w:r w:rsidRPr="00D529D3">
              <w:rPr>
                <w:rFonts w:ascii="EYInterstate Light" w:eastAsia="EYInterstate-Regular" w:hAnsi="EYInterstate Light"/>
                <w:sz w:val="22"/>
                <w:szCs w:val="24"/>
              </w:rPr>
              <w:t xml:space="preserve"> Saglabāšanu; </w:t>
            </w:r>
          </w:p>
          <w:p w14:paraId="7861387B" w14:textId="77777777" w:rsidR="00903DDF" w:rsidRPr="00D529D3" w:rsidRDefault="00903DDF" w:rsidP="00903DDF">
            <w:pPr>
              <w:pStyle w:val="Sarakstarindkopa"/>
              <w:numPr>
                <w:ilvl w:val="1"/>
                <w:numId w:val="117"/>
              </w:numPr>
              <w:rPr>
                <w:rFonts w:ascii="EYInterstate Light" w:eastAsia="EYInterstate-Regular" w:hAnsi="EYInterstate Light"/>
                <w:sz w:val="22"/>
                <w:szCs w:val="24"/>
              </w:rPr>
            </w:pPr>
            <w:r w:rsidRPr="00D529D3">
              <w:rPr>
                <w:rFonts w:ascii="EYInterstate Light" w:eastAsia="EYInterstate-Regular" w:hAnsi="EYInterstate Light"/>
                <w:sz w:val="22"/>
                <w:szCs w:val="24"/>
              </w:rPr>
              <w:t xml:space="preserve"> Publicēšanu citiem Sistēmas lietotājiem skatīšanu.</w:t>
            </w:r>
          </w:p>
          <w:p w14:paraId="44C0BDAB" w14:textId="77777777" w:rsidR="00903DDF" w:rsidRPr="00D529D3" w:rsidRDefault="00903DDF" w:rsidP="00903DDF">
            <w:pPr>
              <w:pStyle w:val="Sarakstarindkopa"/>
              <w:numPr>
                <w:ilvl w:val="0"/>
                <w:numId w:val="11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apstiprina modelēšanas scenārija aprēķina uzsākšanu.</w:t>
            </w:r>
          </w:p>
          <w:p w14:paraId="3139340C" w14:textId="77777777" w:rsidR="00903DDF" w:rsidRPr="00D529D3" w:rsidRDefault="00903DDF" w:rsidP="00903DDF">
            <w:pPr>
              <w:pStyle w:val="Sarakstarindkopa"/>
              <w:numPr>
                <w:ilvl w:val="0"/>
                <w:numId w:val="11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Lietotājam tiek atspoguļots scenārija starprezultāts.</w:t>
            </w:r>
          </w:p>
          <w:p w14:paraId="7A8E6B8D" w14:textId="77777777" w:rsidR="00903DDF" w:rsidRPr="00D529D3" w:rsidRDefault="00903DDF" w:rsidP="00903DDF">
            <w:pPr>
              <w:pStyle w:val="Sarakstarindkopa"/>
              <w:numPr>
                <w:ilvl w:val="0"/>
                <w:numId w:val="11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var iegūt prognozēšanas rīka rezultātus un informāciju par aprēķina iegūšanas reakcijas laiku.</w:t>
            </w:r>
          </w:p>
          <w:p w14:paraId="44C0ED18" w14:textId="77777777" w:rsidR="00903DDF" w:rsidRPr="00D529D3" w:rsidRDefault="00903DDF" w:rsidP="00903DDF">
            <w:pPr>
              <w:pStyle w:val="Sarakstarindkopa"/>
              <w:numPr>
                <w:ilvl w:val="0"/>
                <w:numId w:val="11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var veikt izmaiņas scenāriju modelēšanā pēc rezultātu iegūšanas un atkārtot aprēķinus.</w:t>
            </w:r>
          </w:p>
          <w:p w14:paraId="385488B6" w14:textId="77777777" w:rsidR="00903DDF" w:rsidRPr="00D529D3" w:rsidRDefault="00903DDF" w:rsidP="00903DDF">
            <w:pPr>
              <w:pStyle w:val="Sarakstarindkopa"/>
              <w:numPr>
                <w:ilvl w:val="0"/>
                <w:numId w:val="117"/>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veiktās izmaiņas tiek saglabātas un darbības tiek fiksētas auditācijas pierakstu žurnālā.</w:t>
            </w:r>
          </w:p>
        </w:tc>
      </w:tr>
      <w:tr w:rsidR="00903DDF" w:rsidRPr="00D529D3" w14:paraId="4700CF6C" w14:textId="77777777" w:rsidTr="00566AC2">
        <w:trPr>
          <w:trHeight w:hRule="exact" w:val="992"/>
        </w:trPr>
        <w:tc>
          <w:tcPr>
            <w:tcW w:w="1278" w:type="pct"/>
            <w:tcBorders>
              <w:top w:val="single" w:sz="4" w:space="0" w:color="auto"/>
              <w:bottom w:val="single" w:sz="4" w:space="0" w:color="auto"/>
              <w:right w:val="single" w:sz="4" w:space="0" w:color="auto"/>
            </w:tcBorders>
            <w:shd w:val="clear" w:color="auto" w:fill="F6F6FA"/>
            <w:vAlign w:val="center"/>
          </w:tcPr>
          <w:p w14:paraId="077BFB4F"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3A64C5B0"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05223DF3" w14:textId="77777777" w:rsidR="00903DDF" w:rsidRPr="00D529D3" w:rsidRDefault="00903DDF" w:rsidP="00903DDF">
      <w:pPr>
        <w:pStyle w:val="EYBodytextwithparaspace"/>
        <w:rPr>
          <w:rFonts w:ascii="EYInterstate Light" w:hAnsi="EYInterstate Light"/>
          <w:sz w:val="22"/>
          <w:szCs w:val="28"/>
        </w:rPr>
      </w:pPr>
    </w:p>
    <w:p w14:paraId="0DAF5358"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LS-2.8. Atskaišu un datu pārskatu izgūšana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68E4150A"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1A1D1610" w14:textId="77777777" w:rsidR="00903DDF" w:rsidRPr="00D529D3" w:rsidRDefault="00903DDF" w:rsidP="00566AC2">
            <w:pPr>
              <w:jc w:val="both"/>
              <w:rPr>
                <w:b/>
                <w:sz w:val="22"/>
                <w:szCs w:val="22"/>
              </w:rPr>
            </w:pPr>
            <w:r w:rsidRPr="00D529D3">
              <w:rPr>
                <w:b/>
                <w:color w:val="FFFFFF" w:themeColor="background1"/>
                <w:sz w:val="22"/>
                <w:szCs w:val="22"/>
              </w:rPr>
              <w:t>LS-2.8. Atskaišu un datu pārskatu izgūšana</w:t>
            </w:r>
          </w:p>
        </w:tc>
      </w:tr>
      <w:tr w:rsidR="00903DDF" w:rsidRPr="00D529D3" w14:paraId="5BE019F6"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1080770"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7C120F41" w14:textId="77777777" w:rsidR="00903DDF" w:rsidRPr="00D529D3" w:rsidRDefault="00903DDF" w:rsidP="00566AC2">
            <w:pPr>
              <w:pStyle w:val="EYBodytextwithparaspace"/>
              <w:jc w:val="both"/>
              <w:rPr>
                <w:rFonts w:ascii="EYInterstate Light" w:hAnsi="EYInterstate Light"/>
                <w:sz w:val="22"/>
                <w:szCs w:val="22"/>
              </w:rPr>
            </w:pPr>
            <w:r w:rsidRPr="00D529D3">
              <w:rPr>
                <w:rFonts w:ascii="EYInterstate Light" w:eastAsia="Symbol" w:hAnsi="EYInterstate Light" w:cs="Symbol"/>
                <w:sz w:val="22"/>
                <w:szCs w:val="22"/>
              </w:rPr>
              <w:t>Šī procesa mērķis ir nodrošināt, ka Sistēma izveido un atspoguļo konkrēta scenārija vai novērtējuma rezultātu tabulas formās, lejupielādējamā un mašinlasāmā formātā. Papildus, lietotājs saraksta veidā var skatīt, filtrēt un atlasīt iegūtos rezultātus ar noteiktiem nosaukumiem, veidotājiem un izveides laiku.</w:t>
            </w:r>
          </w:p>
        </w:tc>
      </w:tr>
      <w:tr w:rsidR="00903DDF" w:rsidRPr="00D529D3" w14:paraId="11984931"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F50DB31"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Lietotāja loma, uz kuru attiecas darbība:</w:t>
            </w:r>
          </w:p>
        </w:tc>
        <w:tc>
          <w:tcPr>
            <w:tcW w:w="3722" w:type="pct"/>
            <w:tcBorders>
              <w:top w:val="single" w:sz="4" w:space="0" w:color="auto"/>
              <w:left w:val="single" w:sz="4" w:space="0" w:color="auto"/>
              <w:bottom w:val="single" w:sz="4" w:space="0" w:color="auto"/>
            </w:tcBorders>
            <w:vAlign w:val="center"/>
          </w:tcPr>
          <w:p w14:paraId="1BF5C510" w14:textId="77777777" w:rsidR="00903DDF" w:rsidRPr="00D529D3" w:rsidRDefault="00903DDF" w:rsidP="00903DDF">
            <w:pPr>
              <w:pStyle w:val="Sarakstarindkopa"/>
              <w:widowControl w:val="0"/>
              <w:numPr>
                <w:ilvl w:val="0"/>
                <w:numId w:val="87"/>
              </w:numPr>
              <w:autoSpaceDE w:val="0"/>
              <w:autoSpaceDN w:val="0"/>
              <w:adjustRightInd w:val="0"/>
              <w:spacing w:line="240" w:lineRule="auto"/>
              <w:contextualSpacing w:val="0"/>
              <w:jc w:val="left"/>
              <w:rPr>
                <w:rFonts w:ascii="EYInterstate Light" w:eastAsia="EYInterstate-Regular" w:hAnsi="EYInterstate Light"/>
                <w:sz w:val="22"/>
                <w:szCs w:val="24"/>
              </w:rPr>
            </w:pPr>
            <w:r w:rsidRPr="00D529D3">
              <w:rPr>
                <w:rFonts w:ascii="EYInterstate Light" w:eastAsia="EYInterstate-Regular" w:hAnsi="EYInterstate Light"/>
                <w:sz w:val="22"/>
                <w:szCs w:val="24"/>
              </w:rPr>
              <w:t>Tehniskais administrators;</w:t>
            </w:r>
          </w:p>
          <w:p w14:paraId="3E95BD9F"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Priviliģētais lietotājs.</w:t>
            </w:r>
          </w:p>
        </w:tc>
      </w:tr>
      <w:tr w:rsidR="00903DDF" w:rsidRPr="00D529D3" w14:paraId="77AA89D0"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A3C9AC5"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220A335D" w14:textId="77777777" w:rsidR="00903DDF" w:rsidRPr="00D529D3" w:rsidRDefault="00903DDF" w:rsidP="00903DDF">
            <w:pPr>
              <w:pStyle w:val="EYBodytextwithparaspace"/>
              <w:numPr>
                <w:ilvl w:val="0"/>
                <w:numId w:val="112"/>
              </w:numPr>
              <w:jc w:val="both"/>
              <w:rPr>
                <w:rFonts w:ascii="EYInterstate Light" w:hAnsi="EYInterstate Light"/>
                <w:sz w:val="22"/>
                <w:szCs w:val="22"/>
              </w:rPr>
            </w:pPr>
            <w:r w:rsidRPr="00D529D3">
              <w:rPr>
                <w:rFonts w:ascii="EYInterstate Light" w:hAnsi="EYInterstate Light"/>
                <w:sz w:val="22"/>
                <w:szCs w:val="22"/>
              </w:rPr>
              <w:t>Lietotājs atver rīka rezultātu funkcionālo apgabalu (vai tiek automātiski novirzīts uz to pēc aprēķinu veikšanas un saglabāšanas), kurā redzamas iegūtās aprēķinu versijas.</w:t>
            </w:r>
          </w:p>
          <w:p w14:paraId="7C61284F" w14:textId="77777777" w:rsidR="00903DDF" w:rsidRPr="00D529D3" w:rsidRDefault="00903DDF" w:rsidP="00903DDF">
            <w:pPr>
              <w:pStyle w:val="EYBodytextwithparaspace"/>
              <w:numPr>
                <w:ilvl w:val="0"/>
                <w:numId w:val="112"/>
              </w:numPr>
              <w:jc w:val="both"/>
              <w:rPr>
                <w:rFonts w:ascii="EYInterstate Light" w:hAnsi="EYInterstate Light"/>
                <w:sz w:val="22"/>
                <w:szCs w:val="22"/>
              </w:rPr>
            </w:pPr>
            <w:r w:rsidRPr="00D529D3">
              <w:rPr>
                <w:rFonts w:ascii="EYInterstate Light" w:hAnsi="EYInterstate Light"/>
                <w:sz w:val="22"/>
                <w:szCs w:val="22"/>
              </w:rPr>
              <w:t>Lietotājs aplūko sarakstu ar saglabātajiem prognozēšanas rezultātiem, to sagatavotāju, izpildes laiku un citus definējošus atribūtus.</w:t>
            </w:r>
          </w:p>
          <w:p w14:paraId="36546160" w14:textId="77777777" w:rsidR="00903DDF" w:rsidRPr="00D529D3" w:rsidRDefault="00903DDF" w:rsidP="00903DDF">
            <w:pPr>
              <w:pStyle w:val="EYBodytextwithparaspace"/>
              <w:numPr>
                <w:ilvl w:val="0"/>
                <w:numId w:val="112"/>
              </w:numPr>
              <w:jc w:val="both"/>
              <w:rPr>
                <w:rFonts w:ascii="EYInterstate Light" w:eastAsia="EYInterstate-Regular" w:hAnsi="EYInterstate Light"/>
                <w:sz w:val="22"/>
              </w:rPr>
            </w:pPr>
            <w:r w:rsidRPr="00D529D3">
              <w:rPr>
                <w:rFonts w:ascii="EYInterstate Light" w:hAnsi="EYInterstate Light"/>
                <w:sz w:val="22"/>
              </w:rPr>
              <w:t>Lietotājs var dzēst noteiktas iegūtās datu kopas no rezultātu žurnāla.</w:t>
            </w:r>
          </w:p>
          <w:p w14:paraId="5E287152" w14:textId="77777777" w:rsidR="00903DDF" w:rsidRPr="00D529D3" w:rsidRDefault="00903DDF" w:rsidP="00903DDF">
            <w:pPr>
              <w:pStyle w:val="EYBodytextwithparaspace"/>
              <w:numPr>
                <w:ilvl w:val="0"/>
                <w:numId w:val="112"/>
              </w:numPr>
              <w:jc w:val="both"/>
              <w:rPr>
                <w:rFonts w:ascii="EYInterstate Light" w:hAnsi="EYInterstate Light"/>
                <w:sz w:val="22"/>
                <w:szCs w:val="22"/>
              </w:rPr>
            </w:pPr>
            <w:r w:rsidRPr="00D529D3">
              <w:rPr>
                <w:rFonts w:ascii="EYInterstate Light" w:hAnsi="EYInterstate Light"/>
                <w:sz w:val="22"/>
                <w:szCs w:val="22"/>
              </w:rPr>
              <w:t>Lietotājs veic datu atskaišu lejupielādes kādā no Sistēmā piedāvātajiem formātiem:</w:t>
            </w:r>
          </w:p>
          <w:p w14:paraId="509041A3" w14:textId="77777777" w:rsidR="00903DDF" w:rsidRPr="00D529D3" w:rsidRDefault="00903DDF" w:rsidP="00903DDF">
            <w:pPr>
              <w:pStyle w:val="EYBodytextwithparaspace"/>
              <w:numPr>
                <w:ilvl w:val="1"/>
                <w:numId w:val="112"/>
              </w:numPr>
              <w:jc w:val="both"/>
              <w:rPr>
                <w:rFonts w:ascii="EYInterstate Light" w:hAnsi="EYInterstate Light"/>
                <w:sz w:val="22"/>
                <w:szCs w:val="22"/>
              </w:rPr>
            </w:pPr>
            <w:r w:rsidRPr="00D529D3">
              <w:rPr>
                <w:rFonts w:ascii="EYInterstate Light" w:hAnsi="EYInterstate Light"/>
                <w:sz w:val="22"/>
                <w:szCs w:val="22"/>
              </w:rPr>
              <w:t>.xml;</w:t>
            </w:r>
          </w:p>
          <w:p w14:paraId="4932E4CE" w14:textId="77777777" w:rsidR="00903DDF" w:rsidRPr="00D529D3" w:rsidRDefault="00903DDF" w:rsidP="00903DDF">
            <w:pPr>
              <w:pStyle w:val="EYBodytextwithparaspace"/>
              <w:numPr>
                <w:ilvl w:val="1"/>
                <w:numId w:val="112"/>
              </w:numPr>
              <w:jc w:val="both"/>
              <w:rPr>
                <w:rFonts w:ascii="EYInterstate Light" w:hAnsi="EYInterstate Light"/>
                <w:sz w:val="22"/>
                <w:szCs w:val="22"/>
              </w:rPr>
            </w:pPr>
            <w:r w:rsidRPr="00D529D3">
              <w:rPr>
                <w:rFonts w:ascii="EYInterstate Light" w:hAnsi="EYInterstate Light"/>
                <w:sz w:val="22"/>
                <w:szCs w:val="22"/>
              </w:rPr>
              <w:t>.csv;</w:t>
            </w:r>
          </w:p>
          <w:p w14:paraId="40807D77" w14:textId="77777777" w:rsidR="00903DDF" w:rsidRPr="00D529D3" w:rsidRDefault="00903DDF" w:rsidP="00903DDF">
            <w:pPr>
              <w:pStyle w:val="EYBodytextwithparaspace"/>
              <w:numPr>
                <w:ilvl w:val="1"/>
                <w:numId w:val="112"/>
              </w:numPr>
              <w:jc w:val="both"/>
              <w:rPr>
                <w:rStyle w:val="ui-provider"/>
                <w:rFonts w:ascii="EYInterstate Light" w:hAnsi="EYInterstate Light"/>
                <w:sz w:val="22"/>
                <w:szCs w:val="22"/>
              </w:rPr>
            </w:pPr>
            <w:r w:rsidRPr="00D529D3">
              <w:rPr>
                <w:rStyle w:val="ui-provider"/>
                <w:rFonts w:ascii="EYInterstate Light" w:hAnsi="EYInterstate Light"/>
                <w:sz w:val="22"/>
                <w:szCs w:val="28"/>
              </w:rPr>
              <w:t>.sdmx;</w:t>
            </w:r>
          </w:p>
          <w:p w14:paraId="1C5A14C6" w14:textId="77777777" w:rsidR="00903DDF" w:rsidRPr="00D529D3" w:rsidRDefault="00903DDF" w:rsidP="00903DDF">
            <w:pPr>
              <w:pStyle w:val="EYBodytextwithparaspace"/>
              <w:numPr>
                <w:ilvl w:val="1"/>
                <w:numId w:val="112"/>
              </w:numPr>
              <w:jc w:val="both"/>
              <w:rPr>
                <w:rFonts w:ascii="EYInterstate Light" w:hAnsi="EYInterstate Light"/>
                <w:sz w:val="22"/>
                <w:szCs w:val="22"/>
              </w:rPr>
            </w:pPr>
            <w:r w:rsidRPr="00D529D3">
              <w:rPr>
                <w:rFonts w:ascii="EYInterstate Light" w:hAnsi="EYInterstate Light"/>
                <w:sz w:val="22"/>
                <w:szCs w:val="22"/>
              </w:rPr>
              <w:t>.xlsx (noklusējums).</w:t>
            </w:r>
          </w:p>
          <w:p w14:paraId="46DBC1E7" w14:textId="77777777" w:rsidR="00903DDF" w:rsidRPr="00D529D3" w:rsidRDefault="00903DDF" w:rsidP="00903DDF">
            <w:pPr>
              <w:pStyle w:val="EYBodytextwithparaspace"/>
              <w:numPr>
                <w:ilvl w:val="0"/>
                <w:numId w:val="112"/>
              </w:numPr>
              <w:jc w:val="both"/>
              <w:rPr>
                <w:rFonts w:ascii="EYInterstate Light" w:hAnsi="EYInterstate Light"/>
                <w:sz w:val="22"/>
                <w:szCs w:val="22"/>
              </w:rPr>
            </w:pPr>
            <w:r w:rsidRPr="00D529D3">
              <w:rPr>
                <w:rFonts w:ascii="EYInterstate Light" w:hAnsi="EYInterstate Light"/>
                <w:sz w:val="22"/>
                <w:szCs w:val="22"/>
              </w:rPr>
              <w:t>Lietotāja veiktās izmaiņas tiek saglabātas un darbības tiek fiksētas auditācijas žurnālā.</w:t>
            </w:r>
          </w:p>
        </w:tc>
      </w:tr>
      <w:tr w:rsidR="00903DDF" w:rsidRPr="00D529D3" w14:paraId="72E5A09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475FB07"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1D2C2F29" w14:textId="77777777" w:rsidR="00903DDF" w:rsidRPr="00D529D3" w:rsidRDefault="00903DDF" w:rsidP="00903DDF">
            <w:pPr>
              <w:pStyle w:val="EYBodytextwithparaspace"/>
              <w:numPr>
                <w:ilvl w:val="0"/>
                <w:numId w:val="113"/>
              </w:numPr>
              <w:jc w:val="both"/>
              <w:rPr>
                <w:rFonts w:ascii="EYInterstate Light" w:hAnsi="EYInterstate Light"/>
                <w:sz w:val="22"/>
                <w:szCs w:val="22"/>
              </w:rPr>
            </w:pPr>
            <w:r w:rsidRPr="00D529D3">
              <w:rPr>
                <w:rFonts w:ascii="EYInterstate Light" w:hAnsi="EYInterstate Light"/>
                <w:sz w:val="22"/>
                <w:szCs w:val="22"/>
              </w:rPr>
              <w:t>Lietotājs veiksmīgi atver rīka rezultātu funkcionālo apgabalu (vai tiek automātiski novirzīts uz to pēc aprēķinu veikšanas un saglabāšanas), kurā redzamas iegūtās aprēķinu versijas.</w:t>
            </w:r>
          </w:p>
          <w:p w14:paraId="4319F5C9" w14:textId="77777777" w:rsidR="00903DDF" w:rsidRPr="00D529D3" w:rsidRDefault="00903DDF" w:rsidP="00903DDF">
            <w:pPr>
              <w:pStyle w:val="Sarakstarindkopa"/>
              <w:numPr>
                <w:ilvl w:val="0"/>
                <w:numId w:val="113"/>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aplūko sarakstu ar saglabātajiem prognozēšanas rezultātiem, to sagatavotāju, izpildes laiku un citus definējošus atribūtus</w:t>
            </w:r>
          </w:p>
          <w:p w14:paraId="55F6FB35" w14:textId="77777777" w:rsidR="00903DDF" w:rsidRPr="00D529D3" w:rsidRDefault="00903DDF" w:rsidP="00903DDF">
            <w:pPr>
              <w:pStyle w:val="Sarakstarindkopa"/>
              <w:numPr>
                <w:ilvl w:val="0"/>
                <w:numId w:val="113"/>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Lietotāji ar noteiktām tiesībām var veiksmīgi dzēst noteiktas iegūtās datu kopas no rezultātu žurnāla.</w:t>
            </w:r>
          </w:p>
          <w:p w14:paraId="7F0FFC43" w14:textId="77777777" w:rsidR="00903DDF" w:rsidRPr="00D529D3" w:rsidRDefault="00903DDF" w:rsidP="00903DDF">
            <w:pPr>
              <w:pStyle w:val="Sarakstarindkopa"/>
              <w:numPr>
                <w:ilvl w:val="0"/>
                <w:numId w:val="113"/>
              </w:numPr>
              <w:rPr>
                <w:rFonts w:ascii="EYInterstate Light" w:eastAsia="EYInterstate-Regular" w:hAnsi="EYInterstate Light"/>
                <w:sz w:val="22"/>
                <w:szCs w:val="24"/>
              </w:rPr>
            </w:pPr>
            <w:r w:rsidRPr="00D529D3">
              <w:rPr>
                <w:rFonts w:ascii="EYInterstate Light" w:hAnsi="EYInterstate Light"/>
                <w:sz w:val="22"/>
              </w:rPr>
              <w:t>Lietotājs veiksmīgi veic datu atskaišu lejupielādi kādā no Sistēmā piedāvātajiem formātiem.</w:t>
            </w:r>
          </w:p>
          <w:p w14:paraId="234D98A4" w14:textId="77777777" w:rsidR="00903DDF" w:rsidRPr="00D529D3" w:rsidRDefault="00903DDF" w:rsidP="00903DDF">
            <w:pPr>
              <w:pStyle w:val="Sarakstarindkopa"/>
              <w:numPr>
                <w:ilvl w:val="0"/>
                <w:numId w:val="113"/>
              </w:numPr>
              <w:rPr>
                <w:rFonts w:ascii="EYInterstate Light" w:eastAsia="EYInterstate-Regular" w:hAnsi="EYInterstate Light"/>
                <w:sz w:val="22"/>
                <w:szCs w:val="24"/>
              </w:rPr>
            </w:pPr>
            <w:r w:rsidRPr="00D529D3">
              <w:rPr>
                <w:rFonts w:ascii="EYInterstate Light" w:eastAsia="EYInterstate-Regular" w:hAnsi="EYInterstate Light"/>
                <w:sz w:val="22"/>
              </w:rPr>
              <w:t>Lietotāja veiktās izmaiņas tiek saglabātas un darbības tiek fiksētas auditācijas pierakstu žurnālā.</w:t>
            </w:r>
          </w:p>
        </w:tc>
      </w:tr>
      <w:tr w:rsidR="00903DDF" w:rsidRPr="00D529D3" w14:paraId="0607C188"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E4FD3D1"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077DF409" w14:textId="77777777" w:rsidR="00903DDF" w:rsidRPr="00D529D3" w:rsidRDefault="00903DDF" w:rsidP="00566AC2">
            <w:pPr>
              <w:pStyle w:val="EYBodytextwithparaspace"/>
              <w:jc w:val="both"/>
              <w:rPr>
                <w:rFonts w:ascii="EYInterstate Light" w:hAnsi="EYInterstate Light"/>
                <w:sz w:val="22"/>
                <w:szCs w:val="22"/>
              </w:rPr>
            </w:pPr>
            <w:r w:rsidRPr="00D529D3">
              <w:rPr>
                <w:rFonts w:ascii="EYInterstate Light" w:hAnsi="EYInterstate Light"/>
                <w:sz w:val="22"/>
                <w:szCs w:val="22"/>
              </w:rPr>
              <w:t>Obligāta</w:t>
            </w:r>
          </w:p>
        </w:tc>
      </w:tr>
    </w:tbl>
    <w:p w14:paraId="72984416" w14:textId="77777777" w:rsidR="00903DDF" w:rsidRPr="00D529D3" w:rsidRDefault="00903DDF" w:rsidP="00903DDF">
      <w:pPr>
        <w:pStyle w:val="EYHeading3"/>
        <w:rPr>
          <w:rFonts w:ascii="EYInterstate Light" w:hAnsi="EYInterstate Light"/>
          <w:sz w:val="28"/>
          <w:szCs w:val="26"/>
          <w:lang w:val="lv-LV"/>
        </w:rPr>
      </w:pPr>
      <w:bookmarkStart w:id="255" w:name="_Toc147919892"/>
      <w:bookmarkStart w:id="256" w:name="_Toc147920165"/>
      <w:bookmarkStart w:id="257" w:name="_Toc140737959"/>
      <w:bookmarkStart w:id="258" w:name="_Toc142041449"/>
      <w:bookmarkStart w:id="259" w:name="_Toc148025013"/>
      <w:bookmarkEnd w:id="252"/>
      <w:bookmarkEnd w:id="253"/>
      <w:bookmarkEnd w:id="254"/>
      <w:bookmarkEnd w:id="255"/>
      <w:bookmarkEnd w:id="256"/>
      <w:r w:rsidRPr="00D529D3">
        <w:rPr>
          <w:rFonts w:ascii="EYInterstate Light" w:hAnsi="EYInterstate Light"/>
          <w:sz w:val="28"/>
          <w:szCs w:val="26"/>
          <w:lang w:val="lv-LV"/>
        </w:rPr>
        <w:t>LS-3: Datu skatītājs</w:t>
      </w:r>
      <w:bookmarkEnd w:id="257"/>
      <w:bookmarkEnd w:id="258"/>
      <w:bookmarkEnd w:id="259"/>
    </w:p>
    <w:p w14:paraId="5678FD59"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LS-AUT Lietotāja autentificēšanās sistēmā</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50D7C628"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7A9C14D2" w14:textId="77777777" w:rsidR="00903DDF" w:rsidRPr="00D529D3" w:rsidRDefault="00903DDF" w:rsidP="00566AC2">
            <w:pPr>
              <w:jc w:val="both"/>
              <w:rPr>
                <w:b/>
                <w:sz w:val="22"/>
                <w:szCs w:val="22"/>
              </w:rPr>
            </w:pPr>
            <w:r w:rsidRPr="00D529D3">
              <w:rPr>
                <w:b/>
                <w:color w:val="FFFFFF" w:themeColor="background1"/>
                <w:sz w:val="22"/>
                <w:szCs w:val="22"/>
              </w:rPr>
              <w:t>LS-ADMIN_AUT Lietotāja autentificēšanās sistēmā</w:t>
            </w:r>
          </w:p>
        </w:tc>
      </w:tr>
      <w:tr w:rsidR="00903DDF" w:rsidRPr="00D529D3" w14:paraId="62F4C438"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0D9CEC4"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3EDDEDB3"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nodrošināt drošu un kontrolētu autentificēšanos sistēmā.</w:t>
            </w:r>
          </w:p>
        </w:tc>
      </w:tr>
      <w:tr w:rsidR="00903DDF" w:rsidRPr="00D529D3" w14:paraId="474F97D8"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31875A1"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Lietotāja loma, uz kuru attiecas darbība:</w:t>
            </w:r>
          </w:p>
        </w:tc>
        <w:tc>
          <w:tcPr>
            <w:tcW w:w="3722" w:type="pct"/>
            <w:tcBorders>
              <w:top w:val="single" w:sz="4" w:space="0" w:color="auto"/>
              <w:left w:val="single" w:sz="4" w:space="0" w:color="auto"/>
              <w:bottom w:val="single" w:sz="4" w:space="0" w:color="auto"/>
            </w:tcBorders>
            <w:vAlign w:val="center"/>
          </w:tcPr>
          <w:p w14:paraId="3C6580CC"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CSP eksperts;</w:t>
            </w:r>
          </w:p>
          <w:p w14:paraId="1D0AEDC0"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Datu skatītājs.</w:t>
            </w:r>
          </w:p>
        </w:tc>
      </w:tr>
      <w:tr w:rsidR="00903DDF" w:rsidRPr="00D529D3" w14:paraId="24CA86AF"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381230B"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1C2A3437" w14:textId="77777777" w:rsidR="00903DDF" w:rsidRPr="00D529D3" w:rsidRDefault="00903DDF" w:rsidP="00903DDF">
            <w:pPr>
              <w:pStyle w:val="Sarakstarindkopa"/>
              <w:numPr>
                <w:ilvl w:val="0"/>
                <w:numId w:val="124"/>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uzsāk autentificēšanās procesu sistēmā.</w:t>
            </w:r>
          </w:p>
          <w:p w14:paraId="1A21E5F1" w14:textId="77777777" w:rsidR="00903DDF" w:rsidRPr="00D529D3" w:rsidRDefault="00903DDF" w:rsidP="00903DDF">
            <w:pPr>
              <w:pStyle w:val="Sarakstarindkopa"/>
              <w:numPr>
                <w:ilvl w:val="0"/>
                <w:numId w:val="124"/>
              </w:numPr>
              <w:rPr>
                <w:rFonts w:ascii="EYInterstate Light" w:eastAsia="EYInterstate-Regular" w:hAnsi="EYInterstate Light"/>
                <w:sz w:val="22"/>
                <w:szCs w:val="24"/>
              </w:rPr>
            </w:pPr>
            <w:r w:rsidRPr="00D529D3">
              <w:rPr>
                <w:rFonts w:ascii="EYInterstate Light" w:eastAsia="EYInterstate-Regular" w:hAnsi="EYInterstate Light"/>
                <w:sz w:val="22"/>
                <w:szCs w:val="24"/>
              </w:rPr>
              <w:t>Autentificēšanās procesu nav iespējams pabeigt bez datu apmaiņas ar LM resora Aktīvo direktoriju (active directory).</w:t>
            </w:r>
          </w:p>
          <w:p w14:paraId="217F1EBA" w14:textId="77777777" w:rsidR="00903DDF" w:rsidRPr="00D529D3" w:rsidRDefault="00903DDF" w:rsidP="00903DDF">
            <w:pPr>
              <w:pStyle w:val="EYBodytextwithparaspace"/>
              <w:numPr>
                <w:ilvl w:val="0"/>
                <w:numId w:val="124"/>
              </w:numPr>
              <w:jc w:val="both"/>
              <w:rPr>
                <w:rFonts w:ascii="EYInterstate Light" w:hAnsi="EYInterstate Light"/>
                <w:sz w:val="22"/>
                <w:szCs w:val="22"/>
              </w:rPr>
            </w:pPr>
            <w:r w:rsidRPr="00D529D3">
              <w:rPr>
                <w:rFonts w:ascii="EYInterstate Light" w:eastAsia="EYInterstate-Regular" w:hAnsi="EYInterstate Light"/>
                <w:sz w:val="22"/>
              </w:rPr>
              <w:t>Lietotāja autentificēšanas notikums (gan veiksmīgs, gan neveiksmīgs) tiek fiksētas auditācijas pierakstu žurnālā</w:t>
            </w:r>
            <w:r w:rsidRPr="00D529D3">
              <w:rPr>
                <w:rFonts w:ascii="EYInterstate Light" w:hAnsi="EYInterstate Light"/>
                <w:sz w:val="22"/>
              </w:rPr>
              <w:t>.</w:t>
            </w:r>
          </w:p>
        </w:tc>
      </w:tr>
      <w:tr w:rsidR="00903DDF" w:rsidRPr="00D529D3" w14:paraId="688E6616"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89DBB7F"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262EBB66" w14:textId="77777777" w:rsidR="00903DDF" w:rsidRPr="00D529D3" w:rsidRDefault="00903DDF" w:rsidP="00903DDF">
            <w:pPr>
              <w:pStyle w:val="Sarakstarindkopa"/>
              <w:numPr>
                <w:ilvl w:val="0"/>
                <w:numId w:val="100"/>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uzsāk autentificēšanās procesu sistēmā.</w:t>
            </w:r>
          </w:p>
          <w:p w14:paraId="69D7FDBC" w14:textId="77777777" w:rsidR="00903DDF" w:rsidRPr="00D529D3" w:rsidRDefault="00903DDF" w:rsidP="00903DDF">
            <w:pPr>
              <w:pStyle w:val="Sarakstarindkopa"/>
              <w:numPr>
                <w:ilvl w:val="0"/>
                <w:numId w:val="100"/>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autentificēšanas notikums (gan veiksmīgs, gan neveiksmīgs) tiek fiksētas auditācijas pierakstu žurnālā.</w:t>
            </w:r>
          </w:p>
          <w:p w14:paraId="1E2E12A7" w14:textId="77777777" w:rsidR="00903DDF" w:rsidRPr="00D529D3" w:rsidRDefault="00903DDF" w:rsidP="00903DDF">
            <w:pPr>
              <w:pStyle w:val="Sarakstarindkopa"/>
              <w:numPr>
                <w:ilvl w:val="0"/>
                <w:numId w:val="100"/>
              </w:numPr>
              <w:rPr>
                <w:rFonts w:ascii="EYInterstate Light" w:eastAsia="EYInterstate-Regular" w:hAnsi="EYInterstate Light"/>
                <w:sz w:val="22"/>
                <w:szCs w:val="24"/>
              </w:rPr>
            </w:pPr>
            <w:r w:rsidRPr="00D529D3">
              <w:rPr>
                <w:rFonts w:ascii="EYInterstate Light" w:hAnsi="EYInterstate Light"/>
                <w:sz w:val="22"/>
              </w:rPr>
              <w:t>Lietotāja saskarnē tiek atspoguļots rīka sākumskats un tie funkcionālie apgabali, kurus konkrētajam lietotājam ir tiesības skatīt.</w:t>
            </w:r>
          </w:p>
        </w:tc>
      </w:tr>
      <w:tr w:rsidR="00903DDF" w:rsidRPr="00D529D3" w14:paraId="42BA642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9EF3688"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290BBF66"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03A1EE10"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LS-6.2. Atskaišu un datu pārskatu izgūšana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2806C5D4"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76369BE0" w14:textId="77777777" w:rsidR="00903DDF" w:rsidRPr="00D529D3" w:rsidRDefault="00903DDF" w:rsidP="00566AC2">
            <w:pPr>
              <w:jc w:val="both"/>
              <w:rPr>
                <w:b/>
                <w:sz w:val="22"/>
                <w:szCs w:val="22"/>
              </w:rPr>
            </w:pPr>
            <w:r w:rsidRPr="00D529D3">
              <w:rPr>
                <w:b/>
                <w:color w:val="FFFFFF" w:themeColor="background1"/>
                <w:sz w:val="22"/>
                <w:szCs w:val="22"/>
              </w:rPr>
              <w:t>LS-6.2. Atskaišu un datu pārskatu izgūšana</w:t>
            </w:r>
          </w:p>
        </w:tc>
      </w:tr>
      <w:tr w:rsidR="00903DDF" w:rsidRPr="00D529D3" w14:paraId="4AE039E2"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6E02DC2"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014839DB"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eastAsia="Symbol" w:hAnsi="EYInterstate Light" w:cs="Symbol"/>
                <w:sz w:val="22"/>
                <w:szCs w:val="22"/>
              </w:rPr>
              <w:t>Šī procesa mērķis ir nodrošināt, ka Sistēma izveido un atspoguļo konkrēta scenārija vai novērtējuma rezultātu tabulas formās, lejupielādējamā un mašinlasāmā formātā. Papildus, lietotājs saraksta veidā var skatīt, filtrēt un atlasīt iegūtos rezultātus ar noteiktiem nosaukumiem, veidotājiem un izveides laiku.</w:t>
            </w:r>
          </w:p>
        </w:tc>
      </w:tr>
      <w:tr w:rsidR="00903DDF" w:rsidRPr="00D529D3" w14:paraId="366F9196"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7197D34"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47E4FA9F"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Datu skatītājs.</w:t>
            </w:r>
          </w:p>
        </w:tc>
      </w:tr>
      <w:tr w:rsidR="00903DDF" w:rsidRPr="00D529D3" w14:paraId="1CE25A5A"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130E994"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7C7DB48B" w14:textId="77777777" w:rsidR="00903DDF" w:rsidRPr="00D529D3" w:rsidRDefault="00903DDF" w:rsidP="00903DDF">
            <w:pPr>
              <w:pStyle w:val="EYBodytextwithparaspace"/>
              <w:numPr>
                <w:ilvl w:val="0"/>
                <w:numId w:val="114"/>
              </w:numPr>
              <w:jc w:val="both"/>
              <w:rPr>
                <w:rFonts w:ascii="EYInterstate Light" w:hAnsi="EYInterstate Light"/>
                <w:sz w:val="22"/>
                <w:szCs w:val="22"/>
              </w:rPr>
            </w:pPr>
            <w:r w:rsidRPr="00D529D3">
              <w:rPr>
                <w:rFonts w:ascii="EYInterstate Light" w:hAnsi="EYInterstate Light"/>
                <w:sz w:val="22"/>
                <w:szCs w:val="22"/>
              </w:rPr>
              <w:t>Lietotājs atver rīka rezultātu funkcionālo apgabalu, kurā redzamas iegūtās aprēķinu versijas.</w:t>
            </w:r>
          </w:p>
          <w:p w14:paraId="7D843A58" w14:textId="77777777" w:rsidR="00903DDF" w:rsidRPr="00D529D3" w:rsidRDefault="00903DDF" w:rsidP="00903DDF">
            <w:pPr>
              <w:pStyle w:val="EYBodytextwithparaspace"/>
              <w:numPr>
                <w:ilvl w:val="0"/>
                <w:numId w:val="114"/>
              </w:numPr>
              <w:jc w:val="both"/>
              <w:rPr>
                <w:rFonts w:ascii="EYInterstate Light" w:hAnsi="EYInterstate Light"/>
                <w:sz w:val="22"/>
                <w:szCs w:val="22"/>
              </w:rPr>
            </w:pPr>
            <w:r w:rsidRPr="00D529D3">
              <w:rPr>
                <w:rFonts w:ascii="EYInterstate Light" w:hAnsi="EYInterstate Light"/>
                <w:sz w:val="22"/>
                <w:szCs w:val="22"/>
              </w:rPr>
              <w:t>Lietotājs aplūko sarakstu ar saglabātajiem prognozēšanas rezultātiem, to sagatavotāju, izpildes laiku un citus definējošus atribūtus.</w:t>
            </w:r>
          </w:p>
          <w:p w14:paraId="54BF39EE" w14:textId="77777777" w:rsidR="00903DDF" w:rsidRPr="00D529D3" w:rsidRDefault="00903DDF" w:rsidP="00903DDF">
            <w:pPr>
              <w:pStyle w:val="EYBodytextwithparaspace"/>
              <w:numPr>
                <w:ilvl w:val="0"/>
                <w:numId w:val="114"/>
              </w:numPr>
              <w:jc w:val="both"/>
              <w:rPr>
                <w:rFonts w:ascii="EYInterstate Light" w:hAnsi="EYInterstate Light"/>
                <w:sz w:val="22"/>
                <w:szCs w:val="22"/>
              </w:rPr>
            </w:pPr>
            <w:r w:rsidRPr="00D529D3">
              <w:rPr>
                <w:rFonts w:ascii="EYInterstate Light" w:hAnsi="EYInterstate Light"/>
                <w:sz w:val="22"/>
                <w:szCs w:val="22"/>
              </w:rPr>
              <w:t>Lietotājs veic datu atskaišu lejupielādes kādā no Sistēmā piedāvātajiem formātiem:</w:t>
            </w:r>
          </w:p>
          <w:p w14:paraId="471E31F5" w14:textId="77777777" w:rsidR="00903DDF" w:rsidRPr="00D529D3" w:rsidRDefault="00903DDF" w:rsidP="00903DDF">
            <w:pPr>
              <w:pStyle w:val="EYBodytextwithparaspace"/>
              <w:numPr>
                <w:ilvl w:val="1"/>
                <w:numId w:val="114"/>
              </w:numPr>
              <w:jc w:val="both"/>
              <w:rPr>
                <w:rFonts w:ascii="EYInterstate Light" w:hAnsi="EYInterstate Light"/>
                <w:sz w:val="22"/>
                <w:szCs w:val="22"/>
              </w:rPr>
            </w:pPr>
            <w:r w:rsidRPr="00D529D3">
              <w:rPr>
                <w:rFonts w:ascii="EYInterstate Light" w:hAnsi="EYInterstate Light"/>
                <w:sz w:val="22"/>
                <w:szCs w:val="22"/>
              </w:rPr>
              <w:t>.xml;</w:t>
            </w:r>
          </w:p>
          <w:p w14:paraId="6C6F5D51" w14:textId="77777777" w:rsidR="00903DDF" w:rsidRPr="00D529D3" w:rsidRDefault="00903DDF" w:rsidP="00903DDF">
            <w:pPr>
              <w:pStyle w:val="EYBodytextwithparaspace"/>
              <w:numPr>
                <w:ilvl w:val="1"/>
                <w:numId w:val="114"/>
              </w:numPr>
              <w:jc w:val="both"/>
              <w:rPr>
                <w:rFonts w:ascii="EYInterstate Light" w:hAnsi="EYInterstate Light"/>
                <w:sz w:val="22"/>
                <w:szCs w:val="22"/>
              </w:rPr>
            </w:pPr>
            <w:r w:rsidRPr="00D529D3">
              <w:rPr>
                <w:rFonts w:ascii="EYInterstate Light" w:hAnsi="EYInterstate Light"/>
                <w:sz w:val="22"/>
                <w:szCs w:val="22"/>
              </w:rPr>
              <w:t>.csv;</w:t>
            </w:r>
          </w:p>
          <w:p w14:paraId="075BDA0D" w14:textId="77777777" w:rsidR="00903DDF" w:rsidRPr="00D529D3" w:rsidRDefault="00903DDF" w:rsidP="00903DDF">
            <w:pPr>
              <w:pStyle w:val="EYBodytextwithparaspace"/>
              <w:numPr>
                <w:ilvl w:val="1"/>
                <w:numId w:val="114"/>
              </w:numPr>
              <w:jc w:val="both"/>
              <w:rPr>
                <w:rStyle w:val="ui-provider"/>
                <w:rFonts w:ascii="EYInterstate Light" w:hAnsi="EYInterstate Light"/>
                <w:sz w:val="22"/>
                <w:szCs w:val="22"/>
              </w:rPr>
            </w:pPr>
            <w:r w:rsidRPr="00D529D3">
              <w:rPr>
                <w:rStyle w:val="ui-provider"/>
                <w:rFonts w:ascii="EYInterstate Light" w:hAnsi="EYInterstate Light"/>
                <w:sz w:val="22"/>
                <w:szCs w:val="28"/>
              </w:rPr>
              <w:t>.sdmx;</w:t>
            </w:r>
          </w:p>
          <w:p w14:paraId="69C8CE4E" w14:textId="77777777" w:rsidR="00903DDF" w:rsidRPr="00D529D3" w:rsidRDefault="00903DDF" w:rsidP="00903DDF">
            <w:pPr>
              <w:pStyle w:val="EYBodytextwithparaspace"/>
              <w:numPr>
                <w:ilvl w:val="1"/>
                <w:numId w:val="114"/>
              </w:numPr>
              <w:jc w:val="both"/>
              <w:rPr>
                <w:rFonts w:ascii="EYInterstate Light" w:hAnsi="EYInterstate Light"/>
                <w:sz w:val="22"/>
                <w:szCs w:val="22"/>
              </w:rPr>
            </w:pPr>
            <w:r w:rsidRPr="00D529D3">
              <w:rPr>
                <w:rFonts w:ascii="EYInterstate Light" w:hAnsi="EYInterstate Light"/>
                <w:sz w:val="22"/>
                <w:szCs w:val="22"/>
              </w:rPr>
              <w:t>.xlsx (noklusējums).</w:t>
            </w:r>
          </w:p>
          <w:p w14:paraId="579F7F45" w14:textId="77777777" w:rsidR="00903DDF" w:rsidRPr="00D529D3" w:rsidRDefault="00903DDF" w:rsidP="00903DDF">
            <w:pPr>
              <w:pStyle w:val="EYBodytextwithparaspace"/>
              <w:numPr>
                <w:ilvl w:val="0"/>
                <w:numId w:val="114"/>
              </w:numPr>
              <w:jc w:val="both"/>
              <w:rPr>
                <w:rFonts w:ascii="EYInterstate Light" w:hAnsi="EYInterstate Light"/>
                <w:sz w:val="22"/>
                <w:szCs w:val="22"/>
              </w:rPr>
            </w:pPr>
            <w:r w:rsidRPr="00D529D3">
              <w:rPr>
                <w:rFonts w:ascii="EYInterstate Light" w:hAnsi="EYInterstate Light"/>
                <w:sz w:val="22"/>
                <w:szCs w:val="22"/>
              </w:rPr>
              <w:lastRenderedPageBreak/>
              <w:t>Lietotāja veiktās darbības tiek saglabātas auditācijas žurnālā.</w:t>
            </w:r>
          </w:p>
        </w:tc>
      </w:tr>
      <w:tr w:rsidR="00903DDF" w:rsidRPr="00D529D3" w14:paraId="329A4730"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2B0F1D5"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493A48A0" w14:textId="77777777" w:rsidR="00903DDF" w:rsidRPr="00D529D3" w:rsidRDefault="00903DDF" w:rsidP="00903DDF">
            <w:pPr>
              <w:pStyle w:val="EYBodytextwithparaspace"/>
              <w:numPr>
                <w:ilvl w:val="0"/>
                <w:numId w:val="115"/>
              </w:numPr>
              <w:jc w:val="both"/>
              <w:rPr>
                <w:rFonts w:ascii="EYInterstate Light" w:hAnsi="EYInterstate Light"/>
                <w:sz w:val="22"/>
                <w:szCs w:val="22"/>
              </w:rPr>
            </w:pPr>
            <w:r w:rsidRPr="00D529D3">
              <w:rPr>
                <w:rFonts w:ascii="EYInterstate Light" w:hAnsi="EYInterstate Light"/>
                <w:sz w:val="22"/>
                <w:szCs w:val="22"/>
              </w:rPr>
              <w:t>Lietotājs veiksmīgi atver rīka rezultātu funkcionālo apgabalu, kurā redzamas iegūtās aprēķinu versijas.</w:t>
            </w:r>
          </w:p>
          <w:p w14:paraId="5C011091" w14:textId="77777777" w:rsidR="00903DDF" w:rsidRPr="00D529D3" w:rsidRDefault="00903DDF" w:rsidP="00903DDF">
            <w:pPr>
              <w:pStyle w:val="Sarakstarindkopa"/>
              <w:numPr>
                <w:ilvl w:val="0"/>
                <w:numId w:val="115"/>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aplūko sarakstu ar saglabātajiem prognozēšanas rezultātiem, to sagatavotāju, izpildes laiku un citus definējošus atribūtus</w:t>
            </w:r>
          </w:p>
          <w:p w14:paraId="2FE580D7" w14:textId="77777777" w:rsidR="00903DDF" w:rsidRPr="00D529D3" w:rsidRDefault="00903DDF" w:rsidP="00903DDF">
            <w:pPr>
              <w:pStyle w:val="Sarakstarindkopa"/>
              <w:numPr>
                <w:ilvl w:val="0"/>
                <w:numId w:val="115"/>
              </w:numPr>
              <w:rPr>
                <w:rFonts w:ascii="EYInterstate Light" w:eastAsia="EYInterstate-Regular" w:hAnsi="EYInterstate Light"/>
                <w:sz w:val="22"/>
                <w:szCs w:val="24"/>
              </w:rPr>
            </w:pPr>
            <w:r w:rsidRPr="00D529D3">
              <w:rPr>
                <w:rFonts w:ascii="EYInterstate Light" w:hAnsi="EYInterstate Light"/>
                <w:sz w:val="22"/>
              </w:rPr>
              <w:t>Lietotājs veiksmīgi veic datu atskaišu lejupielādi kādā no Sistēmā piedāvātajiem formātiem.</w:t>
            </w:r>
          </w:p>
          <w:p w14:paraId="128C7CBE" w14:textId="77777777" w:rsidR="00903DDF" w:rsidRPr="00D529D3" w:rsidRDefault="00903DDF" w:rsidP="00903DDF">
            <w:pPr>
              <w:pStyle w:val="Sarakstarindkopa"/>
              <w:numPr>
                <w:ilvl w:val="0"/>
                <w:numId w:val="115"/>
              </w:numPr>
              <w:rPr>
                <w:rFonts w:ascii="EYInterstate Light" w:hAnsi="EYInterstate Light"/>
              </w:rPr>
            </w:pPr>
            <w:r w:rsidRPr="00D529D3">
              <w:rPr>
                <w:rFonts w:ascii="EYInterstate Light" w:hAnsi="EYInterstate Light"/>
                <w:sz w:val="22"/>
              </w:rPr>
              <w:t>Lietotāja veiktās darbības tiek fiksētas auditācijas pierakstu žurnālā.</w:t>
            </w:r>
          </w:p>
        </w:tc>
      </w:tr>
      <w:tr w:rsidR="00903DDF" w:rsidRPr="00D529D3" w14:paraId="6741BDD7"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3A9BED2"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020A7BF3"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601CD386" w14:textId="77777777" w:rsidR="00903DDF" w:rsidRPr="00D529D3" w:rsidRDefault="00903DDF" w:rsidP="00903DDF">
      <w:pPr>
        <w:pStyle w:val="EYHeading2"/>
        <w:rPr>
          <w:rFonts w:ascii="EYInterstate Light" w:hAnsi="EYInterstate Light"/>
          <w:sz w:val="32"/>
          <w:szCs w:val="26"/>
          <w:lang w:val="lv-LV"/>
        </w:rPr>
      </w:pPr>
      <w:bookmarkStart w:id="260" w:name="_Toc147919894"/>
      <w:bookmarkStart w:id="261" w:name="_Toc147920167"/>
      <w:bookmarkStart w:id="262" w:name="_Toc140737960"/>
      <w:bookmarkStart w:id="263" w:name="_Toc142041450"/>
      <w:bookmarkStart w:id="264" w:name="_Toc148025014"/>
      <w:bookmarkEnd w:id="260"/>
      <w:bookmarkEnd w:id="261"/>
      <w:r w:rsidRPr="00D529D3">
        <w:rPr>
          <w:rFonts w:ascii="EYInterstate Light" w:hAnsi="EYInterstate Light"/>
          <w:sz w:val="32"/>
          <w:szCs w:val="26"/>
          <w:lang w:val="lv-LV"/>
        </w:rPr>
        <w:t>Epika 3: Uzkrāto pensiju tiesību saistību novērtējums (CSP)</w:t>
      </w:r>
      <w:bookmarkEnd w:id="262"/>
      <w:bookmarkEnd w:id="263"/>
      <w:bookmarkEnd w:id="264"/>
    </w:p>
    <w:p w14:paraId="4CEB942B" w14:textId="77777777" w:rsidR="00903DDF" w:rsidRPr="00D529D3" w:rsidRDefault="00903DDF" w:rsidP="00903DDF">
      <w:pPr>
        <w:pStyle w:val="EYHeading3"/>
        <w:rPr>
          <w:rFonts w:ascii="EYInterstate Light" w:hAnsi="EYInterstate Light"/>
          <w:sz w:val="28"/>
          <w:szCs w:val="26"/>
          <w:lang w:val="lv-LV"/>
        </w:rPr>
      </w:pPr>
      <w:bookmarkStart w:id="265" w:name="_Toc140737961"/>
      <w:bookmarkStart w:id="266" w:name="_Toc142041451"/>
      <w:bookmarkStart w:id="267" w:name="_Toc148025015"/>
      <w:r w:rsidRPr="00D529D3">
        <w:rPr>
          <w:rFonts w:ascii="EYInterstate Light" w:hAnsi="EYInterstate Light"/>
          <w:sz w:val="28"/>
          <w:szCs w:val="26"/>
          <w:lang w:val="lv-LV"/>
        </w:rPr>
        <w:t xml:space="preserve">LS-4: CSP </w:t>
      </w:r>
      <w:bookmarkEnd w:id="265"/>
      <w:bookmarkEnd w:id="266"/>
      <w:r w:rsidRPr="00D529D3">
        <w:rPr>
          <w:rFonts w:ascii="EYInterstate Light" w:hAnsi="EYInterstate Light"/>
          <w:sz w:val="28"/>
          <w:szCs w:val="26"/>
          <w:lang w:val="lv-LV"/>
        </w:rPr>
        <w:t>eksperts</w:t>
      </w:r>
      <w:bookmarkEnd w:id="267"/>
    </w:p>
    <w:p w14:paraId="04A02352"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LS-AUT Lietotāja autentificēšanās sistēmā</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20D86B8D"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0E77B145" w14:textId="77777777" w:rsidR="00903DDF" w:rsidRPr="00D529D3" w:rsidRDefault="00903DDF" w:rsidP="00566AC2">
            <w:pPr>
              <w:jc w:val="both"/>
              <w:rPr>
                <w:b/>
                <w:sz w:val="22"/>
                <w:szCs w:val="22"/>
              </w:rPr>
            </w:pPr>
            <w:r w:rsidRPr="00D529D3">
              <w:rPr>
                <w:b/>
                <w:color w:val="FFFFFF" w:themeColor="background1"/>
                <w:sz w:val="22"/>
                <w:szCs w:val="22"/>
              </w:rPr>
              <w:t>LS-ADMIN_AUT Lietotāja autentificēšanās sistēmā</w:t>
            </w:r>
          </w:p>
        </w:tc>
      </w:tr>
      <w:tr w:rsidR="00903DDF" w:rsidRPr="00D529D3" w14:paraId="1AF42F75"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9A2BEA4"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637858D1"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nodrošināt drošu un kontrolētu autentificēšanos sistēmā.</w:t>
            </w:r>
          </w:p>
        </w:tc>
      </w:tr>
      <w:tr w:rsidR="00903DDF" w:rsidRPr="00D529D3" w14:paraId="208C9B47"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4CD53B4"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7410DCB4"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CSP eksperts.</w:t>
            </w:r>
          </w:p>
          <w:p w14:paraId="45EFEE0F" w14:textId="77777777" w:rsidR="00903DDF" w:rsidRPr="00D529D3" w:rsidRDefault="00903DDF" w:rsidP="00566AC2">
            <w:pPr>
              <w:pStyle w:val="Sarakstarindkopa"/>
              <w:rPr>
                <w:rFonts w:ascii="EYInterstate Light" w:eastAsia="EYInterstate-Regular" w:hAnsi="EYInterstate Light"/>
                <w:sz w:val="22"/>
                <w:szCs w:val="24"/>
              </w:rPr>
            </w:pPr>
          </w:p>
        </w:tc>
      </w:tr>
      <w:tr w:rsidR="00903DDF" w:rsidRPr="00D529D3" w14:paraId="26ECC58B"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D2DC6DD"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7032DE7B" w14:textId="77777777" w:rsidR="00903DDF" w:rsidRPr="00D529D3" w:rsidRDefault="00903DDF" w:rsidP="00903DDF">
            <w:pPr>
              <w:pStyle w:val="Sarakstarindkopa"/>
              <w:numPr>
                <w:ilvl w:val="0"/>
                <w:numId w:val="118"/>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uzsāk autentificēšanās procesu sistēmā.</w:t>
            </w:r>
          </w:p>
          <w:p w14:paraId="6A8DF87C" w14:textId="77777777" w:rsidR="00903DDF" w:rsidRPr="00D529D3" w:rsidRDefault="00903DDF" w:rsidP="00903DDF">
            <w:pPr>
              <w:pStyle w:val="Sarakstarindkopa"/>
              <w:numPr>
                <w:ilvl w:val="0"/>
                <w:numId w:val="118"/>
              </w:numPr>
              <w:rPr>
                <w:rFonts w:ascii="EYInterstate Light" w:eastAsia="EYInterstate-Regular" w:hAnsi="EYInterstate Light"/>
                <w:sz w:val="22"/>
                <w:szCs w:val="24"/>
              </w:rPr>
            </w:pPr>
            <w:r w:rsidRPr="00D529D3">
              <w:rPr>
                <w:rFonts w:ascii="EYInterstate Light" w:eastAsia="EYInterstate-Regular" w:hAnsi="EYInterstate Light"/>
                <w:sz w:val="22"/>
                <w:szCs w:val="24"/>
              </w:rPr>
              <w:t>Autentificēšanās procesu nav iespējams pabeigt bez datu apmaiņas ar LM resora Aktīvo direktoriju (active directory).</w:t>
            </w:r>
          </w:p>
          <w:p w14:paraId="6382AB26" w14:textId="77777777" w:rsidR="00903DDF" w:rsidRPr="00D529D3" w:rsidRDefault="00903DDF" w:rsidP="00903DDF">
            <w:pPr>
              <w:pStyle w:val="EYBodytextwithparaspace"/>
              <w:numPr>
                <w:ilvl w:val="0"/>
                <w:numId w:val="118"/>
              </w:numPr>
              <w:jc w:val="both"/>
              <w:rPr>
                <w:rFonts w:ascii="EYInterstate Light" w:hAnsi="EYInterstate Light"/>
                <w:sz w:val="22"/>
                <w:szCs w:val="22"/>
              </w:rPr>
            </w:pPr>
            <w:r w:rsidRPr="00D529D3">
              <w:rPr>
                <w:rFonts w:ascii="EYInterstate Light" w:eastAsia="EYInterstate-Regular" w:hAnsi="EYInterstate Light"/>
                <w:sz w:val="22"/>
              </w:rPr>
              <w:t>Lietotāja autentificēšanas notikums (gan veiksmīgs, gan neveiksmīgs) tiek fiksētas auditācijas pierakstu žurnālā</w:t>
            </w:r>
            <w:r w:rsidRPr="00D529D3">
              <w:rPr>
                <w:rFonts w:ascii="EYInterstate Light" w:hAnsi="EYInterstate Light"/>
                <w:sz w:val="22"/>
              </w:rPr>
              <w:t>.</w:t>
            </w:r>
          </w:p>
        </w:tc>
      </w:tr>
      <w:tr w:rsidR="00903DDF" w:rsidRPr="00D529D3" w14:paraId="1C54EF2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4633F2F"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4E7BD82C" w14:textId="77777777" w:rsidR="00903DDF" w:rsidRPr="00D529D3" w:rsidRDefault="00903DDF" w:rsidP="00903DDF">
            <w:pPr>
              <w:pStyle w:val="Sarakstarindkopa"/>
              <w:numPr>
                <w:ilvl w:val="0"/>
                <w:numId w:val="11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uzsāk autentificēšanās procesu sistēmā.</w:t>
            </w:r>
          </w:p>
          <w:p w14:paraId="0020F19F" w14:textId="77777777" w:rsidR="00903DDF" w:rsidRPr="00D529D3" w:rsidRDefault="00903DDF" w:rsidP="00903DDF">
            <w:pPr>
              <w:pStyle w:val="Sarakstarindkopa"/>
              <w:numPr>
                <w:ilvl w:val="0"/>
                <w:numId w:val="119"/>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 autentificēšanas notikums (gan veiksmīgs, gan neveiksmīgs) tiek fiksētas auditācijas pierakstu žurnālā.</w:t>
            </w:r>
          </w:p>
          <w:p w14:paraId="0AE207E1" w14:textId="77777777" w:rsidR="00903DDF" w:rsidRPr="00D529D3" w:rsidRDefault="00903DDF" w:rsidP="00903DDF">
            <w:pPr>
              <w:pStyle w:val="Sarakstarindkopa"/>
              <w:numPr>
                <w:ilvl w:val="0"/>
                <w:numId w:val="119"/>
              </w:numPr>
              <w:rPr>
                <w:rFonts w:ascii="EYInterstate Light" w:eastAsia="EYInterstate-Regular" w:hAnsi="EYInterstate Light"/>
                <w:szCs w:val="24"/>
              </w:rPr>
            </w:pPr>
            <w:r w:rsidRPr="00D529D3">
              <w:rPr>
                <w:rFonts w:ascii="EYInterstate Light" w:hAnsi="EYInterstate Light"/>
                <w:sz w:val="22"/>
              </w:rPr>
              <w:t>Lietotāja saskarnē tiek atspoguļots rīka sākumskats un tie funkcionālie apgabali, kurus konkrētajam lietotājam ir tiesības skatīt.</w:t>
            </w:r>
          </w:p>
        </w:tc>
      </w:tr>
      <w:tr w:rsidR="00903DDF" w:rsidRPr="00D529D3" w14:paraId="3887895F"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1684831"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Prioritāte:</w:t>
            </w:r>
          </w:p>
        </w:tc>
        <w:tc>
          <w:tcPr>
            <w:tcW w:w="3722" w:type="pct"/>
            <w:tcBorders>
              <w:top w:val="single" w:sz="4" w:space="0" w:color="auto"/>
              <w:left w:val="single" w:sz="4" w:space="0" w:color="auto"/>
              <w:bottom w:val="single" w:sz="4" w:space="0" w:color="auto"/>
            </w:tcBorders>
            <w:vAlign w:val="center"/>
          </w:tcPr>
          <w:p w14:paraId="18A62288"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42ADD38F"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lastRenderedPageBreak/>
        <w:t>LS-7.2. Uzkrāto pensiju tiesību/saistību novērtējuma scenāriju modelēšana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28D233E9"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2199EAD2" w14:textId="77777777" w:rsidR="00903DDF" w:rsidRPr="00D529D3" w:rsidRDefault="00903DDF" w:rsidP="00566AC2">
            <w:pPr>
              <w:jc w:val="both"/>
              <w:rPr>
                <w:b/>
                <w:sz w:val="22"/>
                <w:szCs w:val="22"/>
              </w:rPr>
            </w:pPr>
            <w:r w:rsidRPr="00D529D3">
              <w:rPr>
                <w:b/>
                <w:color w:val="FFFFFF" w:themeColor="background1"/>
                <w:sz w:val="22"/>
                <w:szCs w:val="22"/>
              </w:rPr>
              <w:t xml:space="preserve">LS-7.2. </w:t>
            </w:r>
            <w:r w:rsidRPr="00D529D3">
              <w:rPr>
                <w:sz w:val="22"/>
                <w:szCs w:val="22"/>
              </w:rPr>
              <w:t xml:space="preserve"> </w:t>
            </w:r>
            <w:r w:rsidRPr="00D529D3">
              <w:rPr>
                <w:b/>
                <w:color w:val="FFFFFF" w:themeColor="background1"/>
                <w:sz w:val="22"/>
                <w:szCs w:val="22"/>
              </w:rPr>
              <w:t>Uzkrāto pensiju tiesību/saistību novērtējuma scenāriju modelēšana</w:t>
            </w:r>
          </w:p>
        </w:tc>
      </w:tr>
      <w:tr w:rsidR="00903DDF" w:rsidRPr="00D529D3" w14:paraId="4D06F10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31E3F46"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5A6E1ACC"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Procesa mērķis ir veikt uzkrāto pensiju tiesību/saistību novērtējuma scenāriju modelēšanu, atvasinot augšupielādētos ievaddatus un iepriekš izveidotos scenārijus.</w:t>
            </w:r>
          </w:p>
        </w:tc>
      </w:tr>
      <w:tr w:rsidR="00903DDF" w:rsidRPr="00D529D3" w14:paraId="51024D0D"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E5A83F9"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1185B1CA"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CSP eksperts.</w:t>
            </w:r>
          </w:p>
        </w:tc>
      </w:tr>
      <w:tr w:rsidR="00903DDF" w:rsidRPr="00D529D3" w14:paraId="702E5F24"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052CE2D"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63BC881C" w14:textId="77777777" w:rsidR="00903DDF" w:rsidRPr="00D529D3" w:rsidRDefault="00903DDF" w:rsidP="00903DDF">
            <w:pPr>
              <w:pStyle w:val="EYBodytextwithparaspace"/>
              <w:numPr>
                <w:ilvl w:val="0"/>
                <w:numId w:val="120"/>
              </w:numPr>
              <w:jc w:val="both"/>
              <w:rPr>
                <w:rFonts w:ascii="EYInterstate Light" w:hAnsi="EYInterstate Light"/>
                <w:sz w:val="22"/>
                <w:szCs w:val="22"/>
              </w:rPr>
            </w:pPr>
            <w:r w:rsidRPr="00D529D3">
              <w:rPr>
                <w:rFonts w:ascii="EYInterstate Light" w:hAnsi="EYInterstate Light"/>
                <w:sz w:val="22"/>
                <w:szCs w:val="22"/>
              </w:rPr>
              <w:t>Lietotājs atver scenāriju modelēšanas funkcionālo apgabalu, aplūko datu atvasināšanas iestatījumus un parametrus (t.s.k, izveidotos datu slāņus), kā arī aplūko modelēšanas iestatījumus.</w:t>
            </w:r>
          </w:p>
          <w:p w14:paraId="52BE8C5D" w14:textId="77777777" w:rsidR="00903DDF" w:rsidRPr="00D529D3" w:rsidRDefault="00903DDF" w:rsidP="00903DDF">
            <w:pPr>
              <w:pStyle w:val="EYBodytextwithparaspace"/>
              <w:numPr>
                <w:ilvl w:val="0"/>
                <w:numId w:val="120"/>
              </w:numPr>
              <w:jc w:val="both"/>
              <w:rPr>
                <w:rFonts w:ascii="EYInterstate Light" w:hAnsi="EYInterstate Light"/>
                <w:sz w:val="22"/>
                <w:szCs w:val="22"/>
              </w:rPr>
            </w:pPr>
            <w:r w:rsidRPr="00D529D3">
              <w:rPr>
                <w:rFonts w:ascii="EYInterstate Light" w:hAnsi="EYInterstate Light"/>
                <w:sz w:val="22"/>
                <w:szCs w:val="22"/>
              </w:rPr>
              <w:t>Lietotājam tiek atspoguļots tikai (pēc noklusējuma) “Pensiju tiesību/saistību uzkrājumu novērtējuma” ziņojuma veids.</w:t>
            </w:r>
          </w:p>
          <w:p w14:paraId="731B9EBA" w14:textId="77777777" w:rsidR="00903DDF" w:rsidRPr="00D529D3" w:rsidRDefault="00903DDF" w:rsidP="00903DDF">
            <w:pPr>
              <w:pStyle w:val="EYBodytextwithparaspace"/>
              <w:numPr>
                <w:ilvl w:val="1"/>
                <w:numId w:val="120"/>
              </w:numPr>
              <w:jc w:val="both"/>
              <w:rPr>
                <w:rFonts w:ascii="EYInterstate Light" w:hAnsi="EYInterstate Light"/>
                <w:sz w:val="22"/>
                <w:szCs w:val="22"/>
              </w:rPr>
            </w:pPr>
            <w:r w:rsidRPr="00D529D3">
              <w:rPr>
                <w:rFonts w:ascii="EYInterstate Light" w:hAnsi="EYInterstate Light"/>
                <w:sz w:val="22"/>
                <w:szCs w:val="22"/>
              </w:rPr>
              <w:t>Lietotājs izvēlas pieņēmumu funkcionālo apgabalu  un tajā izvēlas scenārijam piesaistīt jau esošus pieņēmums (piemēram, no ievaddatos augšupielādētā EK faila) vai tos ievada manuāli lietotājsaskarnē pieejamajā ekrānformā.</w:t>
            </w:r>
          </w:p>
          <w:p w14:paraId="05A548B3" w14:textId="77777777" w:rsidR="00903DDF" w:rsidRPr="00D529D3" w:rsidRDefault="00903DDF" w:rsidP="00903DDF">
            <w:pPr>
              <w:pStyle w:val="EYBodytextwithparaspace"/>
              <w:numPr>
                <w:ilvl w:val="0"/>
                <w:numId w:val="120"/>
              </w:numPr>
              <w:jc w:val="both"/>
              <w:rPr>
                <w:rFonts w:ascii="EYInterstate Light" w:hAnsi="EYInterstate Light"/>
                <w:sz w:val="22"/>
                <w:szCs w:val="22"/>
              </w:rPr>
            </w:pPr>
            <w:r w:rsidRPr="00D529D3">
              <w:rPr>
                <w:rFonts w:ascii="EYInterstate Light" w:hAnsi="EYInterstate Light"/>
                <w:sz w:val="22"/>
                <w:szCs w:val="22"/>
              </w:rPr>
              <w:t>Lietotājs piesaista veiktos datu atvasinājumus un iepriekšdefinētos LM scenārijus. Lietotājs apstiprina novērtējuma aprēķina uzsākšanu.</w:t>
            </w:r>
          </w:p>
          <w:p w14:paraId="30E2A9B5" w14:textId="77777777" w:rsidR="00903DDF" w:rsidRPr="00D529D3" w:rsidRDefault="00903DDF" w:rsidP="00903DDF">
            <w:pPr>
              <w:pStyle w:val="EYBodytextwithparaspace"/>
              <w:numPr>
                <w:ilvl w:val="0"/>
                <w:numId w:val="120"/>
              </w:numPr>
              <w:jc w:val="both"/>
              <w:rPr>
                <w:rFonts w:ascii="EYInterstate Light" w:hAnsi="EYInterstate Light"/>
                <w:sz w:val="22"/>
                <w:szCs w:val="22"/>
              </w:rPr>
            </w:pPr>
            <w:r w:rsidRPr="00D529D3">
              <w:rPr>
                <w:rFonts w:ascii="EYInterstate Light" w:hAnsi="EYInterstate Light"/>
                <w:sz w:val="22"/>
                <w:szCs w:val="22"/>
              </w:rPr>
              <w:t>Lietotājam tiek atspoguļots aprēķina starprezultāts. Ja lietotājs to noraida, lietotājs tiek atgriests scenārija  modelēšanas skatā. Ja scenārija starprezultāts tiek apstiprināts:</w:t>
            </w:r>
          </w:p>
          <w:p w14:paraId="029564D1" w14:textId="77777777" w:rsidR="00903DDF" w:rsidRPr="00D529D3" w:rsidRDefault="00903DDF" w:rsidP="00903DDF">
            <w:pPr>
              <w:pStyle w:val="EYBodytextwithparaspace"/>
              <w:numPr>
                <w:ilvl w:val="0"/>
                <w:numId w:val="120"/>
              </w:numPr>
              <w:jc w:val="both"/>
              <w:rPr>
                <w:rFonts w:ascii="EYInterstate Light" w:hAnsi="EYInterstate Light"/>
                <w:sz w:val="22"/>
                <w:szCs w:val="22"/>
              </w:rPr>
            </w:pPr>
            <w:r w:rsidRPr="00D529D3">
              <w:rPr>
                <w:rFonts w:ascii="EYInterstate Light" w:hAnsi="EYInterstate Light"/>
                <w:sz w:val="22"/>
                <w:szCs w:val="22"/>
              </w:rPr>
              <w:t>Lietotājs iegūst un apskata prognozēšanas rīka rezultātus un aprēķina iegūšanas reakcijas laiku.</w:t>
            </w:r>
          </w:p>
          <w:p w14:paraId="38495428" w14:textId="77777777" w:rsidR="00903DDF" w:rsidRPr="00D529D3" w:rsidRDefault="00903DDF" w:rsidP="00903DDF">
            <w:pPr>
              <w:pStyle w:val="EYBodytextwithparaspace"/>
              <w:numPr>
                <w:ilvl w:val="0"/>
                <w:numId w:val="120"/>
              </w:numPr>
              <w:jc w:val="both"/>
              <w:rPr>
                <w:rFonts w:ascii="EYInterstate Light" w:hAnsi="EYInterstate Light"/>
                <w:sz w:val="22"/>
                <w:szCs w:val="22"/>
              </w:rPr>
            </w:pPr>
            <w:r w:rsidRPr="00D529D3">
              <w:rPr>
                <w:rFonts w:ascii="EYInterstate Light" w:hAnsi="EYInterstate Light"/>
                <w:sz w:val="22"/>
                <w:szCs w:val="22"/>
              </w:rPr>
              <w:t>Lietotājs veic izmaiņas un atkārto aprēķinu, ja nepieciešams.</w:t>
            </w:r>
          </w:p>
        </w:tc>
      </w:tr>
      <w:tr w:rsidR="00903DDF" w:rsidRPr="00D529D3" w14:paraId="613739C0"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E04EC67"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5DEDFCDD" w14:textId="77777777" w:rsidR="00903DDF" w:rsidRPr="00D529D3" w:rsidRDefault="00903DDF" w:rsidP="00903DDF">
            <w:pPr>
              <w:pStyle w:val="Sarakstarindkopa"/>
              <w:numPr>
                <w:ilvl w:val="0"/>
                <w:numId w:val="12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w:t>
            </w:r>
            <w:r w:rsidRPr="00D529D3">
              <w:rPr>
                <w:rFonts w:ascii="EYInterstate Light" w:hAnsi="EYInterstate Light"/>
                <w:sz w:val="22"/>
              </w:rPr>
              <w:t xml:space="preserve"> atver scenāriju modelēšanas funkcionālo apgabalu.</w:t>
            </w:r>
          </w:p>
          <w:p w14:paraId="0E0A9523" w14:textId="77777777" w:rsidR="00903DDF" w:rsidRPr="00D529D3" w:rsidRDefault="00903DDF" w:rsidP="00903DDF">
            <w:pPr>
              <w:pStyle w:val="Sarakstarindkopa"/>
              <w:numPr>
                <w:ilvl w:val="0"/>
                <w:numId w:val="121"/>
              </w:numPr>
              <w:rPr>
                <w:rFonts w:ascii="EYInterstate Light" w:eastAsia="EYInterstate-Regular" w:hAnsi="EYInterstate Light"/>
                <w:sz w:val="22"/>
                <w:szCs w:val="24"/>
              </w:rPr>
            </w:pPr>
            <w:r w:rsidRPr="00D529D3">
              <w:rPr>
                <w:rFonts w:ascii="EYInterstate Light" w:hAnsi="EYInterstate Light"/>
                <w:sz w:val="22"/>
              </w:rPr>
              <w:t>Lietotājam tiek atspoguļots tikai (pēc noklusējuma) “Pensiju tiesību/saistību novērtējuma” ziņojuma veids.</w:t>
            </w:r>
          </w:p>
          <w:p w14:paraId="470813F1" w14:textId="77777777" w:rsidR="00903DDF" w:rsidRPr="00D529D3" w:rsidRDefault="00903DDF" w:rsidP="00903DDF">
            <w:pPr>
              <w:pStyle w:val="EYBodytextwithparaspace"/>
              <w:numPr>
                <w:ilvl w:val="0"/>
                <w:numId w:val="121"/>
              </w:numPr>
              <w:jc w:val="both"/>
              <w:rPr>
                <w:rFonts w:ascii="EYInterstate Light" w:hAnsi="EYInterstate Light"/>
                <w:sz w:val="22"/>
                <w:szCs w:val="22"/>
              </w:rPr>
            </w:pPr>
            <w:r w:rsidRPr="00D529D3">
              <w:rPr>
                <w:rFonts w:ascii="EYInterstate Light" w:hAnsi="EYInterstate Light"/>
                <w:sz w:val="22"/>
                <w:szCs w:val="22"/>
              </w:rPr>
              <w:t>Lietotājs izvēlas pieņēmumu funkcionālo apgabalu  un tajā izvēlas scenārijam piesaistīt jau esošus pieņēmums (piemēram, no ievaddatos augšupielādētā EK faila) vai tos ievada manuāli lietotājsaskarnē pieejamajā ekrānformā.</w:t>
            </w:r>
          </w:p>
          <w:p w14:paraId="1BF1CF2F" w14:textId="77777777" w:rsidR="00903DDF" w:rsidRPr="00D529D3" w:rsidRDefault="00903DDF" w:rsidP="00903DDF">
            <w:pPr>
              <w:pStyle w:val="EYBodytextwithparaspace"/>
              <w:numPr>
                <w:ilvl w:val="0"/>
                <w:numId w:val="121"/>
              </w:numPr>
              <w:jc w:val="both"/>
              <w:rPr>
                <w:rFonts w:ascii="EYInterstate Light" w:hAnsi="EYInterstate Light"/>
                <w:sz w:val="22"/>
                <w:szCs w:val="22"/>
              </w:rPr>
            </w:pPr>
            <w:r w:rsidRPr="00D529D3">
              <w:rPr>
                <w:rFonts w:ascii="EYInterstate Light" w:hAnsi="EYInterstate Light"/>
                <w:sz w:val="22"/>
                <w:szCs w:val="22"/>
              </w:rPr>
              <w:t>Pieņēmumi tiek veiksmīgi saglabāti un piesaistīti konkrētajam scenārijam un/vai tā sagatavei.</w:t>
            </w:r>
          </w:p>
          <w:p w14:paraId="26A5EE41" w14:textId="77777777" w:rsidR="00903DDF" w:rsidRPr="00D529D3" w:rsidRDefault="00903DDF" w:rsidP="00903DDF">
            <w:pPr>
              <w:pStyle w:val="EYBodytextwithparaspace"/>
              <w:numPr>
                <w:ilvl w:val="0"/>
                <w:numId w:val="121"/>
              </w:numPr>
              <w:jc w:val="both"/>
              <w:rPr>
                <w:rFonts w:ascii="EYInterstate Light" w:hAnsi="EYInterstate Light"/>
                <w:sz w:val="22"/>
                <w:szCs w:val="22"/>
              </w:rPr>
            </w:pPr>
            <w:r w:rsidRPr="00D529D3">
              <w:rPr>
                <w:rFonts w:ascii="EYInterstate Light" w:hAnsi="EYInterstate Light"/>
                <w:sz w:val="22"/>
                <w:szCs w:val="22"/>
              </w:rPr>
              <w:t>Lietotājs veiksmīgi piesaista izveidotos datu atvasinājumus vai jau izveidotos scenārijus konkrētajam scenārijam.</w:t>
            </w:r>
          </w:p>
          <w:p w14:paraId="46B20596" w14:textId="77777777" w:rsidR="00903DDF" w:rsidRPr="00D529D3" w:rsidRDefault="00903DDF" w:rsidP="00903DDF">
            <w:pPr>
              <w:pStyle w:val="Sarakstarindkopa"/>
              <w:numPr>
                <w:ilvl w:val="0"/>
                <w:numId w:val="12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iespējo/atspējo aprēķina:</w:t>
            </w:r>
          </w:p>
          <w:p w14:paraId="368D1A65" w14:textId="77777777" w:rsidR="00903DDF" w:rsidRPr="00D529D3" w:rsidRDefault="00903DDF" w:rsidP="00903DDF">
            <w:pPr>
              <w:pStyle w:val="Sarakstarindkopa"/>
              <w:numPr>
                <w:ilvl w:val="1"/>
                <w:numId w:val="121"/>
              </w:numPr>
              <w:rPr>
                <w:rFonts w:ascii="EYInterstate Light" w:eastAsia="EYInterstate-Regular" w:hAnsi="EYInterstate Light"/>
                <w:sz w:val="22"/>
                <w:szCs w:val="24"/>
              </w:rPr>
            </w:pPr>
            <w:r w:rsidRPr="00D529D3">
              <w:rPr>
                <w:rFonts w:ascii="EYInterstate Light" w:eastAsia="EYInterstate-Regular" w:hAnsi="EYInterstate Light"/>
                <w:sz w:val="22"/>
                <w:szCs w:val="24"/>
              </w:rPr>
              <w:t xml:space="preserve"> Saglabāšanu; </w:t>
            </w:r>
          </w:p>
          <w:p w14:paraId="5E3A526E" w14:textId="77777777" w:rsidR="00903DDF" w:rsidRPr="00D529D3" w:rsidRDefault="00903DDF" w:rsidP="00903DDF">
            <w:pPr>
              <w:pStyle w:val="Sarakstarindkopa"/>
              <w:numPr>
                <w:ilvl w:val="1"/>
                <w:numId w:val="121"/>
              </w:numPr>
              <w:rPr>
                <w:rFonts w:ascii="EYInterstate Light" w:eastAsia="EYInterstate-Regular" w:hAnsi="EYInterstate Light"/>
                <w:sz w:val="22"/>
                <w:szCs w:val="24"/>
              </w:rPr>
            </w:pPr>
            <w:r w:rsidRPr="00D529D3">
              <w:rPr>
                <w:rFonts w:ascii="EYInterstate Light" w:eastAsia="EYInterstate-Regular" w:hAnsi="EYInterstate Light"/>
                <w:sz w:val="22"/>
                <w:szCs w:val="24"/>
              </w:rPr>
              <w:lastRenderedPageBreak/>
              <w:t xml:space="preserve"> Publicēšanu citiem Sistēmas lietotājiem skatīšanu.</w:t>
            </w:r>
          </w:p>
          <w:p w14:paraId="7E793992" w14:textId="77777777" w:rsidR="00903DDF" w:rsidRPr="00D529D3" w:rsidRDefault="00903DDF" w:rsidP="00903DDF">
            <w:pPr>
              <w:pStyle w:val="Sarakstarindkopa"/>
              <w:numPr>
                <w:ilvl w:val="0"/>
                <w:numId w:val="12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apstiprina aprēķina uzsākšanu.</w:t>
            </w:r>
          </w:p>
          <w:p w14:paraId="0BA2A0A9" w14:textId="77777777" w:rsidR="00903DDF" w:rsidRPr="00D529D3" w:rsidRDefault="00903DDF" w:rsidP="00903DDF">
            <w:pPr>
              <w:pStyle w:val="Sarakstarindkopa"/>
              <w:numPr>
                <w:ilvl w:val="0"/>
                <w:numId w:val="12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Lietotājam tiek atspoguļots aprēķina starprezultāts.</w:t>
            </w:r>
          </w:p>
          <w:p w14:paraId="78FA285E" w14:textId="77777777" w:rsidR="00903DDF" w:rsidRPr="00D529D3" w:rsidRDefault="00903DDF" w:rsidP="00903DDF">
            <w:pPr>
              <w:pStyle w:val="Sarakstarindkopa"/>
              <w:numPr>
                <w:ilvl w:val="0"/>
                <w:numId w:val="12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var iegūt prognozēšanas rīka rezultātus un informāciju par aprēķina iegūšanas reakcijas laiku.</w:t>
            </w:r>
          </w:p>
          <w:p w14:paraId="2FEB8819" w14:textId="77777777" w:rsidR="00903DDF" w:rsidRPr="00D529D3" w:rsidRDefault="00903DDF" w:rsidP="00903DDF">
            <w:pPr>
              <w:pStyle w:val="Sarakstarindkopa"/>
              <w:numPr>
                <w:ilvl w:val="0"/>
                <w:numId w:val="121"/>
              </w:numPr>
              <w:rPr>
                <w:rFonts w:ascii="EYInterstate Light" w:eastAsia="EYInterstate-Regular" w:hAnsi="EYInterstate Light"/>
                <w:sz w:val="22"/>
                <w:szCs w:val="24"/>
              </w:rPr>
            </w:pPr>
            <w:r w:rsidRPr="00D529D3">
              <w:rPr>
                <w:rFonts w:ascii="EYInterstate Light" w:eastAsia="EYInterstate-Regular" w:hAnsi="EYInterstate Light"/>
                <w:sz w:val="22"/>
                <w:szCs w:val="24"/>
              </w:rPr>
              <w:t>Lietotājs veiksmīgi var veikt izmaiņas scenāriju modelēšanā pēc rezultātu iegūšanas un atkārtot aprēķinus.</w:t>
            </w:r>
          </w:p>
          <w:p w14:paraId="79D0FAEC" w14:textId="77777777" w:rsidR="00903DDF" w:rsidRPr="00D529D3" w:rsidRDefault="00903DDF" w:rsidP="00903DDF">
            <w:pPr>
              <w:pStyle w:val="Sarakstarindkopa"/>
              <w:numPr>
                <w:ilvl w:val="0"/>
                <w:numId w:val="121"/>
              </w:numPr>
              <w:rPr>
                <w:rFonts w:ascii="EYInterstate Light" w:eastAsia="EYInterstate-Regular" w:hAnsi="EYInterstate Light"/>
                <w:szCs w:val="24"/>
              </w:rPr>
            </w:pPr>
            <w:r w:rsidRPr="00D529D3">
              <w:rPr>
                <w:rFonts w:ascii="EYInterstate Light" w:eastAsia="EYInterstate-Regular" w:hAnsi="EYInterstate Light"/>
                <w:sz w:val="22"/>
                <w:szCs w:val="24"/>
              </w:rPr>
              <w:t>Lietotāja veiktās izmaiņas tiek saglabātas un darbības tiek fiksētas auditācijas pierakstu žurnālā.</w:t>
            </w:r>
          </w:p>
        </w:tc>
      </w:tr>
      <w:tr w:rsidR="00903DDF" w:rsidRPr="00D529D3" w14:paraId="291E89A2"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EAF6B12"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Prioritāte:</w:t>
            </w:r>
          </w:p>
        </w:tc>
        <w:tc>
          <w:tcPr>
            <w:tcW w:w="3722" w:type="pct"/>
            <w:tcBorders>
              <w:top w:val="single" w:sz="4" w:space="0" w:color="auto"/>
              <w:left w:val="single" w:sz="4" w:space="0" w:color="auto"/>
              <w:bottom w:val="single" w:sz="4" w:space="0" w:color="auto"/>
            </w:tcBorders>
            <w:vAlign w:val="center"/>
          </w:tcPr>
          <w:p w14:paraId="4AAB4FBB"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1392D762" w14:textId="77777777" w:rsidR="00903DDF" w:rsidRPr="00D529D3" w:rsidRDefault="00903DDF" w:rsidP="00903DDF">
      <w:pPr>
        <w:pStyle w:val="EYHeading4"/>
        <w:tabs>
          <w:tab w:val="clear" w:pos="0"/>
          <w:tab w:val="num" w:pos="142"/>
        </w:tabs>
        <w:rPr>
          <w:rFonts w:ascii="EYInterstate Light" w:hAnsi="EYInterstate Light"/>
          <w:sz w:val="24"/>
          <w:szCs w:val="26"/>
          <w:lang w:val="lv-LV"/>
        </w:rPr>
      </w:pPr>
      <w:r w:rsidRPr="00D529D3">
        <w:rPr>
          <w:rFonts w:ascii="EYInterstate Light" w:hAnsi="EYInterstate Light"/>
          <w:sz w:val="24"/>
          <w:szCs w:val="26"/>
          <w:lang w:val="lv-LV"/>
        </w:rPr>
        <w:t>LS-7.3. Atskaišu un datu pārskatu izgūšana</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05"/>
        <w:gridCol w:w="6422"/>
      </w:tblGrid>
      <w:tr w:rsidR="00903DDF" w:rsidRPr="00D529D3" w14:paraId="354490BB" w14:textId="77777777" w:rsidTr="00566AC2">
        <w:trPr>
          <w:trHeight w:val="488"/>
          <w:tblHeader/>
        </w:trPr>
        <w:tc>
          <w:tcPr>
            <w:tcW w:w="5000" w:type="pct"/>
            <w:gridSpan w:val="2"/>
            <w:tcBorders>
              <w:top w:val="single" w:sz="4" w:space="0" w:color="auto"/>
              <w:bottom w:val="single" w:sz="4" w:space="0" w:color="auto"/>
            </w:tcBorders>
            <w:shd w:val="clear" w:color="auto" w:fill="747480"/>
            <w:vAlign w:val="center"/>
          </w:tcPr>
          <w:p w14:paraId="035D81AE" w14:textId="77777777" w:rsidR="00903DDF" w:rsidRPr="00D529D3" w:rsidRDefault="00903DDF" w:rsidP="00566AC2">
            <w:pPr>
              <w:jc w:val="both"/>
              <w:rPr>
                <w:b/>
                <w:sz w:val="22"/>
                <w:szCs w:val="22"/>
              </w:rPr>
            </w:pPr>
            <w:r w:rsidRPr="00D529D3">
              <w:rPr>
                <w:b/>
                <w:color w:val="FFFFFF" w:themeColor="background1"/>
                <w:sz w:val="22"/>
                <w:szCs w:val="22"/>
              </w:rPr>
              <w:t>LS-7.3. Atskaišu un datu pārskatu izgūšana</w:t>
            </w:r>
          </w:p>
        </w:tc>
      </w:tr>
      <w:tr w:rsidR="00903DDF" w:rsidRPr="00D529D3" w14:paraId="680AAABC"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2712955"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Mērķis:</w:t>
            </w:r>
          </w:p>
        </w:tc>
        <w:tc>
          <w:tcPr>
            <w:tcW w:w="3722" w:type="pct"/>
            <w:tcBorders>
              <w:top w:val="single" w:sz="4" w:space="0" w:color="auto"/>
              <w:left w:val="single" w:sz="4" w:space="0" w:color="auto"/>
              <w:bottom w:val="single" w:sz="4" w:space="0" w:color="auto"/>
            </w:tcBorders>
            <w:vAlign w:val="center"/>
          </w:tcPr>
          <w:p w14:paraId="6A4B5BB9"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eastAsia="Symbol" w:hAnsi="EYInterstate Light" w:cs="Symbol"/>
                <w:sz w:val="22"/>
                <w:szCs w:val="22"/>
              </w:rPr>
              <w:t>Šī procesa mērķis ir nodrošināt, ka Sistēma izveido un atspoguļo konkrēta scenārija vai novērtējuma rezultātu tabulas formās, lejupielādējamā un mašinlasāmā formātā. Papildus, lietotājs saraksta veidā var skatīt, filtrēt un atlasīt iegūtos rezultātus ar noteiktiem nosaukumiem, veidotājiem un izveides laiku.</w:t>
            </w:r>
          </w:p>
        </w:tc>
      </w:tr>
      <w:tr w:rsidR="00903DDF" w:rsidRPr="00D529D3" w14:paraId="4B741D6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C44E907"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Lietotāja loma, uz kuru attiecas darbība:</w:t>
            </w:r>
          </w:p>
        </w:tc>
        <w:tc>
          <w:tcPr>
            <w:tcW w:w="3722" w:type="pct"/>
            <w:tcBorders>
              <w:top w:val="single" w:sz="4" w:space="0" w:color="auto"/>
              <w:left w:val="single" w:sz="4" w:space="0" w:color="auto"/>
              <w:bottom w:val="single" w:sz="4" w:space="0" w:color="auto"/>
            </w:tcBorders>
            <w:vAlign w:val="center"/>
          </w:tcPr>
          <w:p w14:paraId="7AAC9F9C" w14:textId="77777777" w:rsidR="00903DDF" w:rsidRPr="00D529D3" w:rsidRDefault="00903DDF" w:rsidP="00903DDF">
            <w:pPr>
              <w:pStyle w:val="Sarakstarindkopa"/>
              <w:numPr>
                <w:ilvl w:val="0"/>
                <w:numId w:val="87"/>
              </w:numPr>
              <w:rPr>
                <w:rFonts w:ascii="EYInterstate Light" w:eastAsia="EYInterstate-Regular" w:hAnsi="EYInterstate Light"/>
                <w:sz w:val="22"/>
                <w:szCs w:val="24"/>
              </w:rPr>
            </w:pPr>
            <w:r w:rsidRPr="00D529D3">
              <w:rPr>
                <w:rFonts w:ascii="EYInterstate Light" w:eastAsia="EYInterstate-Regular" w:hAnsi="EYInterstate Light"/>
                <w:sz w:val="22"/>
                <w:szCs w:val="24"/>
              </w:rPr>
              <w:t>CSP eksperts.</w:t>
            </w:r>
          </w:p>
        </w:tc>
      </w:tr>
      <w:tr w:rsidR="00903DDF" w:rsidRPr="00D529D3" w14:paraId="3D032B20"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099E53E"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Scenārijs:</w:t>
            </w:r>
          </w:p>
        </w:tc>
        <w:tc>
          <w:tcPr>
            <w:tcW w:w="3722" w:type="pct"/>
            <w:tcBorders>
              <w:top w:val="single" w:sz="4" w:space="0" w:color="auto"/>
              <w:left w:val="single" w:sz="4" w:space="0" w:color="auto"/>
              <w:bottom w:val="single" w:sz="4" w:space="0" w:color="auto"/>
            </w:tcBorders>
            <w:vAlign w:val="center"/>
          </w:tcPr>
          <w:p w14:paraId="6AFC6505" w14:textId="77777777" w:rsidR="00903DDF" w:rsidRPr="00D529D3" w:rsidRDefault="00903DDF" w:rsidP="00903DDF">
            <w:pPr>
              <w:pStyle w:val="EYBodytextwithparaspace"/>
              <w:numPr>
                <w:ilvl w:val="0"/>
                <w:numId w:val="122"/>
              </w:numPr>
              <w:jc w:val="both"/>
              <w:rPr>
                <w:rFonts w:ascii="EYInterstate Light" w:hAnsi="EYInterstate Light"/>
                <w:sz w:val="22"/>
                <w:szCs w:val="22"/>
              </w:rPr>
            </w:pPr>
            <w:r w:rsidRPr="00D529D3">
              <w:rPr>
                <w:rFonts w:ascii="EYInterstate Light" w:hAnsi="EYInterstate Light"/>
                <w:sz w:val="22"/>
                <w:szCs w:val="22"/>
              </w:rPr>
              <w:t>Lietotājs atver rīka rezultātu funkcionālo apgabalu (vai tiek automātiski novirzīts uz to pēc aprēķinu veikšanas un saglabāšanas), kurā redzamas iegūtās aprēķinu versijas.</w:t>
            </w:r>
          </w:p>
          <w:p w14:paraId="6FBC676D" w14:textId="77777777" w:rsidR="00903DDF" w:rsidRPr="00D529D3" w:rsidRDefault="00903DDF" w:rsidP="00903DDF">
            <w:pPr>
              <w:pStyle w:val="EYBodytextwithparaspace"/>
              <w:numPr>
                <w:ilvl w:val="0"/>
                <w:numId w:val="122"/>
              </w:numPr>
              <w:jc w:val="both"/>
              <w:rPr>
                <w:rFonts w:ascii="EYInterstate Light" w:hAnsi="EYInterstate Light"/>
                <w:sz w:val="22"/>
                <w:szCs w:val="22"/>
              </w:rPr>
            </w:pPr>
            <w:r w:rsidRPr="00D529D3">
              <w:rPr>
                <w:rFonts w:ascii="EYInterstate Light" w:hAnsi="EYInterstate Light"/>
                <w:sz w:val="22"/>
                <w:szCs w:val="22"/>
              </w:rPr>
              <w:t>Lietotājs aplūko sarakstu ar saglabātajiem pensiju tiesību/saistību rezultātiem, to sagatavotāju, izpildes laiku un citus definējošus atribūtus.</w:t>
            </w:r>
          </w:p>
          <w:p w14:paraId="29D8AF1E" w14:textId="77777777" w:rsidR="00903DDF" w:rsidRPr="00D529D3" w:rsidRDefault="00903DDF" w:rsidP="00903DDF">
            <w:pPr>
              <w:pStyle w:val="EYBodytextwithparaspace"/>
              <w:numPr>
                <w:ilvl w:val="0"/>
                <w:numId w:val="122"/>
              </w:numPr>
              <w:jc w:val="both"/>
              <w:rPr>
                <w:rFonts w:ascii="EYInterstate Light" w:hAnsi="EYInterstate Light"/>
                <w:sz w:val="22"/>
                <w:szCs w:val="22"/>
              </w:rPr>
            </w:pPr>
            <w:r w:rsidRPr="00D529D3">
              <w:rPr>
                <w:rFonts w:ascii="EYInterstate Light" w:hAnsi="EYInterstate Light"/>
                <w:sz w:val="22"/>
                <w:szCs w:val="22"/>
              </w:rPr>
              <w:t>Lietotājs veic datu atskaišu lejupielādes kādā no Sistēmā piedāvātajiem formātiem:</w:t>
            </w:r>
          </w:p>
          <w:p w14:paraId="78C2E8BD" w14:textId="77777777" w:rsidR="00903DDF" w:rsidRPr="00D529D3" w:rsidRDefault="00903DDF" w:rsidP="00903DDF">
            <w:pPr>
              <w:pStyle w:val="EYBodytextwithparaspace"/>
              <w:numPr>
                <w:ilvl w:val="1"/>
                <w:numId w:val="122"/>
              </w:numPr>
              <w:jc w:val="both"/>
              <w:rPr>
                <w:rFonts w:ascii="EYInterstate Light" w:hAnsi="EYInterstate Light"/>
                <w:sz w:val="22"/>
                <w:szCs w:val="22"/>
              </w:rPr>
            </w:pPr>
            <w:r w:rsidRPr="00D529D3">
              <w:rPr>
                <w:rFonts w:ascii="EYInterstate Light" w:hAnsi="EYInterstate Light"/>
                <w:sz w:val="22"/>
                <w:szCs w:val="22"/>
              </w:rPr>
              <w:t>.xml;</w:t>
            </w:r>
          </w:p>
          <w:p w14:paraId="68678881" w14:textId="77777777" w:rsidR="00903DDF" w:rsidRPr="00D529D3" w:rsidRDefault="00903DDF" w:rsidP="00903DDF">
            <w:pPr>
              <w:pStyle w:val="EYBodytextwithparaspace"/>
              <w:numPr>
                <w:ilvl w:val="1"/>
                <w:numId w:val="122"/>
              </w:numPr>
              <w:jc w:val="both"/>
              <w:rPr>
                <w:rFonts w:ascii="EYInterstate Light" w:hAnsi="EYInterstate Light"/>
                <w:sz w:val="22"/>
                <w:szCs w:val="22"/>
              </w:rPr>
            </w:pPr>
            <w:r w:rsidRPr="00D529D3">
              <w:rPr>
                <w:rFonts w:ascii="EYInterstate Light" w:hAnsi="EYInterstate Light"/>
                <w:sz w:val="22"/>
                <w:szCs w:val="22"/>
              </w:rPr>
              <w:t>.csv;</w:t>
            </w:r>
          </w:p>
          <w:p w14:paraId="66ECA1CA" w14:textId="77777777" w:rsidR="00903DDF" w:rsidRPr="00D529D3" w:rsidRDefault="00903DDF" w:rsidP="00903DDF">
            <w:pPr>
              <w:pStyle w:val="EYBodytextwithparaspace"/>
              <w:numPr>
                <w:ilvl w:val="1"/>
                <w:numId w:val="122"/>
              </w:numPr>
              <w:jc w:val="both"/>
              <w:rPr>
                <w:rStyle w:val="ui-provider"/>
                <w:rFonts w:ascii="EYInterstate Light" w:hAnsi="EYInterstate Light"/>
                <w:sz w:val="22"/>
                <w:szCs w:val="22"/>
              </w:rPr>
            </w:pPr>
            <w:r w:rsidRPr="00D529D3">
              <w:rPr>
                <w:rStyle w:val="ui-provider"/>
                <w:rFonts w:ascii="EYInterstate Light" w:hAnsi="EYInterstate Light"/>
                <w:sz w:val="22"/>
                <w:szCs w:val="28"/>
              </w:rPr>
              <w:t>.sdmx;</w:t>
            </w:r>
          </w:p>
          <w:p w14:paraId="1F07B5ED" w14:textId="77777777" w:rsidR="00903DDF" w:rsidRPr="00D529D3" w:rsidRDefault="00903DDF" w:rsidP="00903DDF">
            <w:pPr>
              <w:pStyle w:val="EYBodytextwithparaspace"/>
              <w:numPr>
                <w:ilvl w:val="1"/>
                <w:numId w:val="122"/>
              </w:numPr>
              <w:jc w:val="both"/>
              <w:rPr>
                <w:rFonts w:ascii="EYInterstate Light" w:hAnsi="EYInterstate Light"/>
                <w:sz w:val="22"/>
                <w:szCs w:val="22"/>
              </w:rPr>
            </w:pPr>
            <w:r w:rsidRPr="00D529D3">
              <w:rPr>
                <w:rFonts w:ascii="EYInterstate Light" w:hAnsi="EYInterstate Light"/>
                <w:sz w:val="22"/>
                <w:szCs w:val="22"/>
              </w:rPr>
              <w:t>.xlsx (noklusējums).</w:t>
            </w:r>
          </w:p>
          <w:p w14:paraId="05DAFC06" w14:textId="77777777" w:rsidR="00903DDF" w:rsidRPr="00D529D3" w:rsidRDefault="00903DDF" w:rsidP="00903DDF">
            <w:pPr>
              <w:pStyle w:val="EYBodytextwithparaspace"/>
              <w:numPr>
                <w:ilvl w:val="0"/>
                <w:numId w:val="122"/>
              </w:numPr>
              <w:jc w:val="both"/>
              <w:rPr>
                <w:rFonts w:ascii="EYInterstate Light" w:hAnsi="EYInterstate Light"/>
                <w:sz w:val="22"/>
                <w:szCs w:val="22"/>
              </w:rPr>
            </w:pPr>
            <w:r w:rsidRPr="00D529D3">
              <w:rPr>
                <w:rFonts w:ascii="EYInterstate Light" w:hAnsi="EYInterstate Light"/>
                <w:sz w:val="22"/>
                <w:szCs w:val="22"/>
              </w:rPr>
              <w:t>Lietotāja veiktās izmaiņas un darbības tiek saglabātas auditācijas žurnālā.</w:t>
            </w:r>
          </w:p>
        </w:tc>
      </w:tr>
      <w:tr w:rsidR="00903DDF" w:rsidRPr="00D529D3" w14:paraId="38ED00EE"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D9A4643"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t>Akceptēšanas kritēriji:</w:t>
            </w:r>
          </w:p>
        </w:tc>
        <w:tc>
          <w:tcPr>
            <w:tcW w:w="3722" w:type="pct"/>
            <w:tcBorders>
              <w:top w:val="single" w:sz="4" w:space="0" w:color="auto"/>
              <w:left w:val="single" w:sz="4" w:space="0" w:color="auto"/>
              <w:bottom w:val="single" w:sz="4" w:space="0" w:color="auto"/>
            </w:tcBorders>
            <w:vAlign w:val="center"/>
          </w:tcPr>
          <w:p w14:paraId="628657CC" w14:textId="77777777" w:rsidR="00903DDF" w:rsidRPr="00D529D3" w:rsidRDefault="00903DDF" w:rsidP="00903DDF">
            <w:pPr>
              <w:pStyle w:val="EYBodytextwithparaspace"/>
              <w:numPr>
                <w:ilvl w:val="0"/>
                <w:numId w:val="123"/>
              </w:numPr>
              <w:jc w:val="both"/>
              <w:rPr>
                <w:rFonts w:ascii="EYInterstate Light" w:hAnsi="EYInterstate Light"/>
                <w:sz w:val="22"/>
                <w:szCs w:val="22"/>
              </w:rPr>
            </w:pPr>
            <w:r w:rsidRPr="00D529D3">
              <w:rPr>
                <w:rFonts w:ascii="EYInterstate Light" w:hAnsi="EYInterstate Light"/>
                <w:sz w:val="22"/>
                <w:szCs w:val="22"/>
              </w:rPr>
              <w:t>Lietotājs veiksmīgi atver rīka rezultātu funkcionālo apgabalu (vai tiek automātiski novirzīts uz to pēc aprēķinu veikšanas un saglabāšanas), kurā redzamas iegūtās aprēķinu versijas.</w:t>
            </w:r>
          </w:p>
          <w:p w14:paraId="56E316AF" w14:textId="77777777" w:rsidR="00903DDF" w:rsidRPr="00D529D3" w:rsidRDefault="00903DDF" w:rsidP="00903DDF">
            <w:pPr>
              <w:pStyle w:val="Sarakstarindkopa"/>
              <w:numPr>
                <w:ilvl w:val="0"/>
                <w:numId w:val="123"/>
              </w:numPr>
              <w:rPr>
                <w:rFonts w:ascii="EYInterstate Light" w:eastAsia="EYInterstate-Regular" w:hAnsi="EYInterstate Light"/>
                <w:sz w:val="22"/>
                <w:szCs w:val="24"/>
              </w:rPr>
            </w:pPr>
            <w:r w:rsidRPr="00D529D3">
              <w:rPr>
                <w:rFonts w:ascii="EYInterstate Light" w:eastAsia="EYInterstate-Regular" w:hAnsi="EYInterstate Light"/>
                <w:sz w:val="22"/>
                <w:szCs w:val="24"/>
              </w:rPr>
              <w:lastRenderedPageBreak/>
              <w:t>Lietotājs veiksmīgi aplūko sarakstu ar saglabātajiem pensiju tiesību/saistību novērtējuma rezultātiem, to sagatavotāju, izpildes laiku un citus definējošus atribūtus</w:t>
            </w:r>
          </w:p>
          <w:p w14:paraId="60EA0ECA" w14:textId="77777777" w:rsidR="00903DDF" w:rsidRPr="00D529D3" w:rsidRDefault="00903DDF" w:rsidP="00903DDF">
            <w:pPr>
              <w:pStyle w:val="Sarakstarindkopa"/>
              <w:numPr>
                <w:ilvl w:val="0"/>
                <w:numId w:val="123"/>
              </w:numPr>
              <w:rPr>
                <w:rFonts w:ascii="EYInterstate Light" w:eastAsia="EYInterstate-Regular" w:hAnsi="EYInterstate Light"/>
                <w:sz w:val="22"/>
                <w:szCs w:val="24"/>
              </w:rPr>
            </w:pPr>
            <w:r w:rsidRPr="00D529D3">
              <w:rPr>
                <w:rFonts w:ascii="EYInterstate Light" w:hAnsi="EYInterstate Light"/>
                <w:sz w:val="22"/>
              </w:rPr>
              <w:t>Lietotājs veiksmīgi veic datu atskaišu lejupielādi kādā no Sistēmā piedāvātajiem formātiem.</w:t>
            </w:r>
          </w:p>
          <w:p w14:paraId="0E4645B6" w14:textId="77777777" w:rsidR="00903DDF" w:rsidRPr="00D529D3" w:rsidRDefault="00903DDF" w:rsidP="00903DDF">
            <w:pPr>
              <w:pStyle w:val="Sarakstarindkopa"/>
              <w:numPr>
                <w:ilvl w:val="0"/>
                <w:numId w:val="123"/>
              </w:numPr>
              <w:rPr>
                <w:rFonts w:ascii="EYInterstate Light" w:eastAsia="EYInterstate-Regular" w:hAnsi="EYInterstate Light"/>
                <w:szCs w:val="24"/>
              </w:rPr>
            </w:pPr>
            <w:r w:rsidRPr="00D529D3">
              <w:rPr>
                <w:rFonts w:ascii="EYInterstate Light" w:hAnsi="EYInterstate Light"/>
                <w:sz w:val="22"/>
              </w:rPr>
              <w:t>Lietotāja veiktās izmaiņas tiek saglabātas un darbības tiek fiksētas auditācijas pierakstu žurnālā.</w:t>
            </w:r>
          </w:p>
        </w:tc>
      </w:tr>
      <w:tr w:rsidR="00903DDF" w:rsidRPr="00D529D3" w14:paraId="54E8C669" w14:textId="77777777" w:rsidTr="00566AC2">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7496B92" w14:textId="77777777" w:rsidR="00903DDF" w:rsidRPr="00D529D3" w:rsidRDefault="00903DDF" w:rsidP="00566AC2">
            <w:pPr>
              <w:pStyle w:val="EYBodytextwithparaspace"/>
              <w:rPr>
                <w:rFonts w:ascii="EYInterstate Light" w:hAnsi="EYInterstate Light"/>
                <w:b/>
                <w:sz w:val="22"/>
                <w:szCs w:val="22"/>
              </w:rPr>
            </w:pPr>
            <w:r w:rsidRPr="00D529D3">
              <w:rPr>
                <w:rFonts w:ascii="EYInterstate Light" w:hAnsi="EYInterstate Light"/>
                <w:b/>
                <w:sz w:val="22"/>
                <w:szCs w:val="22"/>
              </w:rPr>
              <w:lastRenderedPageBreak/>
              <w:t>Prioritāte:</w:t>
            </w:r>
          </w:p>
        </w:tc>
        <w:tc>
          <w:tcPr>
            <w:tcW w:w="3722" w:type="pct"/>
            <w:tcBorders>
              <w:top w:val="single" w:sz="4" w:space="0" w:color="auto"/>
              <w:left w:val="single" w:sz="4" w:space="0" w:color="auto"/>
              <w:bottom w:val="single" w:sz="4" w:space="0" w:color="auto"/>
            </w:tcBorders>
            <w:vAlign w:val="center"/>
          </w:tcPr>
          <w:p w14:paraId="56B0BA52" w14:textId="77777777" w:rsidR="00903DDF" w:rsidRPr="00D529D3" w:rsidRDefault="00903DDF" w:rsidP="00566AC2">
            <w:pPr>
              <w:pStyle w:val="EYBodytextwithparaspace"/>
              <w:rPr>
                <w:rFonts w:ascii="EYInterstate Light" w:hAnsi="EYInterstate Light"/>
                <w:sz w:val="22"/>
                <w:szCs w:val="22"/>
              </w:rPr>
            </w:pPr>
            <w:r w:rsidRPr="00D529D3">
              <w:rPr>
                <w:rFonts w:ascii="EYInterstate Light" w:hAnsi="EYInterstate Light"/>
                <w:sz w:val="22"/>
                <w:szCs w:val="22"/>
              </w:rPr>
              <w:t>Obligāta</w:t>
            </w:r>
          </w:p>
        </w:tc>
      </w:tr>
    </w:tbl>
    <w:p w14:paraId="01109632" w14:textId="77777777" w:rsidR="00903DDF" w:rsidRPr="00D529D3" w:rsidRDefault="00903DDF" w:rsidP="00903DDF">
      <w:pPr>
        <w:tabs>
          <w:tab w:val="left" w:pos="2955"/>
        </w:tabs>
        <w:rPr>
          <w:szCs w:val="24"/>
        </w:rPr>
      </w:pPr>
    </w:p>
    <w:p w14:paraId="745EACCA" w14:textId="77777777" w:rsidR="00903DDF" w:rsidRPr="00D529D3" w:rsidRDefault="00903DDF" w:rsidP="00903DDF">
      <w:pPr>
        <w:tabs>
          <w:tab w:val="left" w:pos="2955"/>
        </w:tabs>
        <w:sectPr w:rsidR="00903DDF" w:rsidRPr="00D529D3" w:rsidSect="00566AC2">
          <w:pgSz w:w="11907" w:h="16840" w:code="9"/>
          <w:pgMar w:top="1440" w:right="1440" w:bottom="1440" w:left="1440" w:header="720" w:footer="720" w:gutter="0"/>
          <w:cols w:space="720"/>
          <w:docGrid w:linePitch="360"/>
        </w:sectPr>
      </w:pPr>
    </w:p>
    <w:p w14:paraId="6F17BD2A" w14:textId="77777777" w:rsidR="00903DDF" w:rsidRPr="00D529D3" w:rsidRDefault="00903DDF" w:rsidP="00903DDF">
      <w:pPr>
        <w:pStyle w:val="Virsraksts1"/>
        <w:rPr>
          <w:rFonts w:ascii="EYInterstate Light" w:hAnsi="EYInterstate Light"/>
          <w:lang w:val="lv-LV"/>
        </w:rPr>
      </w:pPr>
      <w:bookmarkStart w:id="268" w:name="_Toc148025016"/>
      <w:bookmarkEnd w:id="57"/>
      <w:r w:rsidRPr="00D529D3">
        <w:rPr>
          <w:rFonts w:ascii="EYInterstate Light" w:hAnsi="EYInterstate Light"/>
          <w:lang w:val="lv-LV"/>
        </w:rPr>
        <w:lastRenderedPageBreak/>
        <w:t>Funkcionālās prasības – FP</w:t>
      </w:r>
      <w:bookmarkEnd w:id="268"/>
    </w:p>
    <w:p w14:paraId="7CC0DC54" w14:textId="77777777" w:rsidR="00903DDF" w:rsidRPr="00D529D3" w:rsidRDefault="00903DDF" w:rsidP="00903DDF">
      <w:pPr>
        <w:rPr>
          <w:rFonts w:cs="DejaVu Sans"/>
          <w:szCs w:val="24"/>
        </w:rPr>
      </w:pPr>
      <w:r w:rsidRPr="00D529D3">
        <w:rPr>
          <w:rFonts w:cs="DejaVu Sans"/>
          <w:szCs w:val="24"/>
        </w:rPr>
        <w:t>Šajā nodaļā ir aprakstītas vispārējās prasības sociālās apdrošināšanas sistēmas ilgtermiņa prognozēšanas rīka funkcionalitātei.</w:t>
      </w:r>
    </w:p>
    <w:p w14:paraId="0DD18E43" w14:textId="77777777" w:rsidR="00903DDF" w:rsidRPr="00D529D3" w:rsidRDefault="00903DDF" w:rsidP="00903DDF">
      <w:pPr>
        <w:pStyle w:val="Virsraksts2"/>
        <w:rPr>
          <w:rFonts w:ascii="EYInterstate Light" w:hAnsi="EYInterstate Light"/>
          <w:lang w:val="lv-LV"/>
        </w:rPr>
      </w:pPr>
      <w:bookmarkStart w:id="269" w:name="_Toc148025017"/>
      <w:r w:rsidRPr="00D529D3">
        <w:rPr>
          <w:rFonts w:ascii="EYInterstate Light" w:hAnsi="EYInterstate Light"/>
          <w:lang w:val="lv-LV"/>
        </w:rPr>
        <w:t>Vispārīgās prasības</w:t>
      </w:r>
      <w:bookmarkEnd w:id="269"/>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29863050" w14:textId="77777777" w:rsidTr="00D529D3">
        <w:trPr>
          <w:trHeight w:val="567"/>
        </w:trPr>
        <w:tc>
          <w:tcPr>
            <w:tcW w:w="850" w:type="dxa"/>
            <w:shd w:val="clear" w:color="auto" w:fill="747480"/>
            <w:vAlign w:val="center"/>
          </w:tcPr>
          <w:p w14:paraId="3B4B4AAD"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527C9A60"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113B3250"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2705EDF2"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2BB7A3D0" w14:textId="77777777" w:rsidTr="00D529D3">
        <w:trPr>
          <w:trHeight w:val="567"/>
        </w:trPr>
        <w:tc>
          <w:tcPr>
            <w:tcW w:w="850" w:type="dxa"/>
            <w:shd w:val="clear" w:color="auto" w:fill="C4C4CD"/>
            <w:vAlign w:val="center"/>
          </w:tcPr>
          <w:p w14:paraId="1BF826E9" w14:textId="77777777" w:rsidR="00903DDF" w:rsidRPr="00D529D3" w:rsidRDefault="00903DDF" w:rsidP="00566AC2">
            <w:pPr>
              <w:pStyle w:val="EYBodytextwithparaspace"/>
              <w:numPr>
                <w:ilvl w:val="0"/>
                <w:numId w:val="14"/>
              </w:numPr>
              <w:ind w:left="0" w:firstLine="0"/>
              <w:rPr>
                <w:rFonts w:ascii="EYInterstate Light" w:hAnsi="EYInterstate Light"/>
                <w:b/>
                <w:bCs/>
                <w:szCs w:val="20"/>
              </w:rPr>
            </w:pPr>
          </w:p>
        </w:tc>
        <w:tc>
          <w:tcPr>
            <w:tcW w:w="1701" w:type="dxa"/>
            <w:vAlign w:val="center"/>
          </w:tcPr>
          <w:p w14:paraId="19F974D1"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Biznesa procesu realizācija</w:t>
            </w:r>
          </w:p>
        </w:tc>
        <w:tc>
          <w:tcPr>
            <w:tcW w:w="5159" w:type="dxa"/>
            <w:vAlign w:val="center"/>
          </w:tcPr>
          <w:p w14:paraId="120323EF"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Sistēmas izstrādes laikā, katras iterācijas ietvaros, Izstrādātājam jāveic sistēmanalīzes aktivitātes, ar mērķi precizēt un aktualizēt šī dokumenta 4. nodaļā iekļautos biznesa procesus un lietotājstāstus. </w:t>
            </w:r>
          </w:p>
          <w:p w14:paraId="1D864F88"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Izstrādātājam sistēmanalīzes posmā ir jāveic biznesa procesu aktualizācija un dokumentācija. </w:t>
            </w:r>
          </w:p>
        </w:tc>
        <w:tc>
          <w:tcPr>
            <w:tcW w:w="1641" w:type="dxa"/>
            <w:vAlign w:val="center"/>
          </w:tcPr>
          <w:p w14:paraId="44A5E7BA"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6C3837" w:rsidRPr="00D529D3" w14:paraId="49B258C5" w14:textId="77777777" w:rsidTr="00D529D3">
        <w:trPr>
          <w:trHeight w:val="567"/>
        </w:trPr>
        <w:tc>
          <w:tcPr>
            <w:tcW w:w="850" w:type="dxa"/>
            <w:shd w:val="clear" w:color="auto" w:fill="C4C4CD"/>
            <w:vAlign w:val="center"/>
          </w:tcPr>
          <w:p w14:paraId="2A6398D0" w14:textId="77777777" w:rsidR="006C3837" w:rsidRPr="00D529D3" w:rsidRDefault="006C3837" w:rsidP="00566AC2">
            <w:pPr>
              <w:pStyle w:val="EYBodytextwithparaspace"/>
              <w:numPr>
                <w:ilvl w:val="0"/>
                <w:numId w:val="14"/>
              </w:numPr>
              <w:ind w:left="0" w:firstLine="0"/>
              <w:rPr>
                <w:rFonts w:ascii="EYInterstate Light" w:hAnsi="EYInterstate Light"/>
                <w:b/>
                <w:bCs/>
                <w:szCs w:val="20"/>
              </w:rPr>
            </w:pPr>
          </w:p>
        </w:tc>
        <w:tc>
          <w:tcPr>
            <w:tcW w:w="1701" w:type="dxa"/>
            <w:vAlign w:val="center"/>
          </w:tcPr>
          <w:p w14:paraId="49EA268C" w14:textId="51E99E69" w:rsidR="006C3837" w:rsidRPr="00D529D3" w:rsidRDefault="006C3837" w:rsidP="00566AC2">
            <w:pPr>
              <w:pStyle w:val="EYBodytextwithparaspace"/>
              <w:rPr>
                <w:rFonts w:ascii="EYInterstate Light" w:hAnsi="EYInterstate Light"/>
                <w:szCs w:val="20"/>
              </w:rPr>
            </w:pPr>
            <w:r>
              <w:rPr>
                <w:rFonts w:ascii="EYInterstate Light" w:hAnsi="EYInterstate Light"/>
                <w:szCs w:val="20"/>
              </w:rPr>
              <w:t>Biznesa loģikas kontroles</w:t>
            </w:r>
          </w:p>
        </w:tc>
        <w:tc>
          <w:tcPr>
            <w:tcW w:w="5159" w:type="dxa"/>
            <w:vAlign w:val="center"/>
          </w:tcPr>
          <w:p w14:paraId="36D5B189" w14:textId="1CD648FB" w:rsidR="006C3837" w:rsidRPr="00D529D3" w:rsidRDefault="006C3837" w:rsidP="00566AC2">
            <w:pPr>
              <w:pStyle w:val="EYBodytextwithparaspace"/>
              <w:jc w:val="both"/>
              <w:rPr>
                <w:rFonts w:ascii="EYInterstate Light" w:hAnsi="EYInterstate Light"/>
                <w:szCs w:val="20"/>
              </w:rPr>
            </w:pPr>
            <w:r>
              <w:rPr>
                <w:rFonts w:ascii="EYInterstate Light" w:hAnsi="EYInterstate Light"/>
                <w:szCs w:val="20"/>
              </w:rPr>
              <w:t>Sistēmai jānodrošina noteiktas biznesa loģikas kontroles, kas ir konifgurējamas administratora darba vietā.</w:t>
            </w:r>
          </w:p>
        </w:tc>
        <w:tc>
          <w:tcPr>
            <w:tcW w:w="1641" w:type="dxa"/>
            <w:vAlign w:val="center"/>
          </w:tcPr>
          <w:p w14:paraId="3F08A518" w14:textId="0A6EFD90" w:rsidR="006C3837" w:rsidRPr="00D529D3" w:rsidRDefault="006C3837" w:rsidP="00566AC2">
            <w:pPr>
              <w:pStyle w:val="EYBodytextwithparaspace"/>
              <w:jc w:val="center"/>
              <w:rPr>
                <w:rFonts w:ascii="EYInterstate Light" w:hAnsi="EYInterstate Light"/>
                <w:szCs w:val="20"/>
              </w:rPr>
            </w:pPr>
            <w:r>
              <w:rPr>
                <w:rFonts w:ascii="EYInterstate Light" w:hAnsi="EYInterstate Light"/>
                <w:szCs w:val="20"/>
              </w:rPr>
              <w:t>O</w:t>
            </w:r>
          </w:p>
        </w:tc>
      </w:tr>
      <w:tr w:rsidR="00903DDF" w:rsidRPr="00D529D3" w14:paraId="67B0DD8F" w14:textId="77777777" w:rsidTr="00D529D3">
        <w:trPr>
          <w:trHeight w:val="567"/>
        </w:trPr>
        <w:tc>
          <w:tcPr>
            <w:tcW w:w="850" w:type="dxa"/>
            <w:shd w:val="clear" w:color="auto" w:fill="C4C4CD"/>
            <w:vAlign w:val="center"/>
          </w:tcPr>
          <w:p w14:paraId="3F1422DA" w14:textId="77777777" w:rsidR="00903DDF" w:rsidRPr="00D529D3" w:rsidRDefault="00903DDF" w:rsidP="00566AC2">
            <w:pPr>
              <w:pStyle w:val="EYBodytextwithparaspace"/>
              <w:numPr>
                <w:ilvl w:val="0"/>
                <w:numId w:val="14"/>
              </w:numPr>
              <w:ind w:left="0" w:firstLine="0"/>
              <w:rPr>
                <w:rFonts w:ascii="EYInterstate Light" w:hAnsi="EYInterstate Light"/>
                <w:b/>
                <w:bCs/>
                <w:szCs w:val="20"/>
              </w:rPr>
            </w:pPr>
          </w:p>
        </w:tc>
        <w:tc>
          <w:tcPr>
            <w:tcW w:w="1701" w:type="dxa"/>
            <w:vAlign w:val="center"/>
          </w:tcPr>
          <w:p w14:paraId="0289D932"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Atbilstība normatīvajiem aktiem</w:t>
            </w:r>
          </w:p>
        </w:tc>
        <w:tc>
          <w:tcPr>
            <w:tcW w:w="5159" w:type="dxa"/>
            <w:vAlign w:val="center"/>
          </w:tcPr>
          <w:p w14:paraId="7D5DF806"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Sistēmas atbalstāmajiem nākotnes procesiem jāatbilst LR normatīvo aktiem, regulējošiem likumiem un atbilstošiem MK noteikumiem, kas uzskaitīti šī dokumenta 2.1. apakšnodaļā.</w:t>
            </w:r>
          </w:p>
          <w:p w14:paraId="19010C79"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Izstrādātājam jānodrošina, ka Sistēma atbilst arī citiem saistošajiem normatīvajiem aktiem, kas ir spēkā detalizētās sistēmanalīzes laikā un nav minēti augstākminētajās nodaļās.</w:t>
            </w:r>
          </w:p>
        </w:tc>
        <w:tc>
          <w:tcPr>
            <w:tcW w:w="1641" w:type="dxa"/>
            <w:vAlign w:val="center"/>
          </w:tcPr>
          <w:p w14:paraId="584845F6"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1ED9647" w14:textId="77777777" w:rsidTr="00D529D3">
        <w:trPr>
          <w:trHeight w:val="567"/>
        </w:trPr>
        <w:tc>
          <w:tcPr>
            <w:tcW w:w="850" w:type="dxa"/>
            <w:shd w:val="clear" w:color="auto" w:fill="C4C4CD"/>
            <w:vAlign w:val="center"/>
          </w:tcPr>
          <w:p w14:paraId="0730A612"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05FC253"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Personalizēto darba vietu skatu izstrāde</w:t>
            </w:r>
          </w:p>
        </w:tc>
        <w:tc>
          <w:tcPr>
            <w:tcW w:w="5159" w:type="dxa"/>
            <w:vAlign w:val="center"/>
          </w:tcPr>
          <w:p w14:paraId="24AED66D" w14:textId="77777777" w:rsidR="00903DDF" w:rsidRPr="00D529D3" w:rsidRDefault="00903DDF" w:rsidP="00566AC2">
            <w:pPr>
              <w:jc w:val="both"/>
            </w:pPr>
            <w:r w:rsidRPr="00D529D3">
              <w:t>Sistēmanalīzes laikā, Izstrādātājam jāveic lietotāja darba vietas skata pielāgošana, ar Pasūtītāju saskaņojot darba vietas elementus, to izkārtojumu katrai lietotāju grupai, pogu un simbolu izskatu, izmantotos vizuālos elementus, kā arī izmantoto krāsu paleti.</w:t>
            </w:r>
          </w:p>
        </w:tc>
        <w:tc>
          <w:tcPr>
            <w:tcW w:w="1641" w:type="dxa"/>
            <w:vAlign w:val="center"/>
          </w:tcPr>
          <w:p w14:paraId="6264D934" w14:textId="77777777" w:rsidR="00903DDF" w:rsidRPr="00D529D3" w:rsidRDefault="00903DDF" w:rsidP="00566AC2">
            <w:pPr>
              <w:jc w:val="center"/>
            </w:pPr>
            <w:r w:rsidRPr="00D529D3">
              <w:t>O</w:t>
            </w:r>
          </w:p>
        </w:tc>
      </w:tr>
      <w:tr w:rsidR="00903DDF" w:rsidRPr="00D529D3" w14:paraId="13E68E7C" w14:textId="77777777" w:rsidTr="00D529D3">
        <w:trPr>
          <w:trHeight w:val="567"/>
        </w:trPr>
        <w:tc>
          <w:tcPr>
            <w:tcW w:w="850" w:type="dxa"/>
            <w:shd w:val="clear" w:color="auto" w:fill="C4C4CD"/>
            <w:vAlign w:val="center"/>
          </w:tcPr>
          <w:p w14:paraId="22AAFB56"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478C80B"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Lomas un lietotāju tiesības</w:t>
            </w:r>
          </w:p>
        </w:tc>
        <w:tc>
          <w:tcPr>
            <w:tcW w:w="5159" w:type="dxa"/>
            <w:vAlign w:val="center"/>
          </w:tcPr>
          <w:p w14:paraId="789F1181" w14:textId="77777777" w:rsidR="00903DDF" w:rsidRPr="00D529D3" w:rsidRDefault="00903DDF" w:rsidP="00566AC2">
            <w:pPr>
              <w:jc w:val="both"/>
            </w:pPr>
            <w:r w:rsidRPr="00D529D3">
              <w:t>Sistēmanalīzes laikā Uzņēmējam nepieciešams definēt detalizētu lietotāja lomu un piekļuves tiesību sarakstu. Indikatīvs lietotāju lomu un piekļuves sadalījums skatāms šīs tehniskās specifikācijas 4. nodaļā.</w:t>
            </w:r>
          </w:p>
        </w:tc>
        <w:tc>
          <w:tcPr>
            <w:tcW w:w="1641" w:type="dxa"/>
            <w:vAlign w:val="center"/>
          </w:tcPr>
          <w:p w14:paraId="096F74F5" w14:textId="77777777" w:rsidR="00903DDF" w:rsidRPr="00D529D3" w:rsidRDefault="00903DDF" w:rsidP="00566AC2">
            <w:pPr>
              <w:jc w:val="center"/>
            </w:pPr>
            <w:r w:rsidRPr="00D529D3">
              <w:t>O</w:t>
            </w:r>
          </w:p>
        </w:tc>
      </w:tr>
      <w:tr w:rsidR="00903DDF" w:rsidRPr="00D529D3" w14:paraId="7B01E241" w14:textId="77777777" w:rsidTr="00D529D3">
        <w:trPr>
          <w:trHeight w:val="567"/>
        </w:trPr>
        <w:tc>
          <w:tcPr>
            <w:tcW w:w="850" w:type="dxa"/>
            <w:shd w:val="clear" w:color="auto" w:fill="C4C4CD"/>
            <w:vAlign w:val="center"/>
          </w:tcPr>
          <w:p w14:paraId="0EF4D65C"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61D03A72"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Procesu automatizēšana</w:t>
            </w:r>
          </w:p>
        </w:tc>
        <w:tc>
          <w:tcPr>
            <w:tcW w:w="5159" w:type="dxa"/>
            <w:vAlign w:val="center"/>
          </w:tcPr>
          <w:p w14:paraId="0C5F1C02"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Izstrādātājam jānodrošina, ka procesa soļi, kurus iespējams automatizēt, tādejādi samazinot manuālo darbību skaitu, tiek automatizēti.</w:t>
            </w:r>
          </w:p>
          <w:p w14:paraId="37C21E1E" w14:textId="77777777" w:rsidR="00903DDF" w:rsidRPr="00D529D3" w:rsidRDefault="00903DDF" w:rsidP="00566AC2">
            <w:pPr>
              <w:jc w:val="both"/>
            </w:pPr>
            <w:r w:rsidRPr="00D529D3">
              <w:t>Sistēmas veicamās pārbaudes jāveic automātiski, bet, ja kādu no pārbaudes darbībām nav iespējams izpildīt automātiski, jānodrošina Sistēmas atbalsts šīs darbības manuālai izpildei. Jānodrošina visu veikto (gan automātiski, gan manuāli veicamo) darbību uzskaite un reģistrēšana.</w:t>
            </w:r>
          </w:p>
        </w:tc>
        <w:tc>
          <w:tcPr>
            <w:tcW w:w="1641" w:type="dxa"/>
            <w:vAlign w:val="center"/>
          </w:tcPr>
          <w:p w14:paraId="2D0A30E1" w14:textId="77777777" w:rsidR="00903DDF" w:rsidRPr="00D529D3" w:rsidRDefault="00903DDF" w:rsidP="00566AC2">
            <w:pPr>
              <w:jc w:val="center"/>
            </w:pPr>
            <w:r w:rsidRPr="00D529D3">
              <w:t>O</w:t>
            </w:r>
          </w:p>
        </w:tc>
      </w:tr>
      <w:tr w:rsidR="00903DDF" w:rsidRPr="00D529D3" w14:paraId="26FEDC21" w14:textId="77777777" w:rsidTr="00D529D3">
        <w:trPr>
          <w:trHeight w:val="567"/>
        </w:trPr>
        <w:tc>
          <w:tcPr>
            <w:tcW w:w="850" w:type="dxa"/>
            <w:shd w:val="clear" w:color="auto" w:fill="C4C4CD"/>
            <w:vAlign w:val="center"/>
          </w:tcPr>
          <w:p w14:paraId="1251D280"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680527C7"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Automātisku procesu manuāla izpilde</w:t>
            </w:r>
          </w:p>
        </w:tc>
        <w:tc>
          <w:tcPr>
            <w:tcW w:w="5159" w:type="dxa"/>
            <w:vAlign w:val="center"/>
          </w:tcPr>
          <w:p w14:paraId="28D3EEBC" w14:textId="77777777" w:rsidR="00903DDF" w:rsidRPr="00D529D3" w:rsidRDefault="00903DDF" w:rsidP="00566AC2">
            <w:pPr>
              <w:jc w:val="both"/>
            </w:pPr>
            <w:r w:rsidRPr="00D529D3">
              <w:t>Jānodrošina, ka automātisko procesu soļus, var veikt arī manuāli. Sistēmai ir jāspēj identificēt, ka solis, kurš parasti tiek veikts automātiski, ir veikts manuāli.</w:t>
            </w:r>
          </w:p>
        </w:tc>
        <w:tc>
          <w:tcPr>
            <w:tcW w:w="1641" w:type="dxa"/>
            <w:vAlign w:val="center"/>
          </w:tcPr>
          <w:p w14:paraId="657A7C49" w14:textId="77777777" w:rsidR="00903DDF" w:rsidRPr="00D529D3" w:rsidRDefault="00903DDF" w:rsidP="00566AC2">
            <w:pPr>
              <w:jc w:val="center"/>
            </w:pPr>
            <w:r w:rsidRPr="00D529D3">
              <w:t>O</w:t>
            </w:r>
          </w:p>
        </w:tc>
      </w:tr>
      <w:tr w:rsidR="00903DDF" w:rsidRPr="00D529D3" w14:paraId="7200F7D7" w14:textId="77777777" w:rsidTr="00D529D3">
        <w:trPr>
          <w:trHeight w:val="567"/>
        </w:trPr>
        <w:tc>
          <w:tcPr>
            <w:tcW w:w="850" w:type="dxa"/>
            <w:shd w:val="clear" w:color="auto" w:fill="C4C4CD"/>
            <w:vAlign w:val="center"/>
          </w:tcPr>
          <w:p w14:paraId="1A4FAF2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7DFEA0B0"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Versionēšana (versiju kontrole)</w:t>
            </w:r>
          </w:p>
        </w:tc>
        <w:tc>
          <w:tcPr>
            <w:tcW w:w="5159" w:type="dxa"/>
            <w:vAlign w:val="center"/>
          </w:tcPr>
          <w:p w14:paraId="2C676B03" w14:textId="77777777" w:rsidR="00903DDF" w:rsidRPr="00D529D3" w:rsidRDefault="00903DDF" w:rsidP="00566AC2">
            <w:pPr>
              <w:jc w:val="both"/>
            </w:pPr>
            <w:r w:rsidRPr="00D529D3">
              <w:t>Jānodrošina, ka Sistēma ir izveidotas versiju kontroles iespējas visu Sistēmas datu versiju kontrolei, it īpaši modeļa ievaddatiem.</w:t>
            </w:r>
          </w:p>
        </w:tc>
        <w:tc>
          <w:tcPr>
            <w:tcW w:w="1641" w:type="dxa"/>
            <w:vAlign w:val="center"/>
          </w:tcPr>
          <w:p w14:paraId="16811B4C" w14:textId="77777777" w:rsidR="00903DDF" w:rsidRPr="00D529D3" w:rsidRDefault="00903DDF" w:rsidP="00566AC2">
            <w:pPr>
              <w:jc w:val="center"/>
            </w:pPr>
            <w:r w:rsidRPr="00D529D3">
              <w:t>O</w:t>
            </w:r>
          </w:p>
        </w:tc>
      </w:tr>
    </w:tbl>
    <w:p w14:paraId="2A30ED04" w14:textId="77777777" w:rsidR="00903DDF" w:rsidRPr="00D529D3" w:rsidRDefault="00903DDF" w:rsidP="00903DDF">
      <w:pPr>
        <w:pStyle w:val="Virsraksts2"/>
        <w:rPr>
          <w:rFonts w:ascii="EYInterstate Light" w:hAnsi="EYInterstate Light"/>
          <w:lang w:val="lv-LV"/>
        </w:rPr>
      </w:pPr>
      <w:bookmarkStart w:id="270" w:name="_Toc107438691"/>
      <w:bookmarkStart w:id="271" w:name="_Toc147919899"/>
      <w:bookmarkStart w:id="272" w:name="_Toc147920172"/>
      <w:bookmarkStart w:id="273" w:name="_Toc148025018"/>
      <w:bookmarkEnd w:id="270"/>
      <w:bookmarkEnd w:id="271"/>
      <w:bookmarkEnd w:id="272"/>
      <w:r w:rsidRPr="00D529D3">
        <w:rPr>
          <w:rFonts w:ascii="EYInterstate Light" w:hAnsi="EYInterstate Light"/>
          <w:lang w:val="lv-LV"/>
        </w:rPr>
        <w:t>Vispārīgās lietotāja saskarnes prasības</w:t>
      </w:r>
      <w:bookmarkEnd w:id="273"/>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1322FC51" w14:textId="77777777" w:rsidTr="00D529D3">
        <w:trPr>
          <w:tblHeader/>
        </w:trPr>
        <w:tc>
          <w:tcPr>
            <w:tcW w:w="850" w:type="dxa"/>
            <w:shd w:val="clear" w:color="auto" w:fill="747480"/>
            <w:vAlign w:val="center"/>
          </w:tcPr>
          <w:p w14:paraId="32017A4F"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7DBE09F4"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7E90CCFF"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1415607B"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787A6A0C" w14:textId="77777777" w:rsidTr="00D529D3">
        <w:tc>
          <w:tcPr>
            <w:tcW w:w="850" w:type="dxa"/>
            <w:shd w:val="clear" w:color="auto" w:fill="C4C4CD"/>
            <w:vAlign w:val="center"/>
          </w:tcPr>
          <w:p w14:paraId="40367AA7" w14:textId="77777777" w:rsidR="00903DDF" w:rsidRPr="00D529D3" w:rsidRDefault="00903DDF" w:rsidP="00566AC2">
            <w:pPr>
              <w:pStyle w:val="EYBodytextwithparaspace"/>
              <w:numPr>
                <w:ilvl w:val="0"/>
                <w:numId w:val="14"/>
              </w:numPr>
              <w:ind w:left="0" w:firstLine="0"/>
              <w:rPr>
                <w:rFonts w:ascii="EYInterstate Light" w:hAnsi="EYInterstate Light"/>
                <w:b/>
                <w:bCs/>
                <w:szCs w:val="20"/>
              </w:rPr>
            </w:pPr>
          </w:p>
        </w:tc>
        <w:tc>
          <w:tcPr>
            <w:tcW w:w="1701" w:type="dxa"/>
            <w:vAlign w:val="center"/>
          </w:tcPr>
          <w:p w14:paraId="050C4099" w14:textId="77777777" w:rsidR="00903DDF" w:rsidRPr="00D529D3" w:rsidRDefault="00903DDF" w:rsidP="00566AC2">
            <w:r w:rsidRPr="00D529D3">
              <w:t>Autorizēto lietotāju darba vietas</w:t>
            </w:r>
          </w:p>
        </w:tc>
        <w:tc>
          <w:tcPr>
            <w:tcW w:w="5159" w:type="dxa"/>
          </w:tcPr>
          <w:p w14:paraId="4216DE96" w14:textId="77777777" w:rsidR="00903DDF" w:rsidRPr="00D529D3" w:rsidRDefault="00903DDF" w:rsidP="00566AC2">
            <w:pPr>
              <w:jc w:val="both"/>
            </w:pPr>
            <w:r w:rsidRPr="00D529D3">
              <w:t>Jānodrošina, ka, lietotājam autentificējoties, parādās viņa lomai atbilstošs personalizēts lietotāja darba vietas skats.</w:t>
            </w:r>
          </w:p>
          <w:p w14:paraId="0265F265" w14:textId="77777777" w:rsidR="00903DDF" w:rsidRPr="00D529D3" w:rsidRDefault="00903DDF" w:rsidP="00566AC2">
            <w:pPr>
              <w:jc w:val="both"/>
            </w:pPr>
            <w:r w:rsidRPr="00D529D3">
              <w:t xml:space="preserve">No lietotāja darba vietas lietotājam jāspēj iniciēt atbilstošie procesi un saņemt par tiem rezultātu. </w:t>
            </w:r>
          </w:p>
          <w:p w14:paraId="1C10AE43" w14:textId="77777777" w:rsidR="00903DDF" w:rsidRPr="00D529D3" w:rsidRDefault="00903DDF" w:rsidP="00566AC2">
            <w:pPr>
              <w:jc w:val="both"/>
            </w:pPr>
            <w:r w:rsidRPr="00D529D3">
              <w:t>Lietotāja darba vietas paredzētas atbilstoši definētajām lietotāju lomām.</w:t>
            </w:r>
          </w:p>
          <w:p w14:paraId="46FA0234" w14:textId="77777777" w:rsidR="00903DDF" w:rsidRPr="00D529D3" w:rsidRDefault="00903DDF" w:rsidP="00566AC2">
            <w:pPr>
              <w:jc w:val="both"/>
            </w:pPr>
            <w:r w:rsidRPr="00D529D3">
              <w:t>Lietotāja darba vietā jānodrošina dažādu elementu, tai skaitā lietotāja lomai pieejamo funkciju, navigācijas elementu, informācijas par lomu, ar kādu lietotājs ir pieslēdzies, u.c. attēlošana.</w:t>
            </w:r>
          </w:p>
          <w:p w14:paraId="003368C6" w14:textId="77777777" w:rsidR="00903DDF" w:rsidRPr="00D529D3" w:rsidRDefault="00903DDF" w:rsidP="00566AC2">
            <w:pPr>
              <w:jc w:val="both"/>
            </w:pPr>
            <w:r w:rsidRPr="00D529D3">
              <w:t>Darbinieka darba vietā jānodrošina īsceļi uz funkcionālajiem apgabaliem un sistēmas paziņojumu attēlošana.</w:t>
            </w:r>
          </w:p>
        </w:tc>
        <w:tc>
          <w:tcPr>
            <w:tcW w:w="1641" w:type="dxa"/>
            <w:vAlign w:val="center"/>
          </w:tcPr>
          <w:p w14:paraId="4F472C46" w14:textId="77777777" w:rsidR="00903DDF" w:rsidRPr="00D529D3" w:rsidRDefault="00903DDF" w:rsidP="00566AC2">
            <w:pPr>
              <w:jc w:val="center"/>
            </w:pPr>
            <w:r w:rsidRPr="00D529D3">
              <w:t>O</w:t>
            </w:r>
          </w:p>
        </w:tc>
      </w:tr>
      <w:tr w:rsidR="00903DDF" w:rsidRPr="00D529D3" w14:paraId="14DE45B7" w14:textId="77777777" w:rsidTr="00D529D3">
        <w:tc>
          <w:tcPr>
            <w:tcW w:w="850" w:type="dxa"/>
            <w:shd w:val="clear" w:color="auto" w:fill="C4C4CD"/>
            <w:vAlign w:val="center"/>
          </w:tcPr>
          <w:p w14:paraId="0B4336D0" w14:textId="77777777" w:rsidR="00903DDF" w:rsidRPr="00D529D3" w:rsidRDefault="00903DDF" w:rsidP="00566AC2">
            <w:pPr>
              <w:pStyle w:val="EYBodytextwithparaspace"/>
              <w:numPr>
                <w:ilvl w:val="0"/>
                <w:numId w:val="14"/>
              </w:numPr>
              <w:ind w:left="0" w:firstLine="0"/>
              <w:rPr>
                <w:rFonts w:ascii="EYInterstate Light" w:hAnsi="EYInterstate Light"/>
                <w:b/>
                <w:bCs/>
                <w:szCs w:val="20"/>
              </w:rPr>
            </w:pPr>
          </w:p>
        </w:tc>
        <w:tc>
          <w:tcPr>
            <w:tcW w:w="1701" w:type="dxa"/>
            <w:vAlign w:val="center"/>
          </w:tcPr>
          <w:p w14:paraId="2C9A8522" w14:textId="77777777" w:rsidR="00903DDF" w:rsidRPr="00D529D3" w:rsidRDefault="00903DDF" w:rsidP="00566AC2">
            <w:r w:rsidRPr="00D529D3">
              <w:t>Navigācija</w:t>
            </w:r>
          </w:p>
        </w:tc>
        <w:tc>
          <w:tcPr>
            <w:tcW w:w="5159" w:type="dxa"/>
          </w:tcPr>
          <w:p w14:paraId="3EF22C56" w14:textId="77777777" w:rsidR="00903DDF" w:rsidRPr="00D529D3" w:rsidRDefault="00903DDF" w:rsidP="00566AC2">
            <w:pPr>
              <w:jc w:val="both"/>
            </w:pPr>
            <w:r w:rsidRPr="00D529D3">
              <w:t>Jānodrošina, ka no personalizētās darba vietas skata, var izmantot modelēšanas lietotāja saskarni, kurā ir attiecīgā lietotāja lomai atbilstošas funkcijas, pāriet uz Sistēmas modeļa ievaddatu, datu atvasināšanas, pieņēmumu, scenāriju, rezultātu skatiem un auditācijas pierakstiem, kā arī pārvaldības skatiem, ja attiecīgajam lietotājam ir piekļuve.</w:t>
            </w:r>
          </w:p>
          <w:p w14:paraId="6B9BC7EA" w14:textId="77777777" w:rsidR="00903DDF" w:rsidRPr="00D529D3" w:rsidRDefault="00903DDF" w:rsidP="00566AC2">
            <w:pPr>
              <w:jc w:val="both"/>
            </w:pPr>
            <w:r w:rsidRPr="00D529D3">
              <w:t>Jānodrošina, ka lietotājs var pārvietoties starp skatiem un pārliecināties par atrašanos konkrētā vietā Sistēmā, izmantojot navigācijas elementus.</w:t>
            </w:r>
          </w:p>
        </w:tc>
        <w:tc>
          <w:tcPr>
            <w:tcW w:w="1641" w:type="dxa"/>
            <w:vAlign w:val="center"/>
          </w:tcPr>
          <w:p w14:paraId="525152B2" w14:textId="77777777" w:rsidR="00903DDF" w:rsidRPr="00D529D3" w:rsidRDefault="00903DDF" w:rsidP="00566AC2">
            <w:pPr>
              <w:jc w:val="center"/>
            </w:pPr>
            <w:r w:rsidRPr="00D529D3">
              <w:t>O</w:t>
            </w:r>
          </w:p>
        </w:tc>
      </w:tr>
      <w:tr w:rsidR="00903DDF" w:rsidRPr="00D529D3" w14:paraId="3A4D7E79" w14:textId="77777777" w:rsidTr="00D529D3">
        <w:tc>
          <w:tcPr>
            <w:tcW w:w="850" w:type="dxa"/>
            <w:shd w:val="clear" w:color="auto" w:fill="C4C4CD"/>
            <w:vAlign w:val="center"/>
          </w:tcPr>
          <w:p w14:paraId="2E254929" w14:textId="77777777" w:rsidR="00903DDF" w:rsidRPr="00D529D3" w:rsidRDefault="00903DDF" w:rsidP="00566AC2">
            <w:pPr>
              <w:pStyle w:val="EYBodytextwithparaspace"/>
              <w:numPr>
                <w:ilvl w:val="0"/>
                <w:numId w:val="14"/>
              </w:numPr>
              <w:ind w:left="0" w:firstLine="0"/>
              <w:rPr>
                <w:rFonts w:ascii="EYInterstate Light" w:hAnsi="EYInterstate Light"/>
                <w:b/>
                <w:bCs/>
                <w:szCs w:val="20"/>
              </w:rPr>
            </w:pPr>
          </w:p>
        </w:tc>
        <w:tc>
          <w:tcPr>
            <w:tcW w:w="1701" w:type="dxa"/>
            <w:vAlign w:val="center"/>
          </w:tcPr>
          <w:p w14:paraId="67746EE7" w14:textId="77777777" w:rsidR="00903DDF" w:rsidRPr="00D529D3" w:rsidRDefault="00903DDF" w:rsidP="00566AC2">
            <w:r w:rsidRPr="00D529D3">
              <w:t>Paziņojumi lietotāja darba vietā</w:t>
            </w:r>
          </w:p>
        </w:tc>
        <w:tc>
          <w:tcPr>
            <w:tcW w:w="5159" w:type="dxa"/>
          </w:tcPr>
          <w:p w14:paraId="78CF78EB" w14:textId="77777777" w:rsidR="00903DDF" w:rsidRPr="00D529D3" w:rsidRDefault="00903DDF" w:rsidP="00566AC2">
            <w:pPr>
              <w:jc w:val="both"/>
            </w:pPr>
            <w:r w:rsidRPr="00D529D3">
              <w:t>Sistēmas administrēšanas saskarnē jānodrošina iespēja konfigurēt paziņojumus darbiniekiem, kurus Sistēmai jārealizē kā paziņojumus lietotāju darba vietās.</w:t>
            </w:r>
          </w:p>
          <w:p w14:paraId="4A5EC9E1" w14:textId="77777777" w:rsidR="00903DDF" w:rsidRPr="00D529D3" w:rsidRDefault="00903DDF" w:rsidP="00566AC2">
            <w:pPr>
              <w:jc w:val="both"/>
              <w:rPr>
                <w:highlight w:val="yellow"/>
              </w:rPr>
            </w:pPr>
            <w:r w:rsidRPr="00D529D3">
              <w:t>Piemēram, ja ir notikušas izmaiņas pensiju sistēmā, normatīvo aktu regulējumā vai citos saistošajos dokumentos, lietotāju darba vietās būtu jāuzrādās sistēmas paziņojumam ar attiecīgo sistēmas administratora izveidoto ziņu.</w:t>
            </w:r>
          </w:p>
        </w:tc>
        <w:tc>
          <w:tcPr>
            <w:tcW w:w="1641" w:type="dxa"/>
            <w:vAlign w:val="center"/>
          </w:tcPr>
          <w:p w14:paraId="317395FB" w14:textId="77777777" w:rsidR="00903DDF" w:rsidRPr="00D529D3" w:rsidRDefault="00903DDF" w:rsidP="00566AC2">
            <w:pPr>
              <w:jc w:val="center"/>
            </w:pPr>
            <w:r w:rsidRPr="00D529D3">
              <w:t>O</w:t>
            </w:r>
          </w:p>
        </w:tc>
      </w:tr>
    </w:tbl>
    <w:p w14:paraId="49F9BBF4" w14:textId="77777777" w:rsidR="00903DDF" w:rsidRPr="00D529D3" w:rsidRDefault="00903DDF" w:rsidP="00903DDF">
      <w:pPr>
        <w:jc w:val="both"/>
      </w:pPr>
    </w:p>
    <w:p w14:paraId="0CAC4ADF" w14:textId="77777777" w:rsidR="00903DDF" w:rsidRPr="00D529D3" w:rsidRDefault="00903DDF" w:rsidP="00903DDF">
      <w:pPr>
        <w:pStyle w:val="Virsraksts2"/>
        <w:rPr>
          <w:rFonts w:ascii="EYInterstate Light" w:hAnsi="EYInterstate Light"/>
          <w:lang w:val="lv-LV"/>
        </w:rPr>
      </w:pPr>
      <w:bookmarkStart w:id="274" w:name="_Toc148025019"/>
      <w:r w:rsidRPr="00D529D3">
        <w:rPr>
          <w:rFonts w:ascii="EYInterstate Light" w:hAnsi="EYInterstate Light"/>
          <w:lang w:val="lv-LV"/>
        </w:rPr>
        <w:t>Sistēmas administrēšanas un konfigurācijas pārvaldības prasības</w:t>
      </w:r>
      <w:bookmarkEnd w:id="274"/>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1156291F" w14:textId="77777777" w:rsidTr="00D529D3">
        <w:trPr>
          <w:tblHeader/>
        </w:trPr>
        <w:tc>
          <w:tcPr>
            <w:tcW w:w="850" w:type="dxa"/>
            <w:shd w:val="clear" w:color="auto" w:fill="747480"/>
            <w:vAlign w:val="center"/>
          </w:tcPr>
          <w:p w14:paraId="48C10E93"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3158F4C5"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3CB2FB77"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3965CC2A"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408205E3" w14:textId="77777777" w:rsidTr="00D529D3">
        <w:tc>
          <w:tcPr>
            <w:tcW w:w="850" w:type="dxa"/>
            <w:shd w:val="clear" w:color="auto" w:fill="C4C4CD"/>
            <w:vAlign w:val="center"/>
          </w:tcPr>
          <w:p w14:paraId="31745724"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573FC17D"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 xml:space="preserve">Sistēmas administratora un </w:t>
            </w:r>
            <w:r w:rsidRPr="00D529D3">
              <w:rPr>
                <w:rFonts w:ascii="EYInterstate Light" w:hAnsi="EYInterstate Light"/>
                <w:szCs w:val="20"/>
              </w:rPr>
              <w:lastRenderedPageBreak/>
              <w:t>priviliģētā lietotāja tiesības</w:t>
            </w:r>
          </w:p>
        </w:tc>
        <w:tc>
          <w:tcPr>
            <w:tcW w:w="5159" w:type="dxa"/>
            <w:vAlign w:val="center"/>
          </w:tcPr>
          <w:p w14:paraId="43EEC834"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lastRenderedPageBreak/>
              <w:t>Sistēmai jānodrošina iespēja pilnvarotam lietotājam veikt Sistēmas konfigurēšanu, t.sk. veikt izmaiņas vismaz sekojošās rīka biznesa pamatdarbībās:</w:t>
            </w:r>
          </w:p>
          <w:p w14:paraId="3A834D08" w14:textId="77777777" w:rsidR="00903DDF" w:rsidRPr="00D529D3" w:rsidRDefault="00903DDF" w:rsidP="00903DDF">
            <w:pPr>
              <w:pStyle w:val="EYBodytextwithparaspace"/>
              <w:numPr>
                <w:ilvl w:val="0"/>
                <w:numId w:val="139"/>
              </w:numPr>
              <w:jc w:val="both"/>
              <w:rPr>
                <w:rFonts w:ascii="EYInterstate Light" w:hAnsi="EYInterstate Light"/>
                <w:szCs w:val="20"/>
              </w:rPr>
            </w:pPr>
            <w:r w:rsidRPr="00D529D3">
              <w:rPr>
                <w:rFonts w:ascii="EYInterstate Light" w:hAnsi="EYInterstate Light"/>
                <w:szCs w:val="20"/>
              </w:rPr>
              <w:lastRenderedPageBreak/>
              <w:t>Ievaddatu pievienošanā (augšupielādē);</w:t>
            </w:r>
          </w:p>
          <w:p w14:paraId="5A2EF316" w14:textId="77777777" w:rsidR="00903DDF" w:rsidRPr="00D529D3" w:rsidRDefault="00903DDF" w:rsidP="00903DDF">
            <w:pPr>
              <w:pStyle w:val="EYBodytextwithparaspace"/>
              <w:numPr>
                <w:ilvl w:val="0"/>
                <w:numId w:val="139"/>
              </w:numPr>
              <w:jc w:val="both"/>
              <w:rPr>
                <w:rFonts w:ascii="EYInterstate Light" w:hAnsi="EYInterstate Light"/>
                <w:szCs w:val="20"/>
              </w:rPr>
            </w:pPr>
            <w:r w:rsidRPr="00D529D3">
              <w:rPr>
                <w:rFonts w:ascii="EYInterstate Light" w:hAnsi="EYInterstate Light"/>
                <w:szCs w:val="20"/>
              </w:rPr>
              <w:t>Datu atvasināšanas procesā;</w:t>
            </w:r>
          </w:p>
          <w:p w14:paraId="56308242" w14:textId="77777777" w:rsidR="00903DDF" w:rsidRPr="00D529D3" w:rsidRDefault="00903DDF" w:rsidP="00903DDF">
            <w:pPr>
              <w:pStyle w:val="EYBodytextwithparaspace"/>
              <w:numPr>
                <w:ilvl w:val="0"/>
                <w:numId w:val="139"/>
              </w:numPr>
              <w:jc w:val="both"/>
              <w:rPr>
                <w:rFonts w:ascii="EYInterstate Light" w:hAnsi="EYInterstate Light"/>
                <w:szCs w:val="20"/>
              </w:rPr>
            </w:pPr>
            <w:r w:rsidRPr="00D529D3">
              <w:rPr>
                <w:rFonts w:ascii="EYInterstate Light" w:hAnsi="EYInterstate Light"/>
                <w:szCs w:val="20"/>
              </w:rPr>
              <w:t>Aprēķinu iestatījumos;</w:t>
            </w:r>
          </w:p>
          <w:p w14:paraId="1E021411" w14:textId="77777777" w:rsidR="00903DDF" w:rsidRPr="00D529D3" w:rsidRDefault="00903DDF" w:rsidP="00903DDF">
            <w:pPr>
              <w:pStyle w:val="EYBodytextwithparaspace"/>
              <w:numPr>
                <w:ilvl w:val="0"/>
                <w:numId w:val="139"/>
              </w:numPr>
              <w:jc w:val="both"/>
              <w:rPr>
                <w:rFonts w:ascii="EYInterstate Light" w:hAnsi="EYInterstate Light"/>
                <w:szCs w:val="20"/>
              </w:rPr>
            </w:pPr>
            <w:r w:rsidRPr="00D529D3">
              <w:rPr>
                <w:rFonts w:ascii="EYInterstate Light" w:hAnsi="EYInterstate Light"/>
                <w:szCs w:val="20"/>
              </w:rPr>
              <w:t>Pieņēmumu veidošanā;</w:t>
            </w:r>
          </w:p>
          <w:p w14:paraId="50C88DD7" w14:textId="77777777" w:rsidR="00903DDF" w:rsidRPr="00D529D3" w:rsidRDefault="00903DDF" w:rsidP="00903DDF">
            <w:pPr>
              <w:pStyle w:val="EYBodytextwithparaspace"/>
              <w:numPr>
                <w:ilvl w:val="0"/>
                <w:numId w:val="139"/>
              </w:numPr>
              <w:jc w:val="both"/>
              <w:rPr>
                <w:rFonts w:ascii="EYInterstate Light" w:hAnsi="EYInterstate Light"/>
                <w:szCs w:val="20"/>
              </w:rPr>
            </w:pPr>
            <w:r w:rsidRPr="00D529D3">
              <w:rPr>
                <w:rFonts w:ascii="EYInterstate Light" w:hAnsi="EYInterstate Light"/>
                <w:szCs w:val="20"/>
              </w:rPr>
              <w:t>Scenāriju veidošanā;</w:t>
            </w:r>
          </w:p>
          <w:p w14:paraId="38F65DC1" w14:textId="77777777" w:rsidR="00903DDF" w:rsidRPr="00D529D3" w:rsidRDefault="00903DDF" w:rsidP="00903DDF">
            <w:pPr>
              <w:pStyle w:val="EYBodytextwithparaspace"/>
              <w:numPr>
                <w:ilvl w:val="0"/>
                <w:numId w:val="139"/>
              </w:numPr>
              <w:jc w:val="both"/>
              <w:rPr>
                <w:rFonts w:ascii="EYInterstate Light" w:hAnsi="EYInterstate Light"/>
                <w:szCs w:val="20"/>
              </w:rPr>
            </w:pPr>
            <w:r w:rsidRPr="00D529D3">
              <w:rPr>
                <w:rFonts w:ascii="EYInterstate Light" w:hAnsi="EYInterstate Light"/>
                <w:szCs w:val="20"/>
              </w:rPr>
              <w:t>Rezultātu iegūšanā;</w:t>
            </w:r>
          </w:p>
          <w:p w14:paraId="5E777720" w14:textId="77777777" w:rsidR="00903DDF" w:rsidRPr="00D529D3" w:rsidRDefault="00903DDF" w:rsidP="00903DDF">
            <w:pPr>
              <w:pStyle w:val="EYBodytextwithparaspace"/>
              <w:numPr>
                <w:ilvl w:val="0"/>
                <w:numId w:val="139"/>
              </w:numPr>
              <w:jc w:val="both"/>
              <w:rPr>
                <w:rFonts w:ascii="EYInterstate Light" w:hAnsi="EYInterstate Light"/>
                <w:szCs w:val="20"/>
              </w:rPr>
            </w:pPr>
            <w:r w:rsidRPr="00D529D3">
              <w:rPr>
                <w:rFonts w:ascii="EYInterstate Light" w:hAnsi="EYInterstate Light"/>
                <w:szCs w:val="20"/>
              </w:rPr>
              <w:t>Atskaišu konfigurēšanā un to lejupielādē.</w:t>
            </w:r>
          </w:p>
          <w:p w14:paraId="2821E171"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4. nodaļā aprakstītie biznesa procesi var tikt precizēti un saskaņoti ar Pasūtītāju sistēmanalīzes periodā.</w:t>
            </w:r>
          </w:p>
        </w:tc>
        <w:tc>
          <w:tcPr>
            <w:tcW w:w="1641" w:type="dxa"/>
            <w:vAlign w:val="center"/>
          </w:tcPr>
          <w:p w14:paraId="36D26539"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3348182B" w14:textId="77777777" w:rsidTr="00D529D3">
        <w:tc>
          <w:tcPr>
            <w:tcW w:w="850" w:type="dxa"/>
            <w:shd w:val="clear" w:color="auto" w:fill="C4C4CD"/>
            <w:vAlign w:val="center"/>
          </w:tcPr>
          <w:p w14:paraId="5728A88F"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DD760A6"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Sistēmas administratora darba vieta/ funkcionālais apgabals</w:t>
            </w:r>
          </w:p>
        </w:tc>
        <w:tc>
          <w:tcPr>
            <w:tcW w:w="5159" w:type="dxa"/>
            <w:vAlign w:val="center"/>
          </w:tcPr>
          <w:p w14:paraId="5AA38CF4"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Sistēmas administratora darba vietas (administrēšanas funkcionālā apgabala) realizāciju, atbilstoši lomu dalījumam (lūdzu skatīt 4. nodaļu).</w:t>
            </w:r>
          </w:p>
        </w:tc>
        <w:tc>
          <w:tcPr>
            <w:tcW w:w="1641" w:type="dxa"/>
            <w:vAlign w:val="center"/>
          </w:tcPr>
          <w:p w14:paraId="4F6365E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18ECC4DE" w14:textId="77777777" w:rsidTr="00D529D3">
        <w:tc>
          <w:tcPr>
            <w:tcW w:w="850" w:type="dxa"/>
            <w:shd w:val="clear" w:color="auto" w:fill="C4C4CD"/>
            <w:vAlign w:val="center"/>
          </w:tcPr>
          <w:p w14:paraId="6FD402A2"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3375F8F6"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Algoritmu konfigurācijas un pārvaldības funkcionālais apgabals</w:t>
            </w:r>
          </w:p>
        </w:tc>
        <w:tc>
          <w:tcPr>
            <w:tcW w:w="5159" w:type="dxa"/>
            <w:shd w:val="clear" w:color="auto" w:fill="auto"/>
            <w:vAlign w:val="center"/>
          </w:tcPr>
          <w:p w14:paraId="4FDCD5CD" w14:textId="09264E16" w:rsidR="00903DDF" w:rsidRPr="00D529D3" w:rsidRDefault="00903DDF" w:rsidP="00B211E4">
            <w:pPr>
              <w:pStyle w:val="EYBodytextwithparaspace"/>
              <w:jc w:val="both"/>
              <w:rPr>
                <w:rFonts w:ascii="EYInterstate Light" w:hAnsi="EYInterstate Light"/>
                <w:szCs w:val="20"/>
              </w:rPr>
            </w:pPr>
            <w:r w:rsidRPr="00B211E4">
              <w:rPr>
                <w:rFonts w:ascii="EYInterstate Light" w:hAnsi="EYInterstate Light"/>
                <w:szCs w:val="20"/>
              </w:rPr>
              <w:t>Sistēmai jānodrošina funkcionalitāte aprēķinu modeļa algoritmu pārvaldībai un izmaiņu veikšanai tajos, lai lietotājam ar atbilstošām piekļuves tiesībām ir iespēja pielāgot algoritmus</w:t>
            </w:r>
            <w:r w:rsidR="00B211E4">
              <w:rPr>
                <w:rFonts w:ascii="EYInterstate Light" w:hAnsi="EYInterstate Light"/>
                <w:szCs w:val="20"/>
              </w:rPr>
              <w:t>/biznesa loģikas kontroles</w:t>
            </w:r>
            <w:r w:rsidRPr="00B211E4">
              <w:rPr>
                <w:rFonts w:ascii="EYInterstate Light" w:hAnsi="EYInterstate Light"/>
              </w:rPr>
              <w:t xml:space="preserve"> </w:t>
            </w:r>
            <w:r w:rsidRPr="00B211E4">
              <w:rPr>
                <w:rFonts w:ascii="EYInterstate Light" w:hAnsi="EYInterstate Light"/>
                <w:szCs w:val="20"/>
              </w:rPr>
              <w:t xml:space="preserve">nākotnes iespējamajām normatīvo aktu izmaiņām (skat. </w:t>
            </w:r>
            <w:r w:rsidRPr="00B211E4">
              <w:rPr>
                <w:rFonts w:ascii="EYInterstate Light" w:hAnsi="EYInterstate Light"/>
                <w:b/>
                <w:szCs w:val="20"/>
              </w:rPr>
              <w:t>FP-</w:t>
            </w:r>
            <w:r w:rsidR="00B211E4" w:rsidRPr="00B211E4">
              <w:rPr>
                <w:rFonts w:ascii="EYInterstate Light" w:hAnsi="EYInterstate Light"/>
                <w:b/>
                <w:bCs/>
                <w:szCs w:val="20"/>
              </w:rPr>
              <w:t>83</w:t>
            </w:r>
            <w:r w:rsidRPr="00B211E4">
              <w:rPr>
                <w:rFonts w:ascii="EYInterstate Light" w:hAnsi="EYInterstate Light"/>
                <w:szCs w:val="20"/>
              </w:rPr>
              <w:t>).</w:t>
            </w:r>
          </w:p>
        </w:tc>
        <w:tc>
          <w:tcPr>
            <w:tcW w:w="1641" w:type="dxa"/>
            <w:shd w:val="clear" w:color="auto" w:fill="auto"/>
            <w:vAlign w:val="center"/>
          </w:tcPr>
          <w:p w14:paraId="6602EA8B"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FE7B8BA" w14:textId="77777777" w:rsidTr="00D529D3">
        <w:tc>
          <w:tcPr>
            <w:tcW w:w="850" w:type="dxa"/>
            <w:shd w:val="clear" w:color="auto" w:fill="C4C4CD"/>
            <w:vAlign w:val="center"/>
          </w:tcPr>
          <w:p w14:paraId="4E49417A"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6B61D470"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bāzes ievaddatu struktūras konfigurācija</w:t>
            </w:r>
          </w:p>
        </w:tc>
        <w:tc>
          <w:tcPr>
            <w:tcW w:w="5159" w:type="dxa"/>
            <w:shd w:val="clear" w:color="auto" w:fill="auto"/>
            <w:vAlign w:val="center"/>
          </w:tcPr>
          <w:p w14:paraId="231FB4D7" w14:textId="77777777" w:rsidR="00903DDF" w:rsidRPr="00D529D3" w:rsidRDefault="00903DDF" w:rsidP="00566AC2">
            <w:pPr>
              <w:pStyle w:val="EYBodytextwithparaspace"/>
              <w:jc w:val="both"/>
              <w:rPr>
                <w:rFonts w:ascii="EYInterstate Light" w:hAnsi="EYInterstate Light"/>
                <w:szCs w:val="20"/>
                <w:highlight w:val="yellow"/>
              </w:rPr>
            </w:pPr>
            <w:r w:rsidRPr="00D529D3">
              <w:rPr>
                <w:rFonts w:ascii="EYInterstate Light" w:hAnsi="EYInterstate Light"/>
                <w:szCs w:val="20"/>
              </w:rPr>
              <w:t>Sistēmai jānodrošina, ka Sistēmas administrators var veikt izmaiņas un papildināt datu bāzes struktūras konfigurāciju, lai atļautu jaunu ievaddatu failu augšupielādi – definētu jaunas ievaddatu tabulas.</w:t>
            </w:r>
          </w:p>
        </w:tc>
        <w:tc>
          <w:tcPr>
            <w:tcW w:w="1641" w:type="dxa"/>
            <w:shd w:val="clear" w:color="auto" w:fill="auto"/>
            <w:vAlign w:val="center"/>
          </w:tcPr>
          <w:p w14:paraId="1269622B"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C94544E" w14:textId="77777777" w:rsidTr="00D529D3">
        <w:tc>
          <w:tcPr>
            <w:tcW w:w="850" w:type="dxa"/>
            <w:shd w:val="clear" w:color="auto" w:fill="C4C4CD"/>
            <w:vAlign w:val="center"/>
          </w:tcPr>
          <w:p w14:paraId="27A69EC0"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3E24E3DF"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Lietotāju pārvaldības skats</w:t>
            </w:r>
          </w:p>
        </w:tc>
        <w:tc>
          <w:tcPr>
            <w:tcW w:w="5159" w:type="dxa"/>
            <w:vAlign w:val="center"/>
          </w:tcPr>
          <w:p w14:paraId="2846BDB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Sistēmai jānodrošina, ka lietotājs ar atbilstošām piekļuves tiesībām var atvērt atsevišķu lietotāju pārvaldības funkcionālo apgabalu, kurā lietotājs var veikt darbības saistībā ar lietotāju lomu (skat. </w:t>
            </w:r>
            <w:r w:rsidRPr="00D529D3">
              <w:rPr>
                <w:rFonts w:ascii="EYInterstate Light" w:hAnsi="EYInterstate Light"/>
                <w:b/>
                <w:bCs/>
                <w:szCs w:val="20"/>
              </w:rPr>
              <w:t>FP-16</w:t>
            </w:r>
            <w:r w:rsidRPr="00D529D3">
              <w:rPr>
                <w:rFonts w:ascii="EYInterstate Light" w:hAnsi="EYInterstate Light"/>
                <w:szCs w:val="20"/>
              </w:rPr>
              <w:t xml:space="preserve">) un lietotāju piekļuves tiesību pārvaldību (skat. </w:t>
            </w:r>
            <w:r w:rsidRPr="00D529D3">
              <w:rPr>
                <w:rFonts w:ascii="EYInterstate Light" w:hAnsi="EYInterstate Light"/>
                <w:b/>
                <w:bCs/>
                <w:szCs w:val="20"/>
              </w:rPr>
              <w:t>FP-17</w:t>
            </w:r>
            <w:r w:rsidRPr="00D529D3">
              <w:rPr>
                <w:rFonts w:ascii="EYInterstate Light" w:hAnsi="EYInterstate Light"/>
                <w:szCs w:val="20"/>
              </w:rPr>
              <w:t xml:space="preserve">). </w:t>
            </w:r>
          </w:p>
        </w:tc>
        <w:tc>
          <w:tcPr>
            <w:tcW w:w="1641" w:type="dxa"/>
            <w:vAlign w:val="center"/>
          </w:tcPr>
          <w:p w14:paraId="3CE948A2"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7529B35C" w14:textId="77777777" w:rsidTr="00D529D3">
        <w:tc>
          <w:tcPr>
            <w:tcW w:w="850" w:type="dxa"/>
            <w:shd w:val="clear" w:color="auto" w:fill="C4C4CD"/>
            <w:vAlign w:val="center"/>
          </w:tcPr>
          <w:p w14:paraId="41730BED"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59D69E5"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Lietotāju lomu pārvaldība</w:t>
            </w:r>
          </w:p>
        </w:tc>
        <w:tc>
          <w:tcPr>
            <w:tcW w:w="5159" w:type="dxa"/>
          </w:tcPr>
          <w:p w14:paraId="32F47E7D"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funkcionalitāte pārvaldīt un pievienot jaunas lietotāju lomas, kā arī definēt to piekļuves tiesības. Dažādām lietotāju grupām būs pieeja dažādiem Sistēmas funkcionālajiem apgabaliem, dažādiem datu vienumiem u.c. informācijai.</w:t>
            </w:r>
          </w:p>
          <w:p w14:paraId="68A54478"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Piekļuve Sistēmas resursiem jānodrošina, izmantojot lomu mehānismu (konkrētās piekļuves tiesības tiek norādītas lietotāju lomai, un lietotājs tās iegūst, piešķirot tam lomu).</w:t>
            </w:r>
          </w:p>
        </w:tc>
        <w:tc>
          <w:tcPr>
            <w:tcW w:w="1641" w:type="dxa"/>
            <w:vAlign w:val="center"/>
          </w:tcPr>
          <w:p w14:paraId="27409F3D"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DF92514" w14:textId="77777777" w:rsidTr="00D529D3">
        <w:tc>
          <w:tcPr>
            <w:tcW w:w="850" w:type="dxa"/>
            <w:shd w:val="clear" w:color="auto" w:fill="C4C4CD"/>
            <w:vAlign w:val="center"/>
          </w:tcPr>
          <w:p w14:paraId="5BD2C635"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00ACDC6"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Lietotāju piekļuves tiesību pārvaldība</w:t>
            </w:r>
          </w:p>
        </w:tc>
        <w:tc>
          <w:tcPr>
            <w:tcW w:w="5159" w:type="dxa"/>
          </w:tcPr>
          <w:p w14:paraId="7984FBB2"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tiesību piešķiršana noteiktai Sistēmas funkcionalitātei, paredzot vismaz šādas tiesības – lasīt/pārlūkot, rakstīt, dzēst.</w:t>
            </w:r>
          </w:p>
          <w:p w14:paraId="7DB8C28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lastRenderedPageBreak/>
              <w:t>Sistēmai jānodrošina iespēja piešķirt atšķirīga sastāva piekļuves tiesības atsevišķiem lietotājiem vai lietotāju grupām.</w:t>
            </w:r>
          </w:p>
        </w:tc>
        <w:tc>
          <w:tcPr>
            <w:tcW w:w="1641" w:type="dxa"/>
            <w:vAlign w:val="center"/>
          </w:tcPr>
          <w:p w14:paraId="340C111C"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5BBC6BAB" w14:textId="77777777" w:rsidTr="00D529D3">
        <w:tc>
          <w:tcPr>
            <w:tcW w:w="850" w:type="dxa"/>
            <w:shd w:val="clear" w:color="auto" w:fill="C4C4CD"/>
            <w:vAlign w:val="center"/>
          </w:tcPr>
          <w:p w14:paraId="6A105C29"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0AC8051"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Metadatu un datu pārvaldības funkcionālais apgabals</w:t>
            </w:r>
          </w:p>
        </w:tc>
        <w:tc>
          <w:tcPr>
            <w:tcW w:w="5159" w:type="dxa"/>
          </w:tcPr>
          <w:p w14:paraId="44C35AB9" w14:textId="71F7D4E8"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datu kvalitātes un</w:t>
            </w:r>
            <w:r w:rsidR="00EB2018">
              <w:rPr>
                <w:rFonts w:ascii="EYInterstate Light" w:hAnsi="EYInterstate Light"/>
                <w:szCs w:val="20"/>
              </w:rPr>
              <w:t xml:space="preserve"> </w:t>
            </w:r>
            <w:r w:rsidRPr="00D529D3">
              <w:rPr>
                <w:rFonts w:ascii="EYInterstate Light" w:hAnsi="EYInterstate Light"/>
                <w:szCs w:val="20"/>
              </w:rPr>
              <w:t>satura pārvaldība</w:t>
            </w:r>
            <w:r w:rsidR="00EB2018">
              <w:rPr>
                <w:rFonts w:ascii="EYInterstate Light" w:hAnsi="EYInterstate Light"/>
                <w:szCs w:val="20"/>
              </w:rPr>
              <w:t xml:space="preserve">, </w:t>
            </w:r>
            <w:r w:rsidRPr="00D529D3">
              <w:rPr>
                <w:rFonts w:ascii="EYInterstate Light" w:hAnsi="EYInterstate Light"/>
                <w:szCs w:val="20"/>
              </w:rPr>
              <w:t>kas tiek veikta atsevišķā datu pārvaldības (skat.</w:t>
            </w:r>
            <w:r w:rsidRPr="00D529D3">
              <w:rPr>
                <w:rFonts w:ascii="EYInterstate Light" w:hAnsi="EYInterstate Light"/>
                <w:b/>
                <w:bCs/>
                <w:szCs w:val="20"/>
              </w:rPr>
              <w:t xml:space="preserve"> FP-19</w:t>
            </w:r>
            <w:r w:rsidRPr="00D529D3">
              <w:rPr>
                <w:rFonts w:ascii="EYInterstate Light" w:hAnsi="EYInterstate Light"/>
                <w:szCs w:val="20"/>
              </w:rPr>
              <w:t>) Sistēmas funkcionālajā apgabalā, ko lietotājs ar atbilstošām piekļuves tiesībām var atvērt savā darba vidē.</w:t>
            </w:r>
          </w:p>
        </w:tc>
        <w:tc>
          <w:tcPr>
            <w:tcW w:w="1641" w:type="dxa"/>
            <w:vAlign w:val="center"/>
          </w:tcPr>
          <w:p w14:paraId="157C46FF"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2C670A6F" w14:textId="77777777" w:rsidTr="00D529D3">
        <w:tc>
          <w:tcPr>
            <w:tcW w:w="850" w:type="dxa"/>
            <w:shd w:val="clear" w:color="auto" w:fill="C4C4CD"/>
            <w:vAlign w:val="center"/>
          </w:tcPr>
          <w:p w14:paraId="667B607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26301A1C"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Metadatu un datu pārvaldība</w:t>
            </w:r>
          </w:p>
        </w:tc>
        <w:tc>
          <w:tcPr>
            <w:tcW w:w="5159" w:type="dxa"/>
            <w:vAlign w:val="center"/>
          </w:tcPr>
          <w:p w14:paraId="1E66611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Sistēmas lietotājam ar atbilstošām piekļuves tiesībām jānodrošina iespēja veikt datu pārvaldību – datu (ievaddatu) pārvaldības Sistēmas funkcionālā apgabala atvēršana, darbību veikšana ar ievaddatu pārvaldību, veikto izmaiņu saglabāšana ar Sistēmas versiju kontroli.</w:t>
            </w:r>
          </w:p>
        </w:tc>
        <w:tc>
          <w:tcPr>
            <w:tcW w:w="1641" w:type="dxa"/>
            <w:vAlign w:val="center"/>
          </w:tcPr>
          <w:p w14:paraId="58A77CAE"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818B455" w14:textId="77777777" w:rsidTr="00D529D3">
        <w:tc>
          <w:tcPr>
            <w:tcW w:w="850" w:type="dxa"/>
            <w:shd w:val="clear" w:color="auto" w:fill="C4C4CD"/>
            <w:vAlign w:val="center"/>
          </w:tcPr>
          <w:p w14:paraId="08081B65"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3A0FA7B7"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klasifikatoru pārvaldība</w:t>
            </w:r>
          </w:p>
        </w:tc>
        <w:tc>
          <w:tcPr>
            <w:tcW w:w="5159" w:type="dxa"/>
            <w:vAlign w:val="center"/>
          </w:tcPr>
          <w:p w14:paraId="05A1EFE6"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datu klasifikatori ievaddatiem. Sistēmas lietotājam ar atbilstošām piekļuves tiesībām jānodrošina iespēja veikt datu klasifikatoru pārvaldību (dzēst, labot, papildināt utt.).</w:t>
            </w:r>
          </w:p>
        </w:tc>
        <w:tc>
          <w:tcPr>
            <w:tcW w:w="1641" w:type="dxa"/>
            <w:vAlign w:val="center"/>
          </w:tcPr>
          <w:p w14:paraId="307D0AEB"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3759132" w14:textId="77777777" w:rsidTr="00D529D3">
        <w:tc>
          <w:tcPr>
            <w:tcW w:w="850" w:type="dxa"/>
            <w:shd w:val="clear" w:color="auto" w:fill="C4C4CD"/>
            <w:vAlign w:val="center"/>
          </w:tcPr>
          <w:p w14:paraId="76CB0E59"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66F254A1"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atvasināšanas pārvaldība</w:t>
            </w:r>
          </w:p>
        </w:tc>
        <w:tc>
          <w:tcPr>
            <w:tcW w:w="5159" w:type="dxa"/>
            <w:vAlign w:val="center"/>
          </w:tcPr>
          <w:p w14:paraId="79A59EB1"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Sistēmas lietotājam ar atbilstošām piekļuves tiesībām jānodrošina iespēja veikt datu atvasināšanas metožu pārvaldību. Sistēmai jānodrošina </w:t>
            </w:r>
            <w:r w:rsidRPr="00D529D3">
              <w:rPr>
                <w:rFonts w:ascii="EYInterstate Light" w:hAnsi="EYInterstate Light"/>
                <w:b/>
                <w:bCs/>
                <w:szCs w:val="20"/>
              </w:rPr>
              <w:t>vismaz</w:t>
            </w:r>
            <w:r w:rsidRPr="00D529D3">
              <w:rPr>
                <w:rFonts w:ascii="EYInterstate Light" w:hAnsi="EYInterstate Light"/>
                <w:szCs w:val="20"/>
              </w:rPr>
              <w:t xml:space="preserve"> šādas lietotāja darbības:</w:t>
            </w:r>
          </w:p>
          <w:p w14:paraId="61C5F651" w14:textId="77777777" w:rsidR="00903DDF" w:rsidRPr="00D529D3" w:rsidRDefault="00903DDF" w:rsidP="00903DDF">
            <w:pPr>
              <w:pStyle w:val="EYBodytextwithparaspace"/>
              <w:numPr>
                <w:ilvl w:val="0"/>
                <w:numId w:val="140"/>
              </w:numPr>
              <w:jc w:val="both"/>
              <w:rPr>
                <w:rFonts w:ascii="EYInterstate Light" w:hAnsi="EYInterstate Light"/>
                <w:szCs w:val="20"/>
              </w:rPr>
            </w:pPr>
            <w:r w:rsidRPr="00D529D3">
              <w:rPr>
                <w:rFonts w:ascii="EYInterstate Light" w:hAnsi="EYInterstate Light"/>
                <w:szCs w:val="20"/>
              </w:rPr>
              <w:t>Izmaiņas;</w:t>
            </w:r>
          </w:p>
          <w:p w14:paraId="028771BF" w14:textId="77777777" w:rsidR="00903DDF" w:rsidRPr="00D529D3" w:rsidRDefault="00903DDF" w:rsidP="00903DDF">
            <w:pPr>
              <w:pStyle w:val="EYBodytextwithparaspace"/>
              <w:numPr>
                <w:ilvl w:val="0"/>
                <w:numId w:val="140"/>
              </w:numPr>
              <w:jc w:val="both"/>
              <w:rPr>
                <w:rFonts w:ascii="EYInterstate Light" w:hAnsi="EYInterstate Light"/>
                <w:szCs w:val="20"/>
              </w:rPr>
            </w:pPr>
            <w:r w:rsidRPr="00D529D3">
              <w:rPr>
                <w:rFonts w:ascii="EYInterstate Light" w:hAnsi="EYInterstate Light"/>
                <w:szCs w:val="20"/>
              </w:rPr>
              <w:t>Papildinājumus;</w:t>
            </w:r>
          </w:p>
          <w:p w14:paraId="21236A94" w14:textId="77777777" w:rsidR="00903DDF" w:rsidRPr="00D529D3" w:rsidRDefault="00903DDF" w:rsidP="00903DDF">
            <w:pPr>
              <w:pStyle w:val="EYBodytextwithparaspace"/>
              <w:numPr>
                <w:ilvl w:val="0"/>
                <w:numId w:val="140"/>
              </w:numPr>
              <w:jc w:val="both"/>
              <w:rPr>
                <w:rFonts w:ascii="EYInterstate Light" w:hAnsi="EYInterstate Light"/>
                <w:szCs w:val="20"/>
              </w:rPr>
            </w:pPr>
            <w:r w:rsidRPr="00D529D3">
              <w:rPr>
                <w:rFonts w:ascii="EYInterstate Light" w:hAnsi="EYInterstate Light"/>
                <w:szCs w:val="20"/>
              </w:rPr>
              <w:t>Labojumus;</w:t>
            </w:r>
          </w:p>
          <w:p w14:paraId="66BC8077" w14:textId="77777777" w:rsidR="00903DDF" w:rsidRPr="00D529D3" w:rsidRDefault="00903DDF" w:rsidP="00903DDF">
            <w:pPr>
              <w:pStyle w:val="EYBodytextwithparaspace"/>
              <w:numPr>
                <w:ilvl w:val="0"/>
                <w:numId w:val="140"/>
              </w:numPr>
              <w:jc w:val="both"/>
              <w:rPr>
                <w:rFonts w:ascii="EYInterstate Light" w:hAnsi="EYInterstate Light"/>
                <w:szCs w:val="20"/>
              </w:rPr>
            </w:pPr>
            <w:r w:rsidRPr="00D529D3">
              <w:rPr>
                <w:rFonts w:ascii="EYInterstate Light" w:hAnsi="EYInterstate Light"/>
                <w:szCs w:val="20"/>
              </w:rPr>
              <w:t>Atjauninājumus;</w:t>
            </w:r>
          </w:p>
          <w:p w14:paraId="689937C2" w14:textId="77777777" w:rsidR="00903DDF" w:rsidRPr="00D529D3" w:rsidRDefault="00903DDF" w:rsidP="00903DDF">
            <w:pPr>
              <w:pStyle w:val="EYBodytextwithparaspace"/>
              <w:numPr>
                <w:ilvl w:val="0"/>
                <w:numId w:val="140"/>
              </w:numPr>
              <w:rPr>
                <w:rFonts w:ascii="EYInterstate Light" w:hAnsi="EYInterstate Light"/>
                <w:szCs w:val="20"/>
              </w:rPr>
            </w:pPr>
            <w:r w:rsidRPr="00D529D3">
              <w:rPr>
                <w:rFonts w:ascii="EYInterstate Light" w:hAnsi="EYInterstate Light"/>
                <w:szCs w:val="20"/>
              </w:rPr>
              <w:t>Augšupielādes un lejupielādes funkciju iespējošanu/atspējošanu;</w:t>
            </w:r>
          </w:p>
          <w:p w14:paraId="58FD0835" w14:textId="77777777" w:rsidR="00903DDF" w:rsidRPr="00D529D3" w:rsidRDefault="00903DDF" w:rsidP="00903DDF">
            <w:pPr>
              <w:pStyle w:val="EYBodytextwithparaspace"/>
              <w:numPr>
                <w:ilvl w:val="0"/>
                <w:numId w:val="140"/>
              </w:numPr>
              <w:rPr>
                <w:rFonts w:ascii="EYInterstate Light" w:hAnsi="EYInterstate Light"/>
                <w:szCs w:val="20"/>
              </w:rPr>
            </w:pPr>
            <w:r w:rsidRPr="00D529D3">
              <w:rPr>
                <w:rFonts w:ascii="EYInterstate Light" w:hAnsi="EYInterstate Light"/>
                <w:szCs w:val="20"/>
              </w:rPr>
              <w:t>Aprēķinu rezultātu saglabāšanas funkcijas iespējošanu/atspējošanu;</w:t>
            </w:r>
          </w:p>
          <w:p w14:paraId="7E30C752" w14:textId="77777777" w:rsidR="00903DDF" w:rsidRPr="00D529D3" w:rsidRDefault="00903DDF" w:rsidP="00903DDF">
            <w:pPr>
              <w:pStyle w:val="EYBodytextwithparaspace"/>
              <w:numPr>
                <w:ilvl w:val="0"/>
                <w:numId w:val="140"/>
              </w:numPr>
              <w:rPr>
                <w:rFonts w:ascii="EYInterstate Light" w:hAnsi="EYInterstate Light"/>
                <w:szCs w:val="20"/>
              </w:rPr>
            </w:pPr>
            <w:r w:rsidRPr="00D529D3">
              <w:rPr>
                <w:rFonts w:ascii="EYInterstate Light" w:hAnsi="EYInterstate Light"/>
                <w:szCs w:val="20"/>
              </w:rPr>
              <w:t>Automātisku datu atjaunošanās iespējošanu/atspējošanu.</w:t>
            </w:r>
          </w:p>
        </w:tc>
        <w:tc>
          <w:tcPr>
            <w:tcW w:w="1641" w:type="dxa"/>
            <w:vAlign w:val="center"/>
          </w:tcPr>
          <w:p w14:paraId="305B8E79"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9BBA79D" w14:textId="77777777" w:rsidTr="00D529D3">
        <w:tc>
          <w:tcPr>
            <w:tcW w:w="850" w:type="dxa"/>
            <w:shd w:val="clear" w:color="auto" w:fill="C4C4CD"/>
            <w:vAlign w:val="center"/>
          </w:tcPr>
          <w:p w14:paraId="105011D2"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6AC852EB" w14:textId="77777777" w:rsidR="00903DDF" w:rsidRPr="00D529D3" w:rsidRDefault="00903DDF" w:rsidP="00566AC2">
            <w:pPr>
              <w:pStyle w:val="EYBodytextwithparaspace"/>
              <w:rPr>
                <w:rFonts w:ascii="EYInterstate Light" w:hAnsi="EYInterstate Light"/>
                <w:szCs w:val="20"/>
                <w:highlight w:val="yellow"/>
              </w:rPr>
            </w:pPr>
            <w:r w:rsidRPr="00D529D3">
              <w:rPr>
                <w:rFonts w:ascii="EYInterstate Light" w:hAnsi="EYInterstate Light"/>
                <w:szCs w:val="20"/>
              </w:rPr>
              <w:t>Auditācijas pierakstu pārvaldības funkcionālais apgabals</w:t>
            </w:r>
          </w:p>
        </w:tc>
        <w:tc>
          <w:tcPr>
            <w:tcW w:w="5159" w:type="dxa"/>
            <w:vAlign w:val="center"/>
          </w:tcPr>
          <w:p w14:paraId="2221F2F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lietotājs ar atbilstošām piekļuves tiesībām var atvērt atsevišķu auditācijas pierakstu pārvaldības funkcionālo apgabalu, kurā lietotājs var veikt audita pierakstu pārvaldības procesu (skat.</w:t>
            </w:r>
            <w:r w:rsidRPr="00D529D3">
              <w:rPr>
                <w:rFonts w:ascii="EYInterstate Light" w:hAnsi="EYInterstate Light"/>
                <w:b/>
                <w:szCs w:val="20"/>
              </w:rPr>
              <w:t xml:space="preserve"> </w:t>
            </w:r>
            <w:r w:rsidRPr="00D529D3">
              <w:rPr>
                <w:rFonts w:ascii="EYInterstate Light" w:hAnsi="EYInterstate Light"/>
                <w:b/>
                <w:bCs/>
                <w:szCs w:val="20"/>
              </w:rPr>
              <w:t>FP-23</w:t>
            </w:r>
            <w:r w:rsidRPr="00D529D3">
              <w:rPr>
                <w:rFonts w:ascii="EYInterstate Light" w:hAnsi="EYInterstate Light"/>
                <w:szCs w:val="20"/>
              </w:rPr>
              <w:t>).</w:t>
            </w:r>
          </w:p>
        </w:tc>
        <w:tc>
          <w:tcPr>
            <w:tcW w:w="1641" w:type="dxa"/>
            <w:vAlign w:val="center"/>
          </w:tcPr>
          <w:p w14:paraId="0B72AF4C"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CC5F375" w14:textId="77777777" w:rsidTr="00D529D3">
        <w:tc>
          <w:tcPr>
            <w:tcW w:w="850" w:type="dxa"/>
            <w:shd w:val="clear" w:color="auto" w:fill="C4C4CD"/>
            <w:vAlign w:val="center"/>
          </w:tcPr>
          <w:p w14:paraId="3F1A03EF"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6415AFC1" w14:textId="77777777" w:rsidR="00903DDF" w:rsidRPr="00D529D3" w:rsidRDefault="00903DDF" w:rsidP="00566AC2">
            <w:pPr>
              <w:pStyle w:val="EYBodytextwithparaspace"/>
              <w:rPr>
                <w:rFonts w:ascii="EYInterstate Light" w:hAnsi="EYInterstate Light"/>
                <w:szCs w:val="20"/>
                <w:highlight w:val="yellow"/>
              </w:rPr>
            </w:pPr>
            <w:r w:rsidRPr="00D529D3">
              <w:rPr>
                <w:rFonts w:ascii="EYInterstate Light" w:hAnsi="EYInterstate Light"/>
                <w:szCs w:val="20"/>
              </w:rPr>
              <w:t>Auditācijas pierakstu žurnāla pārvaldība</w:t>
            </w:r>
          </w:p>
        </w:tc>
        <w:tc>
          <w:tcPr>
            <w:tcW w:w="5159" w:type="dxa"/>
          </w:tcPr>
          <w:p w14:paraId="2F04675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lietotājs ar atbilstošām piekļuves tiesībām var veikt darbības (skatīt, veidot, rediģēt) saistībā ar auditācijas pierakstu pārvaldību atbilstoši definētajām darbībām auditācijas pierakstu prasībās (skat. 5.6 nodaļu).</w:t>
            </w:r>
          </w:p>
        </w:tc>
        <w:tc>
          <w:tcPr>
            <w:tcW w:w="1641" w:type="dxa"/>
            <w:vAlign w:val="center"/>
          </w:tcPr>
          <w:p w14:paraId="56FD417B"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68076A8" w14:textId="77777777" w:rsidTr="00D529D3">
        <w:tc>
          <w:tcPr>
            <w:tcW w:w="850" w:type="dxa"/>
            <w:shd w:val="clear" w:color="auto" w:fill="C4C4CD"/>
            <w:vAlign w:val="center"/>
          </w:tcPr>
          <w:p w14:paraId="6119BF4C"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33CCA0C0"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 xml:space="preserve">Paziņojumu pārvaldības </w:t>
            </w:r>
            <w:r w:rsidRPr="00D529D3">
              <w:rPr>
                <w:rFonts w:ascii="EYInterstate Light" w:hAnsi="EYInterstate Light"/>
                <w:szCs w:val="20"/>
              </w:rPr>
              <w:lastRenderedPageBreak/>
              <w:t>funkcionālais apgabals</w:t>
            </w:r>
          </w:p>
        </w:tc>
        <w:tc>
          <w:tcPr>
            <w:tcW w:w="5159" w:type="dxa"/>
          </w:tcPr>
          <w:p w14:paraId="4C3FACE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lastRenderedPageBreak/>
              <w:t xml:space="preserve">Sistēmai jānodrošina atsevišķs paziņojumu pārvaldības funkcionālais apgabals, kurā lietotājs ar atbilstošām piekļuves </w:t>
            </w:r>
            <w:r w:rsidRPr="00D529D3">
              <w:rPr>
                <w:rFonts w:ascii="EYInterstate Light" w:hAnsi="EYInterstate Light"/>
                <w:szCs w:val="20"/>
              </w:rPr>
              <w:lastRenderedPageBreak/>
              <w:t xml:space="preserve">tiesībām veic darbības (skatīt, veidot, rediģēt, dzēst) saistībā ar paziņojumu pārvaldību (skat. </w:t>
            </w:r>
            <w:r w:rsidRPr="00D529D3">
              <w:rPr>
                <w:rFonts w:ascii="EYInterstate Light" w:hAnsi="EYInterstate Light"/>
                <w:b/>
                <w:bCs/>
                <w:szCs w:val="20"/>
              </w:rPr>
              <w:t>FP-25</w:t>
            </w:r>
            <w:r w:rsidRPr="00D529D3">
              <w:rPr>
                <w:rFonts w:ascii="EYInterstate Light" w:hAnsi="EYInterstate Light"/>
                <w:szCs w:val="20"/>
              </w:rPr>
              <w:t>).</w:t>
            </w:r>
          </w:p>
        </w:tc>
        <w:tc>
          <w:tcPr>
            <w:tcW w:w="1641" w:type="dxa"/>
            <w:vAlign w:val="center"/>
          </w:tcPr>
          <w:p w14:paraId="41DA15BB"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4C33909F" w14:textId="77777777" w:rsidTr="00D529D3">
        <w:tc>
          <w:tcPr>
            <w:tcW w:w="850" w:type="dxa"/>
            <w:shd w:val="clear" w:color="auto" w:fill="C4C4CD"/>
            <w:vAlign w:val="center"/>
          </w:tcPr>
          <w:p w14:paraId="6954EF0F"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A63FF18" w14:textId="77777777" w:rsidR="00903DDF" w:rsidRPr="00D529D3" w:rsidRDefault="00903DDF" w:rsidP="00566AC2">
            <w:pPr>
              <w:pStyle w:val="EYBodytextwithparaspace"/>
              <w:rPr>
                <w:rFonts w:ascii="EYInterstate Light" w:hAnsi="EYInterstate Light"/>
                <w:szCs w:val="20"/>
                <w:highlight w:val="yellow"/>
              </w:rPr>
            </w:pPr>
            <w:r w:rsidRPr="00D529D3">
              <w:rPr>
                <w:rFonts w:ascii="EYInterstate Light" w:hAnsi="EYInterstate Light"/>
                <w:szCs w:val="20"/>
              </w:rPr>
              <w:t>Paziņojumu pārvaldība</w:t>
            </w:r>
          </w:p>
        </w:tc>
        <w:tc>
          <w:tcPr>
            <w:tcW w:w="5159" w:type="dxa"/>
            <w:vAlign w:val="center"/>
          </w:tcPr>
          <w:p w14:paraId="693E241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Sistēmas lietotājam ar atbilstošām piekļuves tiesībām jānodrošina Sistēmas paziņojumu un iestatījumu pārvaldība.</w:t>
            </w:r>
          </w:p>
          <w:p w14:paraId="0FFB879C"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Paziņojumiem jābūt konfigurējamiem un jānodrošina iespēja veidot vienu vai vairākus paziņojumus.</w:t>
            </w:r>
          </w:p>
        </w:tc>
        <w:tc>
          <w:tcPr>
            <w:tcW w:w="1641" w:type="dxa"/>
            <w:vAlign w:val="center"/>
          </w:tcPr>
          <w:p w14:paraId="3F8E2BD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7FBA36F2" w14:textId="77777777" w:rsidTr="00D529D3">
        <w:tc>
          <w:tcPr>
            <w:tcW w:w="850" w:type="dxa"/>
            <w:shd w:val="clear" w:color="auto" w:fill="C4C4CD"/>
            <w:vAlign w:val="center"/>
          </w:tcPr>
          <w:p w14:paraId="713FF73B"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3DFC799C"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pārskatu pārvaldība</w:t>
            </w:r>
          </w:p>
        </w:tc>
        <w:tc>
          <w:tcPr>
            <w:tcW w:w="5159" w:type="dxa"/>
            <w:vAlign w:val="center"/>
          </w:tcPr>
          <w:p w14:paraId="19D23429" w14:textId="64D1BDD4"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Sistēmas lietotājiem ar atbilstošām piekļuves tiesībām jānodrošina Sistēmas aprēķinu rezultātu datu pārskatu</w:t>
            </w:r>
            <w:r w:rsidR="003D3EDE">
              <w:rPr>
                <w:rFonts w:ascii="EYInterstate Light" w:hAnsi="EYInterstate Light"/>
                <w:szCs w:val="20"/>
              </w:rPr>
              <w:t>/rezultātu</w:t>
            </w:r>
            <w:r w:rsidRPr="00D529D3">
              <w:rPr>
                <w:rFonts w:ascii="EYInterstate Light" w:hAnsi="EYInterstate Light"/>
                <w:szCs w:val="20"/>
              </w:rPr>
              <w:t xml:space="preserve"> pārvaldība, tostarp izmaiņu veikšana datu pārskatu veidnēs.</w:t>
            </w:r>
          </w:p>
        </w:tc>
        <w:tc>
          <w:tcPr>
            <w:tcW w:w="1641" w:type="dxa"/>
            <w:vAlign w:val="center"/>
          </w:tcPr>
          <w:p w14:paraId="3027BE3F"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bl>
    <w:p w14:paraId="25DAEDBB" w14:textId="77777777" w:rsidR="00903DDF" w:rsidRPr="00D529D3" w:rsidRDefault="00903DDF" w:rsidP="00903DDF">
      <w:pPr>
        <w:pStyle w:val="Virsraksts2"/>
        <w:rPr>
          <w:rFonts w:ascii="EYInterstate Light" w:hAnsi="EYInterstate Light"/>
          <w:lang w:val="lv-LV"/>
        </w:rPr>
      </w:pPr>
      <w:bookmarkStart w:id="275" w:name="_Toc147919902"/>
      <w:bookmarkStart w:id="276" w:name="_Toc147920175"/>
      <w:bookmarkStart w:id="277" w:name="_Toc148025020"/>
      <w:bookmarkEnd w:id="275"/>
      <w:bookmarkEnd w:id="276"/>
      <w:r w:rsidRPr="00D529D3">
        <w:rPr>
          <w:rFonts w:ascii="EYInterstate Light" w:hAnsi="EYInterstate Light"/>
          <w:lang w:val="lv-LV"/>
        </w:rPr>
        <w:t>Lietotāju autentifikācijas un autorizācijas prasības</w:t>
      </w:r>
      <w:bookmarkEnd w:id="277"/>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589D8403" w14:textId="77777777" w:rsidTr="00D529D3">
        <w:trPr>
          <w:tblHeader/>
        </w:trPr>
        <w:tc>
          <w:tcPr>
            <w:tcW w:w="850" w:type="dxa"/>
            <w:shd w:val="clear" w:color="auto" w:fill="747480"/>
            <w:vAlign w:val="center"/>
          </w:tcPr>
          <w:p w14:paraId="5ADEF6AC"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36AA1939"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36967966"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45BC01CA"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7636A93C" w14:textId="77777777" w:rsidTr="00D529D3">
        <w:tc>
          <w:tcPr>
            <w:tcW w:w="850" w:type="dxa"/>
            <w:shd w:val="clear" w:color="auto" w:fill="C4C4CD"/>
            <w:vAlign w:val="center"/>
          </w:tcPr>
          <w:p w14:paraId="2DDE5AE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46532F42"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Lietotāju autentifikācijas un autorizācijas risinājums</w:t>
            </w:r>
          </w:p>
          <w:p w14:paraId="0048C5CE" w14:textId="77777777" w:rsidR="00903DDF" w:rsidRPr="00D529D3" w:rsidRDefault="00903DDF" w:rsidP="00566AC2"/>
        </w:tc>
        <w:tc>
          <w:tcPr>
            <w:tcW w:w="5159" w:type="dxa"/>
            <w:shd w:val="clear" w:color="auto" w:fill="auto"/>
          </w:tcPr>
          <w:p w14:paraId="02D9269D"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Lietotāju autentifikāciju Sistēmai jānodrošina, izmantojot LM resora Aktīvo direktoriju (active directory), kuras pārvaldība tiek īstenota centralizēti Labklājības ministrijas ietvaros.Pēc autentificēšanās Sistēmā lietotājs var veikt darbības atbilstoši viņam piešķirtajai lietotāja lomai.</w:t>
            </w:r>
          </w:p>
          <w:p w14:paraId="5FAB000B"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Autentificēšanās procesu nav iespējams pabeigt bez datu apmaiņas ar Aktīvo direktoriju.</w:t>
            </w:r>
          </w:p>
        </w:tc>
        <w:tc>
          <w:tcPr>
            <w:tcW w:w="1641" w:type="dxa"/>
            <w:shd w:val="clear" w:color="auto" w:fill="auto"/>
            <w:vAlign w:val="center"/>
          </w:tcPr>
          <w:p w14:paraId="3E2D984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bl>
    <w:p w14:paraId="2A0768C5" w14:textId="77777777" w:rsidR="00903DDF" w:rsidRPr="00D529D3" w:rsidRDefault="00903DDF" w:rsidP="00903DDF">
      <w:pPr>
        <w:pStyle w:val="Virsraksts2"/>
        <w:rPr>
          <w:rFonts w:ascii="EYInterstate Light" w:hAnsi="EYInterstate Light"/>
          <w:szCs w:val="28"/>
          <w:lang w:val="lv-LV"/>
        </w:rPr>
      </w:pPr>
      <w:bookmarkStart w:id="278" w:name="_Toc147919904"/>
      <w:bookmarkStart w:id="279" w:name="_Toc147920177"/>
      <w:bookmarkStart w:id="280" w:name="_Toc148025021"/>
      <w:bookmarkStart w:id="281" w:name="_Ref143782680"/>
      <w:bookmarkStart w:id="282" w:name="_Toc62045692"/>
      <w:bookmarkEnd w:id="278"/>
      <w:bookmarkEnd w:id="279"/>
      <w:r w:rsidRPr="00D529D3">
        <w:rPr>
          <w:rFonts w:ascii="EYInterstate Light" w:hAnsi="EYInterstate Light"/>
          <w:szCs w:val="28"/>
          <w:lang w:val="lv-LV"/>
        </w:rPr>
        <w:t>Paziņojumu un brīdinājumu prasības</w:t>
      </w:r>
      <w:bookmarkEnd w:id="280"/>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20358F96" w14:textId="77777777" w:rsidTr="00D529D3">
        <w:trPr>
          <w:tblHeader/>
        </w:trPr>
        <w:tc>
          <w:tcPr>
            <w:tcW w:w="850" w:type="dxa"/>
            <w:shd w:val="clear" w:color="auto" w:fill="747480"/>
            <w:vAlign w:val="center"/>
          </w:tcPr>
          <w:bookmarkEnd w:id="281"/>
          <w:p w14:paraId="794B1EB6"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51E62174"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049E4A5E"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4797A8DA"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4E55B24F" w14:textId="77777777" w:rsidTr="00D529D3">
        <w:trPr>
          <w:trHeight w:val="516"/>
        </w:trPr>
        <w:tc>
          <w:tcPr>
            <w:tcW w:w="850" w:type="dxa"/>
            <w:shd w:val="clear" w:color="auto" w:fill="C4C4CD"/>
            <w:vAlign w:val="center"/>
          </w:tcPr>
          <w:p w14:paraId="41D21F8B"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3510FE39"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Paziņojumu saturs</w:t>
            </w:r>
          </w:p>
        </w:tc>
        <w:tc>
          <w:tcPr>
            <w:tcW w:w="5159" w:type="dxa"/>
          </w:tcPr>
          <w:p w14:paraId="67F5ABAB"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jāspēj paziņot saistošā informācija lietotājiem, piemēram:</w:t>
            </w:r>
          </w:p>
          <w:p w14:paraId="56C7AC97" w14:textId="77777777" w:rsidR="00903DDF" w:rsidRPr="00D529D3" w:rsidRDefault="00903DDF" w:rsidP="00B211E4">
            <w:pPr>
              <w:pStyle w:val="EYBodytextwithparaspace"/>
              <w:numPr>
                <w:ilvl w:val="0"/>
                <w:numId w:val="158"/>
              </w:numPr>
              <w:jc w:val="both"/>
              <w:rPr>
                <w:rFonts w:ascii="EYInterstate Light" w:hAnsi="EYInterstate Light"/>
                <w:szCs w:val="20"/>
              </w:rPr>
            </w:pPr>
            <w:r w:rsidRPr="00D529D3">
              <w:rPr>
                <w:rFonts w:ascii="EYInterstate Light" w:hAnsi="EYInterstate Light"/>
                <w:szCs w:val="20"/>
              </w:rPr>
              <w:t>Informācija par datu augšupielādes statusu;</w:t>
            </w:r>
          </w:p>
          <w:p w14:paraId="45350528" w14:textId="77777777" w:rsidR="00903DDF" w:rsidRPr="00D529D3" w:rsidRDefault="00903DDF" w:rsidP="00B211E4">
            <w:pPr>
              <w:pStyle w:val="EYBodytextwithparaspace"/>
              <w:numPr>
                <w:ilvl w:val="0"/>
                <w:numId w:val="158"/>
              </w:numPr>
              <w:jc w:val="both"/>
              <w:rPr>
                <w:rFonts w:ascii="EYInterstate Light" w:hAnsi="EYInterstate Light"/>
                <w:szCs w:val="20"/>
              </w:rPr>
            </w:pPr>
            <w:r w:rsidRPr="00D529D3">
              <w:rPr>
                <w:rFonts w:ascii="EYInterstate Light" w:hAnsi="EYInterstate Light"/>
                <w:szCs w:val="20"/>
              </w:rPr>
              <w:t>Informācija, ja, datu ievades laukā, datos ir identificēta kļūda;</w:t>
            </w:r>
          </w:p>
          <w:p w14:paraId="1E13A361" w14:textId="77777777" w:rsidR="00903DDF" w:rsidRPr="00D529D3" w:rsidRDefault="00903DDF" w:rsidP="00B211E4">
            <w:pPr>
              <w:pStyle w:val="EYBodytextwithparaspace"/>
              <w:numPr>
                <w:ilvl w:val="0"/>
                <w:numId w:val="158"/>
              </w:numPr>
              <w:jc w:val="both"/>
              <w:rPr>
                <w:rFonts w:ascii="EYInterstate Light" w:hAnsi="EYInterstate Light"/>
                <w:szCs w:val="20"/>
              </w:rPr>
            </w:pPr>
            <w:r w:rsidRPr="00D529D3">
              <w:rPr>
                <w:rFonts w:ascii="EYInterstate Light" w:hAnsi="EYInterstate Light"/>
              </w:rPr>
              <w:t>Informācija par Sistēmas konfigurācijas izmaiņām, kas balstītas uz saistīto normatīvo aktu izmaiņām modeļa aprēķinu algoritmos vai citur modelī.</w:t>
            </w:r>
          </w:p>
          <w:p w14:paraId="726F7D87" w14:textId="77777777" w:rsidR="00903DDF" w:rsidRPr="00D529D3" w:rsidRDefault="00903DDF" w:rsidP="00566AC2">
            <w:pPr>
              <w:jc w:val="both"/>
            </w:pPr>
            <w:r w:rsidRPr="00D529D3">
              <w:t>Paziņojumu veidi un konfigurācijas Izstrādātājam ir jāsaskaņo ar Pasūtītāju sistēmanalīzes laikā.</w:t>
            </w:r>
          </w:p>
        </w:tc>
        <w:tc>
          <w:tcPr>
            <w:tcW w:w="1641" w:type="dxa"/>
            <w:vAlign w:val="center"/>
          </w:tcPr>
          <w:p w14:paraId="3A2F9436" w14:textId="77777777" w:rsidR="00903DDF" w:rsidRPr="00D529D3" w:rsidRDefault="00903DDF" w:rsidP="00566AC2">
            <w:pPr>
              <w:jc w:val="center"/>
            </w:pPr>
            <w:r w:rsidRPr="00D529D3">
              <w:t>O</w:t>
            </w:r>
          </w:p>
        </w:tc>
      </w:tr>
      <w:tr w:rsidR="00903DDF" w:rsidRPr="00D529D3" w14:paraId="46024A2F" w14:textId="77777777" w:rsidTr="00D529D3">
        <w:trPr>
          <w:trHeight w:val="516"/>
        </w:trPr>
        <w:tc>
          <w:tcPr>
            <w:tcW w:w="850" w:type="dxa"/>
            <w:shd w:val="clear" w:color="auto" w:fill="C4C4CD"/>
            <w:vAlign w:val="center"/>
          </w:tcPr>
          <w:p w14:paraId="48A6609B"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31D50755"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Paziņojumu panelis</w:t>
            </w:r>
          </w:p>
        </w:tc>
        <w:tc>
          <w:tcPr>
            <w:tcW w:w="5159" w:type="dxa"/>
          </w:tcPr>
          <w:p w14:paraId="5487065E" w14:textId="77777777" w:rsidR="00903DDF" w:rsidRPr="00D529D3" w:rsidRDefault="00903DDF" w:rsidP="00566AC2">
            <w:pPr>
              <w:jc w:val="both"/>
            </w:pPr>
            <w:r w:rsidRPr="00D529D3">
              <w:t>Sistēmai jānodrošina, ka visi lietotāja paziņojumi ir pieejami atsevišķā paziņojumu panelī. Tie paziņojumi, kurus lietotājs nav apskatījis, ir izcelti treknrakstā vai citā veidā.</w:t>
            </w:r>
          </w:p>
          <w:p w14:paraId="5B0C30B8"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lastRenderedPageBreak/>
              <w:t>Paziņojumiem jābūt loģiski sagrupētiem, ar atlases iespējām.</w:t>
            </w:r>
          </w:p>
        </w:tc>
        <w:tc>
          <w:tcPr>
            <w:tcW w:w="1641" w:type="dxa"/>
            <w:vAlign w:val="center"/>
          </w:tcPr>
          <w:p w14:paraId="7DB5E43F" w14:textId="77777777" w:rsidR="00903DDF" w:rsidRPr="00D529D3" w:rsidRDefault="00903DDF" w:rsidP="00566AC2">
            <w:pPr>
              <w:jc w:val="center"/>
            </w:pPr>
            <w:r w:rsidRPr="00D529D3">
              <w:lastRenderedPageBreak/>
              <w:t>O</w:t>
            </w:r>
          </w:p>
        </w:tc>
      </w:tr>
      <w:tr w:rsidR="00903DDF" w:rsidRPr="00D529D3" w14:paraId="669F6C4D" w14:textId="77777777" w:rsidTr="00D529D3">
        <w:tc>
          <w:tcPr>
            <w:tcW w:w="850" w:type="dxa"/>
            <w:shd w:val="clear" w:color="auto" w:fill="C4C4CD"/>
            <w:vAlign w:val="center"/>
          </w:tcPr>
          <w:p w14:paraId="60E4CC4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47EC75E"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Sistēmas brīdinājumi</w:t>
            </w:r>
          </w:p>
        </w:tc>
        <w:tc>
          <w:tcPr>
            <w:tcW w:w="5159" w:type="dxa"/>
          </w:tcPr>
          <w:p w14:paraId="4EB344BA" w14:textId="77777777" w:rsidR="00903DDF" w:rsidRPr="00D529D3" w:rsidRDefault="00903DDF" w:rsidP="00566AC2">
            <w:pPr>
              <w:jc w:val="both"/>
            </w:pPr>
            <w:r w:rsidRPr="00D529D3">
              <w:t>Sistēmai jānodrošina iespēja norādīt obligātos laikus vai kritērijus lauku aizpildīšanai, kuru neievērošanas gadījumā tiek uzrādīts brīdinājums un Sistēma liedz veikt tālākos soļus, kamēr lauki nav atbilstoši aizpildīti.</w:t>
            </w:r>
          </w:p>
        </w:tc>
        <w:tc>
          <w:tcPr>
            <w:tcW w:w="1641" w:type="dxa"/>
            <w:vAlign w:val="center"/>
          </w:tcPr>
          <w:p w14:paraId="4E607CC5" w14:textId="77777777" w:rsidR="00903DDF" w:rsidRPr="00D529D3" w:rsidRDefault="00903DDF" w:rsidP="00566AC2">
            <w:pPr>
              <w:jc w:val="center"/>
            </w:pPr>
            <w:r w:rsidRPr="00D529D3">
              <w:t>O</w:t>
            </w:r>
          </w:p>
        </w:tc>
      </w:tr>
    </w:tbl>
    <w:p w14:paraId="0D0AC4E8" w14:textId="77777777" w:rsidR="00903DDF" w:rsidRPr="00D529D3" w:rsidRDefault="00903DDF" w:rsidP="00903DDF">
      <w:pPr>
        <w:pStyle w:val="Virsraksts2"/>
        <w:rPr>
          <w:rFonts w:ascii="EYInterstate Light" w:hAnsi="EYInterstate Light"/>
          <w:lang w:val="lv-LV"/>
        </w:rPr>
      </w:pPr>
      <w:bookmarkStart w:id="283" w:name="_Toc147919906"/>
      <w:bookmarkStart w:id="284" w:name="_Toc147920179"/>
      <w:bookmarkStart w:id="285" w:name="_Toc148025022"/>
      <w:bookmarkEnd w:id="283"/>
      <w:bookmarkEnd w:id="284"/>
      <w:r w:rsidRPr="00D529D3">
        <w:rPr>
          <w:rFonts w:ascii="EYInterstate Light" w:hAnsi="EYInterstate Light"/>
          <w:lang w:val="lv-LV"/>
        </w:rPr>
        <w:t>Auditācijas pierakstu prasības</w:t>
      </w:r>
      <w:bookmarkEnd w:id="285"/>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2AACE721" w14:textId="77777777" w:rsidTr="00D529D3">
        <w:trPr>
          <w:tblHeader/>
        </w:trPr>
        <w:tc>
          <w:tcPr>
            <w:tcW w:w="850" w:type="dxa"/>
            <w:shd w:val="clear" w:color="auto" w:fill="747480"/>
            <w:vAlign w:val="center"/>
          </w:tcPr>
          <w:p w14:paraId="7130A037"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717F5710"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3D3BEF08"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3F4DE73D"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268F217F" w14:textId="77777777" w:rsidTr="00D529D3">
        <w:tc>
          <w:tcPr>
            <w:tcW w:w="850" w:type="dxa"/>
            <w:shd w:val="clear" w:color="auto" w:fill="C4C4CD"/>
            <w:vAlign w:val="center"/>
          </w:tcPr>
          <w:p w14:paraId="462B99E8"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1BC269C" w14:textId="77777777" w:rsidR="00903DDF" w:rsidRPr="00D529D3" w:rsidRDefault="00903DDF" w:rsidP="00566AC2">
            <w:pPr>
              <w:pStyle w:val="EYBodytextwithparaspace"/>
              <w:rPr>
                <w:rFonts w:ascii="EYInterstate Light" w:eastAsia="Georgia" w:hAnsi="EYInterstate Light"/>
                <w:szCs w:val="20"/>
              </w:rPr>
            </w:pPr>
            <w:r w:rsidRPr="00D529D3">
              <w:rPr>
                <w:rFonts w:ascii="EYInterstate Light" w:eastAsia="Georgia" w:hAnsi="EYInterstate Light"/>
                <w:szCs w:val="20"/>
              </w:rPr>
              <w:t>Lietotāja veikto izmaiņu fiksēšana</w:t>
            </w:r>
          </w:p>
        </w:tc>
        <w:tc>
          <w:tcPr>
            <w:tcW w:w="5159" w:type="dxa"/>
          </w:tcPr>
          <w:p w14:paraId="7A21F387" w14:textId="77777777" w:rsidR="00903DDF" w:rsidRPr="00D529D3" w:rsidRDefault="00903DDF" w:rsidP="00566AC2">
            <w:pPr>
              <w:pStyle w:val="EYBodytextwithparaspace"/>
              <w:jc w:val="both"/>
              <w:rPr>
                <w:rFonts w:ascii="EYInterstate Light" w:eastAsia="Georgia" w:hAnsi="EYInterstate Light"/>
                <w:szCs w:val="20"/>
              </w:rPr>
            </w:pPr>
            <w:r w:rsidRPr="00D529D3">
              <w:rPr>
                <w:rFonts w:ascii="EYInterstate Light" w:hAnsi="EYInterstate Light"/>
                <w:szCs w:val="20"/>
              </w:rPr>
              <w:t>Sistēmai jānodrošina, ka visas lietotāja veiktās izmaiņas ir jāsaglabā un darbības jāfiksē auditācijas pierakstu žurnālā.</w:t>
            </w:r>
          </w:p>
        </w:tc>
        <w:tc>
          <w:tcPr>
            <w:tcW w:w="1641" w:type="dxa"/>
            <w:vAlign w:val="center"/>
          </w:tcPr>
          <w:p w14:paraId="03887F7A" w14:textId="77777777" w:rsidR="00903DDF" w:rsidRPr="00D529D3" w:rsidRDefault="00903DDF" w:rsidP="00566AC2">
            <w:pPr>
              <w:pStyle w:val="EYBodytextwithparaspace"/>
              <w:jc w:val="center"/>
              <w:rPr>
                <w:rFonts w:ascii="EYInterstate Light" w:eastAsia="Georgia" w:hAnsi="EYInterstate Light"/>
                <w:szCs w:val="20"/>
              </w:rPr>
            </w:pPr>
            <w:r w:rsidRPr="00D529D3">
              <w:rPr>
                <w:rFonts w:ascii="EYInterstate Light" w:eastAsia="Georgia" w:hAnsi="EYInterstate Light"/>
                <w:szCs w:val="20"/>
              </w:rPr>
              <w:t>O</w:t>
            </w:r>
          </w:p>
        </w:tc>
      </w:tr>
      <w:tr w:rsidR="00903DDF" w:rsidRPr="00D529D3" w14:paraId="658EDFCE" w14:textId="77777777" w:rsidTr="00D529D3">
        <w:tc>
          <w:tcPr>
            <w:tcW w:w="850" w:type="dxa"/>
            <w:shd w:val="clear" w:color="auto" w:fill="C4C4CD"/>
            <w:vAlign w:val="center"/>
          </w:tcPr>
          <w:p w14:paraId="5C04C520"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3E0B3B1C" w14:textId="77777777" w:rsidR="00903DDF" w:rsidRPr="00D529D3" w:rsidRDefault="00903DDF" w:rsidP="00566AC2">
            <w:pPr>
              <w:pStyle w:val="EYBodytextwithparaspace"/>
              <w:rPr>
                <w:rFonts w:ascii="EYInterstate Light" w:eastAsia="Georgia" w:hAnsi="EYInterstate Light"/>
                <w:szCs w:val="20"/>
                <w:highlight w:val="yellow"/>
              </w:rPr>
            </w:pPr>
            <w:r w:rsidRPr="00D529D3">
              <w:rPr>
                <w:rFonts w:ascii="EYInterstate Light" w:eastAsia="Georgia" w:hAnsi="EYInterstate Light"/>
                <w:szCs w:val="20"/>
              </w:rPr>
              <w:t>Sistēmas notikumu auditācija</w:t>
            </w:r>
          </w:p>
        </w:tc>
        <w:tc>
          <w:tcPr>
            <w:tcW w:w="5159" w:type="dxa"/>
          </w:tcPr>
          <w:p w14:paraId="4FE77CE2" w14:textId="77777777" w:rsidR="00903DDF" w:rsidRPr="00D529D3" w:rsidRDefault="00903DDF" w:rsidP="00566AC2">
            <w:pPr>
              <w:pStyle w:val="EYBodytextwithparaspace"/>
              <w:jc w:val="both"/>
              <w:rPr>
                <w:rFonts w:ascii="EYInterstate Light" w:eastAsia="Georgia" w:hAnsi="EYInterstate Light"/>
                <w:szCs w:val="20"/>
              </w:rPr>
            </w:pPr>
            <w:r w:rsidRPr="00D529D3">
              <w:rPr>
                <w:rFonts w:ascii="EYInterstate Light" w:eastAsia="Georgia" w:hAnsi="EYInterstate Light"/>
                <w:szCs w:val="20"/>
              </w:rPr>
              <w:t>Sistēmai jānodrošina lietotāja saskarne lietotāju darbību uzskaitei un auditācijas pierakstu apskatīšanai un izgūšanai, audita atskaišu sagatavošanai. Sistēmai jānodrošina:</w:t>
            </w:r>
          </w:p>
          <w:p w14:paraId="7EAED086" w14:textId="77777777" w:rsidR="00903DDF" w:rsidRPr="00D529D3" w:rsidRDefault="00903DDF" w:rsidP="00903DDF">
            <w:pPr>
              <w:pStyle w:val="EYBodytextwithparaspace"/>
              <w:numPr>
                <w:ilvl w:val="0"/>
                <w:numId w:val="46"/>
              </w:numPr>
              <w:jc w:val="both"/>
              <w:rPr>
                <w:rFonts w:ascii="EYInterstate Light" w:eastAsia="Georgia" w:hAnsi="EYInterstate Light"/>
                <w:szCs w:val="20"/>
              </w:rPr>
            </w:pPr>
            <w:r w:rsidRPr="00D529D3">
              <w:rPr>
                <w:rFonts w:ascii="EYInterstate Light" w:eastAsia="Georgia" w:hAnsi="EYInterstate Light"/>
                <w:szCs w:val="20"/>
              </w:rPr>
              <w:t>auditācijas pierakstu ģenerēšanu;</w:t>
            </w:r>
          </w:p>
          <w:p w14:paraId="1382B080" w14:textId="77777777" w:rsidR="00903DDF" w:rsidRPr="00D529D3" w:rsidRDefault="00903DDF" w:rsidP="00903DDF">
            <w:pPr>
              <w:pStyle w:val="EYBodytextwithparaspace"/>
              <w:numPr>
                <w:ilvl w:val="0"/>
                <w:numId w:val="46"/>
              </w:numPr>
              <w:jc w:val="both"/>
              <w:rPr>
                <w:rFonts w:ascii="EYInterstate Light" w:eastAsia="Georgia" w:hAnsi="EYInterstate Light"/>
                <w:szCs w:val="20"/>
              </w:rPr>
            </w:pPr>
            <w:r w:rsidRPr="00D529D3">
              <w:rPr>
                <w:rFonts w:ascii="EYInterstate Light" w:eastAsia="Georgia" w:hAnsi="EYInterstate Light"/>
                <w:szCs w:val="20"/>
              </w:rPr>
              <w:t>notikumu kategorizēšanas un filtrēšanas iespēja.</w:t>
            </w:r>
          </w:p>
          <w:p w14:paraId="17B9CFE1" w14:textId="77777777" w:rsidR="00903DDF" w:rsidRPr="00D529D3" w:rsidRDefault="00903DDF" w:rsidP="00566AC2">
            <w:pPr>
              <w:pStyle w:val="EYBodytextwithparaspace"/>
              <w:jc w:val="both"/>
              <w:rPr>
                <w:rFonts w:ascii="EYInterstate Light" w:eastAsia="Georgia" w:hAnsi="EYInterstate Light"/>
                <w:szCs w:val="20"/>
              </w:rPr>
            </w:pPr>
            <w:r w:rsidRPr="00D529D3">
              <w:rPr>
                <w:rFonts w:ascii="EYInterstate Light" w:eastAsia="Georgia" w:hAnsi="EYInterstate Light"/>
                <w:szCs w:val="20"/>
              </w:rPr>
              <w:t>Sistēmai jānodrošina gan lietotāja, gan servisa, gan operētājsistēmas pierakstu veidošana (ietverot sistēmas auditācijas datus).</w:t>
            </w:r>
          </w:p>
          <w:p w14:paraId="4E68B91D" w14:textId="77777777" w:rsidR="00903DDF" w:rsidRPr="00D529D3" w:rsidRDefault="00903DDF" w:rsidP="00566AC2">
            <w:pPr>
              <w:pStyle w:val="EYBodytextwithparaspace"/>
              <w:jc w:val="both"/>
              <w:rPr>
                <w:rFonts w:ascii="EYInterstate Light" w:eastAsia="Georgia" w:hAnsi="EYInterstate Light"/>
                <w:szCs w:val="20"/>
                <w:highlight w:val="yellow"/>
              </w:rPr>
            </w:pPr>
            <w:r w:rsidRPr="00D529D3">
              <w:rPr>
                <w:rFonts w:ascii="EYInterstate Light" w:eastAsia="Georgia" w:hAnsi="EYInterstate Light"/>
                <w:szCs w:val="20"/>
              </w:rPr>
              <w:t>Sistēmas administratoram jānodrošina iespēja veikt auditācijas pierakstu konfigurācijas izmaiņas, lai varētu norādīt, par kādām darbībām jāveic auditācijas pieraksti un vajadzības gadījumā būtu iespējams pārtraukt, vai būtiski samazināt auditācijas pierakstu veikšanu.</w:t>
            </w:r>
          </w:p>
        </w:tc>
        <w:tc>
          <w:tcPr>
            <w:tcW w:w="1641" w:type="dxa"/>
            <w:vAlign w:val="center"/>
          </w:tcPr>
          <w:p w14:paraId="2292673A" w14:textId="77777777" w:rsidR="00903DDF" w:rsidRPr="00D529D3" w:rsidRDefault="00903DDF" w:rsidP="00566AC2">
            <w:pPr>
              <w:pStyle w:val="EYBodytextwithparaspace"/>
              <w:jc w:val="center"/>
              <w:rPr>
                <w:rFonts w:ascii="EYInterstate Light" w:eastAsia="Georgia" w:hAnsi="EYInterstate Light"/>
                <w:szCs w:val="20"/>
              </w:rPr>
            </w:pPr>
            <w:r w:rsidRPr="00D529D3">
              <w:rPr>
                <w:rFonts w:ascii="EYInterstate Light" w:eastAsia="Georgia" w:hAnsi="EYInterstate Light"/>
                <w:szCs w:val="20"/>
              </w:rPr>
              <w:t>O</w:t>
            </w:r>
          </w:p>
        </w:tc>
      </w:tr>
      <w:tr w:rsidR="00903DDF" w:rsidRPr="00D529D3" w14:paraId="257FD4D3" w14:textId="77777777" w:rsidTr="00D529D3">
        <w:tc>
          <w:tcPr>
            <w:tcW w:w="850" w:type="dxa"/>
            <w:shd w:val="clear" w:color="auto" w:fill="C4C4CD"/>
            <w:vAlign w:val="center"/>
          </w:tcPr>
          <w:p w14:paraId="352CC378"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153A013" w14:textId="77777777" w:rsidR="00903DDF" w:rsidRPr="00D529D3" w:rsidRDefault="00903DDF" w:rsidP="00566AC2">
            <w:pPr>
              <w:pStyle w:val="EYBodytextwithparaspace"/>
              <w:rPr>
                <w:rFonts w:ascii="EYInterstate Light" w:eastAsia="Georgia" w:hAnsi="EYInterstate Light"/>
                <w:szCs w:val="20"/>
                <w:highlight w:val="yellow"/>
              </w:rPr>
            </w:pPr>
            <w:r w:rsidRPr="00D529D3">
              <w:rPr>
                <w:rFonts w:ascii="EYInterstate Light" w:eastAsia="Georgia" w:hAnsi="EYInterstate Light"/>
                <w:szCs w:val="20"/>
              </w:rPr>
              <w:t>Auditācijas pierakstu uzkrāšana</w:t>
            </w:r>
          </w:p>
        </w:tc>
        <w:tc>
          <w:tcPr>
            <w:tcW w:w="5159" w:type="dxa"/>
          </w:tcPr>
          <w:p w14:paraId="5030A556" w14:textId="77777777" w:rsidR="00903DDF" w:rsidRPr="00D529D3" w:rsidRDefault="00903DDF" w:rsidP="00566AC2">
            <w:pPr>
              <w:pStyle w:val="EYBodytextwithparaspace"/>
              <w:jc w:val="both"/>
              <w:rPr>
                <w:rFonts w:ascii="EYInterstate Light" w:eastAsia="Georgia" w:hAnsi="EYInterstate Light"/>
                <w:szCs w:val="20"/>
              </w:rPr>
            </w:pPr>
            <w:r w:rsidRPr="00D529D3">
              <w:rPr>
                <w:rFonts w:ascii="EYInterstate Light" w:eastAsia="Georgia" w:hAnsi="EYInterstate Light"/>
                <w:szCs w:val="20"/>
              </w:rPr>
              <w:t>Sistēmai auditācijas pieraksti ir jāuzkrāj vismaz par šādām aktivitātēm:</w:t>
            </w:r>
          </w:p>
          <w:p w14:paraId="7543A310" w14:textId="77777777" w:rsidR="00903DDF" w:rsidRPr="00D529D3" w:rsidRDefault="00903DDF" w:rsidP="00903DDF">
            <w:pPr>
              <w:pStyle w:val="EYBodytextwithparaspace"/>
              <w:numPr>
                <w:ilvl w:val="0"/>
                <w:numId w:val="48"/>
              </w:numPr>
              <w:jc w:val="both"/>
              <w:rPr>
                <w:rFonts w:ascii="EYInterstate Light" w:eastAsia="Georgia" w:hAnsi="EYInterstate Light"/>
                <w:szCs w:val="20"/>
              </w:rPr>
            </w:pPr>
            <w:r w:rsidRPr="00D529D3">
              <w:rPr>
                <w:rFonts w:ascii="EYInterstate Light" w:eastAsia="Georgia" w:hAnsi="EYInterstate Light"/>
                <w:szCs w:val="20"/>
              </w:rPr>
              <w:t>Veiksmīga autentifikācija;</w:t>
            </w:r>
          </w:p>
          <w:p w14:paraId="3ED3A050" w14:textId="77777777" w:rsidR="00903DDF" w:rsidRPr="00D529D3" w:rsidRDefault="00903DDF" w:rsidP="00903DDF">
            <w:pPr>
              <w:pStyle w:val="EYBodytextwithparaspace"/>
              <w:numPr>
                <w:ilvl w:val="0"/>
                <w:numId w:val="48"/>
              </w:numPr>
              <w:jc w:val="both"/>
              <w:rPr>
                <w:rFonts w:ascii="EYInterstate Light" w:eastAsia="Georgia" w:hAnsi="EYInterstate Light"/>
                <w:szCs w:val="20"/>
              </w:rPr>
            </w:pPr>
            <w:r w:rsidRPr="00D529D3">
              <w:rPr>
                <w:rFonts w:ascii="EYInterstate Light" w:eastAsia="Georgia" w:hAnsi="EYInterstate Light"/>
                <w:szCs w:val="20"/>
              </w:rPr>
              <w:t>Neveiksmīga autentifikācija;</w:t>
            </w:r>
          </w:p>
          <w:p w14:paraId="57B9EE82" w14:textId="77777777" w:rsidR="00903DDF" w:rsidRPr="00D529D3" w:rsidRDefault="00903DDF" w:rsidP="00903DDF">
            <w:pPr>
              <w:pStyle w:val="EYBodytextwithparaspace"/>
              <w:numPr>
                <w:ilvl w:val="0"/>
                <w:numId w:val="48"/>
              </w:numPr>
              <w:jc w:val="both"/>
              <w:rPr>
                <w:rFonts w:ascii="EYInterstate Light" w:eastAsia="Georgia" w:hAnsi="EYInterstate Light"/>
                <w:szCs w:val="20"/>
              </w:rPr>
            </w:pPr>
            <w:r w:rsidRPr="00D529D3">
              <w:rPr>
                <w:rFonts w:ascii="EYInterstate Light" w:eastAsia="Georgia" w:hAnsi="EYInterstate Light"/>
                <w:szCs w:val="20"/>
              </w:rPr>
              <w:t>Veiktās izmaiņas;</w:t>
            </w:r>
          </w:p>
          <w:p w14:paraId="12FFDC14" w14:textId="77777777" w:rsidR="00903DDF" w:rsidRPr="00D529D3" w:rsidRDefault="00903DDF" w:rsidP="00903DDF">
            <w:pPr>
              <w:pStyle w:val="EYBodytextwithparaspace"/>
              <w:numPr>
                <w:ilvl w:val="0"/>
                <w:numId w:val="48"/>
              </w:numPr>
              <w:jc w:val="both"/>
              <w:rPr>
                <w:rFonts w:ascii="EYInterstate Light" w:eastAsia="Georgia" w:hAnsi="EYInterstate Light"/>
                <w:szCs w:val="20"/>
              </w:rPr>
            </w:pPr>
            <w:r w:rsidRPr="00D529D3">
              <w:rPr>
                <w:rFonts w:ascii="EYInterstate Light" w:eastAsia="Georgia" w:hAnsi="EYInterstate Light"/>
                <w:szCs w:val="20"/>
              </w:rPr>
              <w:t>Izmaiņu laiks (datums un pulksteņlaiks);</w:t>
            </w:r>
          </w:p>
          <w:p w14:paraId="7CAA9F7D" w14:textId="77777777" w:rsidR="00903DDF" w:rsidRPr="00D529D3" w:rsidRDefault="00903DDF" w:rsidP="00903DDF">
            <w:pPr>
              <w:pStyle w:val="EYBodytextwithparaspace"/>
              <w:numPr>
                <w:ilvl w:val="0"/>
                <w:numId w:val="48"/>
              </w:numPr>
              <w:jc w:val="both"/>
              <w:rPr>
                <w:rFonts w:ascii="EYInterstate Light" w:eastAsia="Georgia" w:hAnsi="EYInterstate Light"/>
                <w:szCs w:val="20"/>
              </w:rPr>
            </w:pPr>
            <w:r w:rsidRPr="00D529D3">
              <w:rPr>
                <w:rFonts w:ascii="EYInterstate Light" w:eastAsia="Georgia" w:hAnsi="EYInterstate Light"/>
                <w:szCs w:val="20"/>
              </w:rPr>
              <w:t>Izmaiņu veicējs;</w:t>
            </w:r>
          </w:p>
          <w:p w14:paraId="38B56F67" w14:textId="77777777" w:rsidR="00903DDF" w:rsidRPr="00D529D3" w:rsidRDefault="00903DDF" w:rsidP="00903DDF">
            <w:pPr>
              <w:pStyle w:val="EYBodytextwithparaspace"/>
              <w:numPr>
                <w:ilvl w:val="0"/>
                <w:numId w:val="48"/>
              </w:numPr>
              <w:jc w:val="both"/>
              <w:rPr>
                <w:rFonts w:ascii="EYInterstate Light" w:eastAsia="Georgia" w:hAnsi="EYInterstate Light"/>
                <w:szCs w:val="20"/>
              </w:rPr>
            </w:pPr>
            <w:r w:rsidRPr="00D529D3">
              <w:rPr>
                <w:rFonts w:ascii="EYInterstate Light" w:eastAsia="Georgia" w:hAnsi="EYInterstate Light"/>
                <w:szCs w:val="20"/>
              </w:rPr>
              <w:t>Ievaddatu atjaunošanās laiks;</w:t>
            </w:r>
          </w:p>
          <w:p w14:paraId="237F98F6" w14:textId="77777777" w:rsidR="00903DDF" w:rsidRPr="00D529D3" w:rsidRDefault="00903DDF" w:rsidP="00903DDF">
            <w:pPr>
              <w:pStyle w:val="EYBodytextwithparaspace"/>
              <w:numPr>
                <w:ilvl w:val="0"/>
                <w:numId w:val="48"/>
              </w:numPr>
              <w:jc w:val="both"/>
              <w:rPr>
                <w:rFonts w:ascii="EYInterstate Light" w:eastAsia="Georgia" w:hAnsi="EYInterstate Light"/>
                <w:szCs w:val="20"/>
              </w:rPr>
            </w:pPr>
            <w:r w:rsidRPr="00D529D3">
              <w:rPr>
                <w:rFonts w:ascii="EYInterstate Light" w:eastAsia="Georgia" w:hAnsi="EYInterstate Light"/>
                <w:szCs w:val="20"/>
              </w:rPr>
              <w:t>Ievaddatu augšupielādes laiks;</w:t>
            </w:r>
          </w:p>
          <w:p w14:paraId="711BE756" w14:textId="77777777" w:rsidR="00903DDF" w:rsidRPr="00D529D3" w:rsidRDefault="00903DDF" w:rsidP="00903DDF">
            <w:pPr>
              <w:pStyle w:val="EYBodytextwithparaspace"/>
              <w:numPr>
                <w:ilvl w:val="0"/>
                <w:numId w:val="48"/>
              </w:numPr>
              <w:jc w:val="both"/>
              <w:rPr>
                <w:rFonts w:ascii="EYInterstate Light" w:eastAsia="Georgia" w:hAnsi="EYInterstate Light"/>
                <w:szCs w:val="20"/>
              </w:rPr>
            </w:pPr>
            <w:r w:rsidRPr="00D529D3">
              <w:rPr>
                <w:rFonts w:ascii="EYInterstate Light" w:eastAsia="Georgia" w:hAnsi="EYInterstate Light"/>
                <w:szCs w:val="20"/>
              </w:rPr>
              <w:t>Ievaddatu augšupielādes veicējs;</w:t>
            </w:r>
          </w:p>
          <w:p w14:paraId="5686C381" w14:textId="77777777" w:rsidR="00903DDF" w:rsidRPr="00D529D3" w:rsidRDefault="00903DDF" w:rsidP="00903DDF">
            <w:pPr>
              <w:pStyle w:val="EYBodytextwithparaspace"/>
              <w:numPr>
                <w:ilvl w:val="0"/>
                <w:numId w:val="48"/>
              </w:numPr>
              <w:jc w:val="both"/>
              <w:rPr>
                <w:rFonts w:ascii="EYInterstate Light" w:eastAsia="Georgia" w:hAnsi="EYInterstate Light"/>
                <w:szCs w:val="20"/>
              </w:rPr>
            </w:pPr>
            <w:r w:rsidRPr="00D529D3">
              <w:rPr>
                <w:rFonts w:ascii="EYInterstate Light" w:eastAsia="Georgia" w:hAnsi="EYInterstate Light"/>
                <w:szCs w:val="20"/>
              </w:rPr>
              <w:t>Scenāriju rezultātu ģenerēšanas laiks, veicējs un versija u.c.;</w:t>
            </w:r>
          </w:p>
          <w:p w14:paraId="0B07100C" w14:textId="77777777" w:rsidR="00903DDF" w:rsidRPr="00D529D3" w:rsidRDefault="00903DDF" w:rsidP="00903DDF">
            <w:pPr>
              <w:pStyle w:val="EYBodytextwithparaspace"/>
              <w:numPr>
                <w:ilvl w:val="0"/>
                <w:numId w:val="48"/>
              </w:numPr>
              <w:jc w:val="both"/>
              <w:rPr>
                <w:rFonts w:ascii="EYInterstate Light" w:eastAsia="Georgia" w:hAnsi="EYInterstate Light"/>
                <w:szCs w:val="20"/>
              </w:rPr>
            </w:pPr>
            <w:r w:rsidRPr="00D529D3">
              <w:rPr>
                <w:rFonts w:ascii="EYInterstate Light" w:eastAsia="Georgia" w:hAnsi="EYInterstate Light"/>
                <w:szCs w:val="20"/>
              </w:rPr>
              <w:t>Kļūdu paziņojumi.</w:t>
            </w:r>
          </w:p>
          <w:p w14:paraId="28FF4A38" w14:textId="77777777" w:rsidR="00903DDF" w:rsidRPr="00D529D3" w:rsidRDefault="00903DDF" w:rsidP="00566AC2">
            <w:pPr>
              <w:pStyle w:val="EYBodytextwithparaspace"/>
              <w:jc w:val="both"/>
              <w:rPr>
                <w:rFonts w:ascii="EYInterstate Light" w:eastAsia="Georgia" w:hAnsi="EYInterstate Light"/>
                <w:szCs w:val="20"/>
              </w:rPr>
            </w:pPr>
            <w:r w:rsidRPr="00D529D3">
              <w:rPr>
                <w:rFonts w:ascii="EYInterstate Light" w:eastAsia="Georgia" w:hAnsi="EYInterstate Light"/>
                <w:szCs w:val="20"/>
              </w:rPr>
              <w:lastRenderedPageBreak/>
              <w:t>Auditācijas pierakstos lietotājs var apskatīt:</w:t>
            </w:r>
          </w:p>
          <w:p w14:paraId="64CF001D" w14:textId="77777777" w:rsidR="00903DDF" w:rsidRPr="00D529D3" w:rsidRDefault="00903DDF" w:rsidP="00903DDF">
            <w:pPr>
              <w:pStyle w:val="EYBodytextwithparaspace"/>
              <w:numPr>
                <w:ilvl w:val="0"/>
                <w:numId w:val="49"/>
              </w:numPr>
              <w:jc w:val="both"/>
              <w:rPr>
                <w:rFonts w:ascii="EYInterstate Light" w:eastAsia="Georgia" w:hAnsi="EYInterstate Light"/>
                <w:szCs w:val="20"/>
              </w:rPr>
            </w:pPr>
            <w:r w:rsidRPr="00D529D3">
              <w:rPr>
                <w:rFonts w:ascii="EYInterstate Light" w:eastAsia="Georgia" w:hAnsi="EYInterstate Light"/>
                <w:szCs w:val="20"/>
              </w:rPr>
              <w:t>Darbības veicēju;</w:t>
            </w:r>
          </w:p>
          <w:p w14:paraId="74443418" w14:textId="77777777" w:rsidR="00903DDF" w:rsidRPr="00D529D3" w:rsidRDefault="00903DDF" w:rsidP="00903DDF">
            <w:pPr>
              <w:pStyle w:val="EYBodytextwithparaspace"/>
              <w:numPr>
                <w:ilvl w:val="0"/>
                <w:numId w:val="49"/>
              </w:numPr>
              <w:jc w:val="both"/>
              <w:rPr>
                <w:rFonts w:ascii="EYInterstate Light" w:eastAsia="Georgia" w:hAnsi="EYInterstate Light"/>
                <w:szCs w:val="20"/>
              </w:rPr>
            </w:pPr>
            <w:r w:rsidRPr="00D529D3">
              <w:rPr>
                <w:rFonts w:ascii="EYInterstate Light" w:eastAsia="Georgia" w:hAnsi="EYInterstate Light"/>
                <w:szCs w:val="20"/>
              </w:rPr>
              <w:t>Veiktās izmaiņas;</w:t>
            </w:r>
          </w:p>
          <w:p w14:paraId="778F7B92" w14:textId="77777777" w:rsidR="00903DDF" w:rsidRPr="00D529D3" w:rsidRDefault="00903DDF" w:rsidP="00903DDF">
            <w:pPr>
              <w:pStyle w:val="EYBodytextwithparaspace"/>
              <w:numPr>
                <w:ilvl w:val="0"/>
                <w:numId w:val="49"/>
              </w:numPr>
              <w:jc w:val="both"/>
              <w:rPr>
                <w:rFonts w:ascii="EYInterstate Light" w:eastAsia="Georgia" w:hAnsi="EYInterstate Light"/>
                <w:szCs w:val="20"/>
              </w:rPr>
            </w:pPr>
            <w:r w:rsidRPr="00D529D3">
              <w:rPr>
                <w:rFonts w:ascii="EYInterstate Light" w:eastAsia="Georgia" w:hAnsi="EYInterstate Light"/>
                <w:szCs w:val="20"/>
              </w:rPr>
              <w:t>Apgabalu, kurā veiktas izmaiņas;</w:t>
            </w:r>
          </w:p>
          <w:p w14:paraId="56847DCF" w14:textId="77777777" w:rsidR="00903DDF" w:rsidRPr="00D529D3" w:rsidRDefault="00903DDF" w:rsidP="00903DDF">
            <w:pPr>
              <w:pStyle w:val="EYBodytextwithparaspace"/>
              <w:numPr>
                <w:ilvl w:val="0"/>
                <w:numId w:val="49"/>
              </w:numPr>
              <w:jc w:val="both"/>
              <w:rPr>
                <w:rFonts w:ascii="EYInterstate Light" w:eastAsia="Georgia" w:hAnsi="EYInterstate Light"/>
                <w:szCs w:val="20"/>
              </w:rPr>
            </w:pPr>
            <w:r w:rsidRPr="00D529D3">
              <w:rPr>
                <w:rFonts w:ascii="EYInterstate Light" w:eastAsia="Georgia" w:hAnsi="EYInterstate Light"/>
                <w:szCs w:val="20"/>
              </w:rPr>
              <w:t>Laiku.</w:t>
            </w:r>
          </w:p>
          <w:p w14:paraId="33DB4C16" w14:textId="77777777" w:rsidR="00903DDF" w:rsidRPr="00D529D3" w:rsidRDefault="00903DDF" w:rsidP="00566AC2">
            <w:pPr>
              <w:pStyle w:val="EYBodytextwithparaspace"/>
              <w:jc w:val="both"/>
              <w:rPr>
                <w:rFonts w:ascii="EYInterstate Light" w:eastAsia="Georgia" w:hAnsi="EYInterstate Light"/>
                <w:szCs w:val="20"/>
                <w:highlight w:val="yellow"/>
              </w:rPr>
            </w:pPr>
            <w:r w:rsidRPr="00D529D3">
              <w:rPr>
                <w:rFonts w:ascii="EYInterstate Light" w:eastAsia="Georgia" w:hAnsi="EYInterstate Light"/>
                <w:szCs w:val="20"/>
              </w:rPr>
              <w:t>Sistēmas auditācijas pieraksti jāveido  gan lietojumprogrammas, gan datu bāzes līmenī, fiksējot gan veiksmīgās, gan neveiksmīgās transakcijas.</w:t>
            </w:r>
          </w:p>
        </w:tc>
        <w:tc>
          <w:tcPr>
            <w:tcW w:w="1641" w:type="dxa"/>
            <w:vAlign w:val="center"/>
          </w:tcPr>
          <w:p w14:paraId="7F02B251" w14:textId="77777777" w:rsidR="00903DDF" w:rsidRPr="00D529D3" w:rsidRDefault="00903DDF" w:rsidP="00566AC2">
            <w:pPr>
              <w:pStyle w:val="EYBodytextwithparaspace"/>
              <w:jc w:val="center"/>
              <w:rPr>
                <w:rFonts w:ascii="EYInterstate Light" w:eastAsia="Georgia" w:hAnsi="EYInterstate Light"/>
                <w:szCs w:val="20"/>
              </w:rPr>
            </w:pPr>
            <w:r w:rsidRPr="00D529D3">
              <w:rPr>
                <w:rFonts w:ascii="EYInterstate Light" w:eastAsia="Georgia" w:hAnsi="EYInterstate Light"/>
                <w:szCs w:val="20"/>
              </w:rPr>
              <w:lastRenderedPageBreak/>
              <w:t>O</w:t>
            </w:r>
          </w:p>
        </w:tc>
      </w:tr>
      <w:tr w:rsidR="00903DDF" w:rsidRPr="00D529D3" w14:paraId="41177D71" w14:textId="77777777" w:rsidTr="00D529D3">
        <w:tc>
          <w:tcPr>
            <w:tcW w:w="850" w:type="dxa"/>
            <w:shd w:val="clear" w:color="auto" w:fill="C4C4CD"/>
            <w:vAlign w:val="center"/>
          </w:tcPr>
          <w:p w14:paraId="34145ED2"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0C8672A9" w14:textId="77777777" w:rsidR="00903DDF" w:rsidRPr="00D529D3" w:rsidRDefault="00903DDF" w:rsidP="00566AC2">
            <w:pPr>
              <w:pStyle w:val="EYBodytextwithparaspace"/>
              <w:rPr>
                <w:rFonts w:ascii="EYInterstate Light" w:eastAsia="Georgia" w:hAnsi="EYInterstate Light"/>
                <w:szCs w:val="20"/>
                <w:highlight w:val="yellow"/>
              </w:rPr>
            </w:pPr>
            <w:r w:rsidRPr="00D529D3">
              <w:rPr>
                <w:rFonts w:ascii="EYInterstate Light" w:eastAsia="Georgia" w:hAnsi="EYInterstate Light"/>
                <w:szCs w:val="20"/>
              </w:rPr>
              <w:t>Auditācijas pierakstu uzglabāšana</w:t>
            </w:r>
          </w:p>
        </w:tc>
        <w:tc>
          <w:tcPr>
            <w:tcW w:w="5159" w:type="dxa"/>
          </w:tcPr>
          <w:p w14:paraId="1CE9851A" w14:textId="77777777" w:rsidR="00903DDF" w:rsidRPr="00D529D3" w:rsidRDefault="00903DDF" w:rsidP="00566AC2">
            <w:pPr>
              <w:pStyle w:val="EYBodytextwithparaspace"/>
              <w:jc w:val="both"/>
              <w:rPr>
                <w:rFonts w:ascii="EYInterstate Light" w:eastAsia="Georgia" w:hAnsi="EYInterstate Light"/>
                <w:szCs w:val="20"/>
                <w:highlight w:val="yellow"/>
              </w:rPr>
            </w:pPr>
            <w:r w:rsidRPr="00D529D3">
              <w:rPr>
                <w:rFonts w:ascii="EYInterstate Light" w:eastAsia="Georgia" w:hAnsi="EYInterstate Light"/>
                <w:szCs w:val="20"/>
              </w:rPr>
              <w:t>Sistēmai jānodrošina auditācijas pierakstu uzglabāšana 24 mēnešus, pēc ieraksta izdarīšanas, ja normatīvie akti vai apstrādes raksturs nenosaka citādi.</w:t>
            </w:r>
          </w:p>
        </w:tc>
        <w:tc>
          <w:tcPr>
            <w:tcW w:w="1641" w:type="dxa"/>
            <w:vAlign w:val="center"/>
          </w:tcPr>
          <w:p w14:paraId="45A409C4" w14:textId="77777777" w:rsidR="00903DDF" w:rsidRPr="00D529D3" w:rsidRDefault="00903DDF" w:rsidP="00566AC2">
            <w:pPr>
              <w:pStyle w:val="EYBodytextwithparaspace"/>
              <w:jc w:val="center"/>
              <w:rPr>
                <w:rFonts w:ascii="EYInterstate Light" w:eastAsia="Georgia" w:hAnsi="EYInterstate Light"/>
                <w:szCs w:val="20"/>
              </w:rPr>
            </w:pPr>
            <w:r w:rsidRPr="00D529D3">
              <w:rPr>
                <w:rFonts w:ascii="EYInterstate Light" w:eastAsia="Georgia" w:hAnsi="EYInterstate Light"/>
                <w:szCs w:val="20"/>
              </w:rPr>
              <w:t>O</w:t>
            </w:r>
          </w:p>
        </w:tc>
      </w:tr>
      <w:tr w:rsidR="00903DDF" w:rsidRPr="00D529D3" w14:paraId="04984617" w14:textId="77777777" w:rsidTr="00D529D3">
        <w:tc>
          <w:tcPr>
            <w:tcW w:w="850" w:type="dxa"/>
            <w:shd w:val="clear" w:color="auto" w:fill="C4C4CD"/>
            <w:vAlign w:val="center"/>
          </w:tcPr>
          <w:p w14:paraId="3D343EB4"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8565363" w14:textId="77777777" w:rsidR="00903DDF" w:rsidRPr="00D529D3" w:rsidRDefault="00903DDF" w:rsidP="00566AC2">
            <w:pPr>
              <w:pStyle w:val="EYBodytextwithparaspace"/>
              <w:rPr>
                <w:rFonts w:ascii="EYInterstate Light" w:eastAsia="Georgia" w:hAnsi="EYInterstate Light"/>
                <w:szCs w:val="20"/>
              </w:rPr>
            </w:pPr>
            <w:r w:rsidRPr="00D529D3">
              <w:rPr>
                <w:rFonts w:ascii="EYInterstate Light" w:eastAsia="Georgia" w:hAnsi="EYInterstate Light"/>
                <w:szCs w:val="20"/>
              </w:rPr>
              <w:t>Auditācijas pierakstu uzglabāšana perioda iestatīšana</w:t>
            </w:r>
          </w:p>
        </w:tc>
        <w:tc>
          <w:tcPr>
            <w:tcW w:w="5159" w:type="dxa"/>
          </w:tcPr>
          <w:p w14:paraId="5211E7BA" w14:textId="495B0F48" w:rsidR="00903DDF" w:rsidRPr="00D529D3" w:rsidRDefault="00903DDF" w:rsidP="00566AC2">
            <w:pPr>
              <w:pStyle w:val="EYBodytextwithparaspace"/>
              <w:jc w:val="both"/>
              <w:rPr>
                <w:rFonts w:ascii="EYInterstate Light" w:eastAsia="Georgia" w:hAnsi="EYInterstate Light"/>
                <w:szCs w:val="20"/>
              </w:rPr>
            </w:pPr>
            <w:r w:rsidRPr="00D529D3">
              <w:rPr>
                <w:rFonts w:ascii="EYInterstate Light" w:eastAsia="Georgia" w:hAnsi="EYInterstate Light"/>
                <w:szCs w:val="20"/>
              </w:rPr>
              <w:t>Sistēmai jānodrošina, ka lietotājs var mainīt auditācijas pierakstu uzglabāšanas periodu, pēc kura uzkrātie auditācijas pieraksti var tikt dzēsti.</w:t>
            </w:r>
          </w:p>
        </w:tc>
        <w:tc>
          <w:tcPr>
            <w:tcW w:w="1641" w:type="dxa"/>
            <w:vAlign w:val="center"/>
          </w:tcPr>
          <w:p w14:paraId="13F3A1F1" w14:textId="77777777" w:rsidR="00903DDF" w:rsidRPr="00D529D3" w:rsidRDefault="00903DDF" w:rsidP="00566AC2">
            <w:pPr>
              <w:pStyle w:val="EYBodytextwithparaspace"/>
              <w:jc w:val="center"/>
              <w:rPr>
                <w:rFonts w:ascii="EYInterstate Light" w:eastAsia="Georgia" w:hAnsi="EYInterstate Light"/>
                <w:szCs w:val="20"/>
              </w:rPr>
            </w:pPr>
            <w:r w:rsidRPr="00D529D3">
              <w:rPr>
                <w:rFonts w:ascii="EYInterstate Light" w:eastAsia="Georgia" w:hAnsi="EYInterstate Light"/>
                <w:szCs w:val="20"/>
              </w:rPr>
              <w:t>O</w:t>
            </w:r>
          </w:p>
        </w:tc>
      </w:tr>
      <w:tr w:rsidR="00903DDF" w:rsidRPr="00D529D3" w14:paraId="098803CF" w14:textId="77777777" w:rsidTr="00D529D3">
        <w:tc>
          <w:tcPr>
            <w:tcW w:w="850" w:type="dxa"/>
            <w:shd w:val="clear" w:color="auto" w:fill="C4C4CD"/>
            <w:vAlign w:val="center"/>
          </w:tcPr>
          <w:p w14:paraId="60C581EC"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41622F6" w14:textId="77777777" w:rsidR="00903DDF" w:rsidRPr="00D529D3" w:rsidRDefault="00903DDF" w:rsidP="00566AC2">
            <w:pPr>
              <w:pStyle w:val="EYBodytextwithparaspace"/>
              <w:rPr>
                <w:rFonts w:ascii="EYInterstate Light" w:eastAsia="Georgia" w:hAnsi="EYInterstate Light"/>
                <w:szCs w:val="20"/>
              </w:rPr>
            </w:pPr>
            <w:r w:rsidRPr="00D529D3">
              <w:rPr>
                <w:rFonts w:ascii="EYInterstate Light" w:eastAsia="Georgia" w:hAnsi="EYInterstate Light"/>
                <w:szCs w:val="20"/>
              </w:rPr>
              <w:t>Auditācijas pierakstu filtrēšana</w:t>
            </w:r>
          </w:p>
        </w:tc>
        <w:tc>
          <w:tcPr>
            <w:tcW w:w="5159" w:type="dxa"/>
          </w:tcPr>
          <w:p w14:paraId="3048043F" w14:textId="77777777" w:rsidR="00903DDF" w:rsidRPr="00D529D3" w:rsidRDefault="00903DDF" w:rsidP="00566AC2">
            <w:pPr>
              <w:pStyle w:val="Pamatteksts"/>
              <w:rPr>
                <w:rFonts w:ascii="EYInterstate Light" w:hAnsi="EYInterstate Light"/>
                <w:sz w:val="20"/>
                <w:szCs w:val="20"/>
              </w:rPr>
            </w:pPr>
            <w:r w:rsidRPr="00D529D3">
              <w:rPr>
                <w:rFonts w:ascii="EYInterstate Light" w:hAnsi="EYInterstate Light"/>
                <w:sz w:val="20"/>
                <w:szCs w:val="20"/>
              </w:rPr>
              <w:t>Sistēmai jānodrošina, ka lietotājs spēj veikt auditācijas pierakstu filtrēšanu:</w:t>
            </w:r>
          </w:p>
          <w:p w14:paraId="55D7A64C" w14:textId="77777777" w:rsidR="00903DDF" w:rsidRPr="00D529D3" w:rsidRDefault="00903DDF" w:rsidP="00903DDF">
            <w:pPr>
              <w:pStyle w:val="Pamatteksts"/>
              <w:numPr>
                <w:ilvl w:val="0"/>
                <w:numId w:val="47"/>
              </w:numPr>
              <w:rPr>
                <w:rFonts w:ascii="EYInterstate Light" w:hAnsi="EYInterstate Light"/>
                <w:sz w:val="20"/>
                <w:szCs w:val="20"/>
              </w:rPr>
            </w:pPr>
            <w:r w:rsidRPr="00D529D3">
              <w:rPr>
                <w:rFonts w:ascii="EYInterstate Light" w:hAnsi="EYInterstate Light"/>
                <w:sz w:val="20"/>
                <w:szCs w:val="20"/>
              </w:rPr>
              <w:t>Pēc izveides laika:</w:t>
            </w:r>
          </w:p>
          <w:p w14:paraId="4D13A167" w14:textId="77777777" w:rsidR="00903DDF" w:rsidRPr="00D529D3" w:rsidRDefault="00903DDF" w:rsidP="00903DDF">
            <w:pPr>
              <w:pStyle w:val="Pamatteksts"/>
              <w:numPr>
                <w:ilvl w:val="1"/>
                <w:numId w:val="47"/>
              </w:numPr>
              <w:rPr>
                <w:rFonts w:ascii="EYInterstate Light" w:hAnsi="EYInterstate Light"/>
                <w:sz w:val="20"/>
                <w:szCs w:val="20"/>
              </w:rPr>
            </w:pPr>
            <w:r w:rsidRPr="00D529D3">
              <w:rPr>
                <w:rFonts w:ascii="EYInterstate Light" w:hAnsi="EYInterstate Light"/>
                <w:sz w:val="20"/>
                <w:szCs w:val="20"/>
              </w:rPr>
              <w:t>No jaunākā;</w:t>
            </w:r>
          </w:p>
          <w:p w14:paraId="0523C690" w14:textId="77777777" w:rsidR="00903DDF" w:rsidRPr="00D529D3" w:rsidRDefault="00903DDF" w:rsidP="00903DDF">
            <w:pPr>
              <w:pStyle w:val="Pamatteksts"/>
              <w:numPr>
                <w:ilvl w:val="1"/>
                <w:numId w:val="47"/>
              </w:numPr>
              <w:rPr>
                <w:rFonts w:ascii="EYInterstate Light" w:hAnsi="EYInterstate Light"/>
                <w:sz w:val="20"/>
                <w:szCs w:val="20"/>
              </w:rPr>
            </w:pPr>
            <w:r w:rsidRPr="00D529D3">
              <w:rPr>
                <w:rFonts w:ascii="EYInterstate Light" w:hAnsi="EYInterstate Light"/>
                <w:sz w:val="20"/>
                <w:szCs w:val="20"/>
              </w:rPr>
              <w:t>No vecākā.</w:t>
            </w:r>
          </w:p>
          <w:p w14:paraId="48852322" w14:textId="77777777" w:rsidR="00903DDF" w:rsidRPr="00D529D3" w:rsidRDefault="00903DDF" w:rsidP="00903DDF">
            <w:pPr>
              <w:pStyle w:val="Pamatteksts"/>
              <w:numPr>
                <w:ilvl w:val="0"/>
                <w:numId w:val="47"/>
              </w:numPr>
              <w:rPr>
                <w:rFonts w:ascii="EYInterstate Light" w:hAnsi="EYInterstate Light"/>
                <w:sz w:val="20"/>
                <w:szCs w:val="20"/>
              </w:rPr>
            </w:pPr>
            <w:r w:rsidRPr="00D529D3">
              <w:rPr>
                <w:rFonts w:ascii="EYInterstate Light" w:hAnsi="EYInterstate Light"/>
                <w:sz w:val="20"/>
                <w:szCs w:val="20"/>
              </w:rPr>
              <w:t>Alfabētiskā secībā:</w:t>
            </w:r>
          </w:p>
          <w:p w14:paraId="36A19842" w14:textId="77777777" w:rsidR="00903DDF" w:rsidRPr="00D529D3" w:rsidRDefault="00903DDF" w:rsidP="00903DDF">
            <w:pPr>
              <w:pStyle w:val="Pamatteksts"/>
              <w:numPr>
                <w:ilvl w:val="1"/>
                <w:numId w:val="47"/>
              </w:numPr>
              <w:rPr>
                <w:rFonts w:ascii="EYInterstate Light" w:hAnsi="EYInterstate Light"/>
                <w:sz w:val="20"/>
                <w:szCs w:val="20"/>
              </w:rPr>
            </w:pPr>
            <w:r w:rsidRPr="00D529D3">
              <w:rPr>
                <w:rFonts w:ascii="EYInterstate Light" w:hAnsi="EYInterstate Light"/>
                <w:sz w:val="20"/>
                <w:szCs w:val="20"/>
              </w:rPr>
              <w:t>Pēc notikuma;</w:t>
            </w:r>
          </w:p>
          <w:p w14:paraId="705AEBB3" w14:textId="77777777" w:rsidR="00903DDF" w:rsidRPr="00D529D3" w:rsidRDefault="00903DDF" w:rsidP="00903DDF">
            <w:pPr>
              <w:pStyle w:val="Pamatteksts"/>
              <w:numPr>
                <w:ilvl w:val="1"/>
                <w:numId w:val="47"/>
              </w:numPr>
              <w:rPr>
                <w:rFonts w:ascii="EYInterstate Light" w:hAnsi="EYInterstate Light"/>
                <w:sz w:val="20"/>
                <w:szCs w:val="20"/>
              </w:rPr>
            </w:pPr>
            <w:r w:rsidRPr="00D529D3">
              <w:rPr>
                <w:rFonts w:ascii="EYInterstate Light" w:hAnsi="EYInterstate Light"/>
                <w:sz w:val="20"/>
                <w:szCs w:val="20"/>
              </w:rPr>
              <w:t>Darbības veicēja.</w:t>
            </w:r>
          </w:p>
        </w:tc>
        <w:tc>
          <w:tcPr>
            <w:tcW w:w="1641" w:type="dxa"/>
            <w:vAlign w:val="center"/>
          </w:tcPr>
          <w:p w14:paraId="6B11160E" w14:textId="77777777" w:rsidR="00903DDF" w:rsidRPr="00D529D3" w:rsidRDefault="00903DDF" w:rsidP="00D529D3">
            <w:pPr>
              <w:pStyle w:val="Pamatteksts"/>
              <w:jc w:val="center"/>
              <w:rPr>
                <w:rFonts w:ascii="EYInterstate Light" w:hAnsi="EYInterstate Light"/>
                <w:sz w:val="20"/>
                <w:szCs w:val="20"/>
              </w:rPr>
            </w:pPr>
            <w:r w:rsidRPr="00D529D3">
              <w:rPr>
                <w:rFonts w:ascii="EYInterstate Light" w:hAnsi="EYInterstate Light"/>
                <w:sz w:val="20"/>
                <w:szCs w:val="20"/>
              </w:rPr>
              <w:t>N</w:t>
            </w:r>
          </w:p>
        </w:tc>
      </w:tr>
      <w:tr w:rsidR="00903DDF" w:rsidRPr="00D529D3" w14:paraId="3E84C035" w14:textId="77777777" w:rsidTr="00D529D3">
        <w:tc>
          <w:tcPr>
            <w:tcW w:w="850" w:type="dxa"/>
            <w:shd w:val="clear" w:color="auto" w:fill="C4C4CD"/>
            <w:vAlign w:val="center"/>
          </w:tcPr>
          <w:p w14:paraId="4206E54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1D95CC47" w14:textId="77777777" w:rsidR="00903DDF" w:rsidRPr="00D529D3" w:rsidRDefault="00903DDF" w:rsidP="00566AC2">
            <w:pPr>
              <w:pStyle w:val="EYBodytextwithparaspace"/>
              <w:rPr>
                <w:rFonts w:ascii="EYInterstate Light" w:eastAsia="Georgia" w:hAnsi="EYInterstate Light"/>
                <w:szCs w:val="20"/>
              </w:rPr>
            </w:pPr>
            <w:r w:rsidRPr="00D529D3">
              <w:rPr>
                <w:rFonts w:ascii="EYInterstate Light" w:eastAsia="Georgia" w:hAnsi="EYInterstate Light"/>
                <w:szCs w:val="20"/>
              </w:rPr>
              <w:t>Auditācijas pierakstu meklēšana</w:t>
            </w:r>
          </w:p>
        </w:tc>
        <w:tc>
          <w:tcPr>
            <w:tcW w:w="5159" w:type="dxa"/>
          </w:tcPr>
          <w:p w14:paraId="16CA7538" w14:textId="77777777" w:rsidR="00903DDF" w:rsidRPr="00D529D3" w:rsidRDefault="00903DDF" w:rsidP="00566AC2">
            <w:pPr>
              <w:pStyle w:val="Pamatteksts"/>
              <w:rPr>
                <w:rFonts w:ascii="EYInterstate Light" w:hAnsi="EYInterstate Light"/>
                <w:sz w:val="20"/>
                <w:szCs w:val="20"/>
              </w:rPr>
            </w:pPr>
            <w:r w:rsidRPr="00D529D3">
              <w:rPr>
                <w:rFonts w:ascii="EYInterstate Light" w:hAnsi="EYInterstate Light"/>
                <w:sz w:val="20"/>
                <w:szCs w:val="20"/>
              </w:rPr>
              <w:t>Sistēmai jānodrošina, ka lietotājs spēj veikt auditācijas pierakstu meklēšanu.</w:t>
            </w:r>
          </w:p>
        </w:tc>
        <w:tc>
          <w:tcPr>
            <w:tcW w:w="1641" w:type="dxa"/>
            <w:vAlign w:val="center"/>
          </w:tcPr>
          <w:p w14:paraId="6FFFAC60" w14:textId="77777777" w:rsidR="00903DDF" w:rsidRPr="00D529D3" w:rsidRDefault="00903DDF" w:rsidP="00D529D3">
            <w:pPr>
              <w:pStyle w:val="Pamatteksts"/>
              <w:jc w:val="center"/>
              <w:rPr>
                <w:rFonts w:ascii="EYInterstate Light" w:hAnsi="EYInterstate Light"/>
                <w:sz w:val="20"/>
                <w:szCs w:val="20"/>
              </w:rPr>
            </w:pPr>
            <w:r w:rsidRPr="00D529D3">
              <w:rPr>
                <w:rFonts w:ascii="EYInterstate Light" w:hAnsi="EYInterstate Light"/>
                <w:sz w:val="20"/>
                <w:szCs w:val="20"/>
              </w:rPr>
              <w:t>N</w:t>
            </w:r>
          </w:p>
        </w:tc>
      </w:tr>
    </w:tbl>
    <w:p w14:paraId="05CE894C" w14:textId="77777777" w:rsidR="00903DDF" w:rsidRPr="00D529D3" w:rsidRDefault="00903DDF" w:rsidP="00903DDF">
      <w:pPr>
        <w:pStyle w:val="Pamatteksts"/>
        <w:rPr>
          <w:rFonts w:ascii="EYInterstate Light" w:hAnsi="EYInterstate Light"/>
        </w:rPr>
      </w:pPr>
    </w:p>
    <w:bookmarkEnd w:id="282"/>
    <w:p w14:paraId="5F75EC7E" w14:textId="77777777" w:rsidR="00903DDF" w:rsidRPr="00D529D3" w:rsidRDefault="00903DDF" w:rsidP="00903DDF">
      <w:pPr>
        <w:widowControl/>
        <w:autoSpaceDE/>
        <w:autoSpaceDN/>
        <w:adjustRightInd/>
        <w:spacing w:before="0" w:after="0"/>
      </w:pPr>
      <w:r w:rsidRPr="00D529D3">
        <w:br w:type="page"/>
      </w:r>
    </w:p>
    <w:p w14:paraId="49FE8D57" w14:textId="77777777" w:rsidR="00903DDF" w:rsidRPr="00D529D3" w:rsidRDefault="00903DDF" w:rsidP="00903DDF">
      <w:pPr>
        <w:sectPr w:rsidR="00903DDF" w:rsidRPr="00D529D3" w:rsidSect="00566AC2">
          <w:pgSz w:w="11909" w:h="16834" w:code="9"/>
          <w:pgMar w:top="1440" w:right="1440" w:bottom="1440" w:left="1440" w:header="720" w:footer="720" w:gutter="0"/>
          <w:cols w:space="720"/>
          <w:docGrid w:linePitch="360"/>
        </w:sectPr>
      </w:pPr>
    </w:p>
    <w:p w14:paraId="45812E34" w14:textId="77777777" w:rsidR="00903DDF" w:rsidRPr="00D529D3" w:rsidRDefault="00903DDF" w:rsidP="00903DDF">
      <w:pPr>
        <w:pStyle w:val="Virsraksts2"/>
        <w:rPr>
          <w:rFonts w:ascii="EYInterstate Light" w:hAnsi="EYInterstate Light"/>
          <w:lang w:val="lv-LV"/>
        </w:rPr>
      </w:pPr>
      <w:bookmarkStart w:id="286" w:name="_Toc148025023"/>
      <w:r w:rsidRPr="00D529D3">
        <w:rPr>
          <w:rFonts w:ascii="EYInterstate Light" w:hAnsi="EYInterstate Light"/>
          <w:lang w:val="lv-LV"/>
        </w:rPr>
        <w:lastRenderedPageBreak/>
        <w:t>Modeļa un algoritmu prasības</w:t>
      </w:r>
      <w:bookmarkEnd w:id="286"/>
    </w:p>
    <w:p w14:paraId="07D65470" w14:textId="7E0A7F6E" w:rsidR="00903DDF" w:rsidRPr="00D529D3" w:rsidRDefault="00903DDF" w:rsidP="00903DDF">
      <w:r w:rsidRPr="00D529D3">
        <w:t>Šajā nodaļā ir aprakstītas modeļa unikālās prasības un aprēķinu algoritmu prasības. Zemāk redzama ilustrācija, kas atspoguļo modeļa darbības principu atbilstoši funkcionālo prasību sadalījumam 4 soļos:</w:t>
      </w:r>
    </w:p>
    <w:p w14:paraId="44721478" w14:textId="77777777" w:rsidR="00903DDF" w:rsidRPr="00D529D3" w:rsidRDefault="00903DDF" w:rsidP="00903DDF">
      <w:pPr>
        <w:pStyle w:val="Sarakstarindkopa"/>
        <w:numPr>
          <w:ilvl w:val="0"/>
          <w:numId w:val="57"/>
        </w:numPr>
        <w:rPr>
          <w:rFonts w:ascii="EYInterstate Light" w:hAnsi="EYInterstate Light"/>
        </w:rPr>
      </w:pPr>
      <w:r w:rsidRPr="00D529D3">
        <w:rPr>
          <w:rFonts w:ascii="EYInterstate Light" w:hAnsi="EYInterstate Light"/>
          <w:b/>
          <w:bCs/>
        </w:rPr>
        <w:t>Ievaddati</w:t>
      </w:r>
      <w:r w:rsidRPr="00D529D3">
        <w:rPr>
          <w:rFonts w:ascii="EYInterstate Light" w:hAnsi="EYInterstate Light"/>
        </w:rPr>
        <w:t xml:space="preserve"> - ievaddati, kas atspoguļo faktiskos datus par konkrētu datu grupu, piemēram, demogrāfija, invaliditāte, u.c.;</w:t>
      </w:r>
    </w:p>
    <w:p w14:paraId="678819E1" w14:textId="77777777" w:rsidR="00903DDF" w:rsidRPr="00D529D3" w:rsidRDefault="00903DDF" w:rsidP="00903DDF">
      <w:pPr>
        <w:pStyle w:val="Sarakstarindkopa"/>
        <w:numPr>
          <w:ilvl w:val="0"/>
          <w:numId w:val="57"/>
        </w:numPr>
        <w:rPr>
          <w:rFonts w:ascii="EYInterstate Light" w:hAnsi="EYInterstate Light"/>
        </w:rPr>
      </w:pPr>
      <w:r w:rsidRPr="00D529D3">
        <w:rPr>
          <w:rFonts w:ascii="EYInterstate Light" w:hAnsi="EYInterstate Light"/>
          <w:b/>
          <w:bCs/>
        </w:rPr>
        <w:t>Datu atvasināšana</w:t>
      </w:r>
      <w:r w:rsidRPr="00D529D3">
        <w:rPr>
          <w:rFonts w:ascii="EYInterstate Light" w:hAnsi="EYInterstate Light"/>
        </w:rPr>
        <w:t xml:space="preserve"> - atvasināti dati, kas tiek veidoti no ievaddatiem, lai iegūtu modeļa algoritmiem nepieciešamos datus. Piemēram, no cilvēku skaita iegūst kohortu īpatsvarus. Datu grupa (ievaddati) tiek atvasināti par katru datu kopu, piemēram, demogrāfija iedalās izdzīvošanas rādītājos, dzimstības rādītājos u.c.;</w:t>
      </w:r>
    </w:p>
    <w:p w14:paraId="6B55C838" w14:textId="77777777" w:rsidR="00903DDF" w:rsidRPr="00D529D3" w:rsidRDefault="00903DDF" w:rsidP="00903DDF">
      <w:pPr>
        <w:pStyle w:val="Sarakstarindkopa"/>
        <w:numPr>
          <w:ilvl w:val="0"/>
          <w:numId w:val="57"/>
        </w:numPr>
        <w:rPr>
          <w:rFonts w:ascii="EYInterstate Light" w:hAnsi="EYInterstate Light"/>
        </w:rPr>
      </w:pPr>
      <w:r w:rsidRPr="00D529D3">
        <w:rPr>
          <w:rFonts w:ascii="EYInterstate Light" w:hAnsi="EYInterstate Light"/>
          <w:b/>
          <w:bCs/>
        </w:rPr>
        <w:t>Pieņēmumi</w:t>
      </w:r>
      <w:r w:rsidRPr="00D529D3">
        <w:rPr>
          <w:rFonts w:ascii="EYInterstate Light" w:hAnsi="EYInterstate Light"/>
          <w:i/>
          <w:iCs/>
        </w:rPr>
        <w:t xml:space="preserve"> - </w:t>
      </w:r>
      <w:r w:rsidRPr="00D529D3">
        <w:rPr>
          <w:rFonts w:ascii="EYInterstate Light" w:hAnsi="EYInterstate Light"/>
        </w:rPr>
        <w:t xml:space="preserve">pieņēmumi par nākotnes prognozēm tiek manuāli veidoti vai arī tiek izmantoti no konkrētiem avotiem (piemēram, EK demogrāfijas un makro prognozēm). </w:t>
      </w:r>
      <w:r w:rsidRPr="00D529D3">
        <w:rPr>
          <w:rFonts w:ascii="EYInterstate Light" w:eastAsiaTheme="minorEastAsia" w:hAnsi="EYInterstate Light"/>
        </w:rPr>
        <w:t>Pieņēmumi ir sadalīti pieņēmumu kopās (piemēram, dzimstības rādītāji, bezdarba rādītāji, nodarbinātības rādītāji, invaliditātes vai saslimstības rādītāji, utt.), un katra no tām apraksta konkrētās datu kopas attīstību nākotnē pie dažādiem scenārijiem, piemēram, pesimistisks, optimistisks u.c.;</w:t>
      </w:r>
    </w:p>
    <w:p w14:paraId="54EEF35F" w14:textId="77777777" w:rsidR="00903DDF" w:rsidRPr="00D529D3" w:rsidRDefault="00903DDF" w:rsidP="00903DDF">
      <w:pPr>
        <w:pStyle w:val="Sarakstarindkopa"/>
        <w:numPr>
          <w:ilvl w:val="0"/>
          <w:numId w:val="57"/>
        </w:numPr>
        <w:rPr>
          <w:rFonts w:ascii="EYInterstate Light" w:hAnsi="EYInterstate Light"/>
        </w:rPr>
      </w:pPr>
      <w:r w:rsidRPr="00D529D3">
        <w:rPr>
          <w:rFonts w:ascii="EYInterstate Light" w:hAnsi="EYInterstate Light"/>
          <w:b/>
          <w:bCs/>
        </w:rPr>
        <w:t xml:space="preserve">Scenāriji </w:t>
      </w:r>
      <w:r w:rsidRPr="00D529D3">
        <w:rPr>
          <w:rFonts w:ascii="EYInterstate Light" w:hAnsi="EYInterstate Light"/>
        </w:rPr>
        <w:t>- scenāriji tiek veidoti no pieņēmumu kopām. Katram gadam izvēlas vienu pieņēmumu kopu. Šādi tiek modelētas nākotnes prognozes un to attīstība. Scenāriju izvēles process ir modelēšana, un, izvēloties vairākus scenārijus, tie darbojas kā datu slāņi, parādot atšķirīgus rezultātus.</w:t>
      </w:r>
    </w:p>
    <w:p w14:paraId="6DFB540F" w14:textId="77777777" w:rsidR="00903DDF" w:rsidRPr="00D529D3" w:rsidRDefault="00903DDF" w:rsidP="00903DDF">
      <w:pPr>
        <w:spacing w:after="0"/>
        <w:jc w:val="center"/>
      </w:pPr>
      <w:r w:rsidRPr="00D529D3">
        <w:rPr>
          <w:noProof/>
        </w:rPr>
        <w:drawing>
          <wp:inline distT="0" distB="0" distL="0" distR="0" wp14:anchorId="2DB5142D" wp14:editId="16D3D898">
            <wp:extent cx="6840000" cy="3151492"/>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1101" b="2408"/>
                    <a:stretch/>
                  </pic:blipFill>
                  <pic:spPr bwMode="auto">
                    <a:xfrm>
                      <a:off x="0" y="0"/>
                      <a:ext cx="6840000" cy="3151492"/>
                    </a:xfrm>
                    <a:prstGeom prst="rect">
                      <a:avLst/>
                    </a:prstGeom>
                    <a:noFill/>
                    <a:ln>
                      <a:noFill/>
                    </a:ln>
                    <a:extLst>
                      <a:ext uri="{53640926-AAD7-44D8-BBD7-CCE9431645EC}">
                        <a14:shadowObscured xmlns:a14="http://schemas.microsoft.com/office/drawing/2010/main"/>
                      </a:ext>
                    </a:extLst>
                  </pic:spPr>
                </pic:pic>
              </a:graphicData>
            </a:graphic>
          </wp:inline>
        </w:drawing>
      </w:r>
    </w:p>
    <w:p w14:paraId="5DD4A767" w14:textId="77777777" w:rsidR="00903DDF" w:rsidRPr="00D529D3" w:rsidRDefault="00903DDF" w:rsidP="00903DDF">
      <w:pPr>
        <w:pStyle w:val="Parakstszemobjekta"/>
        <w:spacing w:before="0" w:after="0"/>
        <w:jc w:val="center"/>
        <w:rPr>
          <w:rFonts w:ascii="EYInterstate Light" w:hAnsi="EYInterstate Light"/>
        </w:rPr>
        <w:sectPr w:rsidR="00903DDF" w:rsidRPr="00D529D3" w:rsidSect="00566AC2">
          <w:pgSz w:w="16834" w:h="11909" w:orient="landscape" w:code="9"/>
          <w:pgMar w:top="1440" w:right="1440" w:bottom="1440" w:left="1440" w:header="720" w:footer="720" w:gutter="0"/>
          <w:cols w:space="720"/>
          <w:docGrid w:linePitch="360"/>
        </w:sectPr>
      </w:pPr>
      <w:r w:rsidRPr="00D529D3">
        <w:rPr>
          <w:rFonts w:ascii="EYInterstate Light" w:hAnsi="EYInterstate Light"/>
        </w:rPr>
        <w:t xml:space="preserve">Ilustrācija </w:t>
      </w:r>
      <w:r w:rsidRPr="00D529D3">
        <w:rPr>
          <w:rFonts w:ascii="EYInterstate Light" w:hAnsi="EYInterstate Light"/>
        </w:rPr>
        <w:fldChar w:fldCharType="begin"/>
      </w:r>
      <w:r w:rsidRPr="00D529D3">
        <w:rPr>
          <w:rFonts w:ascii="EYInterstate Light" w:hAnsi="EYInterstate Light"/>
        </w:rPr>
        <w:instrText xml:space="preserve"> SEQ Ilustrācija \* ARABIC </w:instrText>
      </w:r>
      <w:r w:rsidRPr="00D529D3">
        <w:rPr>
          <w:rFonts w:ascii="EYInterstate Light" w:hAnsi="EYInterstate Light"/>
        </w:rPr>
        <w:fldChar w:fldCharType="separate"/>
      </w:r>
      <w:r w:rsidRPr="00D529D3">
        <w:rPr>
          <w:rFonts w:ascii="EYInterstate Light" w:hAnsi="EYInterstate Light"/>
          <w:noProof/>
        </w:rPr>
        <w:t>2</w:t>
      </w:r>
      <w:r w:rsidRPr="00D529D3">
        <w:rPr>
          <w:rFonts w:ascii="EYInterstate Light" w:hAnsi="EYInterstate Light"/>
        </w:rPr>
        <w:fldChar w:fldCharType="end"/>
      </w:r>
      <w:r w:rsidRPr="00D529D3">
        <w:rPr>
          <w:rFonts w:ascii="EYInterstate Light" w:hAnsi="EYInterstate Light"/>
        </w:rPr>
        <w:t xml:space="preserve"> – Modeļa darbības princips</w:t>
      </w:r>
    </w:p>
    <w:p w14:paraId="4227003F" w14:textId="77777777" w:rsidR="00903DDF" w:rsidRPr="00D529D3" w:rsidRDefault="00903DDF" w:rsidP="00903DDF">
      <w:pPr>
        <w:pStyle w:val="Virsraksts3"/>
        <w:rPr>
          <w:rFonts w:ascii="EYInterstate Light" w:hAnsi="EYInterstate Light"/>
          <w:sz w:val="26"/>
          <w:szCs w:val="26"/>
          <w:lang w:val="lv-LV"/>
        </w:rPr>
      </w:pPr>
      <w:bookmarkStart w:id="287" w:name="_Toc148025024"/>
      <w:r w:rsidRPr="00D529D3">
        <w:rPr>
          <w:rFonts w:ascii="EYInterstate Light" w:hAnsi="EYInterstate Light"/>
          <w:sz w:val="26"/>
          <w:szCs w:val="26"/>
          <w:lang w:val="lv-LV"/>
        </w:rPr>
        <w:lastRenderedPageBreak/>
        <w:t>Ievaddatu prasības</w:t>
      </w:r>
      <w:bookmarkEnd w:id="287"/>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2BDBA8E6" w14:textId="77777777" w:rsidTr="00D529D3">
        <w:trPr>
          <w:tblHeader/>
        </w:trPr>
        <w:tc>
          <w:tcPr>
            <w:tcW w:w="850" w:type="dxa"/>
            <w:shd w:val="clear" w:color="auto" w:fill="747480"/>
            <w:vAlign w:val="center"/>
          </w:tcPr>
          <w:p w14:paraId="6D4144F4"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7BFF3D32"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09DBB169"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4C31C191"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0B64D2CD" w14:textId="77777777" w:rsidTr="00D529D3">
        <w:tc>
          <w:tcPr>
            <w:tcW w:w="850" w:type="dxa"/>
            <w:shd w:val="clear" w:color="auto" w:fill="C4C4CD"/>
            <w:vAlign w:val="center"/>
          </w:tcPr>
          <w:p w14:paraId="24EB5580"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33BD016"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Ievaddatu augšupielāde</w:t>
            </w:r>
          </w:p>
        </w:tc>
        <w:tc>
          <w:tcPr>
            <w:tcW w:w="5159" w:type="dxa"/>
          </w:tcPr>
          <w:p w14:paraId="58AACBDC" w14:textId="7BEF352C" w:rsidR="00903DDF" w:rsidRPr="009A7957" w:rsidRDefault="00903DDF" w:rsidP="00566AC2">
            <w:pPr>
              <w:pStyle w:val="EYBodytextwithparaspace"/>
              <w:jc w:val="both"/>
              <w:rPr>
                <w:rFonts w:ascii="EYInterstate Light" w:hAnsi="EYInterstate Light"/>
                <w:szCs w:val="20"/>
              </w:rPr>
            </w:pPr>
            <w:r w:rsidRPr="009A7957">
              <w:rPr>
                <w:rFonts w:ascii="EYInterstate Light" w:hAnsi="EYInterstate Light"/>
                <w:szCs w:val="20"/>
              </w:rPr>
              <w:t>Sistēmai jānodrošina, ka noteiktas lietotāju grupas var veikt ievaddatu augšupielādi</w:t>
            </w:r>
            <w:r w:rsidR="00B50C40" w:rsidRPr="009A7957">
              <w:rPr>
                <w:rFonts w:ascii="EYInterstate Light" w:hAnsi="EYInterstate Light"/>
                <w:szCs w:val="20"/>
              </w:rPr>
              <w:t xml:space="preserve"> iepriekšdefinētā</w:t>
            </w:r>
            <w:r w:rsidR="005D334B" w:rsidRPr="009A7957">
              <w:rPr>
                <w:rFonts w:ascii="EYInterstate Light" w:hAnsi="EYInterstate Light"/>
                <w:szCs w:val="20"/>
              </w:rPr>
              <w:t xml:space="preserve"> faila</w:t>
            </w:r>
            <w:r w:rsidR="00B50C40" w:rsidRPr="009A7957">
              <w:rPr>
                <w:rFonts w:ascii="EYInterstate Light" w:hAnsi="EYInterstate Light"/>
                <w:szCs w:val="20"/>
              </w:rPr>
              <w:t xml:space="preserve"> formātā</w:t>
            </w:r>
            <w:r w:rsidR="005D334B" w:rsidRPr="009A7957">
              <w:rPr>
                <w:rFonts w:ascii="EYInterstate Light" w:hAnsi="EYInterstate Light"/>
                <w:szCs w:val="20"/>
              </w:rPr>
              <w:t xml:space="preserve"> (.xml, .csv, .xlsx, .xlsm u.c. faila formāta)</w:t>
            </w:r>
            <w:r w:rsidRPr="009A7957">
              <w:rPr>
                <w:rFonts w:ascii="EYInterstate Light" w:hAnsi="EYInterstate Light"/>
                <w:szCs w:val="20"/>
              </w:rPr>
              <w:t>. Datu augšupielādes iespēja pilnvarotam lietotājam ir pieejama lietotāja saskarnē kā atsevišķa poga. Datus var augšupielādēt tikai tad, ja aizpildīti visi obligāti aizpildāmie lauki un dati atbilst noteiktiem kvalitātes kritērijiem.</w:t>
            </w:r>
          </w:p>
          <w:p w14:paraId="2B5B981B" w14:textId="77777777" w:rsidR="00903DDF" w:rsidRPr="009A7957" w:rsidRDefault="00903DDF" w:rsidP="00566AC2">
            <w:pPr>
              <w:pStyle w:val="EYBodytextwithparaspace"/>
              <w:jc w:val="both"/>
              <w:rPr>
                <w:rFonts w:ascii="EYInterstate Light" w:hAnsi="EYInterstate Light"/>
                <w:szCs w:val="20"/>
              </w:rPr>
            </w:pPr>
            <w:r w:rsidRPr="009A7957">
              <w:rPr>
                <w:rFonts w:ascii="EYInterstate Light" w:hAnsi="EYInterstate Light"/>
                <w:szCs w:val="20"/>
              </w:rPr>
              <w:t>Sistēmai ir jānodrošina ievaddatu veidnes vismaz no šādiem datu avotiem:</w:t>
            </w:r>
          </w:p>
          <w:p w14:paraId="73E70DD6" w14:textId="77777777" w:rsidR="00903DDF" w:rsidRPr="009A7957" w:rsidRDefault="00903DDF" w:rsidP="00566AC2">
            <w:pPr>
              <w:pStyle w:val="EYBodytextwithparaspace"/>
              <w:jc w:val="both"/>
              <w:rPr>
                <w:rFonts w:ascii="EYInterstate Light" w:hAnsi="EYInterstate Light"/>
                <w:szCs w:val="20"/>
              </w:rPr>
            </w:pPr>
            <w:r w:rsidRPr="009A7957">
              <w:rPr>
                <w:rFonts w:ascii="EYInterstate Light" w:hAnsi="EYInterstate Light"/>
                <w:szCs w:val="20"/>
              </w:rPr>
              <w:t>1. Eiropas Komisijas dati (pieņēmumu dati);</w:t>
            </w:r>
          </w:p>
          <w:p w14:paraId="020AB645" w14:textId="77777777" w:rsidR="00903DDF" w:rsidRPr="009A7957" w:rsidRDefault="00903DDF" w:rsidP="00566AC2">
            <w:pPr>
              <w:pStyle w:val="EYBodytextwithparaspace"/>
              <w:jc w:val="both"/>
              <w:rPr>
                <w:rFonts w:ascii="EYInterstate Light" w:hAnsi="EYInterstate Light"/>
                <w:szCs w:val="20"/>
              </w:rPr>
            </w:pPr>
            <w:r w:rsidRPr="009A7957">
              <w:rPr>
                <w:rFonts w:ascii="EYInterstate Light" w:hAnsi="EYInterstate Light"/>
                <w:szCs w:val="20"/>
              </w:rPr>
              <w:t>2. VSAA dati (statistiskie dati);</w:t>
            </w:r>
          </w:p>
          <w:p w14:paraId="6FFF1B5A" w14:textId="77777777" w:rsidR="00903DDF" w:rsidRPr="009A7957" w:rsidRDefault="00903DDF" w:rsidP="00566AC2">
            <w:pPr>
              <w:pStyle w:val="EYBodytextwithparaspace"/>
              <w:jc w:val="both"/>
              <w:rPr>
                <w:rFonts w:ascii="EYInterstate Light" w:hAnsi="EYInterstate Light"/>
                <w:szCs w:val="20"/>
              </w:rPr>
            </w:pPr>
            <w:r w:rsidRPr="009A7957">
              <w:rPr>
                <w:rFonts w:ascii="EYInterstate Light" w:hAnsi="EYInterstate Light"/>
                <w:szCs w:val="20"/>
              </w:rPr>
              <w:t>3. CSP (statistiskie dati).</w:t>
            </w:r>
          </w:p>
          <w:p w14:paraId="28C944EF" w14:textId="5041ADFA" w:rsidR="00903DDF" w:rsidRPr="00D529D3" w:rsidRDefault="00903DDF" w:rsidP="00566AC2">
            <w:pPr>
              <w:pStyle w:val="EYBodytextwithparaspace"/>
              <w:jc w:val="both"/>
              <w:rPr>
                <w:rFonts w:ascii="EYInterstate Light" w:hAnsi="EYInterstate Light"/>
                <w:szCs w:val="20"/>
              </w:rPr>
            </w:pPr>
            <w:r w:rsidRPr="009A7957">
              <w:rPr>
                <w:rFonts w:ascii="EYInterstate Light" w:hAnsi="EYInterstate Light"/>
                <w:szCs w:val="20"/>
              </w:rPr>
              <w:t xml:space="preserve">Ievaddatu </w:t>
            </w:r>
            <w:r w:rsidR="00D37871">
              <w:rPr>
                <w:rFonts w:ascii="EYInterstate Light" w:hAnsi="EYInterstate Light"/>
                <w:szCs w:val="20"/>
              </w:rPr>
              <w:t>lietotāja saskarnes</w:t>
            </w:r>
            <w:r w:rsidRPr="009A7957">
              <w:rPr>
                <w:rFonts w:ascii="EYInterstate Light" w:hAnsi="EYInterstate Light"/>
                <w:szCs w:val="20"/>
              </w:rPr>
              <w:t xml:space="preserve"> dizains</w:t>
            </w:r>
            <w:r w:rsidR="00D37871">
              <w:rPr>
                <w:rFonts w:ascii="EYInterstate Light" w:hAnsi="EYInterstate Light"/>
                <w:szCs w:val="20"/>
              </w:rPr>
              <w:t>, tabulu daudzums</w:t>
            </w:r>
            <w:r w:rsidRPr="009A7957">
              <w:rPr>
                <w:rFonts w:ascii="EYInterstate Light" w:hAnsi="EYInterstate Light"/>
                <w:szCs w:val="20"/>
              </w:rPr>
              <w:t xml:space="preserve"> un </w:t>
            </w:r>
            <w:r w:rsidR="00D37871">
              <w:rPr>
                <w:rFonts w:ascii="EYInterstate Light" w:hAnsi="EYInterstate Light"/>
                <w:szCs w:val="20"/>
              </w:rPr>
              <w:t>kolonnu daudzims Izstrādātājam</w:t>
            </w:r>
            <w:r w:rsidRPr="009A7957">
              <w:rPr>
                <w:rFonts w:ascii="EYInterstate Light" w:hAnsi="EYInterstate Light"/>
                <w:szCs w:val="20"/>
              </w:rPr>
              <w:t xml:space="preserve"> </w:t>
            </w:r>
            <w:r w:rsidR="00D37871">
              <w:rPr>
                <w:rFonts w:ascii="EYInterstate Light" w:hAnsi="EYInterstate Light"/>
                <w:szCs w:val="20"/>
              </w:rPr>
              <w:t>jā</w:t>
            </w:r>
            <w:r w:rsidRPr="009A7957">
              <w:rPr>
                <w:rFonts w:ascii="EYInterstate Light" w:hAnsi="EYInterstate Light"/>
                <w:szCs w:val="20"/>
              </w:rPr>
              <w:t>definē sistēmanalīzes laikā.</w:t>
            </w:r>
          </w:p>
        </w:tc>
        <w:tc>
          <w:tcPr>
            <w:tcW w:w="1641" w:type="dxa"/>
            <w:vAlign w:val="center"/>
          </w:tcPr>
          <w:p w14:paraId="4C664B55"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A279EDE" w14:textId="77777777" w:rsidTr="00D529D3">
        <w:tc>
          <w:tcPr>
            <w:tcW w:w="850" w:type="dxa"/>
            <w:shd w:val="clear" w:color="auto" w:fill="C4C4CD"/>
            <w:vAlign w:val="center"/>
          </w:tcPr>
          <w:p w14:paraId="35F7AA8F"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957109B"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Ievaddatu atpazīšana</w:t>
            </w:r>
          </w:p>
        </w:tc>
        <w:tc>
          <w:tcPr>
            <w:tcW w:w="5159" w:type="dxa"/>
          </w:tcPr>
          <w:p w14:paraId="1C24F04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tiek atpazītas augšupielādētās tabulas saturs pēc tās kolonnām, lai noteiktu, vai tie ir faktiskie/statistikas dati vai pieņēmumi.</w:t>
            </w:r>
          </w:p>
        </w:tc>
        <w:tc>
          <w:tcPr>
            <w:tcW w:w="1641" w:type="dxa"/>
            <w:vAlign w:val="center"/>
          </w:tcPr>
          <w:p w14:paraId="5023029A"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2EC6ED50" w14:textId="77777777" w:rsidTr="00D529D3">
        <w:tc>
          <w:tcPr>
            <w:tcW w:w="850" w:type="dxa"/>
            <w:shd w:val="clear" w:color="auto" w:fill="C4C4CD"/>
            <w:vAlign w:val="center"/>
          </w:tcPr>
          <w:p w14:paraId="0D068B16"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F1275B3"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Ievaddatu klasifikatori</w:t>
            </w:r>
          </w:p>
        </w:tc>
        <w:tc>
          <w:tcPr>
            <w:tcW w:w="5159" w:type="dxa"/>
          </w:tcPr>
          <w:p w14:paraId="123A4266"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ir jānodrošina, ka ievaddatiem augšupielādes brīdī tiek piemērots viens no sekojošajiem datu grupas klasifikatoriem:</w:t>
            </w:r>
          </w:p>
          <w:p w14:paraId="60120BE2" w14:textId="77777777" w:rsidR="00903DDF" w:rsidRPr="00D529D3" w:rsidRDefault="00903DDF" w:rsidP="00903DDF">
            <w:pPr>
              <w:pStyle w:val="EYBodytextwithparaspace"/>
              <w:numPr>
                <w:ilvl w:val="0"/>
                <w:numId w:val="61"/>
              </w:numPr>
              <w:jc w:val="both"/>
              <w:rPr>
                <w:rFonts w:ascii="EYInterstate Light" w:hAnsi="EYInterstate Light"/>
                <w:szCs w:val="20"/>
              </w:rPr>
            </w:pPr>
            <w:r w:rsidRPr="00D529D3">
              <w:rPr>
                <w:rFonts w:ascii="EYInterstate Light" w:hAnsi="EYInterstate Light"/>
                <w:szCs w:val="20"/>
              </w:rPr>
              <w:t>Demogrāfija;</w:t>
            </w:r>
          </w:p>
          <w:p w14:paraId="2F5ECC39" w14:textId="77777777" w:rsidR="00903DDF" w:rsidRPr="00D529D3" w:rsidRDefault="00903DDF" w:rsidP="00903DDF">
            <w:pPr>
              <w:pStyle w:val="EYBodytextwithparaspace"/>
              <w:numPr>
                <w:ilvl w:val="0"/>
                <w:numId w:val="61"/>
              </w:numPr>
              <w:jc w:val="both"/>
              <w:rPr>
                <w:rFonts w:ascii="EYInterstate Light" w:hAnsi="EYInterstate Light"/>
                <w:szCs w:val="20"/>
              </w:rPr>
            </w:pPr>
            <w:r w:rsidRPr="00D529D3">
              <w:rPr>
                <w:rFonts w:ascii="EYInterstate Light" w:hAnsi="EYInterstate Light"/>
                <w:szCs w:val="20"/>
              </w:rPr>
              <w:t>Nelaimes gadījumi darbā;</w:t>
            </w:r>
          </w:p>
          <w:p w14:paraId="62CD687E" w14:textId="77777777" w:rsidR="00903DDF" w:rsidRPr="00D529D3" w:rsidRDefault="00903DDF" w:rsidP="00903DDF">
            <w:pPr>
              <w:pStyle w:val="EYBodytextwithparaspace"/>
              <w:numPr>
                <w:ilvl w:val="0"/>
                <w:numId w:val="61"/>
              </w:numPr>
              <w:jc w:val="both"/>
              <w:rPr>
                <w:rFonts w:ascii="EYInterstate Light" w:hAnsi="EYInterstate Light"/>
                <w:szCs w:val="20"/>
              </w:rPr>
            </w:pPr>
            <w:r w:rsidRPr="00D529D3">
              <w:rPr>
                <w:rFonts w:ascii="EYInterstate Light" w:hAnsi="EYInterstate Light"/>
                <w:szCs w:val="20"/>
              </w:rPr>
              <w:t>Invaliditāte;</w:t>
            </w:r>
          </w:p>
          <w:p w14:paraId="7D2E960B" w14:textId="77777777" w:rsidR="00903DDF" w:rsidRPr="00D529D3" w:rsidRDefault="00903DDF" w:rsidP="00903DDF">
            <w:pPr>
              <w:pStyle w:val="EYBodytextwithparaspace"/>
              <w:numPr>
                <w:ilvl w:val="0"/>
                <w:numId w:val="61"/>
              </w:numPr>
              <w:jc w:val="both"/>
              <w:rPr>
                <w:rFonts w:ascii="EYInterstate Light" w:hAnsi="EYInterstate Light"/>
                <w:szCs w:val="20"/>
              </w:rPr>
            </w:pPr>
            <w:r w:rsidRPr="00D529D3">
              <w:rPr>
                <w:rFonts w:ascii="EYInterstate Light" w:hAnsi="EYInterstate Light"/>
                <w:szCs w:val="20"/>
              </w:rPr>
              <w:t>Apgādnieku zaudējums;</w:t>
            </w:r>
          </w:p>
          <w:p w14:paraId="7F3F0FE4" w14:textId="77777777" w:rsidR="00903DDF" w:rsidRPr="00D529D3" w:rsidRDefault="00903DDF" w:rsidP="00903DDF">
            <w:pPr>
              <w:pStyle w:val="EYBodytextwithparaspace"/>
              <w:numPr>
                <w:ilvl w:val="0"/>
                <w:numId w:val="61"/>
              </w:numPr>
              <w:jc w:val="both"/>
              <w:rPr>
                <w:rFonts w:ascii="EYInterstate Light" w:hAnsi="EYInterstate Light"/>
                <w:szCs w:val="20"/>
              </w:rPr>
            </w:pPr>
            <w:r w:rsidRPr="00D529D3">
              <w:rPr>
                <w:rFonts w:ascii="EYInterstate Light" w:hAnsi="EYInterstate Light"/>
                <w:szCs w:val="20"/>
              </w:rPr>
              <w:t>Statuss;</w:t>
            </w:r>
          </w:p>
          <w:p w14:paraId="31518D3F" w14:textId="77777777" w:rsidR="00903DDF" w:rsidRPr="00D529D3" w:rsidRDefault="00903DDF" w:rsidP="00903DDF">
            <w:pPr>
              <w:pStyle w:val="EYBodytextwithparaspace"/>
              <w:numPr>
                <w:ilvl w:val="0"/>
                <w:numId w:val="61"/>
              </w:numPr>
              <w:jc w:val="both"/>
              <w:rPr>
                <w:rFonts w:ascii="EYInterstate Light" w:hAnsi="EYInterstate Light"/>
                <w:szCs w:val="20"/>
              </w:rPr>
            </w:pPr>
            <w:r w:rsidRPr="00D529D3">
              <w:rPr>
                <w:rFonts w:ascii="EYInterstate Light" w:hAnsi="EYInterstate Light"/>
                <w:szCs w:val="20"/>
              </w:rPr>
              <w:t>Izdevumi;</w:t>
            </w:r>
          </w:p>
          <w:p w14:paraId="20A487A0" w14:textId="77777777" w:rsidR="00903DDF" w:rsidRPr="00D529D3" w:rsidRDefault="00903DDF" w:rsidP="00903DDF">
            <w:pPr>
              <w:pStyle w:val="EYBodytextwithparaspace"/>
              <w:numPr>
                <w:ilvl w:val="0"/>
                <w:numId w:val="61"/>
              </w:numPr>
              <w:jc w:val="both"/>
              <w:rPr>
                <w:rFonts w:ascii="EYInterstate Light" w:hAnsi="EYInterstate Light"/>
                <w:szCs w:val="20"/>
              </w:rPr>
            </w:pPr>
            <w:r w:rsidRPr="00D529D3">
              <w:rPr>
                <w:rFonts w:ascii="EYInterstate Light" w:hAnsi="EYInterstate Light"/>
                <w:szCs w:val="20"/>
              </w:rPr>
              <w:t>Ieņēmumi;</w:t>
            </w:r>
          </w:p>
          <w:p w14:paraId="62F3C184" w14:textId="77777777" w:rsidR="00903DDF" w:rsidRPr="00D529D3" w:rsidRDefault="00903DDF" w:rsidP="00903DDF">
            <w:pPr>
              <w:pStyle w:val="EYBodytextwithparaspace"/>
              <w:numPr>
                <w:ilvl w:val="0"/>
                <w:numId w:val="61"/>
              </w:numPr>
              <w:jc w:val="both"/>
              <w:rPr>
                <w:rFonts w:ascii="EYInterstate Light" w:hAnsi="EYInterstate Light"/>
                <w:szCs w:val="20"/>
              </w:rPr>
            </w:pPr>
            <w:r w:rsidRPr="00D529D3">
              <w:rPr>
                <w:rFonts w:ascii="EYInterstate Light" w:hAnsi="EYInterstate Light"/>
                <w:szCs w:val="20"/>
              </w:rPr>
              <w:t>Vecuma pensijas;</w:t>
            </w:r>
          </w:p>
          <w:p w14:paraId="3C53CE3A" w14:textId="77777777" w:rsidR="00903DDF" w:rsidRPr="00D529D3" w:rsidRDefault="00903DDF" w:rsidP="00903DDF">
            <w:pPr>
              <w:pStyle w:val="EYBodytextwithparaspace"/>
              <w:numPr>
                <w:ilvl w:val="0"/>
                <w:numId w:val="61"/>
              </w:numPr>
              <w:jc w:val="both"/>
              <w:rPr>
                <w:rFonts w:ascii="EYInterstate Light" w:hAnsi="EYInterstate Light"/>
                <w:szCs w:val="20"/>
              </w:rPr>
            </w:pPr>
            <w:r w:rsidRPr="00D529D3">
              <w:rPr>
                <w:rFonts w:ascii="EYInterstate Light" w:hAnsi="EYInterstate Light"/>
                <w:szCs w:val="20"/>
              </w:rPr>
              <w:t>Ienākumi;</w:t>
            </w:r>
          </w:p>
          <w:p w14:paraId="761B68C6" w14:textId="77777777" w:rsidR="00903DDF" w:rsidRPr="00D529D3" w:rsidRDefault="00903DDF" w:rsidP="00903DDF">
            <w:pPr>
              <w:pStyle w:val="EYBodytextwithparaspace"/>
              <w:numPr>
                <w:ilvl w:val="0"/>
                <w:numId w:val="61"/>
              </w:numPr>
              <w:jc w:val="both"/>
              <w:rPr>
                <w:rFonts w:ascii="EYInterstate Light" w:hAnsi="EYInterstate Light"/>
                <w:szCs w:val="20"/>
              </w:rPr>
            </w:pPr>
            <w:r w:rsidRPr="00D529D3">
              <w:rPr>
                <w:rFonts w:ascii="EYInterstate Light" w:hAnsi="EYInterstate Light"/>
                <w:szCs w:val="20"/>
              </w:rPr>
              <w:t>Cits.</w:t>
            </w:r>
          </w:p>
          <w:p w14:paraId="148F6EBD"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Sistēmas administratoram jābūt iespējai rediģēt esošos datu grupas klasifikatorus un pievienot jaunus.</w:t>
            </w:r>
          </w:p>
        </w:tc>
        <w:tc>
          <w:tcPr>
            <w:tcW w:w="1641" w:type="dxa"/>
            <w:vAlign w:val="center"/>
          </w:tcPr>
          <w:p w14:paraId="5D981769"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30375009" w14:textId="77777777" w:rsidTr="00D529D3">
        <w:tc>
          <w:tcPr>
            <w:tcW w:w="850" w:type="dxa"/>
            <w:shd w:val="clear" w:color="auto" w:fill="C4C4CD"/>
            <w:vAlign w:val="center"/>
          </w:tcPr>
          <w:p w14:paraId="208AEB8F"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0C7B8A18"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Ievaddatu funkcionālais apgabals</w:t>
            </w:r>
          </w:p>
        </w:tc>
        <w:tc>
          <w:tcPr>
            <w:tcW w:w="5159" w:type="dxa"/>
          </w:tcPr>
          <w:p w14:paraId="7A6D7695"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Atsevišķs skats/funkcionālais apgabals, kurā pilnvarots lietotājs var apskatīt, filtrēt un atlasīt augšupielādētos ievaddatus.</w:t>
            </w:r>
          </w:p>
        </w:tc>
        <w:tc>
          <w:tcPr>
            <w:tcW w:w="1641" w:type="dxa"/>
            <w:vAlign w:val="center"/>
          </w:tcPr>
          <w:p w14:paraId="546B375A"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E0DD30D" w14:textId="77777777" w:rsidTr="00D529D3">
        <w:tc>
          <w:tcPr>
            <w:tcW w:w="850" w:type="dxa"/>
            <w:shd w:val="clear" w:color="auto" w:fill="C4C4CD"/>
            <w:vAlign w:val="center"/>
          </w:tcPr>
          <w:p w14:paraId="55064907"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6D2C70A0"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 xml:space="preserve">Ievaddatu kvalitātes </w:t>
            </w:r>
            <w:r w:rsidRPr="00D529D3">
              <w:rPr>
                <w:rFonts w:ascii="EYInterstate Light" w:hAnsi="EYInterstate Light"/>
                <w:szCs w:val="20"/>
              </w:rPr>
              <w:lastRenderedPageBreak/>
              <w:t>kontrole un validācija</w:t>
            </w:r>
          </w:p>
        </w:tc>
        <w:tc>
          <w:tcPr>
            <w:tcW w:w="5159" w:type="dxa"/>
            <w:shd w:val="clear" w:color="auto" w:fill="auto"/>
          </w:tcPr>
          <w:p w14:paraId="5CE99738"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lastRenderedPageBreak/>
              <w:t>Sistēmai ir jāveic ievaddatu kvalitātes kontrole pēc noteiktiem Sistēmas parametriem:</w:t>
            </w:r>
          </w:p>
          <w:p w14:paraId="085B2B2B" w14:textId="77777777" w:rsidR="00903DDF" w:rsidRPr="00D529D3" w:rsidRDefault="00903DDF" w:rsidP="00903DDF">
            <w:pPr>
              <w:pStyle w:val="EYBodytextwithparaspace"/>
              <w:numPr>
                <w:ilvl w:val="0"/>
                <w:numId w:val="62"/>
              </w:numPr>
              <w:jc w:val="both"/>
              <w:rPr>
                <w:rFonts w:ascii="EYInterstate Light" w:hAnsi="EYInterstate Light"/>
                <w:szCs w:val="20"/>
              </w:rPr>
            </w:pPr>
            <w:r w:rsidRPr="00D529D3">
              <w:rPr>
                <w:rFonts w:ascii="EYInterstate Light" w:hAnsi="EYInterstate Light"/>
                <w:szCs w:val="20"/>
              </w:rPr>
              <w:lastRenderedPageBreak/>
              <w:t>Datu lauki nesatur neatļautus simbolus;</w:t>
            </w:r>
          </w:p>
          <w:p w14:paraId="2C93D2B6" w14:textId="77777777" w:rsidR="00903DDF" w:rsidRPr="00D529D3" w:rsidRDefault="00903DDF" w:rsidP="00903DDF">
            <w:pPr>
              <w:pStyle w:val="EYBodytextwithparaspace"/>
              <w:numPr>
                <w:ilvl w:val="0"/>
                <w:numId w:val="62"/>
              </w:numPr>
              <w:jc w:val="both"/>
              <w:rPr>
                <w:rFonts w:ascii="EYInterstate Light" w:hAnsi="EYInterstate Light"/>
                <w:szCs w:val="20"/>
              </w:rPr>
            </w:pPr>
            <w:r w:rsidRPr="00D529D3">
              <w:rPr>
                <w:rFonts w:ascii="EYInterstate Light" w:hAnsi="EYInterstate Light"/>
                <w:szCs w:val="20"/>
              </w:rPr>
              <w:t>Skaitļu validācija (datu laukos, kur ir jāievada cipari, nedrīkst tikt ievadītas rakstzīmes utml.);</w:t>
            </w:r>
          </w:p>
          <w:p w14:paraId="3E074B89" w14:textId="77777777" w:rsidR="00903DDF" w:rsidRPr="00D529D3" w:rsidRDefault="00903DDF" w:rsidP="00903DDF">
            <w:pPr>
              <w:pStyle w:val="EYBodytextwithparaspace"/>
              <w:numPr>
                <w:ilvl w:val="0"/>
                <w:numId w:val="62"/>
              </w:numPr>
              <w:jc w:val="both"/>
              <w:rPr>
                <w:rFonts w:ascii="EYInterstate Light" w:hAnsi="EYInterstate Light"/>
                <w:szCs w:val="20"/>
              </w:rPr>
            </w:pPr>
            <w:r w:rsidRPr="00D529D3">
              <w:rPr>
                <w:rFonts w:ascii="EYInterstate Light" w:hAnsi="EYInterstate Light"/>
                <w:szCs w:val="20"/>
              </w:rPr>
              <w:t>Datu vērtību robežu ievērošana (piemēram, ja dati ir robežās no 0 līdz 1, Sistēmai jāspēj identificēt datu anomālija, ja ievaddati ir ārpus šīs robežas);</w:t>
            </w:r>
          </w:p>
          <w:p w14:paraId="38E9A22F" w14:textId="77777777" w:rsidR="00903DDF" w:rsidRPr="00D529D3" w:rsidRDefault="00903DDF" w:rsidP="00903DDF">
            <w:pPr>
              <w:pStyle w:val="EYBodytextwithparaspace"/>
              <w:numPr>
                <w:ilvl w:val="0"/>
                <w:numId w:val="62"/>
              </w:numPr>
              <w:jc w:val="both"/>
              <w:rPr>
                <w:rFonts w:ascii="EYInterstate Light" w:hAnsi="EYInterstate Light"/>
                <w:szCs w:val="20"/>
              </w:rPr>
            </w:pPr>
            <w:r w:rsidRPr="00D529D3">
              <w:rPr>
                <w:rFonts w:ascii="EYInterstate Light" w:hAnsi="EYInterstate Light"/>
                <w:szCs w:val="20"/>
              </w:rPr>
              <w:t>Obligāti aizpildāmie datu lauki.</w:t>
            </w:r>
          </w:p>
          <w:p w14:paraId="75FFAFA0"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Pilns ievaddatu kvalitātes un validācijas parametru saraksts un konfigurācija Izstrādātājam ir jādefinē un jāsaskaņo ar Pasūtītāju sistēmanalīzes laikā.</w:t>
            </w:r>
          </w:p>
        </w:tc>
        <w:tc>
          <w:tcPr>
            <w:tcW w:w="1641" w:type="dxa"/>
            <w:shd w:val="clear" w:color="auto" w:fill="auto"/>
            <w:vAlign w:val="center"/>
          </w:tcPr>
          <w:p w14:paraId="6D01830F"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7D7AC16A" w14:textId="77777777" w:rsidTr="00D529D3">
        <w:tc>
          <w:tcPr>
            <w:tcW w:w="850" w:type="dxa"/>
            <w:shd w:val="clear" w:color="auto" w:fill="C4C4CD"/>
            <w:vAlign w:val="center"/>
          </w:tcPr>
          <w:p w14:paraId="23669CA0"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32936631"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Ievaddatu saglabāšana datu bāzē</w:t>
            </w:r>
          </w:p>
        </w:tc>
        <w:tc>
          <w:tcPr>
            <w:tcW w:w="5159" w:type="dxa"/>
            <w:shd w:val="clear" w:color="auto" w:fill="auto"/>
          </w:tcPr>
          <w:p w14:paraId="5BC424E4"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Ja ievaddatu kvalitātes kontroles process un validācija ir bijusi veiksmīga, tad ievaddati tiek augšupielādēti Sistēmā un Sistēmai jānodrošina ievaddatu saglabāšana datu bāzē.</w:t>
            </w:r>
          </w:p>
          <w:p w14:paraId="0EC8166C"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Sistēmā tiek veikti auditācijas pieraksti, fiksējot vismaz ievaddatu kopas augšupielādes datumu, laiku un atbildīgo lietotāju. </w:t>
            </w:r>
          </w:p>
        </w:tc>
        <w:tc>
          <w:tcPr>
            <w:tcW w:w="1641" w:type="dxa"/>
            <w:shd w:val="clear" w:color="auto" w:fill="auto"/>
            <w:vAlign w:val="center"/>
          </w:tcPr>
          <w:p w14:paraId="2D10EDAD"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098450C6" w14:textId="77777777" w:rsidTr="00D529D3">
        <w:tc>
          <w:tcPr>
            <w:tcW w:w="850" w:type="dxa"/>
            <w:shd w:val="clear" w:color="auto" w:fill="C4C4CD"/>
            <w:vAlign w:val="center"/>
          </w:tcPr>
          <w:p w14:paraId="695AE8DB"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5FA40262"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Ievaddatu apskatīšana</w:t>
            </w:r>
          </w:p>
        </w:tc>
        <w:tc>
          <w:tcPr>
            <w:tcW w:w="5159" w:type="dxa"/>
          </w:tcPr>
          <w:p w14:paraId="31FC47DD"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lietotājs spēj skatīt ievaddatus atsevišķā funkcionālajā apgabalā tabulu formātā.</w:t>
            </w:r>
          </w:p>
          <w:p w14:paraId="365DB018"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Sistēmanalīzes laikā tiek precizēts ievaddatu funkcionālais apgabals un tā dizains.</w:t>
            </w:r>
          </w:p>
        </w:tc>
        <w:tc>
          <w:tcPr>
            <w:tcW w:w="1641" w:type="dxa"/>
            <w:vAlign w:val="center"/>
          </w:tcPr>
          <w:p w14:paraId="43395525"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1A532497" w14:textId="77777777" w:rsidTr="00D529D3">
        <w:tc>
          <w:tcPr>
            <w:tcW w:w="850" w:type="dxa"/>
            <w:shd w:val="clear" w:color="auto" w:fill="C4C4CD"/>
            <w:vAlign w:val="center"/>
          </w:tcPr>
          <w:p w14:paraId="341B77B9"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1CCCCC1A" w14:textId="77777777" w:rsidR="00903DDF" w:rsidRPr="00D529D3" w:rsidRDefault="00903DDF" w:rsidP="00566AC2">
            <w:pPr>
              <w:pStyle w:val="EYBodytextwithparaspace"/>
              <w:rPr>
                <w:rFonts w:ascii="EYInterstate Light" w:hAnsi="EYInterstate Light"/>
                <w:szCs w:val="20"/>
                <w:highlight w:val="cyan"/>
              </w:rPr>
            </w:pPr>
            <w:r w:rsidRPr="00D529D3">
              <w:rPr>
                <w:rFonts w:ascii="EYInterstate Light" w:hAnsi="EYInterstate Light"/>
                <w:szCs w:val="20"/>
              </w:rPr>
              <w:t>Paziņojumi par ievaddatiem</w:t>
            </w:r>
          </w:p>
        </w:tc>
        <w:tc>
          <w:tcPr>
            <w:tcW w:w="5159" w:type="dxa"/>
            <w:shd w:val="clear" w:color="auto" w:fill="auto"/>
          </w:tcPr>
          <w:p w14:paraId="77BEB764"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Ja sistēmas līmenī tiek identificētas datu anomālijas vai neatbilstība sistēmā noteiktiem kvalitātes kritērijiem, lietotāja saskarnes skatā, tiek attēlots sistēmas problēmziņojums, kas sniedz lietotājam ieskatu par kļūdas saturu.</w:t>
            </w:r>
          </w:p>
          <w:p w14:paraId="6A8E6F23" w14:textId="77777777" w:rsidR="00903DDF" w:rsidRPr="00D529D3" w:rsidRDefault="00903DDF" w:rsidP="00903DDF">
            <w:pPr>
              <w:pStyle w:val="EYBodytextwithparaspace"/>
              <w:numPr>
                <w:ilvl w:val="0"/>
                <w:numId w:val="50"/>
              </w:numPr>
              <w:jc w:val="both"/>
              <w:rPr>
                <w:rFonts w:ascii="EYInterstate Light" w:hAnsi="EYInterstate Light"/>
                <w:szCs w:val="20"/>
              </w:rPr>
            </w:pPr>
            <w:r w:rsidRPr="00D529D3">
              <w:rPr>
                <w:rFonts w:ascii="EYInterstate Light" w:hAnsi="EYInterstate Light"/>
                <w:szCs w:val="20"/>
              </w:rPr>
              <w:t>Ja datos konstatētas kvalitātes kļūdas vai anomālijas, lietotājam tiek atspoguļots Sistēmas problēmziņojums, skaidri norādot kļūdas klasifikāciju.</w:t>
            </w:r>
          </w:p>
          <w:p w14:paraId="754A7CA2" w14:textId="77777777" w:rsidR="00903DDF" w:rsidRPr="00D529D3" w:rsidRDefault="00903DDF" w:rsidP="00903DDF">
            <w:pPr>
              <w:pStyle w:val="EYBodytextwithparaspace"/>
              <w:numPr>
                <w:ilvl w:val="0"/>
                <w:numId w:val="50"/>
              </w:numPr>
              <w:jc w:val="both"/>
              <w:rPr>
                <w:rFonts w:ascii="EYInterstate Light" w:hAnsi="EYInterstate Light"/>
                <w:szCs w:val="20"/>
              </w:rPr>
            </w:pPr>
            <w:r w:rsidRPr="00D529D3">
              <w:rPr>
                <w:rFonts w:ascii="EYInterstate Light" w:hAnsi="EYInterstate Light"/>
                <w:szCs w:val="20"/>
              </w:rPr>
              <w:t>Ja dati atbilst visām kvalitātes kontrolēm, tie tiek validēti un saglabāti datu bāzē. Lietotājam tiek atspoguļots Sistēmas paziņojums par datu veiksmīgu augšupielādi.</w:t>
            </w:r>
          </w:p>
        </w:tc>
        <w:tc>
          <w:tcPr>
            <w:tcW w:w="1641" w:type="dxa"/>
            <w:shd w:val="clear" w:color="auto" w:fill="auto"/>
            <w:vAlign w:val="center"/>
          </w:tcPr>
          <w:p w14:paraId="459C5AC5"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bl>
    <w:p w14:paraId="02AF735A" w14:textId="77777777" w:rsidR="00903DDF" w:rsidRPr="00D529D3" w:rsidRDefault="00903DDF" w:rsidP="00903DDF">
      <w:pPr>
        <w:widowControl/>
        <w:autoSpaceDE/>
        <w:autoSpaceDN/>
        <w:adjustRightInd/>
        <w:spacing w:before="0" w:after="0"/>
      </w:pPr>
    </w:p>
    <w:p w14:paraId="1FE8E38B" w14:textId="77777777" w:rsidR="00903DDF" w:rsidRPr="00D529D3" w:rsidRDefault="00903DDF" w:rsidP="00903DDF">
      <w:pPr>
        <w:widowControl/>
        <w:autoSpaceDE/>
        <w:autoSpaceDN/>
        <w:adjustRightInd/>
        <w:spacing w:before="0" w:after="0"/>
      </w:pPr>
      <w:r w:rsidRPr="00D529D3">
        <w:br w:type="page"/>
      </w:r>
    </w:p>
    <w:p w14:paraId="446E068B" w14:textId="77777777" w:rsidR="00903DDF" w:rsidRPr="00D529D3" w:rsidRDefault="00903DDF" w:rsidP="00903DDF">
      <w:pPr>
        <w:pStyle w:val="Virsraksts3"/>
        <w:rPr>
          <w:rFonts w:ascii="EYInterstate Light" w:hAnsi="EYInterstate Light"/>
          <w:lang w:val="lv-LV"/>
        </w:rPr>
      </w:pPr>
      <w:bookmarkStart w:id="288" w:name="_Toc148025025"/>
      <w:r w:rsidRPr="00D529D3">
        <w:rPr>
          <w:rFonts w:ascii="EYInterstate Light" w:hAnsi="EYInterstate Light"/>
          <w:lang w:val="lv-LV"/>
        </w:rPr>
        <w:lastRenderedPageBreak/>
        <w:t>Metadatu prasības</w:t>
      </w:r>
      <w:bookmarkEnd w:id="288"/>
    </w:p>
    <w:p w14:paraId="4BFDD212" w14:textId="77777777" w:rsidR="00903DDF" w:rsidRPr="00D529D3" w:rsidRDefault="00903DDF" w:rsidP="00903DDF">
      <w:r w:rsidRPr="00D529D3">
        <w:t>Pielikumā nr. 2 ir pieejami ievaddatu (gan faktisko, gan pieņēmumu) augšupielādes tabulu piemēri.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7EED2A4E" w14:textId="77777777" w:rsidTr="00D529D3">
        <w:trPr>
          <w:tblHeader/>
        </w:trPr>
        <w:tc>
          <w:tcPr>
            <w:tcW w:w="850" w:type="dxa"/>
            <w:shd w:val="clear" w:color="auto" w:fill="747480"/>
            <w:vAlign w:val="center"/>
          </w:tcPr>
          <w:p w14:paraId="6370D2A1"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7A4D5F60"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0550CD81"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07E8896F"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42FB4CED" w14:textId="77777777" w:rsidTr="00D529D3">
        <w:tc>
          <w:tcPr>
            <w:tcW w:w="850" w:type="dxa"/>
            <w:shd w:val="clear" w:color="auto" w:fill="C4C4CD"/>
            <w:vAlign w:val="center"/>
          </w:tcPr>
          <w:p w14:paraId="6B7D015F"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35AA9046"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Metadati par ievaddatiem</w:t>
            </w:r>
          </w:p>
        </w:tc>
        <w:tc>
          <w:tcPr>
            <w:tcW w:w="5159" w:type="dxa"/>
            <w:shd w:val="clear" w:color="auto" w:fill="auto"/>
          </w:tcPr>
          <w:p w14:paraId="6B6DA385"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par ievaddatiem ir pieejami metadati.</w:t>
            </w:r>
          </w:p>
          <w:p w14:paraId="68271A34"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Izstrādātājam nepieciešams precizēt metadatu struktūru.</w:t>
            </w:r>
          </w:p>
          <w:p w14:paraId="3F252484"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Piemēram:</w:t>
            </w:r>
          </w:p>
          <w:p w14:paraId="0EF6BDD0" w14:textId="77777777" w:rsidR="00903DDF" w:rsidRPr="00D529D3" w:rsidRDefault="00903DDF" w:rsidP="00267D93">
            <w:pPr>
              <w:pStyle w:val="EYBodytextwithparaspace"/>
              <w:numPr>
                <w:ilvl w:val="0"/>
                <w:numId w:val="50"/>
              </w:numPr>
              <w:jc w:val="both"/>
              <w:rPr>
                <w:rFonts w:ascii="EYInterstate Light" w:hAnsi="EYInterstate Light"/>
                <w:szCs w:val="20"/>
              </w:rPr>
            </w:pPr>
            <w:r w:rsidRPr="00D529D3">
              <w:rPr>
                <w:rFonts w:ascii="EYInterstate Light" w:hAnsi="EYInterstate Light"/>
                <w:szCs w:val="20"/>
              </w:rPr>
              <w:t>Datu avots (no kurienes dati tika iegūti);</w:t>
            </w:r>
          </w:p>
          <w:p w14:paraId="2ADC9095" w14:textId="77777777" w:rsidR="00903DDF" w:rsidRPr="00D529D3" w:rsidRDefault="00903DDF" w:rsidP="00267D93">
            <w:pPr>
              <w:pStyle w:val="EYBodytextwithparaspace"/>
              <w:numPr>
                <w:ilvl w:val="0"/>
                <w:numId w:val="50"/>
              </w:numPr>
              <w:jc w:val="both"/>
              <w:rPr>
                <w:rFonts w:ascii="EYInterstate Light" w:hAnsi="EYInterstate Light"/>
                <w:szCs w:val="20"/>
              </w:rPr>
            </w:pPr>
            <w:r w:rsidRPr="00D529D3">
              <w:rPr>
                <w:rFonts w:ascii="EYInterstate Light" w:hAnsi="EYInterstate Light"/>
                <w:szCs w:val="20"/>
              </w:rPr>
              <w:t>Datu augšupielādes laiks (datums un laiks, kad dati tika augšupielādēti Sistēmā);</w:t>
            </w:r>
          </w:p>
          <w:p w14:paraId="6AA36A8F" w14:textId="77777777" w:rsidR="00903DDF" w:rsidRPr="00D529D3" w:rsidRDefault="00903DDF" w:rsidP="00267D93">
            <w:pPr>
              <w:pStyle w:val="EYBodytextwithparaspace"/>
              <w:numPr>
                <w:ilvl w:val="0"/>
                <w:numId w:val="50"/>
              </w:numPr>
              <w:jc w:val="both"/>
              <w:rPr>
                <w:rFonts w:ascii="EYInterstate Light" w:hAnsi="EYInterstate Light"/>
                <w:szCs w:val="20"/>
              </w:rPr>
            </w:pPr>
            <w:r w:rsidRPr="00D529D3">
              <w:rPr>
                <w:rFonts w:ascii="EYInterstate Light" w:hAnsi="EYInterstate Light"/>
                <w:szCs w:val="20"/>
              </w:rPr>
              <w:t>Informācija par lietotāju, kurš augšupielādēja datus;</w:t>
            </w:r>
          </w:p>
          <w:p w14:paraId="1A3BE643" w14:textId="77777777" w:rsidR="00903DDF" w:rsidRPr="00D529D3" w:rsidRDefault="00903DDF" w:rsidP="00267D93">
            <w:pPr>
              <w:pStyle w:val="EYBodytextwithparaspace"/>
              <w:numPr>
                <w:ilvl w:val="0"/>
                <w:numId w:val="50"/>
              </w:numPr>
              <w:jc w:val="both"/>
              <w:rPr>
                <w:rFonts w:ascii="EYInterstate Light" w:hAnsi="EYInterstate Light"/>
                <w:szCs w:val="20"/>
              </w:rPr>
            </w:pPr>
            <w:r w:rsidRPr="00267D93">
              <w:rPr>
                <w:rFonts w:ascii="EYInterstate Light" w:hAnsi="EYInterstate Light"/>
                <w:szCs w:val="20"/>
              </w:rPr>
              <w:t>Tabulas apraksts (kādas kolonnas atrodas tabulā un īss raksturojums par to saturu).</w:t>
            </w:r>
          </w:p>
        </w:tc>
        <w:tc>
          <w:tcPr>
            <w:tcW w:w="1641" w:type="dxa"/>
            <w:shd w:val="clear" w:color="auto" w:fill="auto"/>
            <w:vAlign w:val="center"/>
          </w:tcPr>
          <w:p w14:paraId="06FD6AEA"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669E9F6" w14:textId="77777777" w:rsidTr="00D529D3">
        <w:tc>
          <w:tcPr>
            <w:tcW w:w="850" w:type="dxa"/>
            <w:shd w:val="clear" w:color="auto" w:fill="C4C4CD"/>
            <w:vAlign w:val="center"/>
          </w:tcPr>
          <w:p w14:paraId="3DC30999"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7E5402D4"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Ievaddatu augšupielādēto tabulu saturs</w:t>
            </w:r>
          </w:p>
        </w:tc>
        <w:tc>
          <w:tcPr>
            <w:tcW w:w="5159" w:type="dxa"/>
            <w:shd w:val="clear" w:color="auto" w:fill="auto"/>
          </w:tcPr>
          <w:p w14:paraId="77FD6D75"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Sistēmai jānodrošina </w:t>
            </w:r>
            <w:r w:rsidRPr="00D7114E">
              <w:rPr>
                <w:rFonts w:ascii="EYInterstate Light" w:hAnsi="EYInterstate Light"/>
                <w:b/>
                <w:bCs/>
                <w:szCs w:val="20"/>
              </w:rPr>
              <w:t>36 (provizoriski)</w:t>
            </w:r>
            <w:r w:rsidRPr="00D529D3">
              <w:rPr>
                <w:rFonts w:ascii="EYInterstate Light" w:hAnsi="EYInterstate Light"/>
                <w:szCs w:val="20"/>
              </w:rPr>
              <w:t xml:space="preserve"> ievaddatu tabulu sagataves, kas tiks izmantotas kā bāze tālākiem Sistēmas algoritmiem un aprēķiniem. Ievaddatu tabulu piemēri ir pieejama pielikumā nr.2.</w:t>
            </w:r>
          </w:p>
          <w:p w14:paraId="505D17D1"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Sistēmanalīzes laikā Izstrādātājam kopā ar Pasūtītāju nepieciešams precizēt ievaddatu augšupielādes saturu, izstrādājot algoritmus vai veicot algoritmu precizēšanu.</w:t>
            </w:r>
          </w:p>
          <w:p w14:paraId="1E677F93"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Ievaddatu tabulu skaits un saturs ir atkarīgs no īstenotā aprēķinu algoritma.</w:t>
            </w:r>
          </w:p>
          <w:p w14:paraId="0395EB4B"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Pasūtītāja norādītās korekcijas un izmaiņas 10-15 % apmērā no funkcionalitātes netiks uzskatītas par izmaiņu pieprasījumu.</w:t>
            </w:r>
          </w:p>
        </w:tc>
        <w:tc>
          <w:tcPr>
            <w:tcW w:w="1641" w:type="dxa"/>
            <w:shd w:val="clear" w:color="auto" w:fill="auto"/>
            <w:vAlign w:val="center"/>
          </w:tcPr>
          <w:p w14:paraId="29705B43"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A29B919" w14:textId="77777777" w:rsidTr="00D529D3">
        <w:tc>
          <w:tcPr>
            <w:tcW w:w="850" w:type="dxa"/>
            <w:shd w:val="clear" w:color="auto" w:fill="C4C4CD"/>
            <w:vAlign w:val="center"/>
          </w:tcPr>
          <w:p w14:paraId="38416D4A"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10A9171" w14:textId="6B4126FE" w:rsidR="00903DDF" w:rsidRPr="00D7114E" w:rsidRDefault="008D0E78" w:rsidP="00566AC2">
            <w:pPr>
              <w:pStyle w:val="EYBodytextwithparaspace"/>
              <w:rPr>
                <w:rFonts w:ascii="EYInterstate Light" w:hAnsi="EYInterstate Light"/>
                <w:szCs w:val="20"/>
              </w:rPr>
            </w:pPr>
            <w:r>
              <w:rPr>
                <w:rFonts w:ascii="EYInterstate Light" w:hAnsi="EYInterstate Light"/>
                <w:szCs w:val="20"/>
              </w:rPr>
              <w:t>Demogrāfijas prognozes</w:t>
            </w:r>
          </w:p>
        </w:tc>
        <w:tc>
          <w:tcPr>
            <w:tcW w:w="5159" w:type="dxa"/>
          </w:tcPr>
          <w:p w14:paraId="4D7A628F" w14:textId="77777777" w:rsidR="00903DDF" w:rsidRPr="00D7114E" w:rsidRDefault="00903DDF" w:rsidP="00566AC2">
            <w:pPr>
              <w:jc w:val="both"/>
            </w:pPr>
            <w:r w:rsidRPr="00D7114E">
              <w:t xml:space="preserve">Sistēmai jānodrošina iespēja izstrādāt demogrāfijas prognozes, ņemot vērā dzimstības, mirstības, migrācijas u.c. rādītāju pieņēmumus, kā arī iespēju  augšupielādēt un izmantot simulācijai no citiem avotiem saņemtas jau izstrādātas demogrāfijas prognozes (piemēram, iedzīvotāju skaits, mirušo, migrējošo skaits pa gadiem, dzimumiem, vecumiem). </w:t>
            </w:r>
          </w:p>
        </w:tc>
        <w:tc>
          <w:tcPr>
            <w:tcW w:w="1641" w:type="dxa"/>
            <w:vAlign w:val="center"/>
          </w:tcPr>
          <w:p w14:paraId="6B23DEDD" w14:textId="5C367AA2" w:rsidR="00903DDF" w:rsidRPr="00D7114E" w:rsidRDefault="00D7114E" w:rsidP="00566AC2">
            <w:pPr>
              <w:pStyle w:val="EYBodytextwithparaspace"/>
              <w:jc w:val="center"/>
              <w:rPr>
                <w:rFonts w:ascii="EYInterstate Light" w:hAnsi="EYInterstate Light"/>
                <w:szCs w:val="20"/>
              </w:rPr>
            </w:pPr>
            <w:r w:rsidRPr="00D7114E">
              <w:rPr>
                <w:rFonts w:ascii="EYInterstate Light" w:hAnsi="EYInterstate Light"/>
                <w:szCs w:val="20"/>
              </w:rPr>
              <w:t>O</w:t>
            </w:r>
          </w:p>
        </w:tc>
      </w:tr>
    </w:tbl>
    <w:p w14:paraId="0DAED4D1" w14:textId="77777777" w:rsidR="00903DDF" w:rsidRPr="00D529D3" w:rsidRDefault="00903DDF" w:rsidP="00903DDF">
      <w:pPr>
        <w:pStyle w:val="Virsraksts3"/>
        <w:tabs>
          <w:tab w:val="left" w:pos="2772"/>
        </w:tabs>
        <w:rPr>
          <w:rFonts w:ascii="EYInterstate Light" w:hAnsi="EYInterstate Light"/>
          <w:sz w:val="26"/>
          <w:szCs w:val="26"/>
          <w:lang w:val="lv-LV"/>
        </w:rPr>
      </w:pPr>
      <w:bookmarkStart w:id="289" w:name="_Toc147919911"/>
      <w:bookmarkStart w:id="290" w:name="_Toc147920184"/>
      <w:bookmarkStart w:id="291" w:name="_Toc148025026"/>
      <w:bookmarkEnd w:id="289"/>
      <w:bookmarkEnd w:id="290"/>
      <w:r w:rsidRPr="00D529D3">
        <w:rPr>
          <w:rFonts w:ascii="EYInterstate Light" w:hAnsi="EYInterstate Light"/>
          <w:sz w:val="26"/>
          <w:szCs w:val="26"/>
          <w:lang w:val="lv-LV"/>
        </w:rPr>
        <w:t>Datu atvasināšanas prasības</w:t>
      </w:r>
      <w:bookmarkEnd w:id="291"/>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4E920AE2" w14:textId="77777777" w:rsidTr="00D529D3">
        <w:trPr>
          <w:tblHeader/>
        </w:trPr>
        <w:tc>
          <w:tcPr>
            <w:tcW w:w="850" w:type="dxa"/>
            <w:shd w:val="clear" w:color="auto" w:fill="747480"/>
            <w:vAlign w:val="center"/>
          </w:tcPr>
          <w:p w14:paraId="07271C83"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027D851E"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246873DE"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5631C652"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4802FD7A" w14:textId="77777777" w:rsidTr="00D529D3">
        <w:tc>
          <w:tcPr>
            <w:tcW w:w="850" w:type="dxa"/>
            <w:shd w:val="clear" w:color="auto" w:fill="C4C4CD"/>
            <w:vAlign w:val="center"/>
          </w:tcPr>
          <w:p w14:paraId="53B86ACC"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64E6071F"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atvasināšanas funkcionālais apgabals</w:t>
            </w:r>
          </w:p>
        </w:tc>
        <w:tc>
          <w:tcPr>
            <w:tcW w:w="5159" w:type="dxa"/>
          </w:tcPr>
          <w:p w14:paraId="67AC297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atsevišķs skats/funkcionālais apgabals datu atvasināšanas procesam, kura laikā tiek veikti aprēķini no ievaddatiem, lai iegūtu jaunus datus, kas nepieciešami aprēķinu un prognožu veikšanai.</w:t>
            </w:r>
          </w:p>
        </w:tc>
        <w:tc>
          <w:tcPr>
            <w:tcW w:w="1641" w:type="dxa"/>
            <w:vAlign w:val="center"/>
          </w:tcPr>
          <w:p w14:paraId="52C0C2EE"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03D30E53" w14:textId="77777777" w:rsidTr="00D529D3">
        <w:tc>
          <w:tcPr>
            <w:tcW w:w="850" w:type="dxa"/>
            <w:shd w:val="clear" w:color="auto" w:fill="C4C4CD"/>
            <w:vAlign w:val="center"/>
          </w:tcPr>
          <w:p w14:paraId="35C3031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5598389"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atvasināšanas process</w:t>
            </w:r>
          </w:p>
        </w:tc>
        <w:tc>
          <w:tcPr>
            <w:tcW w:w="5159" w:type="dxa"/>
          </w:tcPr>
          <w:p w14:paraId="2617E8E0"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lietotājs ar atbilstošām piekļuves tiesībām spēj atlasīt noteiktas datu kopas, apvienot vairākas datu kopas pēc noteiktiem sistēmā iepriekšdefinētiem statistikas aprēķiniem (piemēram, vidējais aritmētiskais, vidējais svērtais, , mediāna, īpatsvars, standarta novirze/dispersija, korelācija, novirzes, tendences, kā arī pārvērst varbūtības procentos (un otrādi), apvienot datus par atsevišķām kohortām, iegūt faktiskos datus no varbūtībām/procentiem, vidējais vai uzkrātais izmaiņu indekss laika rindā, minimālais, maksimālais u.c.).</w:t>
            </w:r>
          </w:p>
        </w:tc>
        <w:tc>
          <w:tcPr>
            <w:tcW w:w="1641" w:type="dxa"/>
            <w:vAlign w:val="center"/>
          </w:tcPr>
          <w:p w14:paraId="7E4DA58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2995E9CA" w14:textId="77777777" w:rsidTr="00D529D3">
        <w:tc>
          <w:tcPr>
            <w:tcW w:w="850" w:type="dxa"/>
            <w:shd w:val="clear" w:color="auto" w:fill="C4C4CD"/>
            <w:vAlign w:val="center"/>
          </w:tcPr>
          <w:p w14:paraId="52D92C24"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07F3E70"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kopu izveide</w:t>
            </w:r>
          </w:p>
        </w:tc>
        <w:tc>
          <w:tcPr>
            <w:tcW w:w="5159" w:type="dxa"/>
          </w:tcPr>
          <w:p w14:paraId="5C8B34F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datu atvasināšanas rezultātā tiek izveidotas datu kopas jeb tabulas (viena vai vairākas), kas tālāk ir izmantojamas scenāriju modelēšanas procesā.</w:t>
            </w:r>
          </w:p>
          <w:p w14:paraId="637BBF52"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iespēja veidot vairākas datus kopas, tās saglabājot sistēmā. Datu kopām jāspēj piešķirt datu kopas nosaukumu un pēc vēlmes apraksts.</w:t>
            </w:r>
          </w:p>
        </w:tc>
        <w:tc>
          <w:tcPr>
            <w:tcW w:w="1641" w:type="dxa"/>
            <w:vAlign w:val="center"/>
          </w:tcPr>
          <w:p w14:paraId="1D679398"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01434296" w14:textId="77777777" w:rsidTr="00D529D3">
        <w:tc>
          <w:tcPr>
            <w:tcW w:w="850" w:type="dxa"/>
            <w:shd w:val="clear" w:color="auto" w:fill="C4C4CD"/>
            <w:vAlign w:val="center"/>
          </w:tcPr>
          <w:p w14:paraId="7736AD5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07A5D7D4"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kopu publicēšana Sistēmā</w:t>
            </w:r>
          </w:p>
        </w:tc>
        <w:tc>
          <w:tcPr>
            <w:tcW w:w="5159" w:type="dxa"/>
            <w:shd w:val="clear" w:color="auto" w:fill="auto"/>
          </w:tcPr>
          <w:p w14:paraId="00558A0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iespēja lietotājam ar atbilstošām tiesībām publicēt savas datu kopas citiem Sistēmas lietotājiem, kuri tās var izmantot sev nepieciešamā modelēšanas procesa veikšanai.</w:t>
            </w:r>
          </w:p>
        </w:tc>
        <w:tc>
          <w:tcPr>
            <w:tcW w:w="1641" w:type="dxa"/>
            <w:shd w:val="clear" w:color="auto" w:fill="auto"/>
            <w:vAlign w:val="center"/>
          </w:tcPr>
          <w:p w14:paraId="6C9DEABD"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32BCD446" w14:textId="77777777" w:rsidTr="00D529D3">
        <w:tc>
          <w:tcPr>
            <w:tcW w:w="850" w:type="dxa"/>
            <w:shd w:val="clear" w:color="auto" w:fill="C4C4CD"/>
            <w:vAlign w:val="center"/>
          </w:tcPr>
          <w:p w14:paraId="0C5E21FA"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124A311E" w14:textId="77777777" w:rsidR="00903DDF" w:rsidRPr="00D529D3" w:rsidDel="008B2040" w:rsidRDefault="00903DDF" w:rsidP="00566AC2">
            <w:pPr>
              <w:pStyle w:val="EYBodytextwithparaspace"/>
              <w:rPr>
                <w:rFonts w:ascii="EYInterstate Light" w:hAnsi="EYInterstate Light"/>
                <w:szCs w:val="20"/>
              </w:rPr>
            </w:pPr>
            <w:r w:rsidRPr="00D529D3">
              <w:rPr>
                <w:rFonts w:ascii="EYInterstate Light" w:hAnsi="EYInterstate Light"/>
                <w:szCs w:val="20"/>
              </w:rPr>
              <w:t>Datu atvasināšanas rezultātu saglabāšana</w:t>
            </w:r>
            <w:r w:rsidRPr="00D529D3">
              <w:rPr>
                <w:rFonts w:ascii="EYInterstate Light" w:hAnsi="EYInterstate Light"/>
                <w:szCs w:val="20"/>
              </w:rPr>
              <w:br/>
              <w:t>datu bāzē</w:t>
            </w:r>
          </w:p>
        </w:tc>
        <w:tc>
          <w:tcPr>
            <w:tcW w:w="5159" w:type="dxa"/>
            <w:shd w:val="clear" w:color="auto" w:fill="auto"/>
          </w:tcPr>
          <w:p w14:paraId="434AFAD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Ja datu atvasināšanas rezultātu kvalitātes kontroles process un validācija ir bijusi veiksmīga (ir atrisināti visi problēmziņojumi), tad Sistēmai jānodrošina izveidoto datu kopu saglabāšana datu bāzē.</w:t>
            </w:r>
          </w:p>
          <w:p w14:paraId="2E85EF5F" w14:textId="77777777" w:rsidR="00903DDF" w:rsidRPr="00D529D3" w:rsidDel="008B2040" w:rsidRDefault="00903DDF" w:rsidP="00566AC2">
            <w:pPr>
              <w:pStyle w:val="EYBodytextwithparaspace"/>
              <w:jc w:val="both"/>
              <w:rPr>
                <w:rFonts w:ascii="EYInterstate Light" w:hAnsi="EYInterstate Light"/>
                <w:szCs w:val="20"/>
                <w:highlight w:val="cyan"/>
              </w:rPr>
            </w:pPr>
            <w:r w:rsidRPr="00D529D3">
              <w:rPr>
                <w:rFonts w:ascii="EYInterstate Light" w:hAnsi="EYInterstate Light"/>
                <w:szCs w:val="20"/>
              </w:rPr>
              <w:t>Procesa noslēgumā Sistēmā tiek veikti auditācijas pieraksti, fiksējot vismaz atvasinātās datu kopas izveidošanas datumu, laiku un atbildīgo lietotāju.</w:t>
            </w:r>
          </w:p>
        </w:tc>
        <w:tc>
          <w:tcPr>
            <w:tcW w:w="1641" w:type="dxa"/>
            <w:shd w:val="clear" w:color="auto" w:fill="auto"/>
            <w:vAlign w:val="center"/>
          </w:tcPr>
          <w:p w14:paraId="633CE8D3"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3845D7A" w14:textId="77777777" w:rsidTr="00D529D3">
        <w:tc>
          <w:tcPr>
            <w:tcW w:w="850" w:type="dxa"/>
            <w:shd w:val="clear" w:color="auto" w:fill="C4C4CD"/>
            <w:vAlign w:val="center"/>
          </w:tcPr>
          <w:p w14:paraId="1128514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52C3E8F0"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atvasināšanas iestatījumu saglabāšana</w:t>
            </w:r>
          </w:p>
        </w:tc>
        <w:tc>
          <w:tcPr>
            <w:tcW w:w="5159" w:type="dxa"/>
            <w:shd w:val="clear" w:color="auto" w:fill="auto"/>
          </w:tcPr>
          <w:p w14:paraId="40CC239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lietotājs var veikt iepriekšdefinētu faktisko datu aprēķinu un pieņēmumu atvasināšanas iestatīšanu, un lietotāja veiktās izmaiņas tiek saglabātas.</w:t>
            </w:r>
          </w:p>
          <w:p w14:paraId="727E40F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Jānodrošina arī lietotāja veikto izmaiņu saglabāšana darbību fiksēšana auditācijas pierakstu žurnālā.</w:t>
            </w:r>
          </w:p>
        </w:tc>
        <w:tc>
          <w:tcPr>
            <w:tcW w:w="1641" w:type="dxa"/>
            <w:shd w:val="clear" w:color="auto" w:fill="auto"/>
            <w:vAlign w:val="center"/>
          </w:tcPr>
          <w:p w14:paraId="708FB0F3"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bl>
    <w:p w14:paraId="1802ED43" w14:textId="77777777" w:rsidR="00903DDF" w:rsidRPr="00D529D3" w:rsidRDefault="00903DDF" w:rsidP="00903DDF">
      <w:pPr>
        <w:pStyle w:val="Virsraksts3"/>
        <w:rPr>
          <w:rFonts w:ascii="EYInterstate Light" w:hAnsi="EYInterstate Light"/>
          <w:sz w:val="26"/>
          <w:szCs w:val="26"/>
          <w:lang w:val="lv-LV"/>
        </w:rPr>
      </w:pPr>
      <w:bookmarkStart w:id="292" w:name="_Toc147919913"/>
      <w:bookmarkStart w:id="293" w:name="_Toc147920186"/>
      <w:bookmarkStart w:id="294" w:name="_Toc148025027"/>
      <w:bookmarkEnd w:id="292"/>
      <w:bookmarkEnd w:id="293"/>
      <w:r w:rsidRPr="00D529D3">
        <w:rPr>
          <w:rFonts w:ascii="EYInterstate Light" w:hAnsi="EYInterstate Light"/>
          <w:sz w:val="26"/>
          <w:szCs w:val="26"/>
          <w:lang w:val="lv-LV"/>
        </w:rPr>
        <w:t>Pieņēmumu prasības</w:t>
      </w:r>
      <w:bookmarkEnd w:id="294"/>
    </w:p>
    <w:tbl>
      <w:tblPr>
        <w:tblW w:w="9351" w:type="dxa"/>
        <w:tblLayout w:type="fixed"/>
        <w:tblLook w:val="04A0" w:firstRow="1" w:lastRow="0" w:firstColumn="1" w:lastColumn="0" w:noHBand="0" w:noVBand="1"/>
      </w:tblPr>
      <w:tblGrid>
        <w:gridCol w:w="850"/>
        <w:gridCol w:w="1701"/>
        <w:gridCol w:w="5159"/>
        <w:gridCol w:w="1641"/>
      </w:tblGrid>
      <w:tr w:rsidR="00903DDF" w:rsidRPr="00D529D3" w14:paraId="66CF1757" w14:textId="77777777" w:rsidTr="00877F5F">
        <w:trPr>
          <w:tblHeader/>
        </w:trPr>
        <w:tc>
          <w:tcPr>
            <w:tcW w:w="850" w:type="dxa"/>
            <w:tcBorders>
              <w:top w:val="single" w:sz="4" w:space="0" w:color="auto"/>
              <w:left w:val="single" w:sz="4" w:space="0" w:color="auto"/>
              <w:bottom w:val="single" w:sz="4" w:space="0" w:color="auto"/>
              <w:right w:val="single" w:sz="4" w:space="0" w:color="auto"/>
            </w:tcBorders>
            <w:shd w:val="clear" w:color="auto" w:fill="747480"/>
            <w:vAlign w:val="center"/>
          </w:tcPr>
          <w:p w14:paraId="4354D1F2"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tcBorders>
              <w:top w:val="single" w:sz="4" w:space="0" w:color="auto"/>
              <w:left w:val="single" w:sz="4" w:space="0" w:color="auto"/>
              <w:bottom w:val="single" w:sz="4" w:space="0" w:color="auto"/>
              <w:right w:val="single" w:sz="4" w:space="0" w:color="auto"/>
            </w:tcBorders>
            <w:shd w:val="clear" w:color="auto" w:fill="747480"/>
            <w:vAlign w:val="center"/>
          </w:tcPr>
          <w:p w14:paraId="28070A01"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tcBorders>
              <w:top w:val="single" w:sz="4" w:space="0" w:color="auto"/>
              <w:left w:val="single" w:sz="4" w:space="0" w:color="auto"/>
              <w:bottom w:val="single" w:sz="4" w:space="0" w:color="auto"/>
              <w:right w:val="single" w:sz="4" w:space="0" w:color="auto"/>
            </w:tcBorders>
            <w:shd w:val="clear" w:color="auto" w:fill="747480"/>
            <w:vAlign w:val="center"/>
          </w:tcPr>
          <w:p w14:paraId="3117A114"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tcBorders>
              <w:top w:val="single" w:sz="4" w:space="0" w:color="auto"/>
              <w:left w:val="single" w:sz="4" w:space="0" w:color="auto"/>
              <w:bottom w:val="single" w:sz="4" w:space="0" w:color="auto"/>
              <w:right w:val="single" w:sz="4" w:space="0" w:color="auto"/>
            </w:tcBorders>
            <w:shd w:val="clear" w:color="auto" w:fill="747480"/>
            <w:vAlign w:val="center"/>
          </w:tcPr>
          <w:p w14:paraId="728B5880"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41451490" w14:textId="77777777" w:rsidTr="00877F5F">
        <w:tc>
          <w:tcPr>
            <w:tcW w:w="850" w:type="dxa"/>
            <w:tcBorders>
              <w:top w:val="single" w:sz="4" w:space="0" w:color="auto"/>
              <w:left w:val="single" w:sz="4" w:space="0" w:color="auto"/>
              <w:bottom w:val="single" w:sz="4" w:space="0" w:color="auto"/>
              <w:right w:val="single" w:sz="4" w:space="0" w:color="auto"/>
            </w:tcBorders>
            <w:shd w:val="clear" w:color="auto" w:fill="C4C4CD"/>
            <w:vAlign w:val="center"/>
          </w:tcPr>
          <w:p w14:paraId="31BF53BA"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3FBC85C"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Pieņēmumu funkcionālais apgabals</w:t>
            </w:r>
          </w:p>
        </w:tc>
        <w:tc>
          <w:tcPr>
            <w:tcW w:w="5159" w:type="dxa"/>
            <w:tcBorders>
              <w:top w:val="single" w:sz="4" w:space="0" w:color="auto"/>
              <w:left w:val="single" w:sz="4" w:space="0" w:color="auto"/>
              <w:bottom w:val="single" w:sz="4" w:space="0" w:color="auto"/>
              <w:right w:val="single" w:sz="4" w:space="0" w:color="auto"/>
            </w:tcBorders>
          </w:tcPr>
          <w:p w14:paraId="3D423755"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atsevišķs skats/funkcionālais apgabals, kurā lietotājs ar atbilstošām piekļuves tiesībām var veidot, rediģēt, dzēst pieņēmumu kopas.</w:t>
            </w:r>
          </w:p>
        </w:tc>
        <w:tc>
          <w:tcPr>
            <w:tcW w:w="1641" w:type="dxa"/>
            <w:tcBorders>
              <w:top w:val="single" w:sz="4" w:space="0" w:color="auto"/>
              <w:left w:val="single" w:sz="4" w:space="0" w:color="auto"/>
              <w:bottom w:val="single" w:sz="4" w:space="0" w:color="auto"/>
              <w:right w:val="single" w:sz="4" w:space="0" w:color="auto"/>
            </w:tcBorders>
            <w:vAlign w:val="center"/>
          </w:tcPr>
          <w:p w14:paraId="30517D6A"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B00DB56" w14:textId="77777777" w:rsidTr="00877F5F">
        <w:tc>
          <w:tcPr>
            <w:tcW w:w="850" w:type="dxa"/>
            <w:tcBorders>
              <w:top w:val="single" w:sz="4" w:space="0" w:color="auto"/>
              <w:left w:val="single" w:sz="4" w:space="0" w:color="auto"/>
              <w:bottom w:val="single" w:sz="4" w:space="0" w:color="auto"/>
              <w:right w:val="single" w:sz="4" w:space="0" w:color="auto"/>
            </w:tcBorders>
            <w:shd w:val="clear" w:color="auto" w:fill="C4C4CD"/>
            <w:vAlign w:val="center"/>
          </w:tcPr>
          <w:p w14:paraId="1232B5FA"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E7BED3F"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Pieņēmumu izveide</w:t>
            </w:r>
          </w:p>
        </w:tc>
        <w:tc>
          <w:tcPr>
            <w:tcW w:w="5159" w:type="dxa"/>
            <w:tcBorders>
              <w:top w:val="single" w:sz="4" w:space="0" w:color="auto"/>
              <w:left w:val="single" w:sz="4" w:space="0" w:color="auto"/>
              <w:bottom w:val="single" w:sz="4" w:space="0" w:color="auto"/>
              <w:right w:val="single" w:sz="4" w:space="0" w:color="auto"/>
            </w:tcBorders>
          </w:tcPr>
          <w:p w14:paraId="334950EB"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pieņēmumu izveide, balstoties uz ievaddatiem un atvasinātajiem datiem vai lietotāja manuālu ievadi.</w:t>
            </w:r>
          </w:p>
          <w:p w14:paraId="1EB228B5"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Lietotājam ir jābūt iespējai ievadīt konkrētus pieņēmumus (kā skaitliskas vērtības) lietotājsaskarnē caur ekrānformu. Šādu pieņēmumu saraksts tiek definēts sistēmanalīzes laikā.</w:t>
            </w:r>
          </w:p>
        </w:tc>
        <w:tc>
          <w:tcPr>
            <w:tcW w:w="1641" w:type="dxa"/>
            <w:tcBorders>
              <w:top w:val="single" w:sz="4" w:space="0" w:color="auto"/>
              <w:left w:val="single" w:sz="4" w:space="0" w:color="auto"/>
              <w:bottom w:val="single" w:sz="4" w:space="0" w:color="auto"/>
              <w:right w:val="single" w:sz="4" w:space="0" w:color="auto"/>
            </w:tcBorders>
            <w:vAlign w:val="center"/>
          </w:tcPr>
          <w:p w14:paraId="33D0595C"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D0C82F2" w14:textId="77777777" w:rsidTr="00877F5F">
        <w:tc>
          <w:tcPr>
            <w:tcW w:w="850" w:type="dxa"/>
            <w:tcBorders>
              <w:top w:val="single" w:sz="4" w:space="0" w:color="auto"/>
              <w:left w:val="single" w:sz="4" w:space="0" w:color="auto"/>
              <w:bottom w:val="single" w:sz="4" w:space="0" w:color="auto"/>
              <w:right w:val="single" w:sz="4" w:space="0" w:color="auto"/>
            </w:tcBorders>
            <w:shd w:val="clear" w:color="auto" w:fill="C4C4CD"/>
            <w:vAlign w:val="center"/>
          </w:tcPr>
          <w:p w14:paraId="4AEB65E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B246AF"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Pieņēmumu kvalitātes kontrole un validācija</w:t>
            </w:r>
          </w:p>
        </w:tc>
        <w:tc>
          <w:tcPr>
            <w:tcW w:w="5159" w:type="dxa"/>
            <w:tcBorders>
              <w:top w:val="single" w:sz="4" w:space="0" w:color="auto"/>
              <w:left w:val="single" w:sz="4" w:space="0" w:color="auto"/>
              <w:bottom w:val="single" w:sz="4" w:space="0" w:color="auto"/>
              <w:right w:val="single" w:sz="4" w:space="0" w:color="auto"/>
            </w:tcBorders>
            <w:shd w:val="clear" w:color="auto" w:fill="auto"/>
          </w:tcPr>
          <w:p w14:paraId="294E7EA5"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Sistēmai ir jāveic pieņēmumu kvalitātes kontrole pēc noteiktiem Sistēmas parametriem, piemēram,:</w:t>
            </w:r>
          </w:p>
          <w:p w14:paraId="435D35F7" w14:textId="77777777" w:rsidR="00903DDF" w:rsidRPr="00D529D3" w:rsidRDefault="00903DDF" w:rsidP="00903DDF">
            <w:pPr>
              <w:pStyle w:val="EYBodytextwithparaspace"/>
              <w:numPr>
                <w:ilvl w:val="0"/>
                <w:numId w:val="62"/>
              </w:numPr>
              <w:rPr>
                <w:rFonts w:ascii="EYInterstate Light" w:hAnsi="EYInterstate Light"/>
                <w:szCs w:val="20"/>
              </w:rPr>
            </w:pPr>
            <w:r w:rsidRPr="00D529D3">
              <w:rPr>
                <w:rFonts w:ascii="EYInterstate Light" w:hAnsi="EYInterstate Light"/>
                <w:szCs w:val="20"/>
              </w:rPr>
              <w:t>Datu lauki nesatur neatļautus simbolus;</w:t>
            </w:r>
          </w:p>
          <w:p w14:paraId="69EC1D25" w14:textId="77777777" w:rsidR="00903DDF" w:rsidRPr="00D529D3" w:rsidRDefault="00903DDF" w:rsidP="00903DDF">
            <w:pPr>
              <w:pStyle w:val="EYBodytextwithparaspace"/>
              <w:numPr>
                <w:ilvl w:val="0"/>
                <w:numId w:val="62"/>
              </w:numPr>
              <w:rPr>
                <w:rFonts w:ascii="EYInterstate Light" w:hAnsi="EYInterstate Light"/>
                <w:szCs w:val="20"/>
              </w:rPr>
            </w:pPr>
            <w:r w:rsidRPr="00D529D3">
              <w:rPr>
                <w:rFonts w:ascii="EYInterstate Light" w:hAnsi="EYInterstate Light"/>
                <w:szCs w:val="20"/>
              </w:rPr>
              <w:t>Skaitļu validācija (datu laukos, kur ir jāievada cipari, nedrīkst tikt ievadītas rakstzīmes utml.);</w:t>
            </w:r>
          </w:p>
          <w:p w14:paraId="2226FB2C" w14:textId="77777777" w:rsidR="00903DDF" w:rsidRPr="00D529D3" w:rsidRDefault="00903DDF" w:rsidP="00903DDF">
            <w:pPr>
              <w:pStyle w:val="EYBodytextwithparaspace"/>
              <w:numPr>
                <w:ilvl w:val="0"/>
                <w:numId w:val="62"/>
              </w:numPr>
              <w:rPr>
                <w:rFonts w:ascii="EYInterstate Light" w:hAnsi="EYInterstate Light"/>
                <w:szCs w:val="20"/>
              </w:rPr>
            </w:pPr>
            <w:r w:rsidRPr="00D529D3">
              <w:rPr>
                <w:rFonts w:ascii="EYInterstate Light" w:hAnsi="EYInterstate Light"/>
                <w:szCs w:val="20"/>
              </w:rPr>
              <w:t>Datu vērtību robežu ievērošana (piemēram, ja dati ir robežās no 0 līdz 1, Sistēmai jāspēj identificēt datu anomālija, ja ievaddati ir ārpus šīs robežas);</w:t>
            </w:r>
          </w:p>
          <w:p w14:paraId="4C7E7B95" w14:textId="77777777" w:rsidR="00903DDF" w:rsidRPr="00D529D3" w:rsidRDefault="00903DDF" w:rsidP="00903DDF">
            <w:pPr>
              <w:pStyle w:val="EYBodytextwithparaspace"/>
              <w:numPr>
                <w:ilvl w:val="0"/>
                <w:numId w:val="62"/>
              </w:numPr>
              <w:rPr>
                <w:rFonts w:ascii="EYInterstate Light" w:hAnsi="EYInterstate Light"/>
                <w:szCs w:val="20"/>
              </w:rPr>
            </w:pPr>
            <w:r w:rsidRPr="00D529D3">
              <w:rPr>
                <w:rFonts w:ascii="EYInterstate Light" w:hAnsi="EYInterstate Light"/>
                <w:szCs w:val="20"/>
              </w:rPr>
              <w:t>Obligāti aizpildāmie datu lauki.</w:t>
            </w:r>
          </w:p>
          <w:p w14:paraId="2B57F09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Pilns pieņēmumu kvalitātes un validācijas parametru saraksts un konfigurācija Izstrādātājam ir jādefinē un jāsaskaņo ar Pasūtītāju sistēmanalīzes laikā.</w:t>
            </w: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14:paraId="67B605E1"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210D47D8" w14:textId="77777777" w:rsidTr="00877F5F">
        <w:tc>
          <w:tcPr>
            <w:tcW w:w="850" w:type="dxa"/>
            <w:tcBorders>
              <w:top w:val="single" w:sz="4" w:space="0" w:color="auto"/>
              <w:left w:val="single" w:sz="4" w:space="0" w:color="auto"/>
              <w:bottom w:val="single" w:sz="4" w:space="0" w:color="auto"/>
              <w:right w:val="single" w:sz="4" w:space="0" w:color="auto"/>
            </w:tcBorders>
            <w:shd w:val="clear" w:color="auto" w:fill="C4C4CD"/>
            <w:vAlign w:val="center"/>
          </w:tcPr>
          <w:p w14:paraId="7408619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093E7D9"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Pieņēmumu kopas</w:t>
            </w:r>
          </w:p>
        </w:tc>
        <w:tc>
          <w:tcPr>
            <w:tcW w:w="5159" w:type="dxa"/>
            <w:tcBorders>
              <w:top w:val="single" w:sz="4" w:space="0" w:color="auto"/>
              <w:left w:val="single" w:sz="4" w:space="0" w:color="auto"/>
              <w:bottom w:val="single" w:sz="4" w:space="0" w:color="auto"/>
              <w:right w:val="single" w:sz="4" w:space="0" w:color="auto"/>
            </w:tcBorders>
          </w:tcPr>
          <w:p w14:paraId="45322029"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iespēja veidot vairākas pieņēmumu kopas (datu tabulas), tās saglabājot sistēmā. Pieņēmumu kopām jāspēj piešķirt pieņēmumu kopas nosaukums un pēc vēlmes apraksts.</w:t>
            </w:r>
          </w:p>
          <w:p w14:paraId="2F08A4C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Katrs pilnvarots lietotājs spēj veidot savas pieņēmumu kopas tālākā modelēšanas procesa veikšanai.</w:t>
            </w:r>
          </w:p>
        </w:tc>
        <w:tc>
          <w:tcPr>
            <w:tcW w:w="1641" w:type="dxa"/>
            <w:tcBorders>
              <w:top w:val="single" w:sz="4" w:space="0" w:color="auto"/>
              <w:left w:val="single" w:sz="4" w:space="0" w:color="auto"/>
              <w:bottom w:val="single" w:sz="4" w:space="0" w:color="auto"/>
              <w:right w:val="single" w:sz="4" w:space="0" w:color="auto"/>
            </w:tcBorders>
            <w:vAlign w:val="center"/>
          </w:tcPr>
          <w:p w14:paraId="79A744F4"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2E9E9C9A" w14:textId="77777777" w:rsidTr="00877F5F">
        <w:tc>
          <w:tcPr>
            <w:tcW w:w="850" w:type="dxa"/>
            <w:tcBorders>
              <w:top w:val="single" w:sz="4" w:space="0" w:color="auto"/>
              <w:left w:val="single" w:sz="4" w:space="0" w:color="auto"/>
              <w:bottom w:val="single" w:sz="4" w:space="0" w:color="auto"/>
              <w:right w:val="single" w:sz="4" w:space="0" w:color="auto"/>
            </w:tcBorders>
            <w:shd w:val="clear" w:color="auto" w:fill="C4C4CD"/>
            <w:vAlign w:val="center"/>
          </w:tcPr>
          <w:p w14:paraId="1589DF0C"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53E7DF6"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Pieņēmumu kopu publicēšana Sistēmā</w:t>
            </w:r>
          </w:p>
        </w:tc>
        <w:tc>
          <w:tcPr>
            <w:tcW w:w="5159" w:type="dxa"/>
            <w:tcBorders>
              <w:top w:val="single" w:sz="4" w:space="0" w:color="auto"/>
              <w:left w:val="single" w:sz="4" w:space="0" w:color="auto"/>
              <w:bottom w:val="single" w:sz="4" w:space="0" w:color="auto"/>
              <w:right w:val="single" w:sz="4" w:space="0" w:color="auto"/>
            </w:tcBorders>
          </w:tcPr>
          <w:p w14:paraId="297345D2"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iespēja lietotājam ar atbilstošām tiesībām publicēt savas pieņēmumu kopas citiem Sistēmas lietotājiem, kuri tās var izmantot sev nepieciešamā modelēšanas procesa veikšanai – scenāriju veidošanai.</w:t>
            </w:r>
          </w:p>
        </w:tc>
        <w:tc>
          <w:tcPr>
            <w:tcW w:w="1641" w:type="dxa"/>
            <w:tcBorders>
              <w:top w:val="single" w:sz="4" w:space="0" w:color="auto"/>
              <w:left w:val="single" w:sz="4" w:space="0" w:color="auto"/>
              <w:bottom w:val="single" w:sz="4" w:space="0" w:color="auto"/>
              <w:right w:val="single" w:sz="4" w:space="0" w:color="auto"/>
            </w:tcBorders>
            <w:vAlign w:val="center"/>
          </w:tcPr>
          <w:p w14:paraId="464A6201"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06365C45" w14:textId="77777777" w:rsidTr="00877F5F">
        <w:tc>
          <w:tcPr>
            <w:tcW w:w="850" w:type="dxa"/>
            <w:tcBorders>
              <w:top w:val="single" w:sz="4" w:space="0" w:color="auto"/>
              <w:left w:val="single" w:sz="4" w:space="0" w:color="auto"/>
              <w:bottom w:val="single" w:sz="4" w:space="0" w:color="auto"/>
              <w:right w:val="single" w:sz="4" w:space="0" w:color="auto"/>
            </w:tcBorders>
            <w:shd w:val="clear" w:color="auto" w:fill="C4C4CD"/>
            <w:vAlign w:val="center"/>
          </w:tcPr>
          <w:p w14:paraId="15EA8A6D"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1CD4034"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Paziņojumi par pieņēmumiem</w:t>
            </w:r>
          </w:p>
        </w:tc>
        <w:tc>
          <w:tcPr>
            <w:tcW w:w="5159" w:type="dxa"/>
            <w:tcBorders>
              <w:top w:val="single" w:sz="4" w:space="0" w:color="auto"/>
              <w:left w:val="single" w:sz="4" w:space="0" w:color="auto"/>
              <w:bottom w:val="single" w:sz="4" w:space="0" w:color="auto"/>
              <w:right w:val="single" w:sz="4" w:space="0" w:color="auto"/>
            </w:tcBorders>
            <w:shd w:val="clear" w:color="auto" w:fill="auto"/>
          </w:tcPr>
          <w:p w14:paraId="1A24E51B"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Ja sistēmas līmenī tiek identificētas datu anomālijas vai neatbilstība sistēmā noteiktiem kvalitātes kritērijiem, lietotāja saskarnes skatā, tiek attēlots sistēmas problēmziņojums, kas sniedz lietotājam ieskatu par kļūdas saturu.</w:t>
            </w:r>
          </w:p>
          <w:p w14:paraId="14760AF6" w14:textId="77777777" w:rsidR="00903DDF" w:rsidRPr="00D529D3" w:rsidRDefault="00903DDF" w:rsidP="00566AC2">
            <w:pPr>
              <w:pStyle w:val="Pamatteksts"/>
              <w:rPr>
                <w:rFonts w:ascii="EYInterstate Light" w:hAnsi="EYInterstate Light"/>
              </w:rPr>
            </w:pPr>
            <w:r w:rsidRPr="00D529D3">
              <w:rPr>
                <w:rFonts w:ascii="EYInterstate Light" w:hAnsi="EYInterstate Light"/>
              </w:rPr>
              <w:t>Lietotājs iepazīstoties ar paziņojuma saturu veic datu atkārtotu rediģēšanu vai, ja pieņēmumu dati ir precīzi, tālākas darbības datu saglabāšanai.</w:t>
            </w: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14:paraId="0F8F4428"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13D71A4F" w14:textId="77777777" w:rsidTr="00877F5F">
        <w:tc>
          <w:tcPr>
            <w:tcW w:w="850" w:type="dxa"/>
            <w:tcBorders>
              <w:top w:val="single" w:sz="4" w:space="0" w:color="auto"/>
              <w:left w:val="single" w:sz="4" w:space="0" w:color="auto"/>
              <w:bottom w:val="single" w:sz="4" w:space="0" w:color="auto"/>
              <w:right w:val="single" w:sz="4" w:space="0" w:color="auto"/>
            </w:tcBorders>
            <w:shd w:val="clear" w:color="auto" w:fill="C4C4CD"/>
            <w:vAlign w:val="center"/>
          </w:tcPr>
          <w:p w14:paraId="6E7E7D35"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9658A9"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Pieņēmumu saglabāšana datu bāzē</w:t>
            </w:r>
          </w:p>
        </w:tc>
        <w:tc>
          <w:tcPr>
            <w:tcW w:w="5159" w:type="dxa"/>
            <w:tcBorders>
              <w:top w:val="single" w:sz="4" w:space="0" w:color="auto"/>
              <w:left w:val="single" w:sz="4" w:space="0" w:color="auto"/>
              <w:bottom w:val="single" w:sz="4" w:space="0" w:color="auto"/>
              <w:right w:val="single" w:sz="4" w:space="0" w:color="auto"/>
            </w:tcBorders>
            <w:shd w:val="clear" w:color="auto" w:fill="auto"/>
          </w:tcPr>
          <w:p w14:paraId="73D40F5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Ja pieņēmumu kvalitātes kontroles process un validācija ir bijusi veiksmīga (ir atrisināti visi problēmziņojumi), tad Sistēmai jānodrošina pieņēmumu saglabāšana datu bāzē.</w:t>
            </w:r>
          </w:p>
          <w:p w14:paraId="295DE63C" w14:textId="77777777" w:rsidR="00903DDF" w:rsidRPr="00D529D3" w:rsidRDefault="00903DDF" w:rsidP="00566AC2">
            <w:pPr>
              <w:pStyle w:val="Pamatteksts"/>
              <w:rPr>
                <w:rFonts w:ascii="EYInterstate Light" w:hAnsi="EYInterstate Light"/>
              </w:rPr>
            </w:pPr>
            <w:r w:rsidRPr="00D529D3">
              <w:rPr>
                <w:rFonts w:ascii="EYInterstate Light" w:hAnsi="EYInterstate Light"/>
              </w:rPr>
              <w:t xml:space="preserve">Procesa noslēgumā Sistēmā tiek veikti auditācijas pieraksti, fiksējot vismaz pieņēmumu izveidošanas datumu, laiku un atbildīgo lietotāju, kā arī Sistēma atļauj </w:t>
            </w:r>
            <w:r w:rsidRPr="00D529D3">
              <w:rPr>
                <w:rFonts w:ascii="EYInterstate Light" w:hAnsi="EYInterstate Light"/>
              </w:rPr>
              <w:lastRenderedPageBreak/>
              <w:t>veikt pieņēmumu versionēšanu (iebūvētā versiju kontrole).</w:t>
            </w:r>
          </w:p>
        </w:tc>
        <w:tc>
          <w:tcPr>
            <w:tcW w:w="1641" w:type="dxa"/>
            <w:tcBorders>
              <w:top w:val="single" w:sz="4" w:space="0" w:color="auto"/>
              <w:left w:val="single" w:sz="4" w:space="0" w:color="auto"/>
              <w:bottom w:val="single" w:sz="4" w:space="0" w:color="auto"/>
              <w:right w:val="single" w:sz="4" w:space="0" w:color="auto"/>
            </w:tcBorders>
            <w:shd w:val="clear" w:color="auto" w:fill="auto"/>
            <w:vAlign w:val="center"/>
          </w:tcPr>
          <w:p w14:paraId="12564D1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bl>
    <w:p w14:paraId="3E1904B8" w14:textId="77777777" w:rsidR="00903DDF" w:rsidRPr="00D529D3" w:rsidRDefault="00903DDF" w:rsidP="00903DDF">
      <w:pPr>
        <w:pStyle w:val="Virsraksts3"/>
        <w:rPr>
          <w:rFonts w:ascii="EYInterstate Light" w:hAnsi="EYInterstate Light"/>
          <w:sz w:val="26"/>
          <w:szCs w:val="26"/>
          <w:lang w:val="lv-LV"/>
        </w:rPr>
      </w:pPr>
      <w:bookmarkStart w:id="295" w:name="_Toc147919915"/>
      <w:bookmarkStart w:id="296" w:name="_Toc147920188"/>
      <w:bookmarkStart w:id="297" w:name="_Toc148025028"/>
      <w:bookmarkEnd w:id="295"/>
      <w:bookmarkEnd w:id="296"/>
      <w:r w:rsidRPr="00D529D3">
        <w:rPr>
          <w:rFonts w:ascii="EYInterstate Light" w:hAnsi="EYInterstate Light"/>
          <w:sz w:val="26"/>
          <w:szCs w:val="26"/>
          <w:lang w:val="lv-LV"/>
        </w:rPr>
        <w:t>Scenāriju prasības</w:t>
      </w:r>
      <w:bookmarkEnd w:id="297"/>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44CE4213" w14:textId="77777777" w:rsidTr="00D529D3">
        <w:trPr>
          <w:tblHeader/>
        </w:trPr>
        <w:tc>
          <w:tcPr>
            <w:tcW w:w="850" w:type="dxa"/>
            <w:shd w:val="clear" w:color="auto" w:fill="747480"/>
            <w:vAlign w:val="center"/>
          </w:tcPr>
          <w:p w14:paraId="60D6CD46"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2B8DECBE"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7EC00797"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27F03281"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5F15432D" w14:textId="77777777" w:rsidTr="00D529D3">
        <w:tc>
          <w:tcPr>
            <w:tcW w:w="850" w:type="dxa"/>
            <w:shd w:val="clear" w:color="auto" w:fill="C4C4CD"/>
            <w:vAlign w:val="center"/>
          </w:tcPr>
          <w:p w14:paraId="37C9AA1F"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E902B39"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 xml:space="preserve">Modelēšanas funkcionālais apgabals </w:t>
            </w:r>
          </w:p>
        </w:tc>
        <w:tc>
          <w:tcPr>
            <w:tcW w:w="5159" w:type="dxa"/>
          </w:tcPr>
          <w:p w14:paraId="0BD6F9E2"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Sistēmā ir modelēšanas funkcionālais apgabals jeb skats, kas tiek parādīts, kad lietotājs ir autentificējies.</w:t>
            </w:r>
          </w:p>
          <w:p w14:paraId="513D143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lietotājs ar atbilstošām piekļuves tiesībās no šī apgabala var nokļūt uz visiem pārējiem Sistēmas funkcionālajiem apgabaliem.</w:t>
            </w:r>
          </w:p>
        </w:tc>
        <w:tc>
          <w:tcPr>
            <w:tcW w:w="1641" w:type="dxa"/>
            <w:vAlign w:val="center"/>
          </w:tcPr>
          <w:p w14:paraId="2F3D55E7"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341E538D" w14:textId="77777777" w:rsidTr="00D529D3">
        <w:tc>
          <w:tcPr>
            <w:tcW w:w="850" w:type="dxa"/>
            <w:shd w:val="clear" w:color="auto" w:fill="C4C4CD"/>
            <w:vAlign w:val="center"/>
          </w:tcPr>
          <w:p w14:paraId="4DBF0165"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33A556AF"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Scenāriju izveidošana</w:t>
            </w:r>
          </w:p>
        </w:tc>
        <w:tc>
          <w:tcPr>
            <w:tcW w:w="5159" w:type="dxa"/>
          </w:tcPr>
          <w:p w14:paraId="68FB4CFE"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szCs w:val="20"/>
              </w:rPr>
              <w:t>Sistēmai jānodrošina iespēja lietotājam ar atbilstošām piekļuves tiesībām veidot vairākus scenārijus, izvēloties pieņēmumus, pieņēmumu kopas (katram nākotnes gadam var tikt izvēlēta viena pieņēmumu kopa) un/vai faktiskos datus. Scenārijiem jāspēj piešķirt scenārija nosaukums, datu grupa (jāizvēlas no saraksta) un apraksts, piemēram, optimistisks, pesimistisks, bāzes scenārijs u.tml.</w:t>
            </w:r>
          </w:p>
        </w:tc>
        <w:tc>
          <w:tcPr>
            <w:tcW w:w="1641" w:type="dxa"/>
            <w:vAlign w:val="center"/>
          </w:tcPr>
          <w:p w14:paraId="0BC588D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073B7205" w14:textId="77777777" w:rsidTr="00D529D3">
        <w:tc>
          <w:tcPr>
            <w:tcW w:w="850" w:type="dxa"/>
            <w:shd w:val="clear" w:color="auto" w:fill="C4C4CD"/>
            <w:vAlign w:val="center"/>
          </w:tcPr>
          <w:p w14:paraId="0A7826B6"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3E71C977"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Noklusējuma scenāriji</w:t>
            </w:r>
          </w:p>
        </w:tc>
        <w:tc>
          <w:tcPr>
            <w:tcW w:w="5159" w:type="dxa"/>
          </w:tcPr>
          <w:p w14:paraId="2E4AC0A9"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Sistēmā ir definēti noklusējuma scenāriji, kas ir jau pieejami lietotājiem, kad lietotājs pirmo reizi izmanto Sistēmu. Noklusējuma scenāriju saturs tiek izstrādāts sistēmanalīzes laikā kopā ar Pasūtītāju.</w:t>
            </w:r>
          </w:p>
          <w:p w14:paraId="04CDD27D" w14:textId="77777777" w:rsidR="00903DDF" w:rsidRPr="00D529D3" w:rsidRDefault="00903DDF" w:rsidP="00566AC2">
            <w:pPr>
              <w:pStyle w:val="EYBodytextwithparaspace"/>
              <w:jc w:val="both"/>
              <w:rPr>
                <w:rFonts w:ascii="EYInterstate Light" w:hAnsi="EYInterstate Light"/>
                <w:szCs w:val="20"/>
                <w:highlight w:val="yellow"/>
              </w:rPr>
            </w:pPr>
            <w:r w:rsidRPr="00D529D3">
              <w:rPr>
                <w:rFonts w:ascii="EYInterstate Light" w:hAnsi="EYInterstate Light"/>
                <w:szCs w:val="20"/>
              </w:rPr>
              <w:t>Piemēram, noklusējuma scenārijs ir bāzes (baseline) scenārijs, ko sniedz EK ar dotajiem pieņēmumiem.</w:t>
            </w:r>
          </w:p>
        </w:tc>
        <w:tc>
          <w:tcPr>
            <w:tcW w:w="1641" w:type="dxa"/>
            <w:vAlign w:val="center"/>
          </w:tcPr>
          <w:p w14:paraId="6710B6A3"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82E01C7" w14:textId="77777777" w:rsidTr="00D529D3">
        <w:tc>
          <w:tcPr>
            <w:tcW w:w="850" w:type="dxa"/>
            <w:shd w:val="clear" w:color="auto" w:fill="C4C4CD"/>
            <w:vAlign w:val="center"/>
          </w:tcPr>
          <w:p w14:paraId="0E91E56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0E19C9F4"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Scenāriju sagataves izveidošana</w:t>
            </w:r>
          </w:p>
        </w:tc>
        <w:tc>
          <w:tcPr>
            <w:tcW w:w="5159" w:type="dxa"/>
          </w:tcPr>
          <w:p w14:paraId="0E6557F5"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iespēja lietotājam ar atbilstošām piekļuves tiesībām veidot vairākas scenāriju sagataves, kas sastāv no jau izvēlētiem scenārijiem par katru no datu grupām. Scenāriju sagatavēm jāspēj piešķirt nosaukums un pēc vēlmes apraksts.</w:t>
            </w:r>
          </w:p>
        </w:tc>
        <w:tc>
          <w:tcPr>
            <w:tcW w:w="1641" w:type="dxa"/>
            <w:vAlign w:val="center"/>
          </w:tcPr>
          <w:p w14:paraId="60EBFBF6"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23359789" w14:textId="77777777" w:rsidTr="00D529D3">
        <w:tc>
          <w:tcPr>
            <w:tcW w:w="850" w:type="dxa"/>
            <w:shd w:val="clear" w:color="auto" w:fill="C4C4CD"/>
            <w:vAlign w:val="center"/>
          </w:tcPr>
          <w:p w14:paraId="78072155"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496A540"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Scenāriju un scenāriju sagatavju publicēšana</w:t>
            </w:r>
          </w:p>
        </w:tc>
        <w:tc>
          <w:tcPr>
            <w:tcW w:w="5159" w:type="dxa"/>
          </w:tcPr>
          <w:p w14:paraId="624E6D54"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iespēja lietotājam ar atbilstošām tiesībām publicēt savu atsevišķos scenārijus un scenārijus sagataves citiem lietotājiem, kuri tās var izmantot.</w:t>
            </w:r>
          </w:p>
        </w:tc>
        <w:tc>
          <w:tcPr>
            <w:tcW w:w="1641" w:type="dxa"/>
            <w:vAlign w:val="center"/>
          </w:tcPr>
          <w:p w14:paraId="75C50AA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6F37C20" w14:textId="77777777" w:rsidTr="00D529D3">
        <w:tc>
          <w:tcPr>
            <w:tcW w:w="850" w:type="dxa"/>
            <w:shd w:val="clear" w:color="auto" w:fill="C4C4CD"/>
            <w:vAlign w:val="center"/>
          </w:tcPr>
          <w:p w14:paraId="5A031C8A"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446AB5B2"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Scenāriju un scenāriju sagataves saglabāšana</w:t>
            </w:r>
            <w:r w:rsidRPr="00D529D3">
              <w:rPr>
                <w:rFonts w:ascii="EYInterstate Light" w:hAnsi="EYInterstate Light"/>
                <w:szCs w:val="20"/>
              </w:rPr>
              <w:br/>
              <w:t>datu bāzē</w:t>
            </w:r>
          </w:p>
        </w:tc>
        <w:tc>
          <w:tcPr>
            <w:tcW w:w="5159" w:type="dxa"/>
            <w:shd w:val="clear" w:color="auto" w:fill="auto"/>
          </w:tcPr>
          <w:p w14:paraId="4CC9462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dati par scenārijiem un scenāriju sagatavēm tiek saglabāti datu bāzē. Procesa noslēgumā Sistēmā tiek veikti auditācijas pieraksti, fiksējot vismaz scenāriju vai scenāriju sagataves izveidošanas datumu, laiku un atbildīgo lietotāju.</w:t>
            </w:r>
          </w:p>
        </w:tc>
        <w:tc>
          <w:tcPr>
            <w:tcW w:w="1641" w:type="dxa"/>
            <w:shd w:val="clear" w:color="auto" w:fill="auto"/>
            <w:vAlign w:val="center"/>
          </w:tcPr>
          <w:p w14:paraId="609533DC"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5E9B15F" w14:textId="77777777" w:rsidTr="00D529D3">
        <w:tc>
          <w:tcPr>
            <w:tcW w:w="850" w:type="dxa"/>
            <w:shd w:val="clear" w:color="auto" w:fill="C4C4CD"/>
            <w:vAlign w:val="center"/>
          </w:tcPr>
          <w:p w14:paraId="55EDC578"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DBD7160"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 xml:space="preserve">Scenāriju  un scenāriju </w:t>
            </w:r>
            <w:r w:rsidRPr="00D529D3">
              <w:rPr>
                <w:rFonts w:ascii="EYInterstate Light" w:hAnsi="EYInterstate Light"/>
                <w:szCs w:val="20"/>
              </w:rPr>
              <w:lastRenderedPageBreak/>
              <w:t>sagataves rediģēšana</w:t>
            </w:r>
          </w:p>
        </w:tc>
        <w:tc>
          <w:tcPr>
            <w:tcW w:w="5159" w:type="dxa"/>
          </w:tcPr>
          <w:p w14:paraId="07B32F1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lastRenderedPageBreak/>
              <w:t>Sistēmai jānodrošina, ka pilnvarots lietotājs (vai lietotājs, kurš ir autors konkrētajām scenārijam/sagatavei) var izvēlēties rediģēt scenāriju un scenāriju sagataves pēc to izveides.</w:t>
            </w:r>
          </w:p>
        </w:tc>
        <w:tc>
          <w:tcPr>
            <w:tcW w:w="1641" w:type="dxa"/>
            <w:vAlign w:val="center"/>
          </w:tcPr>
          <w:p w14:paraId="00235111"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C640DA5" w14:textId="77777777" w:rsidTr="00D529D3">
        <w:tc>
          <w:tcPr>
            <w:tcW w:w="850" w:type="dxa"/>
            <w:shd w:val="clear" w:color="auto" w:fill="C4C4CD"/>
            <w:vAlign w:val="center"/>
          </w:tcPr>
          <w:p w14:paraId="51466C3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5B1847F"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Scenāriju un scenāriju sagataves dzēšana</w:t>
            </w:r>
          </w:p>
        </w:tc>
        <w:tc>
          <w:tcPr>
            <w:tcW w:w="5159" w:type="dxa"/>
          </w:tcPr>
          <w:p w14:paraId="5634B6C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pilnvarots lietotājs (vai lietotājs, kurš ir autors konkrētajām scenārijam/sagatavei) var izvēlēties dzēst scenāriju un scenāriju sagataves pēc to izveides.</w:t>
            </w:r>
          </w:p>
        </w:tc>
        <w:tc>
          <w:tcPr>
            <w:tcW w:w="1641" w:type="dxa"/>
            <w:vAlign w:val="center"/>
          </w:tcPr>
          <w:p w14:paraId="3F55DF4B"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7D4E0E7" w14:textId="77777777" w:rsidTr="00D529D3">
        <w:tc>
          <w:tcPr>
            <w:tcW w:w="850" w:type="dxa"/>
            <w:shd w:val="clear" w:color="auto" w:fill="C4C4CD"/>
            <w:vAlign w:val="center"/>
          </w:tcPr>
          <w:p w14:paraId="056C652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2A709C4C"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Scenāriju konsekvences validācija</w:t>
            </w:r>
          </w:p>
        </w:tc>
        <w:tc>
          <w:tcPr>
            <w:tcW w:w="5159" w:type="dxa"/>
            <w:shd w:val="clear" w:color="auto" w:fill="auto"/>
          </w:tcPr>
          <w:p w14:paraId="3D28EC5F"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modelī esošie scenāriji ir konsekventi. Notiek iekšēja scenāriju validācija, lai veiktu izvēlēto faktoru ietekmes analīzi.</w:t>
            </w:r>
          </w:p>
        </w:tc>
        <w:tc>
          <w:tcPr>
            <w:tcW w:w="1641" w:type="dxa"/>
            <w:shd w:val="clear" w:color="auto" w:fill="auto"/>
            <w:vAlign w:val="center"/>
          </w:tcPr>
          <w:p w14:paraId="6600CD67"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N</w:t>
            </w:r>
          </w:p>
        </w:tc>
      </w:tr>
    </w:tbl>
    <w:p w14:paraId="4CC4DAC1" w14:textId="77777777" w:rsidR="00903DDF" w:rsidRPr="00D529D3" w:rsidRDefault="00903DDF" w:rsidP="00903DDF">
      <w:pPr>
        <w:pStyle w:val="Virsraksts3"/>
        <w:rPr>
          <w:rFonts w:ascii="EYInterstate Light" w:hAnsi="EYInterstate Light"/>
          <w:sz w:val="26"/>
          <w:szCs w:val="26"/>
          <w:lang w:val="lv-LV"/>
        </w:rPr>
      </w:pPr>
      <w:bookmarkStart w:id="298" w:name="_Toc148025029"/>
      <w:bookmarkStart w:id="299" w:name="_Ref143783025"/>
      <w:bookmarkStart w:id="300" w:name="_Ref143783112"/>
      <w:r w:rsidRPr="00D529D3">
        <w:rPr>
          <w:rFonts w:ascii="EYInterstate Light" w:hAnsi="EYInterstate Light"/>
          <w:sz w:val="26"/>
          <w:szCs w:val="26"/>
          <w:lang w:val="lv-LV"/>
        </w:rPr>
        <w:t>Modelēšanas prasības</w:t>
      </w:r>
      <w:bookmarkEnd w:id="298"/>
    </w:p>
    <w:p w14:paraId="3708F9FA" w14:textId="77777777" w:rsidR="00903DDF" w:rsidRPr="00D529D3" w:rsidRDefault="00903DDF" w:rsidP="00903DDF">
      <w:pPr>
        <w:pStyle w:val="Pamatteksts"/>
        <w:rPr>
          <w:rFonts w:ascii="EYInterstate Light" w:hAnsi="EYInterstate Light"/>
          <w:sz w:val="20"/>
          <w:szCs w:val="20"/>
        </w:rPr>
      </w:pPr>
      <w:r w:rsidRPr="00D529D3">
        <w:rPr>
          <w:rFonts w:ascii="EYInterstate Light" w:hAnsi="EYInterstate Light"/>
          <w:sz w:val="20"/>
          <w:szCs w:val="20"/>
        </w:rPr>
        <w:t>Šajā nodaļā ir aprakstītas prasības saistībā ar modelēšanas procesu un tā iespējām – no scenāriju modelēšanas līdz modeļa veiksmīgai pielietošanai, lai veiktu aprēķinus.</w:t>
      </w:r>
    </w:p>
    <w:p w14:paraId="6E6AB9D1" w14:textId="77777777" w:rsidR="00903DDF" w:rsidRPr="00D529D3" w:rsidRDefault="00903DDF" w:rsidP="00903DDF">
      <w:pPr>
        <w:pStyle w:val="Pamatteksts"/>
        <w:rPr>
          <w:rFonts w:ascii="EYInterstate Light" w:hAnsi="EYInterstate Light"/>
          <w:sz w:val="20"/>
          <w:szCs w:val="20"/>
        </w:rPr>
      </w:pPr>
      <w:r w:rsidRPr="00D529D3">
        <w:rPr>
          <w:rFonts w:ascii="EYInterstate Light" w:hAnsi="EYInterstate Light"/>
          <w:sz w:val="20"/>
          <w:szCs w:val="20"/>
        </w:rPr>
        <w:t>Modelēšanas process sākas ar modelēšanas lietotāja saskarnes atvēršanu, kur lietotājs atbilstoši savai lomai izvēlas darbu no nulles vai jau izveidotas scenāriju sagataves. Darbojoties no nulles, lietotājs izvēlas vai izveido scenārijus katrai no datu grupām, izmantojot esošās vai veidojot jaunas pieņēmumu kopas. Pēc tam lietotājs saglabā un var publicēt savu izveidoto scenāriju sagatavi citiem Sistēmas lietotājiem. Ja lietotājs izmanto jau izveidotu scenāriju sagatavi, tā var tikt rediģēta pēc vajadzības, ja lietotājam ir atbilstošas tiesības. Pēc scenāriju modelēšanas, lietotājam jānorāda modeļa parametri - bāzes gads un prognožu periods, kā arī citi specifiski iestatījumi, piemēram, izvēlētais pensionēšanās vecuma attīstības scenārijs. Pirms modeļa palaišanas lietotājs izvēlas izvades formātus un nosaukumus. Pēc modeļa palaišanas, kad modelis ir veicis visus aprēķinus, lietotājs saņem rezultātus jaunā Sistēmas logā.</w:t>
      </w:r>
    </w:p>
    <w:p w14:paraId="0F678A81" w14:textId="77777777" w:rsidR="00903DDF" w:rsidRPr="00D529D3" w:rsidRDefault="00903DDF" w:rsidP="00903DDF">
      <w:pPr>
        <w:pStyle w:val="Pamatteksts"/>
        <w:rPr>
          <w:rFonts w:ascii="EYInterstate Light" w:hAnsi="EYInterstate Light"/>
          <w:sz w:val="20"/>
          <w:szCs w:val="20"/>
        </w:rPr>
      </w:pPr>
      <w:r w:rsidRPr="00D529D3">
        <w:rPr>
          <w:rFonts w:ascii="EYInterstate Light" w:hAnsi="EYInterstate Light"/>
          <w:sz w:val="20"/>
          <w:szCs w:val="20"/>
        </w:rPr>
        <w:t>Pielikumā nr. 3 ir pieejams lietotāja saskarnes dizaina prototips.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1AD80D59" w14:textId="77777777" w:rsidTr="00D529D3">
        <w:trPr>
          <w:tblHeader/>
        </w:trPr>
        <w:tc>
          <w:tcPr>
            <w:tcW w:w="850" w:type="dxa"/>
            <w:shd w:val="clear" w:color="auto" w:fill="747480"/>
            <w:vAlign w:val="center"/>
          </w:tcPr>
          <w:p w14:paraId="123928D8"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35E09FDD"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0561C060"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121DC33F"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2D0F53D2" w14:textId="77777777" w:rsidTr="00D529D3">
        <w:tc>
          <w:tcPr>
            <w:tcW w:w="850" w:type="dxa"/>
            <w:shd w:val="clear" w:color="auto" w:fill="C4C4CD"/>
            <w:vAlign w:val="center"/>
          </w:tcPr>
          <w:p w14:paraId="6D84D16B"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B62D7A8"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Scenāriju modelēšana</w:t>
            </w:r>
          </w:p>
        </w:tc>
        <w:tc>
          <w:tcPr>
            <w:tcW w:w="5159" w:type="dxa"/>
          </w:tcPr>
          <w:p w14:paraId="39F7FD28"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lietotājs var uzsākt scenāriju modelēšanas procesu divos veidos:</w:t>
            </w:r>
          </w:p>
          <w:p w14:paraId="79B7B90D" w14:textId="77777777" w:rsidR="00903DDF" w:rsidRPr="00D529D3" w:rsidRDefault="00903DDF" w:rsidP="00903DDF">
            <w:pPr>
              <w:pStyle w:val="EYBodytextwithparaspace"/>
              <w:numPr>
                <w:ilvl w:val="0"/>
                <w:numId w:val="63"/>
              </w:numPr>
              <w:jc w:val="both"/>
              <w:rPr>
                <w:rFonts w:ascii="EYInterstate Light" w:hAnsi="EYInterstate Light"/>
                <w:szCs w:val="20"/>
              </w:rPr>
            </w:pPr>
            <w:r w:rsidRPr="00D529D3">
              <w:rPr>
                <w:rFonts w:ascii="EYInterstate Light" w:hAnsi="EYInterstate Light"/>
                <w:szCs w:val="20"/>
              </w:rPr>
              <w:t>Jauna scenārija izveide;</w:t>
            </w:r>
          </w:p>
          <w:p w14:paraId="1843198B" w14:textId="77777777" w:rsidR="00903DDF" w:rsidRPr="00D529D3" w:rsidRDefault="00903DDF" w:rsidP="00903DDF">
            <w:pPr>
              <w:pStyle w:val="EYBodytextwithparaspace"/>
              <w:numPr>
                <w:ilvl w:val="0"/>
                <w:numId w:val="63"/>
              </w:numPr>
              <w:jc w:val="both"/>
              <w:rPr>
                <w:rFonts w:ascii="EYInterstate Light" w:hAnsi="EYInterstate Light"/>
                <w:szCs w:val="20"/>
              </w:rPr>
            </w:pPr>
            <w:r w:rsidRPr="00D529D3">
              <w:rPr>
                <w:rFonts w:ascii="EYInterstate Light" w:hAnsi="EYInterstate Light"/>
                <w:szCs w:val="20"/>
              </w:rPr>
              <w:t>Jau izveidota scenārija sagataves izmantošana.</w:t>
            </w:r>
          </w:p>
        </w:tc>
        <w:tc>
          <w:tcPr>
            <w:tcW w:w="1641" w:type="dxa"/>
            <w:vAlign w:val="center"/>
          </w:tcPr>
          <w:p w14:paraId="613799AC"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6751EE" w:rsidRPr="00D529D3" w14:paraId="18FFAC84" w14:textId="77777777" w:rsidTr="00D529D3">
        <w:tc>
          <w:tcPr>
            <w:tcW w:w="850" w:type="dxa"/>
            <w:shd w:val="clear" w:color="auto" w:fill="C4C4CD"/>
            <w:vAlign w:val="center"/>
          </w:tcPr>
          <w:p w14:paraId="6321983D" w14:textId="77777777" w:rsidR="006751EE" w:rsidRPr="00D529D3" w:rsidRDefault="006751EE"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1ADA4EBA" w14:textId="3B0429D9" w:rsidR="006751EE" w:rsidRPr="00D529D3" w:rsidRDefault="0001294B" w:rsidP="00566AC2">
            <w:pPr>
              <w:pStyle w:val="EYBodytextwithparaspace"/>
              <w:rPr>
                <w:rFonts w:ascii="EYInterstate Light" w:hAnsi="EYInterstate Light"/>
                <w:szCs w:val="20"/>
              </w:rPr>
            </w:pPr>
            <w:r>
              <w:rPr>
                <w:rFonts w:ascii="EYInterstate Light" w:hAnsi="EYInterstate Light"/>
                <w:szCs w:val="20"/>
              </w:rPr>
              <w:t>Predefinēti m</w:t>
            </w:r>
            <w:r w:rsidR="00856A4D">
              <w:rPr>
                <w:rFonts w:ascii="EYInterstate Light" w:hAnsi="EYInterstate Light"/>
                <w:szCs w:val="20"/>
              </w:rPr>
              <w:t xml:space="preserve">odelēšanas ziņojumu </w:t>
            </w:r>
            <w:r w:rsidR="000D6515">
              <w:rPr>
                <w:rFonts w:ascii="EYInterstate Light" w:hAnsi="EYInterstate Light"/>
                <w:szCs w:val="20"/>
              </w:rPr>
              <w:t>veidi</w:t>
            </w:r>
          </w:p>
        </w:tc>
        <w:tc>
          <w:tcPr>
            <w:tcW w:w="5159" w:type="dxa"/>
            <w:shd w:val="clear" w:color="auto" w:fill="auto"/>
          </w:tcPr>
          <w:p w14:paraId="7E5D51DB" w14:textId="77777777" w:rsidR="006751EE" w:rsidRPr="00D529D3" w:rsidRDefault="006751EE" w:rsidP="006751EE">
            <w:pPr>
              <w:pStyle w:val="EYBodytextwithparaspace"/>
              <w:jc w:val="both"/>
              <w:rPr>
                <w:rFonts w:ascii="EYInterstate Light" w:hAnsi="EYInterstate Light"/>
                <w:szCs w:val="20"/>
              </w:rPr>
            </w:pPr>
            <w:r w:rsidRPr="005A0A7D">
              <w:rPr>
                <w:rFonts w:ascii="EYInterstate Light" w:hAnsi="EYInterstate Light"/>
                <w:szCs w:val="20"/>
              </w:rPr>
              <w:t xml:space="preserve">Lietotājam ir iespēja lietotāja saskarnē sākotnēji izvēleties atskaites veidu, kas nosaka predefinētus scenāriju un/vai pieņēmumu veidus: </w:t>
            </w:r>
          </w:p>
          <w:p w14:paraId="5D1A31B9" w14:textId="77777777" w:rsidR="006751EE" w:rsidRPr="00D529D3" w:rsidRDefault="006751EE" w:rsidP="006751EE">
            <w:pPr>
              <w:pStyle w:val="EYBodytextwithparaspace"/>
              <w:numPr>
                <w:ilvl w:val="0"/>
                <w:numId w:val="73"/>
              </w:numPr>
              <w:jc w:val="both"/>
              <w:rPr>
                <w:rFonts w:ascii="EYInterstate Light" w:hAnsi="EYInterstate Light"/>
                <w:szCs w:val="20"/>
              </w:rPr>
            </w:pPr>
            <w:r w:rsidRPr="00D529D3">
              <w:rPr>
                <w:rFonts w:ascii="EYInterstate Light" w:hAnsi="EYInterstate Light"/>
                <w:szCs w:val="20"/>
              </w:rPr>
              <w:t>Standarta ziņojumi - EK “</w:t>
            </w:r>
            <w:r w:rsidRPr="008A02FA">
              <w:rPr>
                <w:rFonts w:ascii="EYInterstate Light" w:hAnsi="EYInterstate Light"/>
                <w:i/>
                <w:iCs/>
                <w:szCs w:val="20"/>
              </w:rPr>
              <w:t>Aging report</w:t>
            </w:r>
            <w:r w:rsidRPr="00D529D3">
              <w:rPr>
                <w:rFonts w:ascii="EYInterstate Light" w:hAnsi="EYInterstate Light"/>
                <w:szCs w:val="20"/>
              </w:rPr>
              <w:t>”;</w:t>
            </w:r>
          </w:p>
          <w:p w14:paraId="50F26717" w14:textId="77777777" w:rsidR="006751EE" w:rsidRPr="00D529D3" w:rsidRDefault="006751EE" w:rsidP="006751EE">
            <w:pPr>
              <w:pStyle w:val="EYBodytextwithparaspace"/>
              <w:numPr>
                <w:ilvl w:val="0"/>
                <w:numId w:val="73"/>
              </w:numPr>
              <w:jc w:val="both"/>
              <w:rPr>
                <w:rFonts w:ascii="EYInterstate Light" w:hAnsi="EYInterstate Light"/>
                <w:szCs w:val="20"/>
              </w:rPr>
            </w:pPr>
            <w:r w:rsidRPr="008A02FA">
              <w:rPr>
                <w:rFonts w:ascii="EYInterstate Light" w:hAnsi="EYInterstate Light"/>
                <w:i/>
                <w:iCs/>
                <w:szCs w:val="20"/>
              </w:rPr>
              <w:t>Ad hoc</w:t>
            </w:r>
            <w:r w:rsidRPr="00D529D3">
              <w:rPr>
                <w:rFonts w:ascii="EYInterstate Light" w:hAnsi="EYInterstate Light"/>
                <w:szCs w:val="20"/>
              </w:rPr>
              <w:t xml:space="preserve"> pārskati;</w:t>
            </w:r>
          </w:p>
          <w:p w14:paraId="7E69B1DF" w14:textId="77777777" w:rsidR="006751EE" w:rsidRPr="005A0A7D" w:rsidRDefault="006751EE" w:rsidP="006751EE">
            <w:pPr>
              <w:pStyle w:val="EYBodytextwithparaspace"/>
              <w:numPr>
                <w:ilvl w:val="0"/>
                <w:numId w:val="73"/>
              </w:numPr>
              <w:jc w:val="both"/>
              <w:rPr>
                <w:rFonts w:ascii="EYInterstate Light" w:hAnsi="EYInterstate Light"/>
                <w:szCs w:val="20"/>
              </w:rPr>
            </w:pPr>
            <w:r w:rsidRPr="005A0A7D">
              <w:rPr>
                <w:rFonts w:ascii="EYInterstate Light" w:hAnsi="EYInterstate Light"/>
                <w:szCs w:val="20"/>
              </w:rPr>
              <w:t>Pensiju tiesību/saistību novērtējums.</w:t>
            </w:r>
          </w:p>
          <w:p w14:paraId="440B04FF" w14:textId="2880CDC0" w:rsidR="006751EE" w:rsidRPr="00D529D3" w:rsidRDefault="003E5839" w:rsidP="006751EE">
            <w:pPr>
              <w:pStyle w:val="EYBodytextwithparaspace"/>
              <w:jc w:val="both"/>
              <w:rPr>
                <w:rFonts w:ascii="EYInterstate Light" w:hAnsi="EYInterstate Light"/>
                <w:szCs w:val="20"/>
              </w:rPr>
            </w:pPr>
            <w:r>
              <w:rPr>
                <w:rFonts w:ascii="EYInterstate Light" w:hAnsi="EYInterstate Light"/>
                <w:szCs w:val="20"/>
              </w:rPr>
              <w:t>Modelēšanas ziņojumu veidu</w:t>
            </w:r>
            <w:r w:rsidR="006751EE" w:rsidRPr="00D529D3">
              <w:rPr>
                <w:rFonts w:ascii="EYInterstate Light" w:hAnsi="EYInterstate Light"/>
                <w:szCs w:val="20"/>
              </w:rPr>
              <w:t xml:space="preserve"> detalizēts saturs Izstrādātājam jāprecizē ar Pasūtītāju sistēmanalīzes laikā.</w:t>
            </w:r>
          </w:p>
        </w:tc>
        <w:tc>
          <w:tcPr>
            <w:tcW w:w="1641" w:type="dxa"/>
            <w:shd w:val="clear" w:color="auto" w:fill="auto"/>
            <w:vAlign w:val="center"/>
          </w:tcPr>
          <w:p w14:paraId="75CB72CA" w14:textId="2EE08715" w:rsidR="006751EE" w:rsidRPr="00D529D3" w:rsidRDefault="006751EE" w:rsidP="00566AC2">
            <w:pPr>
              <w:pStyle w:val="EYBodytextwithparaspace"/>
              <w:jc w:val="center"/>
              <w:rPr>
                <w:rFonts w:ascii="EYInterstate Light" w:hAnsi="EYInterstate Light"/>
                <w:szCs w:val="20"/>
              </w:rPr>
            </w:pPr>
            <w:r>
              <w:rPr>
                <w:rFonts w:ascii="EYInterstate Light" w:hAnsi="EYInterstate Light"/>
                <w:szCs w:val="20"/>
              </w:rPr>
              <w:t>O</w:t>
            </w:r>
          </w:p>
        </w:tc>
      </w:tr>
      <w:tr w:rsidR="00903DDF" w:rsidRPr="00D529D3" w14:paraId="6C25AD6A" w14:textId="77777777" w:rsidTr="00D529D3">
        <w:tc>
          <w:tcPr>
            <w:tcW w:w="850" w:type="dxa"/>
            <w:shd w:val="clear" w:color="auto" w:fill="C4C4CD"/>
            <w:vAlign w:val="center"/>
          </w:tcPr>
          <w:p w14:paraId="400F6E30"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2B030B8B"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Vairāku situāciju modelēšana vienlaikus</w:t>
            </w:r>
          </w:p>
        </w:tc>
        <w:tc>
          <w:tcPr>
            <w:tcW w:w="5159" w:type="dxa"/>
            <w:shd w:val="clear" w:color="auto" w:fill="auto"/>
          </w:tcPr>
          <w:p w14:paraId="2EDEA0C0"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lietotājs var:</w:t>
            </w:r>
          </w:p>
          <w:p w14:paraId="2DC9A3A4" w14:textId="77777777" w:rsidR="00903DDF" w:rsidRPr="00D529D3" w:rsidRDefault="00903DDF" w:rsidP="00903DDF">
            <w:pPr>
              <w:pStyle w:val="EYBodytextwithparaspace"/>
              <w:numPr>
                <w:ilvl w:val="0"/>
                <w:numId w:val="64"/>
              </w:numPr>
              <w:jc w:val="both"/>
              <w:rPr>
                <w:rFonts w:ascii="EYInterstate Light" w:hAnsi="EYInterstate Light"/>
                <w:szCs w:val="20"/>
              </w:rPr>
            </w:pPr>
            <w:r w:rsidRPr="00D529D3">
              <w:rPr>
                <w:rFonts w:ascii="EYInterstate Light" w:hAnsi="EYInterstate Light"/>
                <w:szCs w:val="20"/>
              </w:rPr>
              <w:lastRenderedPageBreak/>
              <w:t>Izvēlēties uzsākt scenāriju modelēšanu vienai situācijai, veidojot jaunus scenārijus vai izvēloties scenāriju sagatavi);</w:t>
            </w:r>
          </w:p>
          <w:p w14:paraId="2B97A5C4" w14:textId="77777777" w:rsidR="00903DDF" w:rsidRPr="00D529D3" w:rsidRDefault="00903DDF" w:rsidP="00903DDF">
            <w:pPr>
              <w:pStyle w:val="EYBodytextwithparaspace"/>
              <w:numPr>
                <w:ilvl w:val="0"/>
                <w:numId w:val="64"/>
              </w:numPr>
              <w:jc w:val="both"/>
              <w:rPr>
                <w:rFonts w:ascii="EYInterstate Light" w:hAnsi="EYInterstate Light"/>
                <w:szCs w:val="20"/>
              </w:rPr>
            </w:pPr>
            <w:r w:rsidRPr="00D529D3">
              <w:rPr>
                <w:rFonts w:ascii="EYInterstate Light" w:hAnsi="EYInterstate Light"/>
                <w:szCs w:val="20"/>
              </w:rPr>
              <w:t>Izvēlēties vienlaikus modelēt vairākas situācijas, veidojot katram no tiem jaunus scenārijus vai izvēloties scenāriju sagatavi.</w:t>
            </w:r>
          </w:p>
          <w:p w14:paraId="73BF2C36"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lietotājs var veikt modelēšanu vismaz 2 situācijām vienlaikus. Maksimālais situāciju modelēšanas (vienlaikus) skaits ir jānosaka sistēmanalīzes laikā, ņemot vērā izmantoto tehnoloģiju piedāvātās iespējas.</w:t>
            </w:r>
          </w:p>
        </w:tc>
        <w:tc>
          <w:tcPr>
            <w:tcW w:w="1641" w:type="dxa"/>
            <w:shd w:val="clear" w:color="auto" w:fill="auto"/>
            <w:vAlign w:val="center"/>
          </w:tcPr>
          <w:p w14:paraId="081015EC"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5D23E96E" w14:textId="77777777" w:rsidTr="00D529D3">
        <w:tc>
          <w:tcPr>
            <w:tcW w:w="850" w:type="dxa"/>
            <w:shd w:val="clear" w:color="auto" w:fill="C4C4CD"/>
            <w:vAlign w:val="center"/>
          </w:tcPr>
          <w:p w14:paraId="7C7A9B90"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06AEDE6C"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rPr>
              <w:t>Modelēšanas bāzes gada izvēle</w:t>
            </w:r>
          </w:p>
        </w:tc>
        <w:tc>
          <w:tcPr>
            <w:tcW w:w="5159" w:type="dxa"/>
          </w:tcPr>
          <w:p w14:paraId="7D97997E" w14:textId="62414F9C"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Sistēmai jānodrošina, ka lietotāja saskarnē var izvēlēties bāzes gadu, kurš modelī ir aktualizēts ievaddatos.</w:t>
            </w:r>
          </w:p>
        </w:tc>
        <w:tc>
          <w:tcPr>
            <w:tcW w:w="1641" w:type="dxa"/>
            <w:vAlign w:val="center"/>
          </w:tcPr>
          <w:p w14:paraId="3BE862D2"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rPr>
              <w:t>O</w:t>
            </w:r>
          </w:p>
        </w:tc>
      </w:tr>
      <w:tr w:rsidR="00903DDF" w:rsidRPr="00D529D3" w14:paraId="2A126300" w14:textId="77777777" w:rsidTr="00D529D3">
        <w:tc>
          <w:tcPr>
            <w:tcW w:w="850" w:type="dxa"/>
            <w:shd w:val="clear" w:color="auto" w:fill="C4C4CD"/>
            <w:vAlign w:val="center"/>
          </w:tcPr>
          <w:p w14:paraId="45BF045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C156BB8"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rPr>
              <w:t>Modelēšanas beigu gada izvēle</w:t>
            </w:r>
          </w:p>
        </w:tc>
        <w:tc>
          <w:tcPr>
            <w:tcW w:w="5159" w:type="dxa"/>
          </w:tcPr>
          <w:p w14:paraId="6CD258F1" w14:textId="7E98057C"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Sistēmai jānodrošina, ka lietotāja saskarnē var izvēlēties beigu gadu, līdz kuram tiek veikta nākotnes modelēšana.</w:t>
            </w:r>
          </w:p>
        </w:tc>
        <w:tc>
          <w:tcPr>
            <w:tcW w:w="1641" w:type="dxa"/>
            <w:vAlign w:val="center"/>
          </w:tcPr>
          <w:p w14:paraId="5CAB135B"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rPr>
              <w:t>O</w:t>
            </w:r>
          </w:p>
        </w:tc>
      </w:tr>
      <w:tr w:rsidR="00903DDF" w:rsidRPr="00D529D3" w14:paraId="225187BA" w14:textId="77777777" w:rsidTr="00D529D3">
        <w:tc>
          <w:tcPr>
            <w:tcW w:w="850" w:type="dxa"/>
            <w:shd w:val="clear" w:color="auto" w:fill="C4C4CD"/>
            <w:vAlign w:val="center"/>
          </w:tcPr>
          <w:p w14:paraId="1E6CC1C8"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D52D3C5" w14:textId="77777777" w:rsidR="00903DDF" w:rsidRPr="00D529D3" w:rsidRDefault="00903DDF" w:rsidP="00566AC2">
            <w:pPr>
              <w:pStyle w:val="EYBodytextwithparaspace"/>
              <w:rPr>
                <w:rFonts w:ascii="EYInterstate Light" w:hAnsi="EYInterstate Light"/>
              </w:rPr>
            </w:pPr>
            <w:r w:rsidRPr="00D529D3">
              <w:rPr>
                <w:rFonts w:ascii="EYInterstate Light" w:hAnsi="EYInterstate Light"/>
              </w:rPr>
              <w:t>Modelēšanas parametri</w:t>
            </w:r>
          </w:p>
        </w:tc>
        <w:tc>
          <w:tcPr>
            <w:tcW w:w="5159" w:type="dxa"/>
          </w:tcPr>
          <w:p w14:paraId="7D931CA8"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Sistēmai jānodrošina, ka lietotājs var izvēlēties, vai noteikt konkrētus modelēšanas parametrus, kuri tiek ņemti vērā nākotnes prognožu veidošanā.</w:t>
            </w:r>
          </w:p>
          <w:p w14:paraId="0FBF4F0C"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Piemēram, pensionēšanās vecums, maternitātes ilgums un citi faktori, kuri var mainīties attiecīgi ar izmaiņām pensiju sistēmas normatīvā regulējumā.</w:t>
            </w:r>
          </w:p>
        </w:tc>
        <w:tc>
          <w:tcPr>
            <w:tcW w:w="1641" w:type="dxa"/>
            <w:vAlign w:val="center"/>
          </w:tcPr>
          <w:p w14:paraId="39483622" w14:textId="77777777" w:rsidR="00903DDF" w:rsidRPr="00D529D3" w:rsidRDefault="00903DDF" w:rsidP="00566AC2">
            <w:pPr>
              <w:pStyle w:val="EYBodytextwithparaspace"/>
              <w:jc w:val="center"/>
              <w:rPr>
                <w:rFonts w:ascii="EYInterstate Light" w:hAnsi="EYInterstate Light"/>
              </w:rPr>
            </w:pPr>
            <w:r w:rsidRPr="00D529D3">
              <w:rPr>
                <w:rFonts w:ascii="EYInterstate Light" w:hAnsi="EYInterstate Light"/>
              </w:rPr>
              <w:t>O</w:t>
            </w:r>
          </w:p>
        </w:tc>
      </w:tr>
      <w:tr w:rsidR="00903DDF" w:rsidRPr="00D529D3" w14:paraId="05ECE5F2" w14:textId="77777777" w:rsidTr="00D529D3">
        <w:tc>
          <w:tcPr>
            <w:tcW w:w="850" w:type="dxa"/>
            <w:shd w:val="clear" w:color="auto" w:fill="C4C4CD"/>
            <w:vAlign w:val="center"/>
          </w:tcPr>
          <w:p w14:paraId="2CD0A817"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5BCD32B3" w14:textId="77777777" w:rsidR="00903DDF" w:rsidRPr="00D529D3" w:rsidRDefault="00903DDF" w:rsidP="00566AC2">
            <w:pPr>
              <w:pStyle w:val="EYBodytextwithparaspace"/>
              <w:rPr>
                <w:rFonts w:ascii="EYInterstate Light" w:hAnsi="EYInterstate Light"/>
              </w:rPr>
            </w:pPr>
            <w:r w:rsidRPr="00D529D3">
              <w:rPr>
                <w:rFonts w:ascii="EYInterstate Light" w:hAnsi="EYInterstate Light"/>
              </w:rPr>
              <w:t>Modeļa rezultātu iestatījumi</w:t>
            </w:r>
          </w:p>
        </w:tc>
        <w:tc>
          <w:tcPr>
            <w:tcW w:w="5159" w:type="dxa"/>
          </w:tcPr>
          <w:p w14:paraId="6A1EEDA4"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Sistēmai jānodrošina, ka lietotājs var izvēlēties izvaddatu faila nosaukumu, izvēlēties izveidot datu pārskatu par veidotajām prognozēm, tikai saglabāt rezultātus vai saglabāt un publicēt rezultātus, lai citi lietotāji arī varētu apskatīt lietotāja modelētās prognozes un izmantotos pieņēmumus.</w:t>
            </w:r>
          </w:p>
        </w:tc>
        <w:tc>
          <w:tcPr>
            <w:tcW w:w="1641" w:type="dxa"/>
            <w:vAlign w:val="center"/>
          </w:tcPr>
          <w:p w14:paraId="3F8FAD01" w14:textId="77777777" w:rsidR="00903DDF" w:rsidRPr="00D529D3" w:rsidRDefault="00903DDF" w:rsidP="00566AC2">
            <w:pPr>
              <w:pStyle w:val="EYBodytextwithparaspace"/>
              <w:jc w:val="center"/>
              <w:rPr>
                <w:rFonts w:ascii="EYInterstate Light" w:hAnsi="EYInterstate Light"/>
              </w:rPr>
            </w:pPr>
            <w:r w:rsidRPr="00D529D3">
              <w:rPr>
                <w:rFonts w:ascii="EYInterstate Light" w:hAnsi="EYInterstate Light"/>
              </w:rPr>
              <w:t>O</w:t>
            </w:r>
          </w:p>
        </w:tc>
      </w:tr>
      <w:tr w:rsidR="00903DDF" w:rsidRPr="00D529D3" w14:paraId="378668C9" w14:textId="77777777" w:rsidTr="00D529D3">
        <w:tc>
          <w:tcPr>
            <w:tcW w:w="850" w:type="dxa"/>
            <w:shd w:val="clear" w:color="auto" w:fill="C4C4CD"/>
            <w:vAlign w:val="center"/>
          </w:tcPr>
          <w:p w14:paraId="6C3E1B9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25B4CC1E"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rPr>
              <w:t>Modeļa palaišana</w:t>
            </w:r>
          </w:p>
        </w:tc>
        <w:tc>
          <w:tcPr>
            <w:tcW w:w="5159" w:type="dxa"/>
          </w:tcPr>
          <w:p w14:paraId="24075C2A" w14:textId="291762E1"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Sistēmai jānodrošina, ka lietotāja saskarnē var izvēlēties palaist modeli (sākt modeļa aprēķinu).</w:t>
            </w:r>
          </w:p>
          <w:p w14:paraId="496772C0"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Ja lietotājs nav atzīmējis visus vajadzīgos elementus aprēķina sākšanai vai ir cita problēma, tad lietotājam jāparāda paziņojums ar problēmas aprakstu ar iespējamo cēloni.</w:t>
            </w:r>
          </w:p>
        </w:tc>
        <w:tc>
          <w:tcPr>
            <w:tcW w:w="1641" w:type="dxa"/>
            <w:vAlign w:val="center"/>
          </w:tcPr>
          <w:p w14:paraId="20AA1222"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rPr>
              <w:t>O</w:t>
            </w:r>
          </w:p>
        </w:tc>
      </w:tr>
      <w:tr w:rsidR="00903DDF" w:rsidRPr="00D529D3" w14:paraId="22E9399A" w14:textId="77777777" w:rsidTr="00D529D3">
        <w:tc>
          <w:tcPr>
            <w:tcW w:w="850" w:type="dxa"/>
            <w:shd w:val="clear" w:color="auto" w:fill="C4C4CD"/>
            <w:vAlign w:val="center"/>
          </w:tcPr>
          <w:p w14:paraId="3A6EB6F8"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46E1AAA"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aprēķina veikšana</w:t>
            </w:r>
          </w:p>
        </w:tc>
        <w:tc>
          <w:tcPr>
            <w:tcW w:w="5159" w:type="dxa"/>
          </w:tcPr>
          <w:p w14:paraId="4F01CC0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Sistēmas līmenī notiek datu aprēķins (pēc 5.7.7 un 5.7.8 nodaļās aprakstītajiem algoritmiem), lietotājam atspoguļojot aprēķina progresa atskaiti (ielādes laiku minūtēs) un procesa noslēgumā tiek automātiski atvērts jauns skats, kurā ir redzami modeļa aprēķinu rezultāti par veikto nākotnes prognožu modelēšanu.</w:t>
            </w:r>
          </w:p>
        </w:tc>
        <w:tc>
          <w:tcPr>
            <w:tcW w:w="1641" w:type="dxa"/>
            <w:vAlign w:val="center"/>
          </w:tcPr>
          <w:p w14:paraId="12FD8523"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bl>
    <w:p w14:paraId="68539106" w14:textId="77777777" w:rsidR="00903DDF" w:rsidRPr="00D529D3" w:rsidRDefault="00903DDF" w:rsidP="00903DDF">
      <w:pPr>
        <w:pStyle w:val="Virsraksts3"/>
        <w:ind w:right="-752"/>
        <w:rPr>
          <w:rFonts w:ascii="EYInterstate Light" w:hAnsi="EYInterstate Light"/>
          <w:sz w:val="26"/>
          <w:szCs w:val="26"/>
          <w:lang w:val="lv-LV"/>
        </w:rPr>
      </w:pPr>
      <w:bookmarkStart w:id="301" w:name="_Toc147919918"/>
      <w:bookmarkStart w:id="302" w:name="_Toc147920191"/>
      <w:bookmarkStart w:id="303" w:name="_Toc148025030"/>
      <w:bookmarkEnd w:id="301"/>
      <w:bookmarkEnd w:id="302"/>
      <w:r w:rsidRPr="00D529D3">
        <w:rPr>
          <w:rFonts w:ascii="EYInterstate Light" w:hAnsi="EYInterstate Light"/>
          <w:sz w:val="26"/>
          <w:szCs w:val="26"/>
          <w:lang w:val="lv-LV"/>
        </w:rPr>
        <w:t>Sociālās apdrošināšanas sistēmas ilgtermiņa prognozēšanas algoritmu prasības</w:t>
      </w:r>
      <w:bookmarkEnd w:id="299"/>
      <w:bookmarkEnd w:id="300"/>
      <w:bookmarkEnd w:id="303"/>
    </w:p>
    <w:p w14:paraId="68EF8957" w14:textId="77777777" w:rsidR="00903DDF" w:rsidRPr="00D529D3" w:rsidRDefault="00903DDF" w:rsidP="00903DDF">
      <w:pPr>
        <w:pStyle w:val="Pamatteksts"/>
        <w:rPr>
          <w:rFonts w:ascii="EYInterstate Light" w:hAnsi="EYInterstate Light"/>
        </w:rPr>
      </w:pPr>
      <w:r w:rsidRPr="00D529D3">
        <w:rPr>
          <w:rFonts w:ascii="EYInterstate Light" w:hAnsi="EYInterstate Light"/>
        </w:rPr>
        <w:t>Šajā nodaļā ir aprakstītas prasības saistībā ar LM sociālās apdrošināšanas sistēmas ilgtermiņa prognozēšanas procesu un tā realizācijai nepieciešamajiem aprēķinu algoritmiem.</w:t>
      </w:r>
    </w:p>
    <w:tbl>
      <w:tblPr>
        <w:tblpPr w:leftFromText="180" w:rightFromText="180" w:vertAnchor="tex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701"/>
        <w:gridCol w:w="5103"/>
        <w:gridCol w:w="1701"/>
      </w:tblGrid>
      <w:tr w:rsidR="00903DDF" w:rsidRPr="00D529D3" w14:paraId="1C785945" w14:textId="77777777" w:rsidTr="00D529D3">
        <w:trPr>
          <w:tblHeader/>
        </w:trPr>
        <w:tc>
          <w:tcPr>
            <w:tcW w:w="846" w:type="dxa"/>
            <w:shd w:val="clear" w:color="auto" w:fill="747480"/>
            <w:vAlign w:val="center"/>
          </w:tcPr>
          <w:p w14:paraId="4874B99A"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lastRenderedPageBreak/>
              <w:t>Nr.</w:t>
            </w:r>
          </w:p>
        </w:tc>
        <w:tc>
          <w:tcPr>
            <w:tcW w:w="1701" w:type="dxa"/>
            <w:shd w:val="clear" w:color="auto" w:fill="747480"/>
            <w:vAlign w:val="center"/>
          </w:tcPr>
          <w:p w14:paraId="41013178"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03" w:type="dxa"/>
            <w:shd w:val="clear" w:color="auto" w:fill="747480"/>
            <w:vAlign w:val="center"/>
          </w:tcPr>
          <w:p w14:paraId="65D3B157"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701" w:type="dxa"/>
            <w:shd w:val="clear" w:color="auto" w:fill="747480"/>
            <w:vAlign w:val="center"/>
          </w:tcPr>
          <w:p w14:paraId="05475444"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51487FC3" w14:textId="77777777" w:rsidTr="00D529D3">
        <w:tc>
          <w:tcPr>
            <w:tcW w:w="846" w:type="dxa"/>
            <w:shd w:val="clear" w:color="auto" w:fill="C4C4CD"/>
            <w:vAlign w:val="center"/>
          </w:tcPr>
          <w:p w14:paraId="5005781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7CDDFEBF" w14:textId="77777777" w:rsidR="00903DDF" w:rsidRPr="00D529D3" w:rsidRDefault="00903DDF" w:rsidP="00566AC2">
            <w:pPr>
              <w:pStyle w:val="EYBodytextwithparaspace"/>
              <w:rPr>
                <w:rFonts w:ascii="EYInterstate Light" w:hAnsi="EYInterstate Light"/>
                <w:szCs w:val="20"/>
                <w:highlight w:val="cyan"/>
              </w:rPr>
            </w:pPr>
            <w:r w:rsidRPr="00D529D3">
              <w:rPr>
                <w:rFonts w:ascii="EYInterstate Light" w:hAnsi="EYInterstate Light"/>
              </w:rPr>
              <w:t>Koda portēšana</w:t>
            </w:r>
          </w:p>
        </w:tc>
        <w:tc>
          <w:tcPr>
            <w:tcW w:w="5103" w:type="dxa"/>
            <w:shd w:val="clear" w:color="auto" w:fill="auto"/>
          </w:tcPr>
          <w:p w14:paraId="6B82DC25"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Izstrādātājam ir jānodrošina koda portēšana, pielāgojot esošos algoritmus funkcionālajām un nefunkcionālajām prasībām.</w:t>
            </w:r>
          </w:p>
          <w:p w14:paraId="164473E6"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Izstrādātājam jānodrošina pārnesto/rediģēto algoritmu uzskaite.</w:t>
            </w:r>
          </w:p>
        </w:tc>
        <w:tc>
          <w:tcPr>
            <w:tcW w:w="1701" w:type="dxa"/>
            <w:shd w:val="clear" w:color="auto" w:fill="auto"/>
            <w:vAlign w:val="center"/>
          </w:tcPr>
          <w:p w14:paraId="5B1F0D27"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055063A" w14:textId="77777777" w:rsidTr="00D529D3">
        <w:tc>
          <w:tcPr>
            <w:tcW w:w="846" w:type="dxa"/>
            <w:shd w:val="clear" w:color="auto" w:fill="C4C4CD"/>
            <w:vAlign w:val="center"/>
          </w:tcPr>
          <w:p w14:paraId="655A399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515F9F28" w14:textId="77777777" w:rsidR="00903DDF" w:rsidRPr="00D529D3" w:rsidRDefault="00903DDF" w:rsidP="00566AC2">
            <w:pPr>
              <w:pStyle w:val="EYBodytextwithparaspace"/>
              <w:rPr>
                <w:rFonts w:ascii="EYInterstate Light" w:hAnsi="EYInterstate Light"/>
                <w:szCs w:val="20"/>
                <w:highlight w:val="cyan"/>
              </w:rPr>
            </w:pPr>
            <w:r w:rsidRPr="00D529D3">
              <w:rPr>
                <w:rFonts w:ascii="EYInterstate Light" w:hAnsi="EYInterstate Light"/>
                <w:szCs w:val="20"/>
              </w:rPr>
              <w:t>Rīka elastība</w:t>
            </w:r>
          </w:p>
        </w:tc>
        <w:tc>
          <w:tcPr>
            <w:tcW w:w="5103" w:type="dxa"/>
          </w:tcPr>
          <w:p w14:paraId="5C69AAC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Izstrādātājam jānodrošina, ka prognozēšanas rīks ir elastīgs: Sistēmas modeļa aprēķinu algoritmi ir viegli pielāgojami un pēc iespējas modulāri, lai būtu iespēja veikt izmaiņas visās algoritmu formulās, modelēšanas pieņēmumos.</w:t>
            </w:r>
          </w:p>
          <w:p w14:paraId="5CCA828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Piemēram, saistībā ar izmaiņām normatīvajos aktos tiek mainīti sociālās apdrošināšana pakalpojuma piešķiršanas kritēriji vai apmēra aprēķins, vai pievienots jauns apdrošināšanas veids vai būtiski mainīta VSAOI veikšanas kārtība, utml. Aprēķinu algoritmi ir jāveido, paredzot šo nākotnes izmaiņu iestrādāšanas iespēju.</w:t>
            </w:r>
          </w:p>
        </w:tc>
        <w:tc>
          <w:tcPr>
            <w:tcW w:w="1701" w:type="dxa"/>
            <w:vAlign w:val="center"/>
          </w:tcPr>
          <w:p w14:paraId="5FFEE2F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7586D78" w14:textId="77777777" w:rsidTr="00D529D3">
        <w:tc>
          <w:tcPr>
            <w:tcW w:w="846" w:type="dxa"/>
            <w:shd w:val="clear" w:color="auto" w:fill="C4C4CD"/>
            <w:vAlign w:val="center"/>
          </w:tcPr>
          <w:p w14:paraId="68DCAE44"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51666AD"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Kļūdu reģistrēšana</w:t>
            </w:r>
          </w:p>
        </w:tc>
        <w:tc>
          <w:tcPr>
            <w:tcW w:w="5103" w:type="dxa"/>
          </w:tcPr>
          <w:p w14:paraId="776E045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Ja sistēma nespēj veikt aprēķinus vai algoritms nespēj aprēķināt nepieciešamās vērtības, Sistēmai jāsniedz informācija par šo kļūdu paziņojuma veidā lietotājam, kurā tiek minēts kļūdas cēlonis, ja tas ir zināms.</w:t>
            </w:r>
          </w:p>
        </w:tc>
        <w:tc>
          <w:tcPr>
            <w:tcW w:w="1701" w:type="dxa"/>
            <w:vAlign w:val="center"/>
          </w:tcPr>
          <w:p w14:paraId="52A9636F"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2D4F04B" w14:textId="77777777" w:rsidTr="00D529D3">
        <w:tc>
          <w:tcPr>
            <w:tcW w:w="846" w:type="dxa"/>
            <w:shd w:val="clear" w:color="auto" w:fill="C4C4CD"/>
            <w:vAlign w:val="center"/>
          </w:tcPr>
          <w:p w14:paraId="266C6DC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28BB8B29"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Nākotnes iespējamās algoritmu konfigurācijas</w:t>
            </w:r>
          </w:p>
        </w:tc>
        <w:tc>
          <w:tcPr>
            <w:tcW w:w="5103" w:type="dxa"/>
          </w:tcPr>
          <w:p w14:paraId="3DD67C03" w14:textId="77777777" w:rsidR="00903DDF" w:rsidRPr="00D529D3" w:rsidRDefault="00903DDF" w:rsidP="00566AC2">
            <w:pPr>
              <w:pStyle w:val="EYBodytextwithparaspace"/>
              <w:jc w:val="both"/>
              <w:rPr>
                <w:rFonts w:ascii="EYInterstate Light" w:hAnsi="EYInterstate Light"/>
                <w:bCs/>
                <w:szCs w:val="20"/>
              </w:rPr>
            </w:pPr>
            <w:r w:rsidRPr="00D529D3">
              <w:rPr>
                <w:rFonts w:ascii="EYInterstate Light" w:hAnsi="EYInterstate Light"/>
                <w:bCs/>
                <w:szCs w:val="20"/>
              </w:rPr>
              <w:t>Sistēmai jānodrošina iespēja aprēķinu algoritmos ņemt vērā iespējamās normatīvo aktu izmaiņas nākotnē un paredzēt iespēju Sistēmas administratoram brīvi veikt Sistēmas konfigurācijas arī šādiem sekojošiem faktoriem:</w:t>
            </w:r>
          </w:p>
          <w:p w14:paraId="686049F1" w14:textId="77777777" w:rsidR="00903DDF" w:rsidRPr="00D529D3" w:rsidRDefault="00903DDF" w:rsidP="00903DDF">
            <w:pPr>
              <w:pStyle w:val="EYBodytextwithparaspace"/>
              <w:numPr>
                <w:ilvl w:val="0"/>
                <w:numId w:val="51"/>
              </w:numPr>
              <w:jc w:val="both"/>
              <w:rPr>
                <w:rFonts w:ascii="EYInterstate Light" w:hAnsi="EYInterstate Light"/>
                <w:bCs/>
                <w:szCs w:val="20"/>
              </w:rPr>
            </w:pPr>
            <w:r w:rsidRPr="00D529D3">
              <w:rPr>
                <w:rFonts w:ascii="EYInterstate Light" w:hAnsi="EYInterstate Light"/>
                <w:bCs/>
                <w:szCs w:val="20"/>
              </w:rPr>
              <w:t>Minimālo garantiju nodrošināšana, piemērojot vidējo ienākumu mediānu, kas tiek piemērota minimālām pensijām, lai nodrošinātu turpmāku valsts sociālās apdrošināšanas sistēmas attīstību, tostarp pensiju sistēmu;</w:t>
            </w:r>
          </w:p>
          <w:p w14:paraId="51018DFF" w14:textId="77777777" w:rsidR="00903DDF" w:rsidRPr="00D529D3" w:rsidRDefault="00903DDF" w:rsidP="00903DDF">
            <w:pPr>
              <w:pStyle w:val="EYBodytextwithparaspace"/>
              <w:numPr>
                <w:ilvl w:val="0"/>
                <w:numId w:val="51"/>
              </w:numPr>
              <w:jc w:val="both"/>
              <w:rPr>
                <w:rFonts w:ascii="EYInterstate Light" w:hAnsi="EYInterstate Light"/>
                <w:bCs/>
                <w:szCs w:val="20"/>
              </w:rPr>
            </w:pPr>
            <w:r w:rsidRPr="00D529D3">
              <w:rPr>
                <w:rFonts w:ascii="EYInterstate Light" w:hAnsi="EYInterstate Light"/>
                <w:bCs/>
                <w:szCs w:val="20"/>
              </w:rPr>
              <w:t>Izmaiņas pensiju indeksācijas kārtībā;</w:t>
            </w:r>
          </w:p>
          <w:p w14:paraId="43B15B9C" w14:textId="77777777" w:rsidR="00903DDF" w:rsidRPr="00D529D3" w:rsidRDefault="00903DDF" w:rsidP="00903DDF">
            <w:pPr>
              <w:pStyle w:val="EYBodytextwithparaspace"/>
              <w:numPr>
                <w:ilvl w:val="0"/>
                <w:numId w:val="51"/>
              </w:numPr>
              <w:jc w:val="both"/>
              <w:rPr>
                <w:rFonts w:ascii="EYInterstate Light" w:hAnsi="EYInterstate Light"/>
                <w:bCs/>
                <w:szCs w:val="20"/>
              </w:rPr>
            </w:pPr>
            <w:r w:rsidRPr="00D529D3">
              <w:rPr>
                <w:rFonts w:ascii="EYInterstate Light" w:hAnsi="EYInterstate Light"/>
                <w:bCs/>
                <w:szCs w:val="20"/>
              </w:rPr>
              <w:t>Izmaiņas uzkrātā NDC PAYG pensiju kapitāla indeksācijas kārtībā;</w:t>
            </w:r>
          </w:p>
          <w:p w14:paraId="06143FB3" w14:textId="77777777" w:rsidR="00903DDF" w:rsidRPr="00D529D3" w:rsidRDefault="00903DDF" w:rsidP="00903DDF">
            <w:pPr>
              <w:pStyle w:val="EYBodytextwithparaspace"/>
              <w:numPr>
                <w:ilvl w:val="0"/>
                <w:numId w:val="51"/>
              </w:numPr>
              <w:jc w:val="both"/>
              <w:rPr>
                <w:rFonts w:ascii="EYInterstate Light" w:hAnsi="EYInterstate Light"/>
                <w:bCs/>
                <w:szCs w:val="20"/>
              </w:rPr>
            </w:pPr>
            <w:r w:rsidRPr="00D529D3">
              <w:rPr>
                <w:rFonts w:ascii="EYInterstate Light" w:hAnsi="EYInterstate Light"/>
                <w:bCs/>
                <w:szCs w:val="20"/>
              </w:rPr>
              <w:t>Izmaiņas valsts fondēto pensiju shēmas noteikumos, kas ietekmē sociālās apdrošināšanas pensiju budžeta ieņēmumus un izdevumus, kā arī pensiju pietiekamību;</w:t>
            </w:r>
          </w:p>
          <w:p w14:paraId="51DC6934" w14:textId="77777777" w:rsidR="00903DDF" w:rsidRPr="00D529D3" w:rsidRDefault="00903DDF" w:rsidP="00903DDF">
            <w:pPr>
              <w:pStyle w:val="EYBodytextwithparaspace"/>
              <w:numPr>
                <w:ilvl w:val="0"/>
                <w:numId w:val="51"/>
              </w:numPr>
              <w:jc w:val="both"/>
              <w:rPr>
                <w:rFonts w:ascii="EYInterstate Light" w:hAnsi="EYInterstate Light"/>
                <w:bCs/>
                <w:szCs w:val="20"/>
              </w:rPr>
            </w:pPr>
            <w:r w:rsidRPr="00D529D3">
              <w:rPr>
                <w:rFonts w:ascii="EYInterstate Light" w:hAnsi="EYInterstate Light"/>
                <w:bCs/>
                <w:szCs w:val="20"/>
              </w:rPr>
              <w:t>Izmaiņas, kas saistītas ar sociālās apdrošināšanas iemaksām, tostarp valsts iemaksām;</w:t>
            </w:r>
          </w:p>
          <w:p w14:paraId="0FBCCC0E" w14:textId="77777777" w:rsidR="00903DDF" w:rsidRPr="00D529D3" w:rsidRDefault="00903DDF" w:rsidP="00903DDF">
            <w:pPr>
              <w:pStyle w:val="EYBodytextwithparaspace"/>
              <w:numPr>
                <w:ilvl w:val="0"/>
                <w:numId w:val="51"/>
              </w:numPr>
              <w:jc w:val="both"/>
              <w:rPr>
                <w:rFonts w:ascii="EYInterstate Light" w:hAnsi="EYInterstate Light"/>
                <w:bCs/>
                <w:szCs w:val="20"/>
              </w:rPr>
            </w:pPr>
            <w:r w:rsidRPr="00D529D3">
              <w:rPr>
                <w:rFonts w:ascii="EYInterstate Light" w:hAnsi="EYInterstate Light"/>
                <w:bCs/>
                <w:szCs w:val="20"/>
              </w:rPr>
              <w:t>Demogrāfisko un darbaspēka tendenču aizstāšana (gadījumos, kad lietotājiem tas ir nepieciešams), ko rada prognozēšanas rīks, ar tiem, kas jau ir iegūti vai izmantoti citur;</w:t>
            </w:r>
          </w:p>
          <w:p w14:paraId="58ECF898" w14:textId="77777777" w:rsidR="00903DDF" w:rsidRPr="00D529D3" w:rsidRDefault="00903DDF" w:rsidP="00903DDF">
            <w:pPr>
              <w:pStyle w:val="EYBodytextwithparaspace"/>
              <w:numPr>
                <w:ilvl w:val="0"/>
                <w:numId w:val="51"/>
              </w:numPr>
              <w:jc w:val="both"/>
              <w:rPr>
                <w:rFonts w:ascii="EYInterstate Light" w:hAnsi="EYInterstate Light"/>
                <w:bCs/>
                <w:szCs w:val="20"/>
              </w:rPr>
            </w:pPr>
            <w:r w:rsidRPr="00D529D3">
              <w:rPr>
                <w:rFonts w:ascii="EYInterstate Light" w:hAnsi="EYInterstate Light"/>
                <w:bCs/>
                <w:szCs w:val="20"/>
              </w:rPr>
              <w:t>Bāzes pensijas vai cita elementa kā jauna veida pensijas pēc aiziešanas pensijā īstenošana ar vairākām pieejām summu aprēķināšanai;</w:t>
            </w:r>
          </w:p>
          <w:p w14:paraId="1609D250" w14:textId="77777777" w:rsidR="00903DDF" w:rsidRPr="00D529D3" w:rsidRDefault="00903DDF" w:rsidP="00903DDF">
            <w:pPr>
              <w:pStyle w:val="EYBodytextwithparaspace"/>
              <w:numPr>
                <w:ilvl w:val="0"/>
                <w:numId w:val="51"/>
              </w:numPr>
              <w:jc w:val="both"/>
              <w:rPr>
                <w:rFonts w:ascii="EYInterstate Light" w:hAnsi="EYInterstate Light"/>
                <w:bCs/>
                <w:szCs w:val="20"/>
              </w:rPr>
            </w:pPr>
            <w:r w:rsidRPr="00D529D3">
              <w:rPr>
                <w:rFonts w:ascii="EYInterstate Light" w:hAnsi="EYInterstate Light"/>
                <w:bCs/>
                <w:szCs w:val="20"/>
              </w:rPr>
              <w:lastRenderedPageBreak/>
              <w:t>Pensiju piemaksu aprēķināšanas vai piešķiršanas uzlabojumi;</w:t>
            </w:r>
          </w:p>
          <w:p w14:paraId="11D5FA8B" w14:textId="77777777" w:rsidR="00903DDF" w:rsidRPr="00D529D3" w:rsidRDefault="00903DDF" w:rsidP="00903DDF">
            <w:pPr>
              <w:pStyle w:val="EYBodytextwithparaspace"/>
              <w:numPr>
                <w:ilvl w:val="0"/>
                <w:numId w:val="51"/>
              </w:numPr>
              <w:jc w:val="both"/>
              <w:rPr>
                <w:rFonts w:ascii="EYInterstate Light" w:hAnsi="EYInterstate Light"/>
                <w:bCs/>
                <w:szCs w:val="20"/>
              </w:rPr>
            </w:pPr>
            <w:r w:rsidRPr="00D529D3">
              <w:rPr>
                <w:rFonts w:ascii="EYInterstate Light" w:hAnsi="EYInterstate Light"/>
                <w:bCs/>
                <w:szCs w:val="20"/>
              </w:rPr>
              <w:t>Jauna pieeja likumā noteiktā pensionēšanās vecuma palielināšanai;</w:t>
            </w:r>
          </w:p>
          <w:p w14:paraId="58F951CE" w14:textId="77777777" w:rsidR="00903DDF" w:rsidRPr="00D529D3" w:rsidRDefault="00903DDF" w:rsidP="00566AC2">
            <w:pPr>
              <w:pStyle w:val="EYBodytextwithparaspace"/>
              <w:jc w:val="both"/>
              <w:rPr>
                <w:rFonts w:ascii="EYInterstate Light" w:hAnsi="EYInterstate Light"/>
                <w:bCs/>
                <w:szCs w:val="20"/>
              </w:rPr>
            </w:pPr>
            <w:r w:rsidRPr="00D529D3">
              <w:rPr>
                <w:rFonts w:ascii="EYInterstate Light" w:hAnsi="EYInterstate Light"/>
                <w:bCs/>
                <w:szCs w:val="20"/>
              </w:rPr>
              <w:t>Prognozējot tendences uzkrātā NDC PAYG pensiju kapitāla pakāpeniskai palielināšanai, kas diferencēta pēc vecuma un dzimuma.</w:t>
            </w:r>
          </w:p>
        </w:tc>
        <w:tc>
          <w:tcPr>
            <w:tcW w:w="1701" w:type="dxa"/>
            <w:vAlign w:val="center"/>
          </w:tcPr>
          <w:p w14:paraId="6FC42539"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55C99A0F" w14:textId="77777777" w:rsidTr="00D529D3">
        <w:tc>
          <w:tcPr>
            <w:tcW w:w="846" w:type="dxa"/>
            <w:shd w:val="clear" w:color="auto" w:fill="C4C4CD"/>
            <w:vAlign w:val="center"/>
          </w:tcPr>
          <w:p w14:paraId="4E135F5D"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583E3EC3"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granularitāte</w:t>
            </w:r>
          </w:p>
        </w:tc>
        <w:tc>
          <w:tcPr>
            <w:tcW w:w="5103" w:type="dxa"/>
          </w:tcPr>
          <w:p w14:paraId="66FA9FB8"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Modeļa aprēķinu algoritmos jāiestrādā iespēja ņemt vērā pieņēmumus (un veidot nākotnes ilgtermiņa prognozes) ar atšķirīgu datu granularitāti.</w:t>
            </w:r>
          </w:p>
          <w:p w14:paraId="37CE50B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Piemēram, aprēķinu algoritmiem jābūt derīgiem lietojumā ar pieņēmumu datiem 1 gada intervālā (dati par katru gadu).</w:t>
            </w:r>
          </w:p>
        </w:tc>
        <w:tc>
          <w:tcPr>
            <w:tcW w:w="1701" w:type="dxa"/>
            <w:vAlign w:val="center"/>
          </w:tcPr>
          <w:p w14:paraId="00FBC538"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31F1FDC8" w14:textId="77777777" w:rsidTr="00D529D3">
        <w:tc>
          <w:tcPr>
            <w:tcW w:w="846" w:type="dxa"/>
            <w:shd w:val="clear" w:color="auto" w:fill="C4C4CD"/>
            <w:vAlign w:val="center"/>
          </w:tcPr>
          <w:p w14:paraId="32280B7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54BB2C3"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Pensionēšanās vecuma iestatīšana</w:t>
            </w:r>
          </w:p>
        </w:tc>
        <w:tc>
          <w:tcPr>
            <w:tcW w:w="5103" w:type="dxa"/>
          </w:tcPr>
          <w:p w14:paraId="0415ABF9"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Sistēmai jānodrošina, ka ir iespēja iestatīt p</w:t>
            </w:r>
            <w:r w:rsidRPr="00D529D3">
              <w:rPr>
                <w:rFonts w:ascii="EYInterstate Light" w:hAnsi="EYInterstate Light"/>
                <w:szCs w:val="20"/>
              </w:rPr>
              <w:t>ensijas vecumu gados un mēnešos, nevis tikai veselos gados.</w:t>
            </w:r>
          </w:p>
          <w:p w14:paraId="4E732DB9"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Šī iespēja jāņem vērā arī pārējos aprēķinu algoritmos, kas ņem vērā aktuālo pensionēšanās vecumu.</w:t>
            </w:r>
          </w:p>
        </w:tc>
        <w:tc>
          <w:tcPr>
            <w:tcW w:w="1701" w:type="dxa"/>
            <w:vAlign w:val="center"/>
          </w:tcPr>
          <w:p w14:paraId="33ADE9E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10D27B68" w14:textId="77777777" w:rsidTr="00D529D3">
        <w:tc>
          <w:tcPr>
            <w:tcW w:w="846" w:type="dxa"/>
            <w:shd w:val="clear" w:color="auto" w:fill="C4C4CD"/>
            <w:vAlign w:val="center"/>
          </w:tcPr>
          <w:p w14:paraId="2BA1BF78"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73B21F4"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Paredzamais dzīves ilgums</w:t>
            </w:r>
          </w:p>
        </w:tc>
        <w:tc>
          <w:tcPr>
            <w:tcW w:w="5103" w:type="dxa"/>
          </w:tcPr>
          <w:p w14:paraId="329272CC"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 xml:space="preserve">Sistēmai jānodrošina, ka </w:t>
            </w:r>
            <w:r w:rsidRPr="00D529D3">
              <w:rPr>
                <w:rFonts w:ascii="EYInterstate Light" w:hAnsi="EYInterstate Light"/>
                <w:szCs w:val="20"/>
              </w:rPr>
              <w:t>lietotājs iestata paredzamo dzīves ilgumu nākotnē un pēc tam modelis veic aprēķinus, balstoties uz to.</w:t>
            </w:r>
          </w:p>
          <w:p w14:paraId="374AB7F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Sistēmai jānodrošina, ka modelī tādi faktori kā p</w:t>
            </w:r>
            <w:r w:rsidRPr="00D529D3">
              <w:rPr>
                <w:rFonts w:ascii="EYInterstate Light" w:hAnsi="EYInterstate Light"/>
                <w:szCs w:val="20"/>
              </w:rPr>
              <w:t>ension</w:t>
            </w:r>
            <w:r w:rsidRPr="00D529D3">
              <w:rPr>
                <w:rFonts w:ascii="EYInterstate Light" w:hAnsi="EYInterstate Light" w:cs="Courier New"/>
                <w:szCs w:val="20"/>
              </w:rPr>
              <w:t>ēš</w:t>
            </w:r>
            <w:r w:rsidRPr="00D529D3">
              <w:rPr>
                <w:rFonts w:ascii="EYInterstate Light" w:hAnsi="EYInterstate Light"/>
                <w:szCs w:val="20"/>
              </w:rPr>
              <w:t>an</w:t>
            </w:r>
            <w:r w:rsidRPr="00D529D3">
              <w:rPr>
                <w:rFonts w:ascii="EYInterstate Light" w:hAnsi="EYInterstate Light" w:cs="Courier New"/>
                <w:szCs w:val="20"/>
              </w:rPr>
              <w:t>ā</w:t>
            </w:r>
            <w:r w:rsidRPr="00D529D3">
              <w:rPr>
                <w:rFonts w:ascii="EYInterstate Light" w:hAnsi="EYInterstate Light"/>
                <w:szCs w:val="20"/>
              </w:rPr>
              <w:t>s vecums, iedzīvotāju skaits, dzimušo skaits, mirušo skaits, imigrējušo un emigrējušo skaits, ko lietotājs iestata, nākotnē var tikt piesaistīts/atsaistīts paredzamajam m</w:t>
            </w:r>
            <w:r w:rsidRPr="00D529D3">
              <w:rPr>
                <w:rFonts w:ascii="EYInterstate Light" w:hAnsi="EYInterstate Light" w:cs="Courier New"/>
                <w:szCs w:val="20"/>
              </w:rPr>
              <w:t>ūž</w:t>
            </w:r>
            <w:r w:rsidRPr="00D529D3">
              <w:rPr>
                <w:rFonts w:ascii="EYInterstate Light" w:hAnsi="EYInterstate Light"/>
                <w:szCs w:val="20"/>
              </w:rPr>
              <w:t>a ilgumam.</w:t>
            </w:r>
          </w:p>
        </w:tc>
        <w:tc>
          <w:tcPr>
            <w:tcW w:w="1701" w:type="dxa"/>
            <w:vAlign w:val="center"/>
          </w:tcPr>
          <w:p w14:paraId="4880D0AE"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1940A6C9" w14:textId="77777777" w:rsidTr="00D529D3">
        <w:tc>
          <w:tcPr>
            <w:tcW w:w="846" w:type="dxa"/>
            <w:shd w:val="clear" w:color="auto" w:fill="C4C4CD"/>
            <w:vAlign w:val="center"/>
          </w:tcPr>
          <w:p w14:paraId="75D4F03D"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05113B7D"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Starprezultātu parādīšana</w:t>
            </w:r>
          </w:p>
        </w:tc>
        <w:tc>
          <w:tcPr>
            <w:tcW w:w="5103" w:type="dxa"/>
          </w:tcPr>
          <w:p w14:paraId="0123F079"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 xml:space="preserve">Sistēmai jānodrošina, ka </w:t>
            </w:r>
            <w:r w:rsidRPr="00D529D3">
              <w:rPr>
                <w:rFonts w:ascii="EYInterstate Light" w:hAnsi="EYInterstate Light"/>
                <w:szCs w:val="20"/>
              </w:rPr>
              <w:t>lietotājam ir iespēja skatīt aprēķinu starpposmu vērtības – starprezultātus.</w:t>
            </w:r>
          </w:p>
          <w:p w14:paraId="5ACCFF10"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Šīs vērtības var tikt izmantotas gan aprēķinu algoritmu validācijai, gan arī konkrētu faktoru ietekmes analīzei.</w:t>
            </w:r>
          </w:p>
        </w:tc>
        <w:tc>
          <w:tcPr>
            <w:tcW w:w="1701" w:type="dxa"/>
            <w:vAlign w:val="center"/>
          </w:tcPr>
          <w:p w14:paraId="0561EFFE"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2B6620C" w14:textId="77777777" w:rsidTr="00D529D3">
        <w:tc>
          <w:tcPr>
            <w:tcW w:w="846" w:type="dxa"/>
            <w:shd w:val="clear" w:color="auto" w:fill="C4C4CD"/>
            <w:vAlign w:val="center"/>
          </w:tcPr>
          <w:p w14:paraId="604B39BF"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0F32E3A"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Aprēķinu caurskatāmība</w:t>
            </w:r>
          </w:p>
        </w:tc>
        <w:tc>
          <w:tcPr>
            <w:tcW w:w="5103" w:type="dxa"/>
          </w:tcPr>
          <w:p w14:paraId="4C4138B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Sistēmai jānodrošina, ka modeļa a</w:t>
            </w:r>
            <w:r w:rsidRPr="00D529D3">
              <w:rPr>
                <w:rFonts w:ascii="EYInterstate Light" w:hAnsi="EYInterstate Light"/>
                <w:szCs w:val="20"/>
              </w:rPr>
              <w:t>prēķinu formulas ir redzamas izklājlapās (pie starprezultātiem un rezultātiem), nevis tikai modeļa pirmkodā, lai, apskatot rezultātu datu bloku, lietotājs var tieši apskatīt, kā tika aprēķināta konkrēta vērtība (tehnoloģisko iespēju robežās).</w:t>
            </w:r>
          </w:p>
          <w:p w14:paraId="7D2AAA69"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szCs w:val="20"/>
              </w:rPr>
              <w:t>Modeļa aprēķinu algoritmiem jābūt viegli izsekojamiem un pārskatāmiem, piemēram, detalizētu komentāru iekļaušana vai metadatu veidošana.</w:t>
            </w:r>
          </w:p>
        </w:tc>
        <w:tc>
          <w:tcPr>
            <w:tcW w:w="1701" w:type="dxa"/>
            <w:vAlign w:val="center"/>
          </w:tcPr>
          <w:p w14:paraId="68D872BB"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A4C56FF" w14:textId="77777777" w:rsidTr="00D529D3">
        <w:tc>
          <w:tcPr>
            <w:tcW w:w="846" w:type="dxa"/>
            <w:shd w:val="clear" w:color="auto" w:fill="C4C4CD"/>
            <w:vAlign w:val="center"/>
          </w:tcPr>
          <w:p w14:paraId="39DC58B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5543ABE9"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Aprēķinu struktūra</w:t>
            </w:r>
          </w:p>
        </w:tc>
        <w:tc>
          <w:tcPr>
            <w:tcW w:w="5103" w:type="dxa"/>
          </w:tcPr>
          <w:p w14:paraId="2026DE2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 xml:space="preserve">Sistēmai jānodrošina, ka modeļa aprēķini ir strukturēti. </w:t>
            </w:r>
            <w:r w:rsidRPr="00D529D3">
              <w:rPr>
                <w:rFonts w:ascii="EYInterstate Light" w:hAnsi="EYInterstate Light"/>
                <w:szCs w:val="20"/>
              </w:rPr>
              <w:t>Piemēram, viena izklājlapa katram vecumam un katram dzimumam, un katram statusam, lai lietotājs varētu uzskatāmi redzēt katras izklājlapas starprezultātus.</w:t>
            </w:r>
          </w:p>
        </w:tc>
        <w:tc>
          <w:tcPr>
            <w:tcW w:w="1701" w:type="dxa"/>
            <w:vAlign w:val="center"/>
          </w:tcPr>
          <w:p w14:paraId="0E25C6E7"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5FE04E8" w14:textId="77777777" w:rsidTr="00D529D3">
        <w:tc>
          <w:tcPr>
            <w:tcW w:w="846" w:type="dxa"/>
            <w:shd w:val="clear" w:color="auto" w:fill="C4C4CD"/>
            <w:vAlign w:val="center"/>
          </w:tcPr>
          <w:p w14:paraId="3DB24EA0"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C7F2FBB"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Iespēja mainīt pabalstu struktūru</w:t>
            </w:r>
          </w:p>
        </w:tc>
        <w:tc>
          <w:tcPr>
            <w:tcW w:w="5103" w:type="dxa"/>
          </w:tcPr>
          <w:p w14:paraId="36571072"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Sistēmai jānodrošina, ka modeļa aprēķinu algoritmos ir iespēja mainīt aktuālo pabalstu struktūru – veikt izmaiņas algoritmos, kas apraksta sociālās apdrošināšanas, tostarp pensiju sistēmas struktūru.</w:t>
            </w:r>
          </w:p>
        </w:tc>
        <w:tc>
          <w:tcPr>
            <w:tcW w:w="1701" w:type="dxa"/>
            <w:vAlign w:val="center"/>
          </w:tcPr>
          <w:p w14:paraId="451EB477"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4516F5A" w14:textId="77777777" w:rsidTr="00D529D3">
        <w:tc>
          <w:tcPr>
            <w:tcW w:w="846" w:type="dxa"/>
            <w:shd w:val="clear" w:color="auto" w:fill="C4C4CD"/>
            <w:vAlign w:val="center"/>
          </w:tcPr>
          <w:p w14:paraId="3D0F23A7"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08D7A2AD"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Iespēja pievienot jaunas datu grupas</w:t>
            </w:r>
          </w:p>
        </w:tc>
        <w:tc>
          <w:tcPr>
            <w:tcW w:w="5103" w:type="dxa"/>
          </w:tcPr>
          <w:p w14:paraId="538874A1"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Sistēmai jānodrošina, ka ir iespēja pievienot jaunas d</w:t>
            </w:r>
            <w:r w:rsidRPr="00D529D3">
              <w:rPr>
                <w:rFonts w:ascii="EYInterstate Light" w:hAnsi="EYInterstate Light"/>
                <w:szCs w:val="20"/>
              </w:rPr>
              <w:t xml:space="preserve">atu, pieņēmumu vai sociālās apdrošināšanas sistēmas elementu grupas - </w:t>
            </w:r>
            <w:r w:rsidRPr="00D529D3">
              <w:rPr>
                <w:rFonts w:ascii="EYInterstate Light" w:hAnsi="EYInterstate Light"/>
              </w:rPr>
              <w:t xml:space="preserve"> </w:t>
            </w:r>
            <w:r w:rsidRPr="00D529D3">
              <w:rPr>
                <w:rFonts w:ascii="EYInterstate Light" w:hAnsi="EYInterstate Light"/>
                <w:szCs w:val="20"/>
              </w:rPr>
              <w:t>jābūt iespējai papildināt ievaddatu datu grupas, lai ietvertu, piemēram, jaunu sociāli apdrošināto personu kategoriju, paternitātes, vecāku pabalstu vai citu pakalpojumu datus, kā arī iespējai atteikties no ievadddatu grupām, kas likumdošanas izmaņu rezultātā varētu nebūt vairs nepieciešamas.</w:t>
            </w:r>
          </w:p>
        </w:tc>
        <w:tc>
          <w:tcPr>
            <w:tcW w:w="1701" w:type="dxa"/>
            <w:vAlign w:val="center"/>
          </w:tcPr>
          <w:p w14:paraId="34EF1DA7"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7DBA8AB1" w14:textId="77777777" w:rsidTr="00D529D3">
        <w:tc>
          <w:tcPr>
            <w:tcW w:w="846" w:type="dxa"/>
            <w:shd w:val="clear" w:color="auto" w:fill="C4C4CD"/>
            <w:vAlign w:val="center"/>
          </w:tcPr>
          <w:p w14:paraId="5329A7CF"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0017A16C"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Izdienas pensiju bloks</w:t>
            </w:r>
          </w:p>
        </w:tc>
        <w:tc>
          <w:tcPr>
            <w:tcW w:w="5103" w:type="dxa"/>
          </w:tcPr>
          <w:p w14:paraId="67A00622" w14:textId="77777777" w:rsidR="00903DDF" w:rsidRDefault="00903DDF" w:rsidP="00566AC2">
            <w:pPr>
              <w:pStyle w:val="EYBodytextwithparaspace"/>
              <w:jc w:val="both"/>
              <w:rPr>
                <w:rFonts w:ascii="EYInterstate Light" w:hAnsi="EYInterstate Light"/>
                <w:szCs w:val="20"/>
              </w:rPr>
            </w:pPr>
            <w:r w:rsidRPr="00D529D3">
              <w:rPr>
                <w:rFonts w:ascii="EYInterstate Light" w:hAnsi="EYInterstate Light"/>
              </w:rPr>
              <w:t xml:space="preserve">Sistēmai jānodrošina, ka </w:t>
            </w:r>
            <w:r w:rsidRPr="00D529D3">
              <w:rPr>
                <w:rFonts w:ascii="EYInterstate Light" w:hAnsi="EYInterstate Light"/>
                <w:szCs w:val="20"/>
              </w:rPr>
              <w:t>modelī ir iestrādāts izdienas pensiju bloks. Jānodrošina izdienas pensiju, kas finansētas gan no pamatbudžeta, gan no valsts sociālās apdrošināšanas speciālā budžeta, ievaddatu augšupielāde un ilgtermiņa prognožu izstrāde.</w:t>
            </w:r>
          </w:p>
          <w:p w14:paraId="135DE740" w14:textId="77777777" w:rsidR="00713EC3" w:rsidRDefault="00713EC3" w:rsidP="00566AC2">
            <w:pPr>
              <w:pStyle w:val="EYBodytextwithparaspace"/>
              <w:jc w:val="both"/>
              <w:rPr>
                <w:rFonts w:ascii="EYInterstate Light" w:hAnsi="EYInterstate Light"/>
                <w:szCs w:val="20"/>
              </w:rPr>
            </w:pPr>
          </w:p>
          <w:p w14:paraId="25984AF5" w14:textId="4DE37E97" w:rsidR="00713EC3" w:rsidRPr="00D529D3" w:rsidRDefault="00713EC3" w:rsidP="00566AC2">
            <w:pPr>
              <w:pStyle w:val="EYBodytextwithparaspace"/>
              <w:jc w:val="both"/>
              <w:rPr>
                <w:rFonts w:ascii="EYInterstate Light" w:hAnsi="EYInterstate Light"/>
                <w:szCs w:val="20"/>
              </w:rPr>
            </w:pPr>
            <w:r w:rsidRPr="00713EC3">
              <w:rPr>
                <w:rFonts w:ascii="EYInterstate Light" w:hAnsi="EYInterstate Light"/>
                <w:szCs w:val="20"/>
              </w:rPr>
              <w:t xml:space="preserve">Izdienas pensiju blokā </w:t>
            </w:r>
            <w:r w:rsidR="004C71E6">
              <w:rPr>
                <w:rFonts w:ascii="EYInterstate Light" w:hAnsi="EYInterstate Light"/>
                <w:szCs w:val="20"/>
              </w:rPr>
              <w:t>jā</w:t>
            </w:r>
            <w:r w:rsidRPr="00713EC3">
              <w:rPr>
                <w:rFonts w:ascii="EYInterstate Light" w:hAnsi="EYInterstate Light"/>
                <w:szCs w:val="20"/>
              </w:rPr>
              <w:t xml:space="preserve">ietver VSAA administrētās izdienas pensijas. </w:t>
            </w:r>
            <w:r w:rsidR="004C71E6">
              <w:rPr>
                <w:rFonts w:ascii="EYInterstate Light" w:hAnsi="EYInterstate Light"/>
                <w:szCs w:val="20"/>
              </w:rPr>
              <w:t>Sistēmai jānodrošina</w:t>
            </w:r>
            <w:r w:rsidRPr="00713EC3">
              <w:rPr>
                <w:rFonts w:ascii="EYInterstate Light" w:hAnsi="EYInterstate Light"/>
                <w:szCs w:val="20"/>
              </w:rPr>
              <w:t xml:space="preserve"> iespēju pievienot datus un veikt aprēķinus par citu resoru administrētajām izdienas pensijām, ja tiek saņemti modelēšanai nepieciešamie dati no resoriem.</w:t>
            </w:r>
          </w:p>
        </w:tc>
        <w:tc>
          <w:tcPr>
            <w:tcW w:w="1701" w:type="dxa"/>
            <w:vAlign w:val="center"/>
          </w:tcPr>
          <w:p w14:paraId="5E805E9D" w14:textId="5C0BFEF5" w:rsidR="00903DDF" w:rsidRPr="00D529D3" w:rsidRDefault="00713EC3" w:rsidP="00566AC2">
            <w:pPr>
              <w:pStyle w:val="EYBodytextwithparaspace"/>
              <w:jc w:val="center"/>
              <w:rPr>
                <w:rFonts w:ascii="EYInterstate Light" w:hAnsi="EYInterstate Light"/>
                <w:szCs w:val="20"/>
              </w:rPr>
            </w:pPr>
            <w:r>
              <w:rPr>
                <w:rFonts w:ascii="EYInterstate Light" w:hAnsi="EYInterstate Light"/>
                <w:szCs w:val="20"/>
              </w:rPr>
              <w:t>O</w:t>
            </w:r>
          </w:p>
        </w:tc>
      </w:tr>
      <w:tr w:rsidR="00903DDF" w:rsidRPr="00D529D3" w14:paraId="284960B4" w14:textId="77777777" w:rsidTr="00D529D3">
        <w:tc>
          <w:tcPr>
            <w:tcW w:w="846" w:type="dxa"/>
            <w:shd w:val="clear" w:color="auto" w:fill="C4C4CD"/>
            <w:vAlign w:val="center"/>
          </w:tcPr>
          <w:p w14:paraId="7867AA7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3C02EB40"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Demogrāfijas migrācijas ietekmes bloks</w:t>
            </w:r>
          </w:p>
        </w:tc>
        <w:tc>
          <w:tcPr>
            <w:tcW w:w="5103" w:type="dxa"/>
          </w:tcPr>
          <w:p w14:paraId="5707B843" w14:textId="77777777" w:rsidR="00903DDF" w:rsidRPr="00D529D3" w:rsidRDefault="00903DDF" w:rsidP="00566AC2">
            <w:pPr>
              <w:pStyle w:val="EYBodytextwithparaspace"/>
              <w:jc w:val="both"/>
              <w:rPr>
                <w:rFonts w:ascii="EYInterstate Light" w:hAnsi="EYInterstate Light"/>
                <w:highlight w:val="yellow"/>
              </w:rPr>
            </w:pPr>
            <w:r w:rsidRPr="00D529D3">
              <w:rPr>
                <w:rFonts w:ascii="EYInterstate Light" w:hAnsi="EYInterstate Light"/>
              </w:rPr>
              <w:t>Sistēmai jānodrošina, ka modelī ir iespēja ņemt vērā demogrāfiskās migrācijas ietekmi caur pieņēmumiem un scenārijiem, prognozējot pensiju eksportu.</w:t>
            </w:r>
          </w:p>
        </w:tc>
        <w:tc>
          <w:tcPr>
            <w:tcW w:w="1701" w:type="dxa"/>
            <w:vAlign w:val="center"/>
          </w:tcPr>
          <w:p w14:paraId="5E34BD27"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6B198B9" w14:textId="77777777" w:rsidTr="00D529D3">
        <w:tc>
          <w:tcPr>
            <w:tcW w:w="846" w:type="dxa"/>
            <w:shd w:val="clear" w:color="auto" w:fill="C4C4CD"/>
            <w:vAlign w:val="center"/>
          </w:tcPr>
          <w:p w14:paraId="220FA392"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4D02EB22"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Valsts garantēto minimālo pensiju, atlīdzību bloks</w:t>
            </w:r>
          </w:p>
        </w:tc>
        <w:tc>
          <w:tcPr>
            <w:tcW w:w="5103" w:type="dxa"/>
          </w:tcPr>
          <w:p w14:paraId="0403620E" w14:textId="77777777" w:rsidR="00903DDF" w:rsidRPr="00D529D3" w:rsidRDefault="00903DDF" w:rsidP="00566AC2">
            <w:pPr>
              <w:jc w:val="both"/>
              <w:rPr>
                <w:szCs w:val="24"/>
              </w:rPr>
            </w:pPr>
            <w:r w:rsidRPr="00D529D3">
              <w:rPr>
                <w:szCs w:val="24"/>
              </w:rPr>
              <w:t xml:space="preserve">Sistēmai jānodrošina, ka modelī ir iestrādāts </w:t>
            </w:r>
            <w:r w:rsidRPr="00D529D3">
              <w:t xml:space="preserve"> </w:t>
            </w:r>
            <w:r w:rsidRPr="00D529D3">
              <w:rPr>
                <w:szCs w:val="24"/>
              </w:rPr>
              <w:t>valsts garantēto minimālo pensiju, atlīdzību bloks.</w:t>
            </w:r>
            <w:r w:rsidRPr="00D529D3">
              <w:t xml:space="preserve"> </w:t>
            </w:r>
            <w:r w:rsidRPr="00D529D3">
              <w:rPr>
                <w:szCs w:val="24"/>
              </w:rPr>
              <w:t>Sistēmai jānodrošina iespēja atbilstoši normatīvajam regulējumu izmaiņām koriģēt minimālo pensiju saņemšanas vai apmēra noteikšanas kritērijus, piemēram, minimālā bāzes apmēra piesaisti pie ienākumu mediānas, minimālo vecuma pensijas apmēra gradāciju atbilstoši apdrošināšanas stāžam.</w:t>
            </w:r>
          </w:p>
          <w:p w14:paraId="10D55961" w14:textId="77777777" w:rsidR="00903DDF" w:rsidRPr="00D529D3" w:rsidRDefault="00903DDF" w:rsidP="00566AC2">
            <w:pPr>
              <w:jc w:val="both"/>
              <w:rPr>
                <w:szCs w:val="24"/>
              </w:rPr>
            </w:pPr>
            <w:r w:rsidRPr="00D529D3">
              <w:rPr>
                <w:szCs w:val="24"/>
              </w:rPr>
              <w:t>Sistēmai j</w:t>
            </w:r>
            <w:r w:rsidRPr="00D529D3">
              <w:t>ānodrošina ievaddatu augšupielāde un ilgtermiņa prognožu izstrāde.</w:t>
            </w:r>
          </w:p>
          <w:p w14:paraId="63D28ABE" w14:textId="77777777" w:rsidR="00903DDF" w:rsidRPr="00D529D3" w:rsidRDefault="00903DDF" w:rsidP="00566AC2">
            <w:pPr>
              <w:jc w:val="both"/>
              <w:rPr>
                <w:szCs w:val="24"/>
              </w:rPr>
            </w:pPr>
          </w:p>
        </w:tc>
        <w:tc>
          <w:tcPr>
            <w:tcW w:w="1701" w:type="dxa"/>
            <w:vAlign w:val="center"/>
          </w:tcPr>
          <w:p w14:paraId="1F21972F"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AFBC891" w14:textId="77777777" w:rsidTr="00D529D3">
        <w:tc>
          <w:tcPr>
            <w:tcW w:w="846" w:type="dxa"/>
            <w:shd w:val="clear" w:color="auto" w:fill="C4C4CD"/>
            <w:vAlign w:val="center"/>
          </w:tcPr>
          <w:p w14:paraId="463CE95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29CFA8C9"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Priekšlaicīga pensionēšanās</w:t>
            </w:r>
          </w:p>
        </w:tc>
        <w:tc>
          <w:tcPr>
            <w:tcW w:w="5103" w:type="dxa"/>
          </w:tcPr>
          <w:p w14:paraId="1E8AF120" w14:textId="77777777" w:rsidR="00903DDF" w:rsidRPr="00D529D3" w:rsidRDefault="00903DDF" w:rsidP="00566AC2">
            <w:pPr>
              <w:jc w:val="both"/>
            </w:pPr>
            <w:r w:rsidRPr="00D529D3">
              <w:t>Sistēmai jānodrošina iespēja uzkrāt pazīmi par iespēju saskaņā ar normatīvajiem regulējumiem personām, kuras atbilst noteiktiem kritērijiem pensionēties priekšlaicīgi. Šie kritēriji var ietvert, piemēram, daudzbērnu (&gt;5 vai citu bērnu skaita kritēriju) vecākus vai cilvēkus ar noteiktu darba stāžu vai noteiktu vecumu. Jānodrošina precīza reģistrācija un aprēķinu veikšana, atbilstoši attiecīgajiem noteikumiem.</w:t>
            </w:r>
          </w:p>
        </w:tc>
        <w:tc>
          <w:tcPr>
            <w:tcW w:w="1701" w:type="dxa"/>
            <w:vAlign w:val="center"/>
          </w:tcPr>
          <w:p w14:paraId="535124C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DB91BFA" w14:textId="77777777" w:rsidTr="00D529D3">
        <w:tc>
          <w:tcPr>
            <w:tcW w:w="846" w:type="dxa"/>
            <w:shd w:val="clear" w:color="auto" w:fill="C4C4CD"/>
            <w:vAlign w:val="center"/>
          </w:tcPr>
          <w:p w14:paraId="584A555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36B7DAF8"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Nenododamā daļa vecāku pabalstam</w:t>
            </w:r>
          </w:p>
        </w:tc>
        <w:tc>
          <w:tcPr>
            <w:tcW w:w="5103" w:type="dxa"/>
          </w:tcPr>
          <w:p w14:paraId="46582E11" w14:textId="77777777" w:rsidR="00903DDF" w:rsidRPr="00D529D3" w:rsidRDefault="00903DDF" w:rsidP="00566AC2">
            <w:pPr>
              <w:pStyle w:val="Komentrateksts"/>
              <w:jc w:val="both"/>
            </w:pPr>
            <w:r w:rsidRPr="00D529D3">
              <w:t xml:space="preserve">Sistēmai jānodrošina ievaddatu augšupielādi un ilgtermiņa prognožu izstrādi  par vecāku pabalsta nenododamo daļu un iespēju koriģēt pabalsta kritērijus atbilstoši normatīvā regulējuma izmaiņām.  </w:t>
            </w:r>
          </w:p>
          <w:p w14:paraId="3FEC1113" w14:textId="77777777" w:rsidR="00903DDF" w:rsidRPr="00D529D3" w:rsidRDefault="00903DDF" w:rsidP="00566AC2">
            <w:pPr>
              <w:pStyle w:val="Komentrateksts"/>
              <w:jc w:val="both"/>
            </w:pPr>
          </w:p>
        </w:tc>
        <w:tc>
          <w:tcPr>
            <w:tcW w:w="1701" w:type="dxa"/>
            <w:vAlign w:val="center"/>
          </w:tcPr>
          <w:p w14:paraId="5E57EA01"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4492266" w14:textId="77777777" w:rsidTr="00D529D3">
        <w:tc>
          <w:tcPr>
            <w:tcW w:w="846" w:type="dxa"/>
            <w:shd w:val="clear" w:color="auto" w:fill="C4C4CD"/>
            <w:vAlign w:val="center"/>
          </w:tcPr>
          <w:p w14:paraId="71732A12"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6A21F63D"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 xml:space="preserve">Piemaksas par darba stāžu līdz </w:t>
            </w:r>
            <w:r w:rsidRPr="00D529D3">
              <w:rPr>
                <w:rFonts w:ascii="EYInterstate Light" w:hAnsi="EYInterstate Light"/>
              </w:rPr>
              <w:lastRenderedPageBreak/>
              <w:t>1995. gada beigām</w:t>
            </w:r>
          </w:p>
        </w:tc>
        <w:tc>
          <w:tcPr>
            <w:tcW w:w="5103" w:type="dxa"/>
          </w:tcPr>
          <w:p w14:paraId="33F06C2F" w14:textId="77777777" w:rsidR="00903DDF" w:rsidRPr="00D529D3" w:rsidRDefault="00903DDF" w:rsidP="00566AC2">
            <w:pPr>
              <w:jc w:val="both"/>
            </w:pPr>
            <w:r w:rsidRPr="00D529D3">
              <w:lastRenderedPageBreak/>
              <w:t xml:space="preserve">Sistēmai jānodrošina ievaddatu augšupielādi un ilgtermiņa prognožu veikšanu par piemaksu  par darba stāžu līdz 1995. gada beigām pie vecuma un invaliditātes pensijām atbilstoši </w:t>
            </w:r>
            <w:r w:rsidRPr="00D529D3">
              <w:lastRenderedPageBreak/>
              <w:t>normatīvo aktu izmaiņām.</w:t>
            </w:r>
          </w:p>
          <w:p w14:paraId="297321BD" w14:textId="77777777" w:rsidR="00903DDF" w:rsidRPr="00D529D3" w:rsidRDefault="00903DDF" w:rsidP="00566AC2">
            <w:pPr>
              <w:jc w:val="both"/>
            </w:pPr>
            <w:r w:rsidRPr="00D529D3">
              <w:t>Jānodrošina iespēju koriģēt piemaksas piešķiršanas kritērijus un apmērus.</w:t>
            </w:r>
          </w:p>
          <w:p w14:paraId="40E22142" w14:textId="77777777" w:rsidR="00903DDF" w:rsidRPr="00D529D3" w:rsidRDefault="00903DDF" w:rsidP="00566AC2">
            <w:pPr>
              <w:jc w:val="both"/>
            </w:pPr>
          </w:p>
        </w:tc>
        <w:tc>
          <w:tcPr>
            <w:tcW w:w="1701" w:type="dxa"/>
            <w:vAlign w:val="center"/>
          </w:tcPr>
          <w:p w14:paraId="3E22B366"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768FC75D" w14:textId="77777777" w:rsidTr="00D529D3">
        <w:tc>
          <w:tcPr>
            <w:tcW w:w="846" w:type="dxa"/>
            <w:shd w:val="clear" w:color="auto" w:fill="C4C4CD"/>
            <w:vAlign w:val="center"/>
          </w:tcPr>
          <w:p w14:paraId="14B994CC"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2E8E259C"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Dzimstības rādītāja pielāgošana</w:t>
            </w:r>
          </w:p>
        </w:tc>
        <w:tc>
          <w:tcPr>
            <w:tcW w:w="5103" w:type="dxa"/>
          </w:tcPr>
          <w:p w14:paraId="1E45A0CC" w14:textId="77777777" w:rsidR="00903DDF" w:rsidRPr="00D529D3" w:rsidRDefault="00903DDF" w:rsidP="00566AC2">
            <w:pPr>
              <w:pStyle w:val="Komentrateksts"/>
              <w:jc w:val="both"/>
            </w:pPr>
            <w:r w:rsidRPr="00D529D3">
              <w:t>Sistēmai jānodrošina iespēja mainīt dzimstības rādītāju parametrus, lai ņemtu vērā iespēju, ka vienai personai var būt vairāk par vienu bērnu. Šie parametri jāatjaunina un jāpielāgo saskaņā ar veiktajām izmaiņām un normatīvajiem noteikumiem.</w:t>
            </w:r>
          </w:p>
        </w:tc>
        <w:tc>
          <w:tcPr>
            <w:tcW w:w="1701" w:type="dxa"/>
            <w:vAlign w:val="center"/>
          </w:tcPr>
          <w:p w14:paraId="703684C1"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34E11317" w14:textId="77777777" w:rsidTr="00D529D3">
        <w:tc>
          <w:tcPr>
            <w:tcW w:w="846" w:type="dxa"/>
            <w:shd w:val="clear" w:color="auto" w:fill="C4C4CD"/>
            <w:vAlign w:val="center"/>
          </w:tcPr>
          <w:p w14:paraId="04E0205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25447BB3"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Pabalsts pārdzīvojušajam laulātajam pensijas saņēmēja nāves gadījumā</w:t>
            </w:r>
          </w:p>
        </w:tc>
        <w:tc>
          <w:tcPr>
            <w:tcW w:w="5103" w:type="dxa"/>
          </w:tcPr>
          <w:p w14:paraId="4F4A4550" w14:textId="77777777" w:rsidR="00903DDF" w:rsidRPr="00D529D3" w:rsidRDefault="00903DDF" w:rsidP="00566AC2">
            <w:pPr>
              <w:pStyle w:val="Komentrateksts"/>
              <w:jc w:val="both"/>
            </w:pPr>
            <w:r w:rsidRPr="00D529D3">
              <w:t>Sistēmai jānodrošina  ievaddatu augšupielādi un ilgtermiņa prognožu veikšanu par pabalstu pārdzīvojušajam laulātajam pensijas saņēmēja nāves gadījumā. Jānodrošina iespēju koriģēt pabalsta piešķiršanas un apmēru kritērijus.</w:t>
            </w:r>
          </w:p>
        </w:tc>
        <w:tc>
          <w:tcPr>
            <w:tcW w:w="1701" w:type="dxa"/>
            <w:vAlign w:val="center"/>
          </w:tcPr>
          <w:p w14:paraId="6F51EC3F"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08F4E6C4" w14:textId="77777777" w:rsidTr="00D529D3">
        <w:tc>
          <w:tcPr>
            <w:tcW w:w="846" w:type="dxa"/>
            <w:shd w:val="clear" w:color="auto" w:fill="C4C4CD"/>
            <w:vAlign w:val="center"/>
          </w:tcPr>
          <w:p w14:paraId="39A629E7"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36A266E0"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Minimālo apmēru bloks</w:t>
            </w:r>
          </w:p>
        </w:tc>
        <w:tc>
          <w:tcPr>
            <w:tcW w:w="5103" w:type="dxa"/>
          </w:tcPr>
          <w:p w14:paraId="0F515EB1" w14:textId="77777777" w:rsidR="00903DDF" w:rsidRPr="00D529D3" w:rsidRDefault="00903DDF" w:rsidP="00566AC2">
            <w:pPr>
              <w:pStyle w:val="Komentrateksts"/>
              <w:jc w:val="both"/>
            </w:pPr>
            <w:r w:rsidRPr="00D529D3">
              <w:t>Sistēmai jānodrošina, ka ilgtermiņa prognožu veikšanā  tiek iekļautas obligātās valsts soci</w:t>
            </w:r>
            <w:r w:rsidRPr="00D529D3">
              <w:rPr>
                <w:rFonts w:cs="Courier New"/>
              </w:rPr>
              <w:t>ā</w:t>
            </w:r>
            <w:r w:rsidRPr="00D529D3">
              <w:t>l</w:t>
            </w:r>
            <w:r w:rsidRPr="00D529D3">
              <w:rPr>
                <w:rFonts w:cs="Courier New"/>
              </w:rPr>
              <w:t>ā</w:t>
            </w:r>
            <w:r w:rsidRPr="00D529D3">
              <w:t>s apdro</w:t>
            </w:r>
            <w:r w:rsidRPr="00D529D3">
              <w:rPr>
                <w:rFonts w:cs="Courier New"/>
              </w:rPr>
              <w:t>š</w:t>
            </w:r>
            <w:r w:rsidRPr="00D529D3">
              <w:t>in</w:t>
            </w:r>
            <w:r w:rsidRPr="00D529D3">
              <w:rPr>
                <w:rFonts w:cs="Courier New"/>
              </w:rPr>
              <w:t>āš</w:t>
            </w:r>
            <w:r w:rsidRPr="00D529D3">
              <w:t>anas minim</w:t>
            </w:r>
            <w:r w:rsidRPr="00D529D3">
              <w:rPr>
                <w:rFonts w:cs="Courier New"/>
              </w:rPr>
              <w:t>ā</w:t>
            </w:r>
            <w:r w:rsidRPr="00D529D3">
              <w:t xml:space="preserve">lās iemaksas atbilstoši normatīvajiem aktiem.  </w:t>
            </w:r>
          </w:p>
        </w:tc>
        <w:tc>
          <w:tcPr>
            <w:tcW w:w="1701" w:type="dxa"/>
            <w:vAlign w:val="center"/>
          </w:tcPr>
          <w:p w14:paraId="3FAA726F"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C50F726" w14:textId="77777777" w:rsidTr="00D529D3">
        <w:tc>
          <w:tcPr>
            <w:tcW w:w="846" w:type="dxa"/>
            <w:shd w:val="clear" w:color="auto" w:fill="C4C4CD"/>
            <w:vAlign w:val="center"/>
          </w:tcPr>
          <w:p w14:paraId="3645A9E5"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299394FA"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Modeļa uzbūves princips</w:t>
            </w:r>
          </w:p>
        </w:tc>
        <w:tc>
          <w:tcPr>
            <w:tcW w:w="5103" w:type="dxa"/>
            <w:shd w:val="clear" w:color="auto" w:fill="auto"/>
          </w:tcPr>
          <w:p w14:paraId="1DC70C0C" w14:textId="77777777" w:rsidR="00903DDF" w:rsidRPr="00D529D3" w:rsidRDefault="00903DDF" w:rsidP="00566AC2">
            <w:pPr>
              <w:pStyle w:val="Komentrateksts"/>
              <w:jc w:val="both"/>
            </w:pPr>
            <w:r w:rsidRPr="00D529D3">
              <w:t>Sistēma veidojama, atbilstoši Latvijas sociālās apdrošināšanas, tostarp pensiju sistēmas pamatprincipiem, balstoties uz NDC pensiju sistēmas ilgtermiņa prognozēšanas modeļu uzbūves labākajiem piemēriem un precīziem aprēķinu algoritmiem.</w:t>
            </w:r>
          </w:p>
          <w:p w14:paraId="7825D7F0"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Pielikumā nr. 4 atspoguļots modeļa uzbūves  piemērs, kā arī daži aprēķina algoritmu piemēri</w:t>
            </w:r>
          </w:p>
          <w:p w14:paraId="5ED9F923"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Izstrādātājam sistēmanalīzes un algoritmu izstrādes laikā nepieciešams saskaņot ar Pasūtītāju gan sagaidāmos rezultātus un starprezultātusgan datus un pieņēmumus, kas būs nepieciešami izstrādāto algoritmu darbībai, lai sasniegtu rezultātu. Ieskatam, izveidotā piemēra aplūkotās datu grupas sīkāk aprakstītas zemāk.</w:t>
            </w:r>
          </w:p>
          <w:p w14:paraId="6B37A3BB"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Pasūtītāja norādītās korekcijas un izmaiņas 10-15 % apmērā no funkcionalitātes netiks uzskatītas par izmaiņu pieprasījumu.</w:t>
            </w:r>
          </w:p>
        </w:tc>
        <w:tc>
          <w:tcPr>
            <w:tcW w:w="1701" w:type="dxa"/>
            <w:shd w:val="clear" w:color="auto" w:fill="auto"/>
            <w:vAlign w:val="center"/>
          </w:tcPr>
          <w:p w14:paraId="50912BFA"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5BEE1B8" w14:textId="77777777" w:rsidTr="00D529D3">
        <w:tc>
          <w:tcPr>
            <w:tcW w:w="846" w:type="dxa"/>
            <w:shd w:val="clear" w:color="auto" w:fill="C4C4CD"/>
            <w:vAlign w:val="center"/>
          </w:tcPr>
          <w:p w14:paraId="79266B2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51E8DAC8"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Demogrāfiskie pieņēmumi (varbūtības)</w:t>
            </w:r>
          </w:p>
        </w:tc>
        <w:tc>
          <w:tcPr>
            <w:tcW w:w="5103" w:type="dxa"/>
            <w:shd w:val="clear" w:color="auto" w:fill="auto"/>
          </w:tcPr>
          <w:p w14:paraId="6D1E05F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Sistēmā jābūt tabulai, kas satur informāciju, piemēram, par demogrāfiskajiem pieņēmumiem (varbūtībām) par katru gadu, dzimumiem.</w:t>
            </w:r>
          </w:p>
          <w:p w14:paraId="33D8CB39"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Šos pieņēmumus ievada lietotājs un tie iedalās, piemēram, sekojoši:</w:t>
            </w:r>
          </w:p>
          <w:p w14:paraId="1EF91D8E"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Employed to Unemployed;</w:t>
            </w:r>
          </w:p>
          <w:p w14:paraId="55EF8DE0"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Employed to Sick;</w:t>
            </w:r>
          </w:p>
          <w:p w14:paraId="6222BA8A"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Employed to Disabled;</w:t>
            </w:r>
          </w:p>
          <w:p w14:paraId="695B3D1C"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Unemployed to Employed;</w:t>
            </w:r>
          </w:p>
          <w:p w14:paraId="6C445A79"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Unemployed to Disabled;</w:t>
            </w:r>
          </w:p>
          <w:p w14:paraId="154FC51A"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Sick to Employed;</w:t>
            </w:r>
          </w:p>
          <w:p w14:paraId="304934B6"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Disabled to Employed;</w:t>
            </w:r>
          </w:p>
          <w:p w14:paraId="037801CA"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Disabled to Unemployed;</w:t>
            </w:r>
          </w:p>
          <w:p w14:paraId="2DE9436D"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Retirement;</w:t>
            </w:r>
          </w:p>
          <w:p w14:paraId="68CC8A68"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Mortality (Employed);</w:t>
            </w:r>
          </w:p>
          <w:p w14:paraId="09E6A182"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lastRenderedPageBreak/>
              <w:t>Mortality (Unemployed);</w:t>
            </w:r>
          </w:p>
          <w:p w14:paraId="6FCEB704"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Mortality (Sick);</w:t>
            </w:r>
          </w:p>
          <w:p w14:paraId="684FF688"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Mortality (Disabled);</w:t>
            </w:r>
          </w:p>
          <w:p w14:paraId="5EB1B6C4" w14:textId="77777777" w:rsidR="00903DDF" w:rsidRPr="00D529D3" w:rsidRDefault="00903DDF" w:rsidP="00903DDF">
            <w:pPr>
              <w:pStyle w:val="EYBodytextwithparaspace"/>
              <w:numPr>
                <w:ilvl w:val="0"/>
                <w:numId w:val="68"/>
              </w:numPr>
              <w:spacing w:before="0" w:after="0"/>
              <w:ind w:left="357" w:hanging="357"/>
              <w:jc w:val="both"/>
              <w:rPr>
                <w:rFonts w:ascii="EYInterstate Light" w:hAnsi="EYInterstate Light"/>
                <w:szCs w:val="20"/>
              </w:rPr>
            </w:pPr>
            <w:r w:rsidRPr="00D529D3">
              <w:rPr>
                <w:rFonts w:ascii="EYInterstate Light" w:hAnsi="EYInterstate Light"/>
                <w:szCs w:val="20"/>
              </w:rPr>
              <w:t>Mortality (Retired).</w:t>
            </w:r>
          </w:p>
          <w:p w14:paraId="62BD649A" w14:textId="77777777" w:rsidR="00903DDF" w:rsidRPr="00D529D3" w:rsidRDefault="00903DDF" w:rsidP="00566AC2">
            <w:pPr>
              <w:pStyle w:val="EYBodytextwithparaspace"/>
              <w:spacing w:before="0" w:after="0"/>
              <w:jc w:val="both"/>
              <w:rPr>
                <w:rFonts w:ascii="EYInterstate Light" w:hAnsi="EYInterstate Light"/>
                <w:szCs w:val="20"/>
              </w:rPr>
            </w:pPr>
          </w:p>
        </w:tc>
        <w:tc>
          <w:tcPr>
            <w:tcW w:w="1701" w:type="dxa"/>
            <w:shd w:val="clear" w:color="auto" w:fill="auto"/>
            <w:vAlign w:val="center"/>
          </w:tcPr>
          <w:p w14:paraId="16C95B43"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6782673D" w14:textId="77777777" w:rsidTr="00D529D3">
        <w:tc>
          <w:tcPr>
            <w:tcW w:w="846" w:type="dxa"/>
            <w:shd w:val="clear" w:color="auto" w:fill="C4C4CD"/>
            <w:vAlign w:val="center"/>
          </w:tcPr>
          <w:p w14:paraId="46E63B84"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09861178"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Iedzīvotāju skaita prognozes - nodarbinātie</w:t>
            </w:r>
          </w:p>
        </w:tc>
        <w:tc>
          <w:tcPr>
            <w:tcW w:w="5103" w:type="dxa"/>
            <w:shd w:val="clear" w:color="auto" w:fill="auto"/>
          </w:tcPr>
          <w:p w14:paraId="7758EC40"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Izstrādātājam jārealizē algoritms, izmantojot ievaddatus, lai Sistēma, veicot aprēķinus, iegūtu, piemēram, iedzīvotāju skaita prognozes </w:t>
            </w:r>
            <w:r w:rsidRPr="00D529D3">
              <w:rPr>
                <w:rFonts w:ascii="EYInterstate Light" w:hAnsi="EYInterstate Light"/>
                <w:b/>
                <w:bCs/>
                <w:szCs w:val="20"/>
              </w:rPr>
              <w:t xml:space="preserve">starp nodarbinātajiem </w:t>
            </w:r>
            <w:r w:rsidRPr="00D529D3">
              <w:rPr>
                <w:rFonts w:ascii="EYInterstate Light" w:hAnsi="EYInterstate Light"/>
                <w:szCs w:val="20"/>
              </w:rPr>
              <w:t>par katru gadu.</w:t>
            </w:r>
          </w:p>
          <w:p w14:paraId="296C5447" w14:textId="77777777" w:rsidR="00903DDF" w:rsidRPr="00D529D3" w:rsidRDefault="00903DDF" w:rsidP="00566AC2">
            <w:pPr>
              <w:pStyle w:val="EYBodytextwithparaspace"/>
              <w:jc w:val="both"/>
              <w:rPr>
                <w:rFonts w:ascii="EYInterstate Light" w:hAnsi="EYInterstate Light"/>
                <w:szCs w:val="20"/>
                <w:u w:val="single"/>
              </w:rPr>
            </w:pPr>
            <w:r w:rsidRPr="00D529D3">
              <w:rPr>
                <w:rFonts w:ascii="EYInterstate Light" w:hAnsi="EYInterstate Light"/>
                <w:szCs w:val="20"/>
                <w:u w:val="single"/>
              </w:rPr>
              <w:t>Piemēram:</w:t>
            </w:r>
          </w:p>
          <w:p w14:paraId="3BE9F98A" w14:textId="77777777" w:rsidR="00903DDF" w:rsidRPr="00D529D3" w:rsidRDefault="00903DDF" w:rsidP="00903DDF">
            <w:pPr>
              <w:pStyle w:val="EYBodytextwithparaspace"/>
              <w:numPr>
                <w:ilvl w:val="0"/>
                <w:numId w:val="69"/>
              </w:numPr>
              <w:spacing w:before="0" w:after="0"/>
              <w:ind w:left="357" w:hanging="357"/>
              <w:jc w:val="both"/>
              <w:rPr>
                <w:rFonts w:ascii="EYInterstate Light" w:hAnsi="EYInterstate Light"/>
                <w:szCs w:val="20"/>
              </w:rPr>
            </w:pPr>
            <w:r w:rsidRPr="00D529D3">
              <w:rPr>
                <w:rFonts w:ascii="EYInterstate Light" w:hAnsi="EYInterstate Light"/>
                <w:szCs w:val="20"/>
              </w:rPr>
              <w:t>Employed (at start of year);</w:t>
            </w:r>
          </w:p>
          <w:p w14:paraId="1A17037E" w14:textId="77777777" w:rsidR="00903DDF" w:rsidRPr="00D529D3" w:rsidRDefault="00903DDF" w:rsidP="00903DDF">
            <w:pPr>
              <w:pStyle w:val="EYBodytextwithparaspace"/>
              <w:numPr>
                <w:ilvl w:val="0"/>
                <w:numId w:val="69"/>
              </w:numPr>
              <w:spacing w:before="0" w:after="0"/>
              <w:ind w:left="357" w:hanging="357"/>
              <w:jc w:val="both"/>
              <w:rPr>
                <w:rFonts w:ascii="EYInterstate Light" w:hAnsi="EYInterstate Light"/>
                <w:szCs w:val="20"/>
              </w:rPr>
            </w:pPr>
            <w:r w:rsidRPr="00D529D3">
              <w:rPr>
                <w:rFonts w:ascii="EYInterstate Light" w:hAnsi="EYInterstate Light"/>
                <w:szCs w:val="20"/>
              </w:rPr>
              <w:t>Employed becoming Unemployed;</w:t>
            </w:r>
          </w:p>
          <w:p w14:paraId="7FEDC2E0" w14:textId="77777777" w:rsidR="00903DDF" w:rsidRPr="00D529D3" w:rsidRDefault="00903DDF" w:rsidP="00903DDF">
            <w:pPr>
              <w:pStyle w:val="EYBodytextwithparaspace"/>
              <w:numPr>
                <w:ilvl w:val="0"/>
                <w:numId w:val="69"/>
              </w:numPr>
              <w:spacing w:before="0" w:after="0"/>
              <w:ind w:left="357" w:hanging="357"/>
              <w:jc w:val="both"/>
              <w:rPr>
                <w:rFonts w:ascii="EYInterstate Light" w:hAnsi="EYInterstate Light"/>
                <w:szCs w:val="20"/>
              </w:rPr>
            </w:pPr>
            <w:r w:rsidRPr="00D529D3">
              <w:rPr>
                <w:rFonts w:ascii="EYInterstate Light" w:hAnsi="EYInterstate Light"/>
                <w:szCs w:val="20"/>
              </w:rPr>
              <w:t>Employed becoming Sick;</w:t>
            </w:r>
          </w:p>
          <w:p w14:paraId="5F59FDDD" w14:textId="77777777" w:rsidR="00903DDF" w:rsidRPr="00D529D3" w:rsidRDefault="00903DDF" w:rsidP="00903DDF">
            <w:pPr>
              <w:pStyle w:val="EYBodytextwithparaspace"/>
              <w:numPr>
                <w:ilvl w:val="0"/>
                <w:numId w:val="69"/>
              </w:numPr>
              <w:spacing w:before="0" w:after="0"/>
              <w:ind w:left="357" w:hanging="357"/>
              <w:jc w:val="both"/>
              <w:rPr>
                <w:rFonts w:ascii="EYInterstate Light" w:eastAsiaTheme="minorEastAsia" w:hAnsi="EYInterstate Light"/>
                <w:szCs w:val="20"/>
              </w:rPr>
            </w:pPr>
            <w:r w:rsidRPr="00D529D3">
              <w:rPr>
                <w:rFonts w:ascii="EYInterstate Light" w:hAnsi="EYInterstate Light"/>
                <w:szCs w:val="20"/>
              </w:rPr>
              <w:t>Employed becoming Disabled;</w:t>
            </w:r>
          </w:p>
          <w:p w14:paraId="1A6CF61B" w14:textId="77777777" w:rsidR="00903DDF" w:rsidRPr="00D529D3" w:rsidRDefault="00903DDF" w:rsidP="00903DDF">
            <w:pPr>
              <w:pStyle w:val="EYBodytextwithparaspace"/>
              <w:numPr>
                <w:ilvl w:val="0"/>
                <w:numId w:val="69"/>
              </w:numPr>
              <w:spacing w:before="0" w:after="0"/>
              <w:ind w:left="357" w:hanging="357"/>
              <w:jc w:val="both"/>
              <w:rPr>
                <w:rFonts w:ascii="EYInterstate Light" w:hAnsi="EYInterstate Light"/>
                <w:szCs w:val="20"/>
              </w:rPr>
            </w:pPr>
            <w:r w:rsidRPr="00D529D3">
              <w:rPr>
                <w:rFonts w:ascii="EYInterstate Light" w:hAnsi="EYInterstate Light"/>
                <w:szCs w:val="20"/>
              </w:rPr>
              <w:t>Unemployed becoming Employed;</w:t>
            </w:r>
          </w:p>
          <w:p w14:paraId="612A3615" w14:textId="77777777" w:rsidR="00903DDF" w:rsidRPr="00D529D3" w:rsidRDefault="00903DDF" w:rsidP="00903DDF">
            <w:pPr>
              <w:pStyle w:val="EYBodytextwithparaspace"/>
              <w:numPr>
                <w:ilvl w:val="0"/>
                <w:numId w:val="69"/>
              </w:numPr>
              <w:spacing w:before="0" w:after="0"/>
              <w:ind w:left="357" w:hanging="357"/>
              <w:jc w:val="both"/>
              <w:rPr>
                <w:rFonts w:ascii="EYInterstate Light" w:hAnsi="EYInterstate Light"/>
                <w:szCs w:val="20"/>
              </w:rPr>
            </w:pPr>
            <w:r w:rsidRPr="00D529D3">
              <w:rPr>
                <w:rFonts w:ascii="EYInterstate Light" w:hAnsi="EYInterstate Light"/>
                <w:szCs w:val="20"/>
              </w:rPr>
              <w:t>Sick becoming Employed;</w:t>
            </w:r>
          </w:p>
          <w:p w14:paraId="2B69C063" w14:textId="77777777" w:rsidR="00903DDF" w:rsidRPr="00D529D3" w:rsidRDefault="00903DDF" w:rsidP="00903DDF">
            <w:pPr>
              <w:pStyle w:val="EYBodytextwithparaspace"/>
              <w:numPr>
                <w:ilvl w:val="0"/>
                <w:numId w:val="69"/>
              </w:numPr>
              <w:spacing w:before="0" w:after="0"/>
              <w:ind w:left="357" w:hanging="357"/>
              <w:jc w:val="both"/>
              <w:rPr>
                <w:rFonts w:ascii="EYInterstate Light" w:hAnsi="EYInterstate Light"/>
                <w:szCs w:val="20"/>
              </w:rPr>
            </w:pPr>
            <w:r w:rsidRPr="00D529D3">
              <w:rPr>
                <w:rFonts w:ascii="EYInterstate Light" w:hAnsi="EYInterstate Light"/>
                <w:szCs w:val="20"/>
              </w:rPr>
              <w:t>Disabled becoming Employed;</w:t>
            </w:r>
          </w:p>
          <w:p w14:paraId="13065A01" w14:textId="77777777" w:rsidR="00903DDF" w:rsidRPr="00D529D3" w:rsidRDefault="00903DDF" w:rsidP="00903DDF">
            <w:pPr>
              <w:pStyle w:val="EYBodytextwithparaspace"/>
              <w:numPr>
                <w:ilvl w:val="0"/>
                <w:numId w:val="69"/>
              </w:numPr>
              <w:spacing w:before="0" w:after="0"/>
              <w:ind w:left="357" w:hanging="357"/>
              <w:jc w:val="both"/>
              <w:rPr>
                <w:rFonts w:ascii="EYInterstate Light" w:hAnsi="EYInterstate Light"/>
                <w:szCs w:val="20"/>
              </w:rPr>
            </w:pPr>
            <w:r w:rsidRPr="00D529D3">
              <w:rPr>
                <w:rFonts w:ascii="EYInterstate Light" w:hAnsi="EYInterstate Light"/>
                <w:szCs w:val="20"/>
              </w:rPr>
              <w:t>Deaths;</w:t>
            </w:r>
          </w:p>
          <w:p w14:paraId="75B78923" w14:textId="77777777" w:rsidR="00903DDF" w:rsidRPr="00D529D3" w:rsidRDefault="00903DDF" w:rsidP="00903DDF">
            <w:pPr>
              <w:pStyle w:val="EYBodytextwithparaspace"/>
              <w:numPr>
                <w:ilvl w:val="0"/>
                <w:numId w:val="69"/>
              </w:numPr>
              <w:spacing w:before="0" w:after="0"/>
              <w:ind w:left="357" w:hanging="357"/>
              <w:jc w:val="both"/>
              <w:rPr>
                <w:rFonts w:ascii="EYInterstate Light" w:hAnsi="EYInterstate Light"/>
                <w:szCs w:val="20"/>
              </w:rPr>
            </w:pPr>
            <w:r w:rsidRPr="00D529D3">
              <w:rPr>
                <w:rFonts w:ascii="EYInterstate Light" w:hAnsi="EYInterstate Light"/>
                <w:szCs w:val="20"/>
              </w:rPr>
              <w:t>Retirements.</w:t>
            </w:r>
          </w:p>
          <w:p w14:paraId="1D150D6F" w14:textId="77777777" w:rsidR="00903DDF" w:rsidRPr="00D529D3" w:rsidRDefault="00903DDF" w:rsidP="00566AC2">
            <w:pPr>
              <w:pStyle w:val="EYBodytextwithparaspace"/>
              <w:spacing w:before="0" w:after="0"/>
              <w:jc w:val="both"/>
              <w:rPr>
                <w:rFonts w:ascii="EYInterstate Light" w:hAnsi="EYInterstate Light"/>
                <w:szCs w:val="20"/>
              </w:rPr>
            </w:pPr>
          </w:p>
        </w:tc>
        <w:tc>
          <w:tcPr>
            <w:tcW w:w="1701" w:type="dxa"/>
            <w:shd w:val="clear" w:color="auto" w:fill="auto"/>
            <w:vAlign w:val="center"/>
          </w:tcPr>
          <w:p w14:paraId="4BB12FC5"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A33C0A4" w14:textId="77777777" w:rsidTr="00D529D3">
        <w:tc>
          <w:tcPr>
            <w:tcW w:w="846" w:type="dxa"/>
            <w:shd w:val="clear" w:color="auto" w:fill="C4C4CD"/>
            <w:vAlign w:val="center"/>
          </w:tcPr>
          <w:p w14:paraId="10BF84BA"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1E5386D3"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Iedzīvotāju plūsmu sadalījuma prognozes – bezdarbnieki</w:t>
            </w:r>
          </w:p>
        </w:tc>
        <w:tc>
          <w:tcPr>
            <w:tcW w:w="5103" w:type="dxa"/>
            <w:shd w:val="clear" w:color="auto" w:fill="auto"/>
          </w:tcPr>
          <w:p w14:paraId="0568096C"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Izstrādātājam jārealizē algoritms, izmantojot ievaddatus, lai Sistēma, veicot aprēķinus, iegūtu, piemēram, iedzīvotāju skaita prognozes </w:t>
            </w:r>
            <w:r w:rsidRPr="00D529D3">
              <w:rPr>
                <w:rFonts w:ascii="EYInterstate Light" w:hAnsi="EYInterstate Light"/>
                <w:b/>
                <w:bCs/>
                <w:szCs w:val="20"/>
              </w:rPr>
              <w:t>starp bezdarbniekiem</w:t>
            </w:r>
            <w:r w:rsidRPr="00D529D3">
              <w:rPr>
                <w:rFonts w:ascii="EYInterstate Light" w:hAnsi="EYInterstate Light"/>
                <w:szCs w:val="20"/>
              </w:rPr>
              <w:t xml:space="preserve"> par katru gadu.</w:t>
            </w:r>
          </w:p>
          <w:p w14:paraId="033E33A1" w14:textId="77777777" w:rsidR="00903DDF" w:rsidRPr="00D529D3" w:rsidRDefault="00903DDF" w:rsidP="00566AC2">
            <w:pPr>
              <w:pStyle w:val="EYBodytextwithparaspace"/>
              <w:jc w:val="both"/>
              <w:rPr>
                <w:rFonts w:ascii="EYInterstate Light" w:hAnsi="EYInterstate Light"/>
                <w:szCs w:val="20"/>
                <w:u w:val="single"/>
              </w:rPr>
            </w:pPr>
            <w:r w:rsidRPr="00D529D3">
              <w:rPr>
                <w:rFonts w:ascii="EYInterstate Light" w:hAnsi="EYInterstate Light"/>
                <w:szCs w:val="20"/>
                <w:u w:val="single"/>
              </w:rPr>
              <w:t>Piemēram:</w:t>
            </w:r>
          </w:p>
          <w:p w14:paraId="044F4E3B"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Unemployed (at start of year);</w:t>
            </w:r>
          </w:p>
          <w:p w14:paraId="7178DD63"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Unemployed becoming Employed;</w:t>
            </w:r>
          </w:p>
          <w:p w14:paraId="44D21963"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Unemployed becoming Disabled;</w:t>
            </w:r>
          </w:p>
          <w:p w14:paraId="4B24D463"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t>Employed becoming Unemployed;</w:t>
            </w:r>
          </w:p>
          <w:p w14:paraId="5EF4C99B"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t>Disabled becoming Unemployed;</w:t>
            </w:r>
          </w:p>
          <w:p w14:paraId="6FE731DF"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t>Deaths;</w:t>
            </w:r>
          </w:p>
          <w:p w14:paraId="13712DCD" w14:textId="77777777" w:rsidR="00903DDF" w:rsidRPr="00D529D3" w:rsidRDefault="00903DDF" w:rsidP="00903DDF">
            <w:pPr>
              <w:pStyle w:val="EYBodytextwithparaspace"/>
              <w:numPr>
                <w:ilvl w:val="0"/>
                <w:numId w:val="70"/>
              </w:numPr>
              <w:spacing w:before="0" w:after="0"/>
              <w:ind w:left="357" w:hanging="357"/>
              <w:rPr>
                <w:rFonts w:ascii="EYInterstate Light" w:eastAsiaTheme="minorEastAsia" w:hAnsi="EYInterstate Light"/>
                <w:sz w:val="18"/>
                <w:szCs w:val="18"/>
              </w:rPr>
            </w:pPr>
            <w:r w:rsidRPr="00D529D3">
              <w:rPr>
                <w:rFonts w:ascii="EYInterstate Light" w:hAnsi="EYInterstate Light"/>
              </w:rPr>
              <w:t>Retirements.</w:t>
            </w:r>
          </w:p>
          <w:p w14:paraId="77F6D9A0" w14:textId="77777777" w:rsidR="00903DDF" w:rsidRPr="00D529D3" w:rsidRDefault="00903DDF" w:rsidP="00566AC2">
            <w:pPr>
              <w:pStyle w:val="EYBodytextwithparaspace"/>
              <w:spacing w:before="0" w:after="0"/>
              <w:jc w:val="both"/>
              <w:rPr>
                <w:rFonts w:ascii="EYInterstate Light" w:hAnsi="EYInterstate Light"/>
                <w:sz w:val="18"/>
                <w:szCs w:val="18"/>
              </w:rPr>
            </w:pPr>
          </w:p>
        </w:tc>
        <w:tc>
          <w:tcPr>
            <w:tcW w:w="1701" w:type="dxa"/>
            <w:shd w:val="clear" w:color="auto" w:fill="auto"/>
            <w:vAlign w:val="center"/>
          </w:tcPr>
          <w:p w14:paraId="5407CC41"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3AB9B028" w14:textId="77777777" w:rsidTr="00D529D3">
        <w:tc>
          <w:tcPr>
            <w:tcW w:w="846" w:type="dxa"/>
            <w:shd w:val="clear" w:color="auto" w:fill="C4C4CD"/>
            <w:vAlign w:val="center"/>
          </w:tcPr>
          <w:p w14:paraId="3E72240D"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3BDDE3B6"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Iedzīvotāju plūsmu sadalījuma prognozes – slimības pabalstu saņēmēji</w:t>
            </w:r>
          </w:p>
        </w:tc>
        <w:tc>
          <w:tcPr>
            <w:tcW w:w="5103" w:type="dxa"/>
            <w:shd w:val="clear" w:color="auto" w:fill="auto"/>
          </w:tcPr>
          <w:p w14:paraId="4A75808D"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Izstrādātājam jārealizē algoritms, izmantojot ievaddatus, lai Sistēma, veicot aprēķinus, iegūtu iedzīvotāju skaita prognozes </w:t>
            </w:r>
            <w:r w:rsidRPr="00D529D3">
              <w:rPr>
                <w:rFonts w:ascii="EYInterstate Light" w:hAnsi="EYInterstate Light"/>
                <w:b/>
                <w:bCs/>
                <w:szCs w:val="20"/>
              </w:rPr>
              <w:t>starp slimības pabalstu saņēmējiem</w:t>
            </w:r>
            <w:r w:rsidRPr="00D529D3">
              <w:rPr>
                <w:rFonts w:ascii="EYInterstate Light" w:hAnsi="EYInterstate Light"/>
                <w:szCs w:val="20"/>
              </w:rPr>
              <w:t xml:space="preserve"> par katru gadu.</w:t>
            </w:r>
          </w:p>
          <w:p w14:paraId="18D18D59" w14:textId="77777777" w:rsidR="00903DDF" w:rsidRPr="00D529D3" w:rsidRDefault="00903DDF" w:rsidP="00566AC2">
            <w:pPr>
              <w:pStyle w:val="EYBodytextwithparaspace"/>
              <w:jc w:val="both"/>
              <w:rPr>
                <w:rFonts w:ascii="EYInterstate Light" w:hAnsi="EYInterstate Light"/>
                <w:szCs w:val="20"/>
                <w:u w:val="single"/>
              </w:rPr>
            </w:pPr>
            <w:r w:rsidRPr="00D529D3">
              <w:rPr>
                <w:rFonts w:ascii="EYInterstate Light" w:hAnsi="EYInterstate Light"/>
                <w:szCs w:val="20"/>
                <w:u w:val="single"/>
              </w:rPr>
              <w:t>Piemēram:</w:t>
            </w:r>
          </w:p>
          <w:p w14:paraId="3A2846EE"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Sick (at start of year);</w:t>
            </w:r>
          </w:p>
          <w:p w14:paraId="3635E9C2"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t>Sick becoming Employed</w:t>
            </w:r>
            <w:r w:rsidRPr="00D529D3">
              <w:rPr>
                <w:rFonts w:ascii="EYInterstate Light" w:hAnsi="EYInterstate Light" w:cs="DejaVu Sans"/>
                <w:szCs w:val="20"/>
              </w:rPr>
              <w:t>;</w:t>
            </w:r>
          </w:p>
          <w:p w14:paraId="4D559463"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t>Employed becoming Sick;</w:t>
            </w:r>
          </w:p>
          <w:p w14:paraId="672A7CCB"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t>Deaths;</w:t>
            </w:r>
          </w:p>
          <w:p w14:paraId="640267FD" w14:textId="77777777" w:rsidR="00903DDF" w:rsidRPr="00D529D3" w:rsidRDefault="00903DDF" w:rsidP="00903DDF">
            <w:pPr>
              <w:pStyle w:val="EYBodytextwithparaspace"/>
              <w:numPr>
                <w:ilvl w:val="0"/>
                <w:numId w:val="70"/>
              </w:numPr>
              <w:spacing w:before="0" w:after="0"/>
              <w:ind w:left="357" w:hanging="357"/>
              <w:rPr>
                <w:rFonts w:ascii="EYInterstate Light" w:eastAsiaTheme="minorEastAsia" w:hAnsi="EYInterstate Light"/>
                <w:sz w:val="18"/>
                <w:szCs w:val="18"/>
              </w:rPr>
            </w:pPr>
            <w:r w:rsidRPr="00D529D3">
              <w:rPr>
                <w:rFonts w:ascii="EYInterstate Light" w:hAnsi="EYInterstate Light"/>
              </w:rPr>
              <w:t>Retirements.</w:t>
            </w:r>
          </w:p>
          <w:p w14:paraId="4B5C327F" w14:textId="77777777" w:rsidR="00903DDF" w:rsidRPr="00D529D3" w:rsidRDefault="00903DDF" w:rsidP="00566AC2">
            <w:pPr>
              <w:pStyle w:val="EYBodytextwithparaspace"/>
              <w:spacing w:before="0" w:after="0"/>
              <w:rPr>
                <w:rFonts w:ascii="EYInterstate Light" w:hAnsi="EYInterstate Light"/>
                <w:szCs w:val="20"/>
              </w:rPr>
            </w:pPr>
          </w:p>
        </w:tc>
        <w:tc>
          <w:tcPr>
            <w:tcW w:w="1701" w:type="dxa"/>
            <w:shd w:val="clear" w:color="auto" w:fill="auto"/>
            <w:vAlign w:val="center"/>
          </w:tcPr>
          <w:p w14:paraId="2B0A06F5"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38E9F51A" w14:textId="77777777" w:rsidTr="00D529D3">
        <w:tc>
          <w:tcPr>
            <w:tcW w:w="846" w:type="dxa"/>
            <w:shd w:val="clear" w:color="auto" w:fill="C4C4CD"/>
            <w:vAlign w:val="center"/>
          </w:tcPr>
          <w:p w14:paraId="00A7CF7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40CFC9E6"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Iedzīvotāju plūsmu sadalījuma prognozes – invalīdi</w:t>
            </w:r>
          </w:p>
        </w:tc>
        <w:tc>
          <w:tcPr>
            <w:tcW w:w="5103" w:type="dxa"/>
            <w:shd w:val="clear" w:color="auto" w:fill="auto"/>
          </w:tcPr>
          <w:p w14:paraId="7E814E13"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Izstrādātājam jārealizē algoritms, izmantojot ievaddatus, lai Sistēma, veicot aprēķinus, iegūtu iedzīvotāju skaita prognozes </w:t>
            </w:r>
            <w:r w:rsidRPr="00D529D3">
              <w:rPr>
                <w:rFonts w:ascii="EYInterstate Light" w:hAnsi="EYInterstate Light"/>
                <w:b/>
                <w:bCs/>
                <w:szCs w:val="20"/>
              </w:rPr>
              <w:t>starp invalīdiem</w:t>
            </w:r>
            <w:r w:rsidRPr="00D529D3">
              <w:rPr>
                <w:rFonts w:ascii="EYInterstate Light" w:hAnsi="EYInterstate Light"/>
                <w:szCs w:val="20"/>
              </w:rPr>
              <w:t xml:space="preserve"> par katru gadu.</w:t>
            </w:r>
          </w:p>
          <w:p w14:paraId="419D2C2F" w14:textId="77777777" w:rsidR="00903DDF" w:rsidRPr="00D529D3" w:rsidRDefault="00903DDF" w:rsidP="00566AC2">
            <w:pPr>
              <w:pStyle w:val="EYBodytextwithparaspace"/>
              <w:jc w:val="both"/>
              <w:rPr>
                <w:rFonts w:ascii="EYInterstate Light" w:hAnsi="EYInterstate Light"/>
                <w:szCs w:val="20"/>
                <w:u w:val="single"/>
              </w:rPr>
            </w:pPr>
            <w:r w:rsidRPr="00D529D3">
              <w:rPr>
                <w:rFonts w:ascii="EYInterstate Light" w:hAnsi="EYInterstate Light"/>
                <w:szCs w:val="20"/>
                <w:u w:val="single"/>
              </w:rPr>
              <w:t>Piemēram:</w:t>
            </w:r>
          </w:p>
          <w:p w14:paraId="45B4D586"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Disabled (at start of year);</w:t>
            </w:r>
          </w:p>
          <w:p w14:paraId="45705656"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t>Disabled becoming Employed;</w:t>
            </w:r>
          </w:p>
          <w:p w14:paraId="01AD0739" w14:textId="77777777" w:rsidR="00903DDF" w:rsidRPr="00D529D3" w:rsidRDefault="00903DDF" w:rsidP="00903DDF">
            <w:pPr>
              <w:pStyle w:val="EYBodytextwithparaspace"/>
              <w:numPr>
                <w:ilvl w:val="0"/>
                <w:numId w:val="70"/>
              </w:numPr>
              <w:spacing w:before="0" w:after="0"/>
              <w:ind w:left="357" w:hanging="357"/>
              <w:rPr>
                <w:rFonts w:ascii="EYInterstate Light" w:eastAsiaTheme="minorEastAsia" w:hAnsi="EYInterstate Light"/>
                <w:sz w:val="18"/>
                <w:szCs w:val="18"/>
              </w:rPr>
            </w:pPr>
            <w:r w:rsidRPr="00D529D3">
              <w:rPr>
                <w:rFonts w:ascii="EYInterstate Light" w:hAnsi="EYInterstate Light"/>
              </w:rPr>
              <w:t>Disabled becoming Unemployed;</w:t>
            </w:r>
          </w:p>
          <w:p w14:paraId="65FAD159"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t>Employed becoming Disabled;</w:t>
            </w:r>
          </w:p>
          <w:p w14:paraId="623E33A6"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t>Unemployed becoming Disabled;</w:t>
            </w:r>
          </w:p>
          <w:p w14:paraId="075062DD"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lastRenderedPageBreak/>
              <w:t>Deaths;</w:t>
            </w:r>
          </w:p>
          <w:p w14:paraId="31ED7FEB" w14:textId="77777777" w:rsidR="00903DDF" w:rsidRPr="00D529D3" w:rsidRDefault="00903DDF" w:rsidP="00903DDF">
            <w:pPr>
              <w:pStyle w:val="EYBodytextwithparaspace"/>
              <w:numPr>
                <w:ilvl w:val="0"/>
                <w:numId w:val="70"/>
              </w:numPr>
              <w:spacing w:before="0" w:after="0"/>
              <w:ind w:left="357" w:hanging="357"/>
              <w:rPr>
                <w:rFonts w:ascii="EYInterstate Light" w:eastAsiaTheme="minorEastAsia" w:hAnsi="EYInterstate Light"/>
                <w:sz w:val="18"/>
                <w:szCs w:val="18"/>
              </w:rPr>
            </w:pPr>
            <w:r w:rsidRPr="00D529D3">
              <w:rPr>
                <w:rFonts w:ascii="EYInterstate Light" w:hAnsi="EYInterstate Light"/>
              </w:rPr>
              <w:t>Retirements.</w:t>
            </w:r>
          </w:p>
          <w:p w14:paraId="7F5126B8" w14:textId="77777777" w:rsidR="00903DDF" w:rsidRPr="00D529D3" w:rsidRDefault="00903DDF" w:rsidP="00566AC2">
            <w:pPr>
              <w:pStyle w:val="EYBodytextwithparaspace"/>
              <w:spacing w:before="0" w:after="0"/>
              <w:jc w:val="both"/>
              <w:rPr>
                <w:rFonts w:ascii="EYInterstate Light" w:hAnsi="EYInterstate Light"/>
                <w:szCs w:val="20"/>
              </w:rPr>
            </w:pPr>
          </w:p>
        </w:tc>
        <w:tc>
          <w:tcPr>
            <w:tcW w:w="1701" w:type="dxa"/>
            <w:shd w:val="clear" w:color="auto" w:fill="auto"/>
            <w:vAlign w:val="center"/>
          </w:tcPr>
          <w:p w14:paraId="67476491"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30DC35BA" w14:textId="77777777" w:rsidTr="00D529D3">
        <w:tc>
          <w:tcPr>
            <w:tcW w:w="846" w:type="dxa"/>
            <w:shd w:val="clear" w:color="auto" w:fill="C4C4CD"/>
            <w:vAlign w:val="center"/>
          </w:tcPr>
          <w:p w14:paraId="026CCBE7"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22D70E26"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Iedzīvotāju plūsmu sadalījuma prognozes – pensionāri</w:t>
            </w:r>
          </w:p>
        </w:tc>
        <w:tc>
          <w:tcPr>
            <w:tcW w:w="5103" w:type="dxa"/>
            <w:shd w:val="clear" w:color="auto" w:fill="auto"/>
          </w:tcPr>
          <w:p w14:paraId="2F46883F"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Izstrādātājam jārealizē algoritms, izmantojot ievaddatus, lai Sistēma, veicot aprēķinus, iegūtu iedzīvotāju skaita prognozes </w:t>
            </w:r>
            <w:r w:rsidRPr="00D529D3">
              <w:rPr>
                <w:rFonts w:ascii="EYInterstate Light" w:hAnsi="EYInterstate Light"/>
                <w:b/>
                <w:bCs/>
                <w:szCs w:val="20"/>
              </w:rPr>
              <w:t>starp pensionāriem</w:t>
            </w:r>
            <w:r w:rsidRPr="00D529D3">
              <w:rPr>
                <w:rFonts w:ascii="EYInterstate Light" w:hAnsi="EYInterstate Light"/>
                <w:szCs w:val="20"/>
              </w:rPr>
              <w:t xml:space="preserve"> par katru gadu.</w:t>
            </w:r>
          </w:p>
          <w:p w14:paraId="3FE5AB75" w14:textId="77777777" w:rsidR="00903DDF" w:rsidRPr="00D529D3" w:rsidRDefault="00903DDF" w:rsidP="00566AC2">
            <w:pPr>
              <w:pStyle w:val="EYBodytextwithparaspace"/>
              <w:jc w:val="both"/>
              <w:rPr>
                <w:rFonts w:ascii="EYInterstate Light" w:hAnsi="EYInterstate Light"/>
                <w:szCs w:val="20"/>
                <w:u w:val="single"/>
              </w:rPr>
            </w:pPr>
            <w:r w:rsidRPr="00D529D3">
              <w:rPr>
                <w:rFonts w:ascii="EYInterstate Light" w:hAnsi="EYInterstate Light"/>
                <w:szCs w:val="20"/>
                <w:u w:val="single"/>
              </w:rPr>
              <w:t>Piemēram:</w:t>
            </w:r>
          </w:p>
          <w:p w14:paraId="68EF87C9"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szCs w:val="20"/>
              </w:rPr>
            </w:pPr>
            <w:r w:rsidRPr="00D529D3">
              <w:rPr>
                <w:rFonts w:ascii="EYInterstate Light" w:hAnsi="EYInterstate Light"/>
              </w:rPr>
              <w:t>Pensioners (at start of year);</w:t>
            </w:r>
          </w:p>
          <w:p w14:paraId="48391385"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i/>
                <w:sz w:val="18"/>
                <w:szCs w:val="18"/>
              </w:rPr>
            </w:pPr>
            <w:r w:rsidRPr="00D529D3">
              <w:rPr>
                <w:rFonts w:ascii="EYInterstate Light" w:hAnsi="EYInterstate Light"/>
              </w:rPr>
              <w:t>Retirements (Employed);</w:t>
            </w:r>
          </w:p>
          <w:p w14:paraId="50AEA590"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i/>
                <w:sz w:val="18"/>
                <w:szCs w:val="18"/>
              </w:rPr>
            </w:pPr>
            <w:r w:rsidRPr="00D529D3">
              <w:rPr>
                <w:rFonts w:ascii="EYInterstate Light" w:hAnsi="EYInterstate Light"/>
              </w:rPr>
              <w:t>Retirements (Unemployed);</w:t>
            </w:r>
          </w:p>
          <w:p w14:paraId="571273C1"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Retirements (Sick);</w:t>
            </w:r>
          </w:p>
          <w:p w14:paraId="79EFA946"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Retirements (Disabled);</w:t>
            </w:r>
          </w:p>
          <w:p w14:paraId="7A3DCD6D"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Deaths (Employed);</w:t>
            </w:r>
          </w:p>
          <w:p w14:paraId="2FFEB720"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Deaths (Unemployed);</w:t>
            </w:r>
          </w:p>
          <w:p w14:paraId="59C40916"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Deaths (Sick);</w:t>
            </w:r>
          </w:p>
          <w:p w14:paraId="509D6F40" w14:textId="77777777" w:rsidR="00903DDF" w:rsidRPr="00D529D3" w:rsidRDefault="00903DDF" w:rsidP="00903DDF">
            <w:pPr>
              <w:pStyle w:val="EYBodytextwithparaspace"/>
              <w:numPr>
                <w:ilvl w:val="0"/>
                <w:numId w:val="70"/>
              </w:numPr>
              <w:spacing w:before="0" w:after="0"/>
              <w:ind w:left="357" w:hanging="357"/>
              <w:rPr>
                <w:rFonts w:ascii="EYInterstate Light" w:hAnsi="EYInterstate Light"/>
              </w:rPr>
            </w:pPr>
            <w:r w:rsidRPr="00D529D3">
              <w:rPr>
                <w:rFonts w:ascii="EYInterstate Light" w:hAnsi="EYInterstate Light"/>
              </w:rPr>
              <w:t>Deaths (Disabled).</w:t>
            </w:r>
          </w:p>
          <w:p w14:paraId="42C1D76C" w14:textId="77777777" w:rsidR="00903DDF" w:rsidRPr="00D529D3" w:rsidRDefault="00903DDF" w:rsidP="00566AC2">
            <w:pPr>
              <w:pStyle w:val="EYBodytextwithparaspace"/>
              <w:spacing w:before="0" w:after="0"/>
              <w:jc w:val="both"/>
              <w:rPr>
                <w:rFonts w:ascii="EYInterstate Light" w:hAnsi="EYInterstate Light"/>
                <w:szCs w:val="20"/>
              </w:rPr>
            </w:pPr>
          </w:p>
        </w:tc>
        <w:tc>
          <w:tcPr>
            <w:tcW w:w="1701" w:type="dxa"/>
            <w:shd w:val="clear" w:color="auto" w:fill="auto"/>
            <w:vAlign w:val="center"/>
          </w:tcPr>
          <w:p w14:paraId="217216AA"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1C453FE9" w14:textId="77777777" w:rsidTr="00D529D3">
        <w:tc>
          <w:tcPr>
            <w:tcW w:w="846" w:type="dxa"/>
            <w:shd w:val="clear" w:color="auto" w:fill="C4C4CD"/>
            <w:vAlign w:val="center"/>
          </w:tcPr>
          <w:p w14:paraId="0B05DC5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7AE3B3AC"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Algu/pabalstu maksājumu prognozes</w:t>
            </w:r>
          </w:p>
        </w:tc>
        <w:tc>
          <w:tcPr>
            <w:tcW w:w="5103" w:type="dxa"/>
            <w:shd w:val="clear" w:color="auto" w:fill="auto"/>
          </w:tcPr>
          <w:p w14:paraId="0C70D02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Izstrādātājam jārealizē algoritms, izmantojot ievaddatus, lai Sistēma, veicot aprēķinus, iegūtu </w:t>
            </w:r>
            <w:r w:rsidRPr="00D529D3">
              <w:rPr>
                <w:rFonts w:ascii="EYInterstate Light" w:hAnsi="EYInterstate Light"/>
                <w:b/>
                <w:bCs/>
                <w:szCs w:val="20"/>
              </w:rPr>
              <w:t>algu/pabalstu maksājumu</w:t>
            </w:r>
            <w:r w:rsidRPr="00D529D3">
              <w:rPr>
                <w:rFonts w:ascii="EYInterstate Light" w:hAnsi="EYInterstate Light"/>
                <w:szCs w:val="20"/>
              </w:rPr>
              <w:t xml:space="preserve"> prognozes par katru gadu.</w:t>
            </w:r>
          </w:p>
          <w:p w14:paraId="5EEE8657" w14:textId="77777777" w:rsidR="00903DDF" w:rsidRPr="00D529D3" w:rsidRDefault="00903DDF" w:rsidP="00566AC2">
            <w:pPr>
              <w:pStyle w:val="EYBodytextwithparaspace"/>
              <w:jc w:val="both"/>
              <w:rPr>
                <w:rFonts w:ascii="EYInterstate Light" w:hAnsi="EYInterstate Light"/>
                <w:szCs w:val="20"/>
                <w:u w:val="single"/>
              </w:rPr>
            </w:pPr>
            <w:r w:rsidRPr="00D529D3">
              <w:rPr>
                <w:rFonts w:ascii="EYInterstate Light" w:hAnsi="EYInterstate Light"/>
                <w:szCs w:val="20"/>
                <w:u w:val="single"/>
              </w:rPr>
              <w:t>Piemēram:</w:t>
            </w:r>
          </w:p>
          <w:p w14:paraId="7FA4A273"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 w:val="18"/>
                <w:szCs w:val="18"/>
              </w:rPr>
            </w:pPr>
            <w:r w:rsidRPr="00D529D3">
              <w:rPr>
                <w:rFonts w:ascii="EYInterstate Light" w:hAnsi="EYInterstate Light" w:cs="DejaVu Sans"/>
                <w:szCs w:val="20"/>
              </w:rPr>
              <w:t>Price inflation (forward rates);</w:t>
            </w:r>
          </w:p>
          <w:p w14:paraId="69F916BA"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Cs w:val="20"/>
              </w:rPr>
            </w:pPr>
            <w:r w:rsidRPr="00D529D3">
              <w:rPr>
                <w:rFonts w:ascii="EYInterstate Light" w:hAnsi="EYInterstate Light" w:cs="DejaVu Sans"/>
                <w:szCs w:val="20"/>
              </w:rPr>
              <w:t>Real salary growth (forward rates);</w:t>
            </w:r>
          </w:p>
          <w:p w14:paraId="13E9CEA4"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Cs w:val="20"/>
              </w:rPr>
            </w:pPr>
            <w:r w:rsidRPr="00D529D3">
              <w:rPr>
                <w:rFonts w:ascii="EYInterstate Light" w:hAnsi="EYInterstate Light" w:cs="DejaVu Sans"/>
                <w:szCs w:val="20"/>
              </w:rPr>
              <w:t>Average salary projection;</w:t>
            </w:r>
          </w:p>
          <w:p w14:paraId="0BA920BB"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Cs w:val="20"/>
              </w:rPr>
            </w:pPr>
            <w:r w:rsidRPr="00D529D3">
              <w:rPr>
                <w:rFonts w:ascii="EYInterstate Light" w:hAnsi="EYInterstate Light" w:cs="DejaVu Sans"/>
                <w:szCs w:val="20"/>
              </w:rPr>
              <w:t>Lower contribution threshold;</w:t>
            </w:r>
          </w:p>
          <w:p w14:paraId="72594D6B" w14:textId="77777777" w:rsidR="00903DDF" w:rsidRPr="00D529D3" w:rsidRDefault="00903DDF" w:rsidP="00903DDF">
            <w:pPr>
              <w:pStyle w:val="Sarakstarindkopa"/>
              <w:numPr>
                <w:ilvl w:val="0"/>
                <w:numId w:val="127"/>
              </w:numPr>
              <w:spacing w:before="0" w:after="0"/>
              <w:rPr>
                <w:rFonts w:ascii="EYInterstate Light" w:hAnsi="EYInterstate Light" w:cs="DejaVu Sans"/>
              </w:rPr>
            </w:pPr>
            <w:r w:rsidRPr="00D529D3">
              <w:rPr>
                <w:rFonts w:ascii="EYInterstate Light" w:hAnsi="EYInterstate Light" w:cs="DejaVu Sans"/>
              </w:rPr>
              <w:t>Upper contribution threshold;</w:t>
            </w:r>
          </w:p>
          <w:p w14:paraId="66FBF782" w14:textId="77777777" w:rsidR="00903DDF" w:rsidRPr="00D529D3" w:rsidRDefault="00903DDF" w:rsidP="00903DDF">
            <w:pPr>
              <w:pStyle w:val="EYBodytextwithparaspace"/>
              <w:numPr>
                <w:ilvl w:val="0"/>
                <w:numId w:val="128"/>
              </w:numPr>
              <w:spacing w:before="0" w:after="0"/>
              <w:jc w:val="both"/>
              <w:rPr>
                <w:rFonts w:ascii="EYInterstate Light" w:hAnsi="EYInterstate Light" w:cs="DejaVu Sans"/>
                <w:szCs w:val="20"/>
              </w:rPr>
            </w:pPr>
            <w:r w:rsidRPr="00D529D3">
              <w:rPr>
                <w:rFonts w:ascii="EYInterstate Light" w:hAnsi="EYInterstate Light" w:cs="DejaVu Sans"/>
                <w:szCs w:val="20"/>
              </w:rPr>
              <w:t>Salary between lower and upper;</w:t>
            </w:r>
          </w:p>
          <w:p w14:paraId="6B5316F5"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Cs w:val="20"/>
              </w:rPr>
            </w:pPr>
            <w:r w:rsidRPr="00D529D3">
              <w:rPr>
                <w:rFonts w:ascii="EYInterstate Light" w:hAnsi="EYInterstate Light" w:cs="DejaVu Sans"/>
                <w:szCs w:val="20"/>
              </w:rPr>
              <w:t>Unemployment;</w:t>
            </w:r>
          </w:p>
          <w:p w14:paraId="6DA4A1F2"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Cs w:val="20"/>
              </w:rPr>
            </w:pPr>
            <w:r w:rsidRPr="00D529D3">
              <w:rPr>
                <w:rFonts w:ascii="EYInterstate Light" w:hAnsi="EYInterstate Light" w:cs="DejaVu Sans"/>
                <w:szCs w:val="20"/>
              </w:rPr>
              <w:t>Sickness;</w:t>
            </w:r>
          </w:p>
          <w:p w14:paraId="5FE5C550"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Cs w:val="20"/>
              </w:rPr>
            </w:pPr>
            <w:r w:rsidRPr="00D529D3">
              <w:rPr>
                <w:rFonts w:ascii="EYInterstate Light" w:hAnsi="EYInterstate Light" w:cs="DejaVu Sans"/>
                <w:szCs w:val="20"/>
              </w:rPr>
              <w:t>Disability;</w:t>
            </w:r>
          </w:p>
          <w:p w14:paraId="0CCF6668"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Cs w:val="20"/>
              </w:rPr>
            </w:pPr>
            <w:r w:rsidRPr="00D529D3">
              <w:rPr>
                <w:rFonts w:ascii="EYInterstate Light" w:hAnsi="EYInterstate Light" w:cs="DejaVu Sans"/>
                <w:szCs w:val="20"/>
              </w:rPr>
              <w:t>Maternity / paternity;</w:t>
            </w:r>
          </w:p>
          <w:p w14:paraId="0B985D2E"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 w:val="24"/>
                <w:szCs w:val="24"/>
              </w:rPr>
            </w:pPr>
            <w:r w:rsidRPr="00D529D3">
              <w:rPr>
                <w:rFonts w:ascii="EYInterstate Light" w:hAnsi="EYInterstate Light" w:cs="DejaVu Sans"/>
                <w:szCs w:val="20"/>
              </w:rPr>
              <w:t>Funeral.</w:t>
            </w:r>
          </w:p>
          <w:p w14:paraId="6F3B666E" w14:textId="77777777" w:rsidR="00903DDF" w:rsidRPr="00D529D3" w:rsidRDefault="00903DDF" w:rsidP="00566AC2">
            <w:pPr>
              <w:spacing w:before="0" w:after="0"/>
              <w:rPr>
                <w:rFonts w:cs="DejaVu Sans"/>
                <w:sz w:val="24"/>
                <w:szCs w:val="24"/>
              </w:rPr>
            </w:pPr>
          </w:p>
        </w:tc>
        <w:tc>
          <w:tcPr>
            <w:tcW w:w="1701" w:type="dxa"/>
            <w:shd w:val="clear" w:color="auto" w:fill="auto"/>
            <w:vAlign w:val="center"/>
          </w:tcPr>
          <w:p w14:paraId="54D5770E"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11B3E56B" w14:textId="77777777" w:rsidTr="00D529D3">
        <w:tc>
          <w:tcPr>
            <w:tcW w:w="846" w:type="dxa"/>
            <w:shd w:val="clear" w:color="auto" w:fill="C4C4CD"/>
            <w:vAlign w:val="center"/>
          </w:tcPr>
          <w:p w14:paraId="27B18FBC"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61E3DAB7"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Valsts pensiju fonda uzkrājuma prognozes</w:t>
            </w:r>
          </w:p>
        </w:tc>
        <w:tc>
          <w:tcPr>
            <w:tcW w:w="5103" w:type="dxa"/>
            <w:shd w:val="clear" w:color="auto" w:fill="auto"/>
          </w:tcPr>
          <w:p w14:paraId="7D4A79E4"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Izstrādātājam jārealizē algoritms, izmantojot ievaddatus, lai Sistēma, veicot aprēķinus, iegūtu </w:t>
            </w:r>
            <w:r w:rsidRPr="00D529D3">
              <w:rPr>
                <w:rFonts w:ascii="EYInterstate Light" w:hAnsi="EYInterstate Light"/>
                <w:b/>
                <w:bCs/>
                <w:szCs w:val="20"/>
              </w:rPr>
              <w:t>valsts pensiju fonda uzkrājuma</w:t>
            </w:r>
            <w:r w:rsidRPr="00D529D3">
              <w:rPr>
                <w:rFonts w:ascii="EYInterstate Light" w:hAnsi="EYInterstate Light"/>
                <w:szCs w:val="20"/>
              </w:rPr>
              <w:t xml:space="preserve"> prognozes par katru gadu.</w:t>
            </w:r>
          </w:p>
          <w:p w14:paraId="2D3310BF" w14:textId="77777777" w:rsidR="00903DDF" w:rsidRPr="00D529D3" w:rsidRDefault="00903DDF" w:rsidP="00566AC2">
            <w:pPr>
              <w:pStyle w:val="EYBodytextwithparaspace"/>
              <w:jc w:val="both"/>
              <w:rPr>
                <w:rFonts w:ascii="EYInterstate Light" w:hAnsi="EYInterstate Light"/>
                <w:szCs w:val="20"/>
                <w:u w:val="single"/>
              </w:rPr>
            </w:pPr>
            <w:r w:rsidRPr="00D529D3">
              <w:rPr>
                <w:rFonts w:ascii="EYInterstate Light" w:hAnsi="EYInterstate Light"/>
                <w:szCs w:val="20"/>
                <w:u w:val="single"/>
              </w:rPr>
              <w:t>Piemēram:</w:t>
            </w:r>
          </w:p>
          <w:p w14:paraId="1B163F0A" w14:textId="77777777" w:rsidR="00903DDF" w:rsidRPr="00D529D3" w:rsidRDefault="00903DDF" w:rsidP="00903DDF">
            <w:pPr>
              <w:pStyle w:val="Sarakstarindkopa"/>
              <w:numPr>
                <w:ilvl w:val="0"/>
                <w:numId w:val="129"/>
              </w:numPr>
              <w:spacing w:before="0" w:after="0" w:line="240" w:lineRule="auto"/>
              <w:ind w:left="360"/>
              <w:rPr>
                <w:rFonts w:ascii="EYInterstate Light" w:hAnsi="EYInterstate Light" w:cs="DejaVu Sans"/>
                <w:szCs w:val="20"/>
              </w:rPr>
            </w:pPr>
            <w:r w:rsidRPr="00D529D3">
              <w:rPr>
                <w:rFonts w:ascii="EYInterstate Light" w:hAnsi="EYInterstate Light" w:cs="DejaVu Sans"/>
                <w:szCs w:val="20"/>
              </w:rPr>
              <w:t>Government bond forward rate;</w:t>
            </w:r>
          </w:p>
          <w:p w14:paraId="3F7D1955" w14:textId="77777777" w:rsidR="00903DDF" w:rsidRPr="00D529D3" w:rsidRDefault="00903DDF" w:rsidP="00903DDF">
            <w:pPr>
              <w:pStyle w:val="Sarakstarindkopa"/>
              <w:numPr>
                <w:ilvl w:val="0"/>
                <w:numId w:val="129"/>
              </w:numPr>
              <w:spacing w:before="0" w:after="0" w:line="240" w:lineRule="auto"/>
              <w:ind w:left="360"/>
              <w:rPr>
                <w:rFonts w:ascii="EYInterstate Light" w:hAnsi="EYInterstate Light" w:cs="DejaVu Sans"/>
                <w:szCs w:val="20"/>
              </w:rPr>
            </w:pPr>
            <w:r w:rsidRPr="00D529D3">
              <w:rPr>
                <w:rFonts w:ascii="EYInterstate Light" w:hAnsi="EYInterstate Light" w:cs="DejaVu Sans"/>
              </w:rPr>
              <w:t>Notional fund at start of year;</w:t>
            </w:r>
          </w:p>
          <w:p w14:paraId="3D419C48" w14:textId="77777777" w:rsidR="00903DDF" w:rsidRPr="00D529D3" w:rsidRDefault="00903DDF" w:rsidP="00903DDF">
            <w:pPr>
              <w:pStyle w:val="Sarakstarindkopa"/>
              <w:numPr>
                <w:ilvl w:val="0"/>
                <w:numId w:val="129"/>
              </w:numPr>
              <w:spacing w:before="0" w:after="0" w:line="240" w:lineRule="auto"/>
              <w:ind w:left="360"/>
              <w:rPr>
                <w:rFonts w:ascii="EYInterstate Light" w:hAnsi="EYInterstate Light" w:cs="DejaVu Sans"/>
                <w:szCs w:val="20"/>
              </w:rPr>
            </w:pPr>
            <w:r w:rsidRPr="00D529D3">
              <w:rPr>
                <w:rFonts w:ascii="EYInterstate Light" w:hAnsi="EYInterstate Light" w:cs="DejaVu Sans"/>
              </w:rPr>
              <w:t>Notional contribution;</w:t>
            </w:r>
          </w:p>
          <w:p w14:paraId="19155E29" w14:textId="77777777" w:rsidR="00903DDF" w:rsidRPr="00D529D3" w:rsidRDefault="00903DDF" w:rsidP="00903DDF">
            <w:pPr>
              <w:pStyle w:val="Sarakstarindkopa"/>
              <w:numPr>
                <w:ilvl w:val="0"/>
                <w:numId w:val="129"/>
              </w:numPr>
              <w:spacing w:before="0" w:after="0" w:line="240" w:lineRule="auto"/>
              <w:ind w:left="360"/>
              <w:rPr>
                <w:rFonts w:ascii="EYInterstate Light" w:hAnsi="EYInterstate Light" w:cs="DejaVu Sans"/>
                <w:szCs w:val="20"/>
              </w:rPr>
            </w:pPr>
            <w:r w:rsidRPr="00D529D3">
              <w:rPr>
                <w:rFonts w:ascii="EYInterstate Light" w:hAnsi="EYInterstate Light" w:cs="DejaVu Sans"/>
                <w:szCs w:val="20"/>
              </w:rPr>
              <w:t>Interest;</w:t>
            </w:r>
          </w:p>
          <w:p w14:paraId="63CA02DD" w14:textId="77777777" w:rsidR="00903DDF" w:rsidRPr="00D529D3" w:rsidRDefault="00903DDF" w:rsidP="00903DDF">
            <w:pPr>
              <w:pStyle w:val="Sarakstarindkopa"/>
              <w:numPr>
                <w:ilvl w:val="0"/>
                <w:numId w:val="130"/>
              </w:numPr>
              <w:spacing w:before="0" w:after="0" w:line="240" w:lineRule="auto"/>
              <w:ind w:left="360"/>
              <w:rPr>
                <w:rFonts w:ascii="EYInterstate Light" w:hAnsi="EYInterstate Light" w:cs="DejaVu Sans"/>
                <w:szCs w:val="20"/>
              </w:rPr>
            </w:pPr>
            <w:r w:rsidRPr="00D529D3">
              <w:rPr>
                <w:rFonts w:ascii="EYInterstate Light" w:hAnsi="EYInterstate Light" w:cs="DejaVu Sans"/>
                <w:szCs w:val="20"/>
              </w:rPr>
              <w:t>Notional fund at end of year;</w:t>
            </w:r>
          </w:p>
          <w:p w14:paraId="57DCCC6C" w14:textId="77777777" w:rsidR="00903DDF" w:rsidRPr="00D529D3" w:rsidRDefault="00903DDF" w:rsidP="00903DDF">
            <w:pPr>
              <w:pStyle w:val="Sarakstarindkopa"/>
              <w:numPr>
                <w:ilvl w:val="0"/>
                <w:numId w:val="131"/>
              </w:numPr>
              <w:spacing w:before="0" w:after="0" w:line="240" w:lineRule="auto"/>
              <w:rPr>
                <w:rFonts w:ascii="EYInterstate Light" w:hAnsi="EYInterstate Light" w:cs="DejaVu Sans"/>
                <w:szCs w:val="20"/>
              </w:rPr>
            </w:pPr>
            <w:r w:rsidRPr="00D529D3">
              <w:rPr>
                <w:rFonts w:ascii="EYInterstate Light" w:hAnsi="EYInterstate Light" w:cs="DejaVu Sans"/>
                <w:szCs w:val="20"/>
              </w:rPr>
              <w:t>Pension – member;</w:t>
            </w:r>
          </w:p>
          <w:p w14:paraId="4C9B39E7" w14:textId="77777777" w:rsidR="00903DDF" w:rsidRPr="00D529D3" w:rsidRDefault="00903DDF" w:rsidP="00903DDF">
            <w:pPr>
              <w:pStyle w:val="Sarakstarindkopa"/>
              <w:numPr>
                <w:ilvl w:val="0"/>
                <w:numId w:val="131"/>
              </w:numPr>
              <w:spacing w:before="0" w:after="0" w:line="240" w:lineRule="auto"/>
              <w:rPr>
                <w:rFonts w:ascii="EYInterstate Light" w:hAnsi="EYInterstate Light" w:cs="DejaVu Sans"/>
                <w:szCs w:val="20"/>
              </w:rPr>
            </w:pPr>
            <w:r w:rsidRPr="00D529D3">
              <w:rPr>
                <w:rFonts w:ascii="EYInterstate Light" w:hAnsi="EYInterstate Light" w:cs="DejaVu Sans"/>
              </w:rPr>
              <w:t>Pension – spouse.</w:t>
            </w:r>
          </w:p>
          <w:p w14:paraId="7A09379E" w14:textId="77777777" w:rsidR="00903DDF" w:rsidRPr="00D529D3" w:rsidRDefault="00903DDF" w:rsidP="00566AC2">
            <w:pPr>
              <w:spacing w:before="0" w:after="0"/>
              <w:rPr>
                <w:rFonts w:cs="DejaVu Sans"/>
                <w:sz w:val="24"/>
                <w:szCs w:val="24"/>
              </w:rPr>
            </w:pPr>
          </w:p>
        </w:tc>
        <w:tc>
          <w:tcPr>
            <w:tcW w:w="1701" w:type="dxa"/>
            <w:shd w:val="clear" w:color="auto" w:fill="auto"/>
            <w:vAlign w:val="center"/>
          </w:tcPr>
          <w:p w14:paraId="4EA7AD65"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4DA16C3" w14:textId="77777777" w:rsidTr="00D529D3">
        <w:tc>
          <w:tcPr>
            <w:tcW w:w="846" w:type="dxa"/>
            <w:shd w:val="clear" w:color="auto" w:fill="C4C4CD"/>
            <w:vAlign w:val="center"/>
          </w:tcPr>
          <w:p w14:paraId="3D74F8A9"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4B744D7A"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Ieņēmumu prognozes</w:t>
            </w:r>
          </w:p>
        </w:tc>
        <w:tc>
          <w:tcPr>
            <w:tcW w:w="5103" w:type="dxa"/>
            <w:shd w:val="clear" w:color="auto" w:fill="auto"/>
          </w:tcPr>
          <w:p w14:paraId="47CD123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Izstrādātājam jārealizē algoritms, izmantojot ievaddatus, lai Sistēma, veicot aprēķinus, iegūtu </w:t>
            </w:r>
            <w:r w:rsidRPr="00D529D3">
              <w:rPr>
                <w:rFonts w:ascii="EYInterstate Light" w:hAnsi="EYInterstate Light"/>
                <w:b/>
                <w:bCs/>
                <w:szCs w:val="20"/>
              </w:rPr>
              <w:t>ilgtermiņa ieņēmumu</w:t>
            </w:r>
            <w:r w:rsidRPr="00D529D3">
              <w:rPr>
                <w:rFonts w:ascii="EYInterstate Light" w:hAnsi="EYInterstate Light"/>
                <w:szCs w:val="20"/>
              </w:rPr>
              <w:t xml:space="preserve"> prognozes par katru gadu.</w:t>
            </w:r>
          </w:p>
          <w:p w14:paraId="2141B4F5" w14:textId="77777777" w:rsidR="00903DDF" w:rsidRPr="00D529D3" w:rsidRDefault="00903DDF" w:rsidP="00566AC2">
            <w:pPr>
              <w:pStyle w:val="EYBodytextwithparaspace"/>
              <w:jc w:val="both"/>
              <w:rPr>
                <w:rFonts w:ascii="EYInterstate Light" w:hAnsi="EYInterstate Light"/>
                <w:szCs w:val="20"/>
                <w:u w:val="single"/>
              </w:rPr>
            </w:pPr>
            <w:r w:rsidRPr="00D529D3">
              <w:rPr>
                <w:rFonts w:ascii="EYInterstate Light" w:hAnsi="EYInterstate Light"/>
                <w:szCs w:val="20"/>
                <w:u w:val="single"/>
              </w:rPr>
              <w:t>Piemēram:</w:t>
            </w:r>
          </w:p>
          <w:p w14:paraId="70C7EC13"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Cs w:val="20"/>
              </w:rPr>
            </w:pPr>
            <w:r w:rsidRPr="00D529D3">
              <w:rPr>
                <w:rFonts w:ascii="EYInterstate Light" w:hAnsi="EYInterstate Light" w:cs="DejaVu Sans"/>
                <w:szCs w:val="20"/>
              </w:rPr>
              <w:t>Contribution (employer);</w:t>
            </w:r>
          </w:p>
          <w:p w14:paraId="40B88346" w14:textId="77777777" w:rsidR="00903DDF" w:rsidRPr="00D529D3" w:rsidRDefault="00903DDF" w:rsidP="00903DDF">
            <w:pPr>
              <w:pStyle w:val="Sarakstarindkopa"/>
              <w:numPr>
                <w:ilvl w:val="0"/>
                <w:numId w:val="71"/>
              </w:numPr>
              <w:spacing w:before="0" w:after="0" w:line="240" w:lineRule="auto"/>
              <w:ind w:left="357" w:hanging="357"/>
              <w:rPr>
                <w:rFonts w:ascii="EYInterstate Light" w:eastAsiaTheme="minorEastAsia" w:hAnsi="EYInterstate Light"/>
              </w:rPr>
            </w:pPr>
            <w:r w:rsidRPr="00D529D3">
              <w:rPr>
                <w:rFonts w:ascii="EYInterstate Light" w:hAnsi="EYInterstate Light" w:cs="DejaVu Sans"/>
                <w:szCs w:val="20"/>
              </w:rPr>
              <w:lastRenderedPageBreak/>
              <w:t>Contribution (employee).</w:t>
            </w:r>
          </w:p>
          <w:p w14:paraId="0190DD57" w14:textId="77777777" w:rsidR="00903DDF" w:rsidRPr="00D529D3" w:rsidRDefault="00903DDF" w:rsidP="00566AC2">
            <w:pPr>
              <w:spacing w:before="0" w:after="0"/>
              <w:rPr>
                <w:rFonts w:cs="DejaVu Sans"/>
                <w:sz w:val="18"/>
                <w:szCs w:val="18"/>
              </w:rPr>
            </w:pPr>
          </w:p>
        </w:tc>
        <w:tc>
          <w:tcPr>
            <w:tcW w:w="1701" w:type="dxa"/>
            <w:shd w:val="clear" w:color="auto" w:fill="auto"/>
            <w:vAlign w:val="center"/>
          </w:tcPr>
          <w:p w14:paraId="2D87FBF8"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5E056ADD" w14:textId="77777777" w:rsidTr="00D529D3">
        <w:tc>
          <w:tcPr>
            <w:tcW w:w="846" w:type="dxa"/>
            <w:shd w:val="clear" w:color="auto" w:fill="C4C4CD"/>
            <w:vAlign w:val="center"/>
          </w:tcPr>
          <w:p w14:paraId="4DA808A0"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425FB2BF"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Izdevumu prognozes</w:t>
            </w:r>
          </w:p>
        </w:tc>
        <w:tc>
          <w:tcPr>
            <w:tcW w:w="5103" w:type="dxa"/>
            <w:shd w:val="clear" w:color="auto" w:fill="auto"/>
          </w:tcPr>
          <w:p w14:paraId="6C59344F"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Izstrādātājam jārealizē algoritms, izmantojot ievaddatus, lai Sistēma, veicot aprēķinus, iegūtu </w:t>
            </w:r>
            <w:r w:rsidRPr="00D529D3">
              <w:rPr>
                <w:rFonts w:ascii="EYInterstate Light" w:hAnsi="EYInterstate Light"/>
                <w:b/>
                <w:bCs/>
                <w:szCs w:val="20"/>
              </w:rPr>
              <w:t>ilgtermiņa izdevumu</w:t>
            </w:r>
            <w:r w:rsidRPr="00D529D3">
              <w:rPr>
                <w:rFonts w:ascii="EYInterstate Light" w:hAnsi="EYInterstate Light"/>
                <w:szCs w:val="20"/>
              </w:rPr>
              <w:t xml:space="preserve"> prognozes par katru gadu.</w:t>
            </w:r>
          </w:p>
          <w:p w14:paraId="35389C42" w14:textId="77777777" w:rsidR="00903DDF" w:rsidRPr="00D529D3" w:rsidRDefault="00903DDF" w:rsidP="00566AC2">
            <w:pPr>
              <w:pStyle w:val="EYBodytextwithparaspace"/>
              <w:jc w:val="both"/>
              <w:rPr>
                <w:rFonts w:ascii="EYInterstate Light" w:hAnsi="EYInterstate Light"/>
                <w:szCs w:val="20"/>
                <w:u w:val="single"/>
              </w:rPr>
            </w:pPr>
            <w:r w:rsidRPr="00D529D3">
              <w:rPr>
                <w:rFonts w:ascii="EYInterstate Light" w:hAnsi="EYInterstate Light"/>
                <w:szCs w:val="20"/>
                <w:u w:val="single"/>
              </w:rPr>
              <w:t>Piemēram:</w:t>
            </w:r>
          </w:p>
          <w:p w14:paraId="57CF56A2"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rPr>
            </w:pPr>
            <w:r w:rsidRPr="00D529D3">
              <w:rPr>
                <w:rFonts w:ascii="EYInterstate Light" w:hAnsi="EYInterstate Light" w:cs="DejaVu Sans"/>
                <w:szCs w:val="20"/>
              </w:rPr>
              <w:t>Welfare payment – Unemployment;</w:t>
            </w:r>
          </w:p>
          <w:p w14:paraId="483B69B4"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sz w:val="24"/>
                <w:szCs w:val="24"/>
              </w:rPr>
            </w:pPr>
            <w:r w:rsidRPr="00D529D3">
              <w:rPr>
                <w:rFonts w:ascii="EYInterstate Light" w:hAnsi="EYInterstate Light" w:cs="DejaVu Sans"/>
                <w:szCs w:val="20"/>
              </w:rPr>
              <w:t>Welfare payment – Sickness.</w:t>
            </w:r>
          </w:p>
          <w:p w14:paraId="2A530AF7" w14:textId="77777777" w:rsidR="00903DDF" w:rsidRPr="00D529D3" w:rsidRDefault="00903DDF" w:rsidP="00566AC2">
            <w:pPr>
              <w:spacing w:before="0" w:after="0"/>
            </w:pPr>
          </w:p>
        </w:tc>
        <w:tc>
          <w:tcPr>
            <w:tcW w:w="1701" w:type="dxa"/>
            <w:shd w:val="clear" w:color="auto" w:fill="auto"/>
            <w:vAlign w:val="center"/>
          </w:tcPr>
          <w:p w14:paraId="4ED860C6"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B279E05" w14:textId="77777777" w:rsidTr="00D529D3">
        <w:tc>
          <w:tcPr>
            <w:tcW w:w="846" w:type="dxa"/>
            <w:shd w:val="clear" w:color="auto" w:fill="C4C4CD"/>
            <w:vAlign w:val="center"/>
          </w:tcPr>
          <w:p w14:paraId="10E17F7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35E3061E"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Valsts sociālā nodrošinājuma pabalsts</w:t>
            </w:r>
          </w:p>
        </w:tc>
        <w:tc>
          <w:tcPr>
            <w:tcW w:w="5103" w:type="dxa"/>
            <w:shd w:val="clear" w:color="auto" w:fill="auto"/>
          </w:tcPr>
          <w:p w14:paraId="616E6E3C"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modelī ir iestrādāts valsts sociālā nodrošinājuma pabalstu saņēmēju bloks. Pabalsta apmērs, no kā lieluma atkarīgi vairāki sociālās apdrošināšanas pakalpojumi, piesaistīts ienākumu mediānas izmaiņām vai citam rādītājam. Pabalsta piešķiršanas kritērijs atkarīgs no pensionēšanās vecuma.</w:t>
            </w:r>
          </w:p>
        </w:tc>
        <w:tc>
          <w:tcPr>
            <w:tcW w:w="1701" w:type="dxa"/>
            <w:shd w:val="clear" w:color="auto" w:fill="auto"/>
            <w:vAlign w:val="center"/>
          </w:tcPr>
          <w:p w14:paraId="6487DC9F"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360FAC0E" w14:textId="77777777" w:rsidTr="00D529D3">
        <w:tc>
          <w:tcPr>
            <w:tcW w:w="846" w:type="dxa"/>
            <w:shd w:val="clear" w:color="auto" w:fill="C4C4CD"/>
            <w:vAlign w:val="center"/>
          </w:tcPr>
          <w:p w14:paraId="49E612FD"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1A734057"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Eksportētās pensijas</w:t>
            </w:r>
          </w:p>
        </w:tc>
        <w:tc>
          <w:tcPr>
            <w:tcW w:w="5103" w:type="dxa"/>
            <w:shd w:val="clear" w:color="auto" w:fill="auto"/>
          </w:tcPr>
          <w:p w14:paraId="52780792"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modelī ir iestrādāts ārpus Latvijas izmaksāto (eskportēto) pensiju bloks.</w:t>
            </w:r>
          </w:p>
        </w:tc>
        <w:tc>
          <w:tcPr>
            <w:tcW w:w="1701" w:type="dxa"/>
            <w:shd w:val="clear" w:color="auto" w:fill="auto"/>
            <w:vAlign w:val="center"/>
          </w:tcPr>
          <w:p w14:paraId="61C74E32"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54D397F" w14:textId="77777777" w:rsidTr="00D529D3">
        <w:tc>
          <w:tcPr>
            <w:tcW w:w="846" w:type="dxa"/>
            <w:shd w:val="clear" w:color="auto" w:fill="C4C4CD"/>
            <w:vAlign w:val="center"/>
          </w:tcPr>
          <w:p w14:paraId="12487167"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00332782"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Bāzes pensijas koncepts</w:t>
            </w:r>
          </w:p>
        </w:tc>
        <w:tc>
          <w:tcPr>
            <w:tcW w:w="5103" w:type="dxa"/>
            <w:shd w:val="clear" w:color="auto" w:fill="auto"/>
          </w:tcPr>
          <w:p w14:paraId="457F4459"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szCs w:val="20"/>
              </w:rPr>
              <w:t xml:space="preserve">Sistēmai jānodrošina ilgtermiņa prognožu veikšanu par bāzes pensiju pie vecuma pensijas atbilstoši </w:t>
            </w:r>
            <w:r w:rsidRPr="00D529D3">
              <w:rPr>
                <w:rFonts w:ascii="EYInterstate Light" w:hAnsi="EYInterstate Light"/>
              </w:rPr>
              <w:t>normatīvo aktu izmaiņām. Koncepts paredz, ka tiek ieviesta bāzes pensija, piešķirot, piemēram, bāzes piemaksu par stāžu kas uzkrāts ar 1996.gadu jeb jaunās sistēmas periodu. Bāzes pensijas apmērs var tikt gradēts pēc stāža lieluma, vecuma pensijas apmēra vai cita kritērija.</w:t>
            </w:r>
          </w:p>
          <w:p w14:paraId="3E6DE4EC"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Jānodrošina iespēja koriģēt bāzes pensijas piešķiršanas kritērijus un apmērus.</w:t>
            </w:r>
          </w:p>
        </w:tc>
        <w:tc>
          <w:tcPr>
            <w:tcW w:w="1701" w:type="dxa"/>
            <w:shd w:val="clear" w:color="auto" w:fill="auto"/>
            <w:vAlign w:val="center"/>
          </w:tcPr>
          <w:p w14:paraId="18F40AC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28A57FA" w14:textId="77777777" w:rsidTr="00D529D3">
        <w:tc>
          <w:tcPr>
            <w:tcW w:w="846" w:type="dxa"/>
            <w:shd w:val="clear" w:color="auto" w:fill="C4C4CD"/>
            <w:vAlign w:val="center"/>
          </w:tcPr>
          <w:p w14:paraId="5EA39D7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45DDDB3E"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Ienākumu mediāna</w:t>
            </w:r>
          </w:p>
        </w:tc>
        <w:tc>
          <w:tcPr>
            <w:tcW w:w="5103" w:type="dxa"/>
            <w:shd w:val="clear" w:color="auto" w:fill="auto"/>
          </w:tcPr>
          <w:p w14:paraId="6B30A5A6"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datu augšupielādi un ilgtermiņa prognožu veikšanu ienākumu mediānas apmēram.   Noteiktiem sociālajiem atbalstiem jānodrošina sasaisti/atsaisti ar ienākumu mediānu.</w:t>
            </w:r>
          </w:p>
        </w:tc>
        <w:tc>
          <w:tcPr>
            <w:tcW w:w="1701" w:type="dxa"/>
            <w:shd w:val="clear" w:color="auto" w:fill="auto"/>
            <w:vAlign w:val="center"/>
          </w:tcPr>
          <w:p w14:paraId="444FC02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FFA3D03" w14:textId="77777777" w:rsidTr="00D529D3">
        <w:tc>
          <w:tcPr>
            <w:tcW w:w="846" w:type="dxa"/>
            <w:shd w:val="clear" w:color="auto" w:fill="C4C4CD"/>
            <w:vAlign w:val="center"/>
          </w:tcPr>
          <w:p w14:paraId="505DEF2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3EAD9DFD"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Finansēšanas avota maiņa</w:t>
            </w:r>
          </w:p>
        </w:tc>
        <w:tc>
          <w:tcPr>
            <w:tcW w:w="5103" w:type="dxa"/>
            <w:shd w:val="clear" w:color="auto" w:fill="auto"/>
          </w:tcPr>
          <w:p w14:paraId="2592CA6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ar iespēju mainīt sociālās apdrošināšanas pakalpojuma vai valsts pabalsta finansēšanas avotu, piemēram, finansēts no valsts pamatbudžeta vai sociālās apdrošināšanas speciālā budžeta.</w:t>
            </w:r>
          </w:p>
        </w:tc>
        <w:tc>
          <w:tcPr>
            <w:tcW w:w="1701" w:type="dxa"/>
            <w:shd w:val="clear" w:color="auto" w:fill="auto"/>
            <w:vAlign w:val="center"/>
          </w:tcPr>
          <w:p w14:paraId="0B6C976F"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544488A" w14:textId="77777777" w:rsidTr="00D529D3">
        <w:tc>
          <w:tcPr>
            <w:tcW w:w="846" w:type="dxa"/>
            <w:shd w:val="clear" w:color="auto" w:fill="C4C4CD"/>
            <w:vAlign w:val="center"/>
          </w:tcPr>
          <w:p w14:paraId="1E03851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0814A303"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Sociālās apdrošināšana kohortas mūža gājumā</w:t>
            </w:r>
          </w:p>
        </w:tc>
        <w:tc>
          <w:tcPr>
            <w:tcW w:w="5103" w:type="dxa"/>
            <w:shd w:val="clear" w:color="auto" w:fill="auto"/>
          </w:tcPr>
          <w:p w14:paraId="1ABE68A8"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Sistēmai jānodrošina ar iespēju atspoguļot atsevišķai iedzīvotāju kohortai sociālo līdzdalību sociālās apdrošināšanas sistēmā ilgtermiņā, piemēram, veikto sociālās apdrošināšanas iemaksu,  izmaksāto īstermiņa pabalstu, uzkrātā pensiju kapitāla, pensiju izmaksu u.c. dinamika no dzīves 15 gadu vecuma līdz mūža galam. </w:t>
            </w:r>
          </w:p>
        </w:tc>
        <w:tc>
          <w:tcPr>
            <w:tcW w:w="1701" w:type="dxa"/>
            <w:shd w:val="clear" w:color="auto" w:fill="auto"/>
            <w:vAlign w:val="center"/>
          </w:tcPr>
          <w:p w14:paraId="15C1C236"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310351AA" w14:textId="77777777" w:rsidTr="00D529D3">
        <w:tc>
          <w:tcPr>
            <w:tcW w:w="846" w:type="dxa"/>
            <w:shd w:val="clear" w:color="auto" w:fill="C4C4CD"/>
            <w:vAlign w:val="center"/>
          </w:tcPr>
          <w:p w14:paraId="679FB571"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75008BAF"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Izgūstāmie rādītāji</w:t>
            </w:r>
          </w:p>
        </w:tc>
        <w:tc>
          <w:tcPr>
            <w:tcW w:w="5103" w:type="dxa"/>
            <w:shd w:val="clear" w:color="auto" w:fill="auto"/>
          </w:tcPr>
          <w:p w14:paraId="30FBBE66"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pielikumā nr.5 definēto rādītāju izgūšana gan kā iespējamie pieņēmumi, kas izmantojami modeļa aprēķina algoritmos, gan kā rezultatīvie rādītāji straprezultātu vai gala modelēšanas rezultātu atspoguļošanai.  Rādītāju saraksts, var tikt papildināts, precizēts sistēmanalīzes laikā atkarībā no modelī izmantoto algoritmu pieejas.</w:t>
            </w:r>
          </w:p>
        </w:tc>
        <w:tc>
          <w:tcPr>
            <w:tcW w:w="1701" w:type="dxa"/>
            <w:shd w:val="clear" w:color="auto" w:fill="auto"/>
            <w:vAlign w:val="center"/>
          </w:tcPr>
          <w:p w14:paraId="44C4126A"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31823A58" w14:textId="77777777" w:rsidTr="00D529D3">
        <w:tc>
          <w:tcPr>
            <w:tcW w:w="846" w:type="dxa"/>
            <w:shd w:val="clear" w:color="auto" w:fill="C4C4CD"/>
            <w:vAlign w:val="center"/>
          </w:tcPr>
          <w:p w14:paraId="6760A279"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0145F33F"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Speciālā budžeta atspoguļošana pa apakšbudžetiem</w:t>
            </w:r>
          </w:p>
        </w:tc>
        <w:tc>
          <w:tcPr>
            <w:tcW w:w="5103" w:type="dxa"/>
            <w:shd w:val="clear" w:color="auto" w:fill="auto"/>
          </w:tcPr>
          <w:p w14:paraId="739171F4"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Sistēmai jānodrošina valsts sociālās apdrošināšanas speciālā budžeta galveno rādītāju atspoguļošana arī pa speciālā budžeta apakšbudžetiem, piemēram, valsts pensiju speciālais budžets, nodarbinātības speciālais budžets, darba negadījumu speciālais budžets, invaliditātes, maternitātes un slimības speciālais budžets. </w:t>
            </w:r>
          </w:p>
          <w:p w14:paraId="2DCD9514"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Sistēmanalīzes laikā galveno rādītāju saraksts tiek precizēts ar Pasūtītāju.</w:t>
            </w:r>
          </w:p>
        </w:tc>
        <w:tc>
          <w:tcPr>
            <w:tcW w:w="1701" w:type="dxa"/>
            <w:shd w:val="clear" w:color="auto" w:fill="auto"/>
            <w:vAlign w:val="center"/>
          </w:tcPr>
          <w:p w14:paraId="42DCF3D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bl>
    <w:p w14:paraId="6C051C41" w14:textId="77777777" w:rsidR="00903DDF" w:rsidRPr="00D529D3" w:rsidRDefault="00903DDF" w:rsidP="00903DDF">
      <w:pPr>
        <w:pStyle w:val="Virsraksts3"/>
        <w:rPr>
          <w:rFonts w:ascii="EYInterstate Light" w:hAnsi="EYInterstate Light"/>
          <w:sz w:val="26"/>
          <w:szCs w:val="26"/>
          <w:lang w:val="lv-LV"/>
        </w:rPr>
      </w:pPr>
      <w:bookmarkStart w:id="304" w:name="_Ref143783035"/>
      <w:bookmarkStart w:id="305" w:name="_Toc148025031"/>
      <w:r w:rsidRPr="00D529D3">
        <w:rPr>
          <w:rFonts w:ascii="EYInterstate Light" w:hAnsi="EYInterstate Light"/>
          <w:sz w:val="26"/>
          <w:szCs w:val="26"/>
          <w:lang w:val="lv-LV"/>
        </w:rPr>
        <w:t>Uzkrāto pensiju tiesību/saistību novērtējuma algoritmu prasības</w:t>
      </w:r>
      <w:bookmarkEnd w:id="304"/>
      <w:bookmarkEnd w:id="305"/>
    </w:p>
    <w:p w14:paraId="1B19E519" w14:textId="77777777" w:rsidR="00903DDF" w:rsidRPr="00DC0CB7" w:rsidRDefault="00903DDF" w:rsidP="00903DDF">
      <w:pPr>
        <w:pStyle w:val="Pamatteksts"/>
        <w:rPr>
          <w:rFonts w:ascii="EYInterstate Light" w:hAnsi="EYInterstate Light"/>
          <w:i/>
          <w:iCs/>
        </w:rPr>
      </w:pPr>
      <w:r w:rsidRPr="00D529D3">
        <w:rPr>
          <w:rFonts w:ascii="EYInterstate Light" w:hAnsi="EYInterstate Light"/>
        </w:rPr>
        <w:t xml:space="preserve">Šajā nodaļā ir aprakstītas prasības saistībā ar modelī iestrādājamo risinājumu, lai varētu veikt uzkrāto pensiju tiesību/saistību (ADL) novērtējumu Latvijas nefondētajām valdības definētu pabalstu darba devēju pensiju shēmām (izdienas pensijām) un valsts sociālā nodrošinājuma pensiju shēmai atbilstoši 2013. gada 21. maija Eiropas Parlamenta un Padomes regulas (ES) Nr. 549/2013 par Eiropas nacionālo un reģionālo kontu sistēmu Eiropas Savienībā A pielikuma 17. nodaļas prasībām un  Eurostat un Eiropas Centrālās bankas (turpmāk tekstā ECB) izstrādātajām vadlīnijām – </w:t>
      </w:r>
      <w:r w:rsidRPr="00DC0CB7">
        <w:rPr>
          <w:rFonts w:ascii="EYInterstate Light" w:hAnsi="EYInterstate Light"/>
          <w:i/>
          <w:iCs/>
        </w:rPr>
        <w:t>Technical Compilation Guide for Pension Data in National Accounts – edition 2020.</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27F27064" w14:textId="77777777" w:rsidTr="00D529D3">
        <w:trPr>
          <w:tblHeader/>
        </w:trPr>
        <w:tc>
          <w:tcPr>
            <w:tcW w:w="850" w:type="dxa"/>
            <w:shd w:val="clear" w:color="auto" w:fill="747480"/>
            <w:vAlign w:val="center"/>
          </w:tcPr>
          <w:p w14:paraId="4B76B0BF"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23675FDD"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4FD557E8"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469A4914"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28AAAD40" w14:textId="77777777" w:rsidTr="00D529D3">
        <w:tc>
          <w:tcPr>
            <w:tcW w:w="850" w:type="dxa"/>
            <w:shd w:val="clear" w:color="auto" w:fill="C4C4CD"/>
            <w:vAlign w:val="center"/>
          </w:tcPr>
          <w:p w14:paraId="1ACE63ED"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7ADC4C64"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Algoritmu atbilstība vadlīnijām</w:t>
            </w:r>
          </w:p>
        </w:tc>
        <w:tc>
          <w:tcPr>
            <w:tcW w:w="5159" w:type="dxa"/>
          </w:tcPr>
          <w:p w14:paraId="706B9B9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 xml:space="preserve">Sistēmai jānodrošina, ka modeļa uzkrāto pensiju tiesību/saistību novērtējuma algoritmi atbilst </w:t>
            </w:r>
            <w:r w:rsidRPr="00D529D3">
              <w:rPr>
                <w:rFonts w:ascii="EYInterstate Light" w:hAnsi="EYInterstate Light"/>
                <w:szCs w:val="20"/>
              </w:rPr>
              <w:t>Eurostat/ECB 2020. gada vadlīniju 7.2 nodaļai par aktuāra metodisko ietvaru, izmantojot simulāciju modelēšanas tehnikas.</w:t>
            </w:r>
          </w:p>
        </w:tc>
        <w:tc>
          <w:tcPr>
            <w:tcW w:w="1641" w:type="dxa"/>
            <w:vAlign w:val="center"/>
          </w:tcPr>
          <w:p w14:paraId="6B3D45C6"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275F74B0" w14:textId="77777777" w:rsidTr="00D529D3">
        <w:tc>
          <w:tcPr>
            <w:tcW w:w="850" w:type="dxa"/>
            <w:shd w:val="clear" w:color="auto" w:fill="C4C4CD"/>
            <w:vAlign w:val="center"/>
          </w:tcPr>
          <w:p w14:paraId="36C52E84"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4596559F"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Aktuāru pieeja novērtējuma veikšanai</w:t>
            </w:r>
          </w:p>
        </w:tc>
        <w:tc>
          <w:tcPr>
            <w:tcW w:w="5159" w:type="dxa"/>
          </w:tcPr>
          <w:p w14:paraId="335F7C2B"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Sistēmai jānodrošina, ka m</w:t>
            </w:r>
            <w:r w:rsidRPr="00D529D3">
              <w:rPr>
                <w:rFonts w:ascii="EYInterstate Light" w:hAnsi="EYInterstate Light"/>
                <w:szCs w:val="20"/>
              </w:rPr>
              <w:t>odeļa algoritmi uzkrāto pensiju tiesību/saistību novērtējuma veikšanai ir balstīti uz aktuāru pieņēmumiem atbilstoši norādēm Eurostat/ECB 2020. gada vadlīniju 5. nodaļā par galvenajiem pieņēmumiem pensiju tiesību novērtēšanā.</w:t>
            </w:r>
          </w:p>
        </w:tc>
        <w:tc>
          <w:tcPr>
            <w:tcW w:w="1641" w:type="dxa"/>
            <w:vAlign w:val="center"/>
          </w:tcPr>
          <w:p w14:paraId="712B5B6E"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7620D3EA" w14:textId="77777777" w:rsidTr="00D529D3">
        <w:tc>
          <w:tcPr>
            <w:tcW w:w="850" w:type="dxa"/>
            <w:shd w:val="clear" w:color="auto" w:fill="C4C4CD"/>
            <w:vAlign w:val="center"/>
          </w:tcPr>
          <w:p w14:paraId="140C42C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356B9B86"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Vienoti ievaddati un interpretācija</w:t>
            </w:r>
          </w:p>
        </w:tc>
        <w:tc>
          <w:tcPr>
            <w:tcW w:w="5159" w:type="dxa"/>
          </w:tcPr>
          <w:p w14:paraId="7C3A307A"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Sistēmai jānodrošina, ka modeļa algoritmos nākotnes pensiju izdevumu novērtēšanā esošajiem pensiju saņēmējiem un nākotnes pensiju saņēmējiem, kas izriet no uzkrātajām tiesībām uz pārskata perioda beigām tiek izmantoti tie paši ievaddati un Latvijas pensiju sistēmas interpretācija, kas 5.7.7. nodaļā aprakstītajos izdevumu prognozes algoritmos, izslēdzot to izdevumu daļu, kas saistīta ar nākotnes iemaksām sociālās apdrošināšanas sistēmā pēc pārskata perioda beigām.</w:t>
            </w:r>
          </w:p>
          <w:p w14:paraId="5F62BF7D"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Sistēmanalīzes laikā Izstrādātājam ir jāprecizē aprēķinu algoritmi ar Pasūtītāju.</w:t>
            </w:r>
          </w:p>
        </w:tc>
        <w:tc>
          <w:tcPr>
            <w:tcW w:w="1641" w:type="dxa"/>
            <w:vAlign w:val="center"/>
          </w:tcPr>
          <w:p w14:paraId="6A591252"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24F8CC74" w14:textId="77777777" w:rsidTr="00D529D3">
        <w:trPr>
          <w:trHeight w:val="1096"/>
        </w:trPr>
        <w:tc>
          <w:tcPr>
            <w:tcW w:w="850" w:type="dxa"/>
            <w:shd w:val="clear" w:color="auto" w:fill="C4C4CD"/>
            <w:vAlign w:val="center"/>
          </w:tcPr>
          <w:p w14:paraId="646EA913"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04591B7E"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Diskonta likme</w:t>
            </w:r>
          </w:p>
        </w:tc>
        <w:tc>
          <w:tcPr>
            <w:tcW w:w="5159" w:type="dxa"/>
          </w:tcPr>
          <w:p w14:paraId="69805F3A"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rPr>
              <w:t xml:space="preserve">Sistēmai jānodrošina iespēja piemērot dažādas diskonta likmes nākotnes pensiju izdevumu novērtēšanai pašreizējā vērtībā uz pārskata perioda beigām. </w:t>
            </w:r>
          </w:p>
        </w:tc>
        <w:tc>
          <w:tcPr>
            <w:tcW w:w="1641" w:type="dxa"/>
            <w:vAlign w:val="center"/>
          </w:tcPr>
          <w:p w14:paraId="7CD22595"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4CF9F31F" w14:textId="77777777" w:rsidTr="00D529D3">
        <w:trPr>
          <w:trHeight w:val="1096"/>
        </w:trPr>
        <w:tc>
          <w:tcPr>
            <w:tcW w:w="850" w:type="dxa"/>
            <w:shd w:val="clear" w:color="auto" w:fill="C4C4CD"/>
            <w:vAlign w:val="center"/>
          </w:tcPr>
          <w:p w14:paraId="77C83369"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566948F7"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Starprezultātu parādīšana</w:t>
            </w:r>
          </w:p>
        </w:tc>
        <w:tc>
          <w:tcPr>
            <w:tcW w:w="5159" w:type="dxa"/>
          </w:tcPr>
          <w:p w14:paraId="20211575"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Sistēmai jānodrošina, ka lietotājam ir iespēja skatīt aprēķinu starpposmu vērtības – starprezultātus.</w:t>
            </w:r>
          </w:p>
          <w:p w14:paraId="3040E84C"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lastRenderedPageBreak/>
              <w:t xml:space="preserve">Šīs vērtības var tikt izmantotas gan aprēķinu algoritmu validācijai, gan arī konkrētu faktoru ietekmes analīzei. </w:t>
            </w:r>
          </w:p>
          <w:p w14:paraId="451C6754" w14:textId="77777777" w:rsidR="00903DDF" w:rsidRPr="00D529D3" w:rsidRDefault="00903DDF" w:rsidP="00566AC2">
            <w:pPr>
              <w:pStyle w:val="EYBodytextwithparaspace"/>
              <w:jc w:val="both"/>
              <w:rPr>
                <w:rFonts w:ascii="EYInterstate Light" w:hAnsi="EYInterstate Light"/>
              </w:rPr>
            </w:pPr>
            <w:r w:rsidRPr="00D529D3">
              <w:rPr>
                <w:rFonts w:ascii="EYInterstate Light" w:hAnsi="EYInterstate Light"/>
              </w:rPr>
              <w:t>Sistēmanalīzes laikā Izstrādātājam ir jāprecizē uzrādāmo starprezultātu saraksts ar Pasūtītāju, kas izriet no modeļa algoritmiem.</w:t>
            </w:r>
          </w:p>
        </w:tc>
        <w:tc>
          <w:tcPr>
            <w:tcW w:w="1641" w:type="dxa"/>
            <w:vAlign w:val="center"/>
          </w:tcPr>
          <w:p w14:paraId="6DB4D270"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609DC4A8" w14:textId="77777777" w:rsidTr="00D529D3">
        <w:tc>
          <w:tcPr>
            <w:tcW w:w="850" w:type="dxa"/>
            <w:shd w:val="clear" w:color="auto" w:fill="C4C4CD"/>
            <w:vAlign w:val="center"/>
          </w:tcPr>
          <w:p w14:paraId="2BF0BD69"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4D9F341E"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Izgūstamie rādītāji</w:t>
            </w:r>
          </w:p>
        </w:tc>
        <w:tc>
          <w:tcPr>
            <w:tcW w:w="5159" w:type="dxa"/>
          </w:tcPr>
          <w:p w14:paraId="6F9F4DF8" w14:textId="77777777" w:rsidR="00903DDF" w:rsidRPr="00D529D3" w:rsidRDefault="00903DDF" w:rsidP="00566AC2">
            <w:pPr>
              <w:spacing w:before="0" w:after="0"/>
              <w:rPr>
                <w:rFonts w:cs="DejaVu Sans"/>
              </w:rPr>
            </w:pPr>
            <w:r w:rsidRPr="00D529D3">
              <w:rPr>
                <w:rFonts w:cs="DejaVu Sans"/>
              </w:rPr>
              <w:t>Sistēmai jānodrošina uz pārskata perioda beigām uzkrāto pensiju saistību tiesību novērtējums:</w:t>
            </w:r>
          </w:p>
          <w:p w14:paraId="4D7F1296" w14:textId="77777777" w:rsidR="00903DDF" w:rsidRPr="00D529D3" w:rsidRDefault="00903DDF" w:rsidP="00566AC2">
            <w:pPr>
              <w:spacing w:before="0" w:after="0"/>
              <w:rPr>
                <w:rFonts w:cs="DejaVu Sans"/>
              </w:rPr>
            </w:pPr>
          </w:p>
          <w:p w14:paraId="1EF8E920"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Cs w:val="20"/>
              </w:rPr>
            </w:pPr>
            <w:r w:rsidRPr="00D529D3">
              <w:rPr>
                <w:rFonts w:ascii="EYInterstate Light" w:hAnsi="EYInterstate Light" w:cs="DejaVu Sans"/>
                <w:b/>
                <w:bCs/>
                <w:szCs w:val="20"/>
              </w:rPr>
              <w:t>Valsts sociālā nodrošinājuma pensiju shēmai</w:t>
            </w:r>
            <w:r w:rsidRPr="00D529D3">
              <w:rPr>
                <w:rFonts w:ascii="EYInterstate Light" w:hAnsi="EYInterstate Light" w:cs="DejaVu Sans"/>
                <w:szCs w:val="20"/>
              </w:rPr>
              <w:t>, kas ietver vecuma pensijas, invaliditātes pensijas (invaliditātes pensijas, pensijas saskaņā ar speciālajiem lēmumiem, kas piešķirtas Černobiļas ĀES avārijā cietušajām personām līdz 2000.g., atlīdzība par darbspēju zaudējumu un darbā nodarītā kaitējuma atlīdzība) un apgādnieka zaudējuma pensijas (pensijas apgādnieka zaudējuma gadījumā, atlīdzība par apgādnieka zaudējumu).</w:t>
            </w:r>
          </w:p>
          <w:p w14:paraId="4E1421ED" w14:textId="77777777" w:rsidR="00903DDF" w:rsidRPr="00D529D3" w:rsidRDefault="00903DDF" w:rsidP="00566AC2">
            <w:pPr>
              <w:pStyle w:val="Sarakstarindkopa"/>
              <w:spacing w:before="0" w:after="0"/>
              <w:ind w:left="357"/>
              <w:rPr>
                <w:rFonts w:ascii="EYInterstate Light" w:hAnsi="EYInterstate Light" w:cs="DejaVu Sans"/>
                <w:szCs w:val="20"/>
              </w:rPr>
            </w:pPr>
          </w:p>
          <w:p w14:paraId="75666EDD" w14:textId="77777777" w:rsidR="00903DDF" w:rsidRPr="00D529D3" w:rsidRDefault="00903DDF" w:rsidP="00903DDF">
            <w:pPr>
              <w:pStyle w:val="Sarakstarindkopa"/>
              <w:numPr>
                <w:ilvl w:val="0"/>
                <w:numId w:val="71"/>
              </w:numPr>
              <w:spacing w:before="0" w:after="0" w:line="240" w:lineRule="auto"/>
              <w:ind w:left="357" w:hanging="357"/>
              <w:rPr>
                <w:rFonts w:ascii="EYInterstate Light" w:hAnsi="EYInterstate Light" w:cs="DejaVu Sans"/>
                <w:szCs w:val="20"/>
              </w:rPr>
            </w:pPr>
            <w:r w:rsidRPr="00D529D3">
              <w:rPr>
                <w:rFonts w:ascii="EYInterstate Light" w:hAnsi="EYInterstate Light" w:cs="DejaVu Sans"/>
                <w:b/>
                <w:szCs w:val="20"/>
              </w:rPr>
              <w:t>Nefondētajām valdības definētu pabalstu darba devēju pensiju shēmām (izdienas pensijām</w:t>
            </w:r>
            <w:r w:rsidRPr="00D529D3">
              <w:rPr>
                <w:rFonts w:ascii="EYInterstate Light" w:hAnsi="EYInterstate Light" w:cs="DejaVu Sans"/>
                <w:szCs w:val="20"/>
              </w:rPr>
              <w:t>), kas ietver izdienas pensijas, kas izmaksātas no valsts sociālās apdrošināšanas speciālā budžeta, izdienas pensijas, ko administrē VSAA un izmaksā no valsts pamatbudžeta, militārpersonu pensijas, ko administrē un no valsts pamatbudžeta izmaksā Aizsardzības ministrija, Augstākās padomes deputātu pensijas, Valsts Prezidentu pensijas, ko administrē un no valsts pamatbudžeta izmaksā Valsts Prezidenta kanceleja.</w:t>
            </w:r>
          </w:p>
          <w:p w14:paraId="75B81875" w14:textId="77777777" w:rsidR="00903DDF" w:rsidRPr="00D529D3" w:rsidRDefault="00903DDF" w:rsidP="00566AC2">
            <w:pPr>
              <w:spacing w:before="0" w:after="0"/>
              <w:rPr>
                <w:rFonts w:cs="DejaVu Sans"/>
              </w:rPr>
            </w:pPr>
          </w:p>
          <w:p w14:paraId="328F2A3B" w14:textId="77777777" w:rsidR="00903DDF" w:rsidRPr="00D529D3" w:rsidRDefault="00903DDF" w:rsidP="00566AC2">
            <w:pPr>
              <w:spacing w:before="0" w:after="0"/>
              <w:rPr>
                <w:rFonts w:cs="DejaVu Sans"/>
              </w:rPr>
            </w:pPr>
            <w:r w:rsidRPr="00D529D3">
              <w:rPr>
                <w:rFonts w:cs="DejaVu Sans"/>
              </w:rPr>
              <w:t>Sistēmanalīzes laikā Izstrādātājam ir jāprecizē uzrādāmo rezultātu saraksts ar Pasūtītāju, kas izriet no modeļa algoritmiem.</w:t>
            </w:r>
          </w:p>
        </w:tc>
        <w:tc>
          <w:tcPr>
            <w:tcW w:w="1641" w:type="dxa"/>
            <w:vAlign w:val="center"/>
          </w:tcPr>
          <w:p w14:paraId="3953D84D"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bl>
    <w:p w14:paraId="1F8E5433" w14:textId="77777777" w:rsidR="00903DDF" w:rsidRPr="00D529D3" w:rsidRDefault="00903DDF" w:rsidP="00903DDF">
      <w:pPr>
        <w:widowControl/>
        <w:autoSpaceDE/>
        <w:autoSpaceDN/>
        <w:adjustRightInd/>
        <w:spacing w:before="0" w:after="0"/>
      </w:pPr>
    </w:p>
    <w:p w14:paraId="3240E2F9" w14:textId="77777777" w:rsidR="00903DDF" w:rsidRPr="00D529D3" w:rsidRDefault="00903DDF" w:rsidP="00903DDF">
      <w:pPr>
        <w:pStyle w:val="Virsraksts3"/>
        <w:rPr>
          <w:rFonts w:ascii="EYInterstate Light" w:hAnsi="EYInterstate Light"/>
          <w:sz w:val="26"/>
          <w:szCs w:val="26"/>
          <w:lang w:val="lv-LV"/>
        </w:rPr>
      </w:pPr>
      <w:bookmarkStart w:id="306" w:name="_Toc148025032"/>
      <w:r w:rsidRPr="00D529D3">
        <w:rPr>
          <w:rFonts w:ascii="EYInterstate Light" w:hAnsi="EYInterstate Light"/>
          <w:sz w:val="26"/>
          <w:szCs w:val="26"/>
          <w:lang w:val="lv-LV"/>
        </w:rPr>
        <w:t>Rezultātu prasības</w:t>
      </w:r>
      <w:bookmarkEnd w:id="306"/>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78598002" w14:textId="77777777" w:rsidTr="00D529D3">
        <w:trPr>
          <w:tblHeader/>
        </w:trPr>
        <w:tc>
          <w:tcPr>
            <w:tcW w:w="850" w:type="dxa"/>
            <w:shd w:val="clear" w:color="auto" w:fill="747480"/>
            <w:vAlign w:val="center"/>
          </w:tcPr>
          <w:p w14:paraId="7E503801"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66817E7D"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10DE72A1"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40E04F93"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2DE50C61" w14:textId="77777777" w:rsidTr="00D529D3">
        <w:tc>
          <w:tcPr>
            <w:tcW w:w="850" w:type="dxa"/>
            <w:shd w:val="clear" w:color="auto" w:fill="C4C4CD"/>
            <w:vAlign w:val="center"/>
          </w:tcPr>
          <w:p w14:paraId="1C90C31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89A0912"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Rezultātu funkcionālais apgabals</w:t>
            </w:r>
          </w:p>
        </w:tc>
        <w:tc>
          <w:tcPr>
            <w:tcW w:w="5159" w:type="dxa"/>
          </w:tcPr>
          <w:p w14:paraId="485AFA10"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modelēšanas rezultāti ir pieejami atsevišķā Sistēmas funkcionālajā apgabalā, kas atveras pēc modeļa darbināšanas un aprēķinu veikšanas.</w:t>
            </w:r>
          </w:p>
          <w:p w14:paraId="653821D6"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Šajā funkcionālajā apgabalā lietotājs var skatīt un lejupielādēt rezultātus.</w:t>
            </w:r>
          </w:p>
        </w:tc>
        <w:tc>
          <w:tcPr>
            <w:tcW w:w="1641" w:type="dxa"/>
            <w:vAlign w:val="center"/>
          </w:tcPr>
          <w:p w14:paraId="3576E968"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54DBA1E8" w14:textId="77777777" w:rsidTr="00D529D3">
        <w:tc>
          <w:tcPr>
            <w:tcW w:w="850" w:type="dxa"/>
            <w:shd w:val="clear" w:color="auto" w:fill="C4C4CD"/>
            <w:vAlign w:val="center"/>
          </w:tcPr>
          <w:p w14:paraId="4718B7A9"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A4AA0BE"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Modelēšanas rezultātu iegūšana un skatīšana</w:t>
            </w:r>
          </w:p>
        </w:tc>
        <w:tc>
          <w:tcPr>
            <w:tcW w:w="5159" w:type="dxa"/>
          </w:tcPr>
          <w:p w14:paraId="3C056467"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pēc lietotāja Sistēmas izsaukuma, lietotājs tiek novirzīts uz aprēķinu rezultātu funkcionālo apgabalu. Sistēma izveido un atspoguļo konkrēta scenārija rezultātus.</w:t>
            </w:r>
          </w:p>
          <w:p w14:paraId="35E992EB"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lastRenderedPageBreak/>
              <w:t>Modelēšanas rezultātos jābūtattēlotiem datiem, kas atspoguļo vismaz esošā modeļa rezultātu struktūru (skat. 1. pielikums).</w:t>
            </w:r>
          </w:p>
          <w:p w14:paraId="5CB6107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Rezultātu struktūra tiek precizēta un saskaņota ar Pasūtītāju sistēmanalīzes laikā.</w:t>
            </w:r>
          </w:p>
        </w:tc>
        <w:tc>
          <w:tcPr>
            <w:tcW w:w="1641" w:type="dxa"/>
            <w:vAlign w:val="center"/>
          </w:tcPr>
          <w:p w14:paraId="4FA3AAC8"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lastRenderedPageBreak/>
              <w:t>O</w:t>
            </w:r>
          </w:p>
        </w:tc>
      </w:tr>
      <w:tr w:rsidR="00903DDF" w:rsidRPr="00D529D3" w14:paraId="7A875AB3" w14:textId="77777777" w:rsidTr="00D529D3">
        <w:tc>
          <w:tcPr>
            <w:tcW w:w="850" w:type="dxa"/>
            <w:shd w:val="clear" w:color="auto" w:fill="C4C4CD"/>
            <w:vAlign w:val="center"/>
          </w:tcPr>
          <w:p w14:paraId="08DF26AA"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3DAF204"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Modelēšanas rezultātu aprēķina ātrums</w:t>
            </w:r>
          </w:p>
        </w:tc>
        <w:tc>
          <w:tcPr>
            <w:tcW w:w="5159" w:type="dxa"/>
          </w:tcPr>
          <w:p w14:paraId="31836E61"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lietotāja saskarnē tiek attēlots sociālās apdrošināšanas sistēmas ilgtermiņa prognozēšanas rīka aprēķina iegūšanas reakcijas laiks.</w:t>
            </w:r>
          </w:p>
        </w:tc>
        <w:tc>
          <w:tcPr>
            <w:tcW w:w="1641" w:type="dxa"/>
            <w:vAlign w:val="center"/>
          </w:tcPr>
          <w:p w14:paraId="1A2E3A82"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74580C61" w14:textId="77777777" w:rsidTr="00D529D3">
        <w:tc>
          <w:tcPr>
            <w:tcW w:w="850" w:type="dxa"/>
            <w:shd w:val="clear" w:color="auto" w:fill="C4C4CD"/>
            <w:vAlign w:val="center"/>
          </w:tcPr>
          <w:p w14:paraId="35AF7E30"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shd w:val="clear" w:color="auto" w:fill="auto"/>
            <w:vAlign w:val="center"/>
          </w:tcPr>
          <w:p w14:paraId="2888C657"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Izvaddatu validācija un kvalitātes kontrole</w:t>
            </w:r>
          </w:p>
        </w:tc>
        <w:tc>
          <w:tcPr>
            <w:tcW w:w="5159" w:type="dxa"/>
            <w:shd w:val="clear" w:color="auto" w:fill="auto"/>
          </w:tcPr>
          <w:p w14:paraId="222DB559"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izvaddatu validāciju un paziņojumu/brīdinājumu parādīšanu, ja notiek kaut kas negaidīts saistībā ar modeļa izvaddatiem un to kvalitāti.</w:t>
            </w:r>
          </w:p>
        </w:tc>
        <w:tc>
          <w:tcPr>
            <w:tcW w:w="1641" w:type="dxa"/>
            <w:shd w:val="clear" w:color="auto" w:fill="auto"/>
            <w:vAlign w:val="center"/>
          </w:tcPr>
          <w:p w14:paraId="4E92E495"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bl>
    <w:p w14:paraId="70DFE6C9" w14:textId="77777777" w:rsidR="00903DDF" w:rsidRPr="00D529D3" w:rsidRDefault="00903DDF" w:rsidP="00903DDF">
      <w:pPr>
        <w:pStyle w:val="Virsraksts2"/>
        <w:rPr>
          <w:rFonts w:ascii="EYInterstate Light" w:hAnsi="EYInterstate Light"/>
          <w:lang w:val="lv-LV"/>
        </w:rPr>
      </w:pPr>
      <w:bookmarkStart w:id="307" w:name="_Toc147919922"/>
      <w:bookmarkStart w:id="308" w:name="_Toc147920195"/>
      <w:bookmarkStart w:id="309" w:name="_Toc148025033"/>
      <w:bookmarkEnd w:id="307"/>
      <w:bookmarkEnd w:id="308"/>
      <w:r w:rsidRPr="00D529D3">
        <w:rPr>
          <w:rFonts w:ascii="EYInterstate Light" w:hAnsi="EYInterstate Light"/>
          <w:lang w:val="lv-LV"/>
        </w:rPr>
        <w:t>Datu pārskatu un lejupielādes prasības</w:t>
      </w:r>
      <w:bookmarkEnd w:id="309"/>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01"/>
        <w:gridCol w:w="5159"/>
        <w:gridCol w:w="1641"/>
      </w:tblGrid>
      <w:tr w:rsidR="00903DDF" w:rsidRPr="00D529D3" w14:paraId="0E0E3682" w14:textId="77777777" w:rsidTr="00D529D3">
        <w:trPr>
          <w:tblHeader/>
        </w:trPr>
        <w:tc>
          <w:tcPr>
            <w:tcW w:w="850" w:type="dxa"/>
            <w:shd w:val="clear" w:color="auto" w:fill="747480"/>
            <w:vAlign w:val="center"/>
          </w:tcPr>
          <w:p w14:paraId="58A5AF78"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Nr.</w:t>
            </w:r>
          </w:p>
        </w:tc>
        <w:tc>
          <w:tcPr>
            <w:tcW w:w="1701" w:type="dxa"/>
            <w:shd w:val="clear" w:color="auto" w:fill="747480"/>
            <w:vAlign w:val="center"/>
          </w:tcPr>
          <w:p w14:paraId="67497192"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Prasība</w:t>
            </w:r>
          </w:p>
        </w:tc>
        <w:tc>
          <w:tcPr>
            <w:tcW w:w="5159" w:type="dxa"/>
            <w:shd w:val="clear" w:color="auto" w:fill="747480"/>
            <w:vAlign w:val="center"/>
          </w:tcPr>
          <w:p w14:paraId="0796EC39"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Apraksts</w:t>
            </w:r>
          </w:p>
        </w:tc>
        <w:tc>
          <w:tcPr>
            <w:tcW w:w="1641" w:type="dxa"/>
            <w:shd w:val="clear" w:color="auto" w:fill="747480"/>
            <w:vAlign w:val="center"/>
          </w:tcPr>
          <w:p w14:paraId="43F0F5B0" w14:textId="77777777" w:rsidR="00903DDF" w:rsidRPr="00D529D3" w:rsidRDefault="00903DDF" w:rsidP="00566AC2">
            <w:pPr>
              <w:pStyle w:val="EYBodytextwithparaspace"/>
              <w:jc w:val="center"/>
              <w:rPr>
                <w:rFonts w:ascii="EYInterstate Light" w:hAnsi="EYInterstate Light"/>
                <w:b/>
                <w:bCs/>
                <w:color w:val="FFFFFF" w:themeColor="background1"/>
                <w:sz w:val="22"/>
                <w:szCs w:val="22"/>
              </w:rPr>
            </w:pPr>
            <w:r w:rsidRPr="00D529D3">
              <w:rPr>
                <w:rFonts w:ascii="EYInterstate Light" w:hAnsi="EYInterstate Light"/>
                <w:b/>
                <w:bCs/>
                <w:color w:val="FFFFFF" w:themeColor="background1"/>
                <w:sz w:val="22"/>
                <w:szCs w:val="22"/>
              </w:rPr>
              <w:t>Obligāta (O)</w:t>
            </w:r>
            <w:r w:rsidRPr="00D529D3">
              <w:rPr>
                <w:rFonts w:ascii="EYInterstate Light" w:hAnsi="EYInterstate Light"/>
                <w:b/>
                <w:bCs/>
                <w:color w:val="FFFFFF" w:themeColor="background1"/>
                <w:sz w:val="22"/>
                <w:szCs w:val="22"/>
              </w:rPr>
              <w:br/>
              <w:t>vai</w:t>
            </w:r>
            <w:r w:rsidRPr="00D529D3">
              <w:rPr>
                <w:rFonts w:ascii="EYInterstate Light" w:hAnsi="EYInterstate Light"/>
                <w:b/>
                <w:bCs/>
                <w:color w:val="FFFFFF" w:themeColor="background1"/>
                <w:sz w:val="22"/>
                <w:szCs w:val="22"/>
              </w:rPr>
              <w:br/>
              <w:t>nākotnes (N)</w:t>
            </w:r>
          </w:p>
        </w:tc>
      </w:tr>
      <w:tr w:rsidR="00903DDF" w:rsidRPr="00D529D3" w14:paraId="50BCACE0" w14:textId="77777777" w:rsidTr="00D529D3">
        <w:tc>
          <w:tcPr>
            <w:tcW w:w="850" w:type="dxa"/>
            <w:shd w:val="clear" w:color="auto" w:fill="C4C4CD"/>
            <w:vAlign w:val="center"/>
          </w:tcPr>
          <w:p w14:paraId="524DDD56"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10310A5B"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pārskatu pielāgošana</w:t>
            </w:r>
          </w:p>
        </w:tc>
        <w:tc>
          <w:tcPr>
            <w:tcW w:w="5159" w:type="dxa"/>
          </w:tcPr>
          <w:p w14:paraId="4466FDEE"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lietotājam ir iespēja izvēlēties un mainīt, kādus rezultātus vēlas redzēt un attēlot datu pārskatos.</w:t>
            </w:r>
          </w:p>
          <w:p w14:paraId="3E286821"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Piemēram, lietotājs vēlas redzēt tikai konkrētus datus no iegūtajiem rezultātiem un to atzīmē, lai pielāgotu datu pārskatu saturu, ko redz savā darba skatā.</w:t>
            </w:r>
          </w:p>
        </w:tc>
        <w:tc>
          <w:tcPr>
            <w:tcW w:w="1641" w:type="dxa"/>
            <w:vAlign w:val="center"/>
          </w:tcPr>
          <w:p w14:paraId="2F2F9D92"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6A09E9F2" w14:textId="77777777" w:rsidTr="00D529D3">
        <w:tc>
          <w:tcPr>
            <w:tcW w:w="850" w:type="dxa"/>
            <w:shd w:val="clear" w:color="auto" w:fill="C4C4CD"/>
            <w:vAlign w:val="center"/>
          </w:tcPr>
          <w:p w14:paraId="7140E81C"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62157919" w14:textId="793305CF"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pārskatu skatīšana</w:t>
            </w:r>
            <w:r w:rsidR="00BD12FD">
              <w:rPr>
                <w:rFonts w:ascii="EYInterstate Light" w:hAnsi="EYInterstate Light"/>
                <w:szCs w:val="20"/>
              </w:rPr>
              <w:t xml:space="preserve"> un darbības ar sarakstu</w:t>
            </w:r>
          </w:p>
        </w:tc>
        <w:tc>
          <w:tcPr>
            <w:tcW w:w="5159" w:type="dxa"/>
          </w:tcPr>
          <w:p w14:paraId="6E5812B9" w14:textId="779D6091" w:rsidR="00292E98" w:rsidRPr="002544FE" w:rsidRDefault="00903DDF" w:rsidP="00292E98">
            <w:pPr>
              <w:pStyle w:val="EYBodytextwithparaspace"/>
              <w:jc w:val="both"/>
              <w:rPr>
                <w:rFonts w:ascii="EYInterstate Light" w:hAnsi="EYInterstate Light"/>
                <w:szCs w:val="20"/>
              </w:rPr>
            </w:pPr>
            <w:r w:rsidRPr="002544FE">
              <w:rPr>
                <w:rFonts w:ascii="EYInterstate Light" w:hAnsi="EYInterstate Light"/>
                <w:szCs w:val="20"/>
              </w:rPr>
              <w:t xml:space="preserve">Sistēmai jānodrošina iespēja lietotājam skatīt datu pārskatus </w:t>
            </w:r>
            <w:r w:rsidR="005162A5" w:rsidRPr="002544FE">
              <w:rPr>
                <w:rFonts w:ascii="EYInterstate Light" w:hAnsi="EYInterstate Light"/>
                <w:szCs w:val="20"/>
              </w:rPr>
              <w:t>sarakstā.</w:t>
            </w:r>
            <w:r w:rsidR="007674E4" w:rsidRPr="002544FE">
              <w:rPr>
                <w:rFonts w:ascii="EYInterstate Light" w:hAnsi="EYInterstate Light"/>
                <w:szCs w:val="20"/>
              </w:rPr>
              <w:t xml:space="preserve"> Rezultātus var filtrēt pēc izveidotāja, datuma, nosaukuma, scenārija veida u.c. parametriem.</w:t>
            </w:r>
            <w:r w:rsidR="009000BD" w:rsidRPr="002544FE">
              <w:rPr>
                <w:rFonts w:ascii="EYInterstate Light" w:hAnsi="EYInterstate Light"/>
                <w:szCs w:val="20"/>
              </w:rPr>
              <w:t xml:space="preserve"> Sistēmai jānodrošina iespēju veikt aprēķinu rezultātu pārvaldību (dzēst no saraksta u.c.).</w:t>
            </w:r>
          </w:p>
          <w:p w14:paraId="0F0339DA" w14:textId="4A98C8A0" w:rsidR="00903DDF" w:rsidRPr="009000BD" w:rsidRDefault="009F7141" w:rsidP="00292E98">
            <w:pPr>
              <w:pStyle w:val="EYBodytextwithparaspace"/>
              <w:jc w:val="both"/>
              <w:rPr>
                <w:rFonts w:ascii="EYInterstate Light" w:hAnsi="EYInterstate Light"/>
                <w:color w:val="FF0000"/>
                <w:szCs w:val="20"/>
              </w:rPr>
            </w:pPr>
            <w:r w:rsidRPr="002544FE">
              <w:rPr>
                <w:rFonts w:ascii="EYInterstate Light" w:hAnsi="EYInterstate Light"/>
                <w:szCs w:val="20"/>
              </w:rPr>
              <w:t>Sistēmai jānod</w:t>
            </w:r>
            <w:r w:rsidR="009000BD" w:rsidRPr="002544FE">
              <w:rPr>
                <w:rFonts w:ascii="EYInterstate Light" w:hAnsi="EYInterstate Light"/>
                <w:szCs w:val="20"/>
              </w:rPr>
              <w:t>r</w:t>
            </w:r>
            <w:r w:rsidRPr="002544FE">
              <w:rPr>
                <w:rFonts w:ascii="EYInterstate Light" w:hAnsi="EYInterstate Light"/>
                <w:szCs w:val="20"/>
              </w:rPr>
              <w:t>ošina iespēju</w:t>
            </w:r>
            <w:r w:rsidR="00292E98" w:rsidRPr="002544FE">
              <w:rPr>
                <w:rFonts w:ascii="EYInterstate Light" w:hAnsi="EYInterstate Light"/>
                <w:szCs w:val="20"/>
              </w:rPr>
              <w:t xml:space="preserve"> atlasīt konkrētu datu aprēķina rezultātu</w:t>
            </w:r>
            <w:r w:rsidR="007674E4" w:rsidRPr="002544FE">
              <w:rPr>
                <w:rFonts w:ascii="EYInterstate Light" w:hAnsi="EYInterstate Light"/>
                <w:szCs w:val="20"/>
              </w:rPr>
              <w:t xml:space="preserve"> un atvērt to, atspoguļojot rezultātu tabulas formātā.</w:t>
            </w:r>
          </w:p>
        </w:tc>
        <w:tc>
          <w:tcPr>
            <w:tcW w:w="1641" w:type="dxa"/>
            <w:vAlign w:val="center"/>
          </w:tcPr>
          <w:p w14:paraId="09CF1FF7" w14:textId="1AF8D587" w:rsidR="00903DDF" w:rsidRPr="00D529D3" w:rsidRDefault="00292E98" w:rsidP="00566AC2">
            <w:pPr>
              <w:pStyle w:val="EYBodytextwithparaspace"/>
              <w:jc w:val="center"/>
              <w:rPr>
                <w:rFonts w:ascii="EYInterstate Light" w:hAnsi="EYInterstate Light"/>
                <w:szCs w:val="20"/>
              </w:rPr>
            </w:pPr>
            <w:r>
              <w:rPr>
                <w:rFonts w:ascii="EYInterstate Light" w:hAnsi="EYInterstate Light"/>
                <w:szCs w:val="20"/>
              </w:rPr>
              <w:t>O</w:t>
            </w:r>
          </w:p>
        </w:tc>
      </w:tr>
      <w:tr w:rsidR="00903DDF" w:rsidRPr="00D529D3" w14:paraId="38628E83" w14:textId="77777777" w:rsidTr="00D529D3">
        <w:tc>
          <w:tcPr>
            <w:tcW w:w="850" w:type="dxa"/>
            <w:shd w:val="clear" w:color="auto" w:fill="C4C4CD"/>
            <w:vAlign w:val="center"/>
          </w:tcPr>
          <w:p w14:paraId="1960D0FE"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323E5F37"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Rezultātu lejupielāde</w:t>
            </w:r>
          </w:p>
        </w:tc>
        <w:tc>
          <w:tcPr>
            <w:tcW w:w="5159" w:type="dxa"/>
          </w:tcPr>
          <w:p w14:paraId="754A0448" w14:textId="77777777" w:rsidR="006D1BCA"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Sistēmai jānodrošina, ka modelēšanas rezultāti ir pieejami lejupielādei </w:t>
            </w:r>
            <w:r w:rsidR="006D1BCA">
              <w:rPr>
                <w:rFonts w:ascii="EYInterstate Light" w:hAnsi="EYInterstate Light"/>
                <w:szCs w:val="20"/>
              </w:rPr>
              <w:t>m</w:t>
            </w:r>
            <w:r w:rsidRPr="00D529D3">
              <w:rPr>
                <w:rFonts w:ascii="EYInterstate Light" w:hAnsi="EYInterstate Light"/>
                <w:szCs w:val="20"/>
              </w:rPr>
              <w:t>ašīnlasāmu datu veidā tabulas formātā (.xls, .xlsx, .xml, .csv), ģenerējot MS Excel lapu kā noklusējuma opciju</w:t>
            </w:r>
            <w:r w:rsidR="006D1BCA">
              <w:rPr>
                <w:rFonts w:ascii="EYInterstate Light" w:hAnsi="EYInterstate Light"/>
                <w:szCs w:val="20"/>
              </w:rPr>
              <w:t>.</w:t>
            </w:r>
          </w:p>
          <w:p w14:paraId="0709A5FC" w14:textId="4472DB61"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 xml:space="preserve">Sistēmā pieejamās rezultātu </w:t>
            </w:r>
            <w:r w:rsidR="00677689">
              <w:rPr>
                <w:rFonts w:ascii="EYInterstate Light" w:hAnsi="EYInterstate Light"/>
                <w:szCs w:val="20"/>
              </w:rPr>
              <w:t xml:space="preserve">tabulas </w:t>
            </w:r>
            <w:r w:rsidRPr="00D529D3">
              <w:rPr>
                <w:rFonts w:ascii="EYInterstate Light" w:hAnsi="EYInterstate Light"/>
                <w:szCs w:val="20"/>
              </w:rPr>
              <w:t xml:space="preserve">un to saturs Izstrādātājam jāprecizē ar Pasūtītāju sistēmanalīzes laikā. </w:t>
            </w:r>
          </w:p>
        </w:tc>
        <w:tc>
          <w:tcPr>
            <w:tcW w:w="1641" w:type="dxa"/>
            <w:vAlign w:val="center"/>
          </w:tcPr>
          <w:p w14:paraId="18315A51"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r w:rsidR="00903DDF" w:rsidRPr="00D529D3" w14:paraId="08AFB5FD" w14:textId="77777777" w:rsidTr="00D529D3">
        <w:tc>
          <w:tcPr>
            <w:tcW w:w="850" w:type="dxa"/>
            <w:shd w:val="clear" w:color="auto" w:fill="C4C4CD"/>
            <w:vAlign w:val="center"/>
          </w:tcPr>
          <w:p w14:paraId="2E9A6594" w14:textId="77777777" w:rsidR="00903DDF" w:rsidRPr="00D529D3" w:rsidRDefault="00903DDF" w:rsidP="00566AC2">
            <w:pPr>
              <w:pStyle w:val="EYBodytextwithparaspace"/>
              <w:numPr>
                <w:ilvl w:val="0"/>
                <w:numId w:val="14"/>
              </w:numPr>
              <w:ind w:left="0" w:firstLine="0"/>
              <w:jc w:val="center"/>
              <w:rPr>
                <w:rFonts w:ascii="EYInterstate Light" w:hAnsi="EYInterstate Light"/>
                <w:b/>
                <w:bCs/>
                <w:szCs w:val="20"/>
              </w:rPr>
            </w:pPr>
          </w:p>
        </w:tc>
        <w:tc>
          <w:tcPr>
            <w:tcW w:w="1701" w:type="dxa"/>
            <w:vAlign w:val="center"/>
          </w:tcPr>
          <w:p w14:paraId="7437B741" w14:textId="77777777" w:rsidR="00903DDF" w:rsidRPr="00D529D3" w:rsidRDefault="00903DDF" w:rsidP="00566AC2">
            <w:pPr>
              <w:pStyle w:val="EYBodytextwithparaspace"/>
              <w:rPr>
                <w:rFonts w:ascii="EYInterstate Light" w:hAnsi="EYInterstate Light"/>
                <w:szCs w:val="20"/>
              </w:rPr>
            </w:pPr>
            <w:r w:rsidRPr="00D529D3">
              <w:rPr>
                <w:rFonts w:ascii="EYInterstate Light" w:hAnsi="EYInterstate Light"/>
                <w:szCs w:val="20"/>
              </w:rPr>
              <w:t>Datu uzglabāšanas nosacījumi</w:t>
            </w:r>
          </w:p>
        </w:tc>
        <w:tc>
          <w:tcPr>
            <w:tcW w:w="5159" w:type="dxa"/>
          </w:tcPr>
          <w:p w14:paraId="187E34B3" w14:textId="77777777" w:rsidR="00903DDF" w:rsidRPr="00D529D3" w:rsidRDefault="00903DDF" w:rsidP="00566AC2">
            <w:pPr>
              <w:pStyle w:val="EYBodytextwithparaspace"/>
              <w:jc w:val="both"/>
              <w:rPr>
                <w:rFonts w:ascii="EYInterstate Light" w:hAnsi="EYInterstate Light"/>
                <w:szCs w:val="20"/>
              </w:rPr>
            </w:pPr>
            <w:r w:rsidRPr="00D529D3">
              <w:rPr>
                <w:rFonts w:ascii="EYInterstate Light" w:hAnsi="EYInterstate Light"/>
                <w:szCs w:val="20"/>
              </w:rPr>
              <w:t>Sistēmai jānodrošina, ka rezultāti (datu pārskati) kopā ar modelēšanā izvēlētajiem scenārijiem un parametriem tiek uzglābati Sistēmas datu bāzē.</w:t>
            </w:r>
          </w:p>
        </w:tc>
        <w:tc>
          <w:tcPr>
            <w:tcW w:w="1641" w:type="dxa"/>
            <w:vAlign w:val="center"/>
          </w:tcPr>
          <w:p w14:paraId="3CB862B6" w14:textId="77777777" w:rsidR="00903DDF" w:rsidRPr="00D529D3" w:rsidRDefault="00903DDF" w:rsidP="00566AC2">
            <w:pPr>
              <w:pStyle w:val="EYBodytextwithparaspace"/>
              <w:jc w:val="center"/>
              <w:rPr>
                <w:rFonts w:ascii="EYInterstate Light" w:hAnsi="EYInterstate Light"/>
                <w:szCs w:val="20"/>
              </w:rPr>
            </w:pPr>
            <w:r w:rsidRPr="00D529D3">
              <w:rPr>
                <w:rFonts w:ascii="EYInterstate Light" w:hAnsi="EYInterstate Light"/>
                <w:szCs w:val="20"/>
              </w:rPr>
              <w:t>O</w:t>
            </w:r>
          </w:p>
        </w:tc>
      </w:tr>
    </w:tbl>
    <w:p w14:paraId="57E56487" w14:textId="77777777" w:rsidR="00903DDF" w:rsidRPr="00D529D3" w:rsidRDefault="00903DDF" w:rsidP="00903DDF"/>
    <w:p w14:paraId="164E8309" w14:textId="77777777" w:rsidR="00903DDF" w:rsidRPr="00D529D3" w:rsidRDefault="00903DDF" w:rsidP="00903DDF">
      <w:pPr>
        <w:pStyle w:val="Virsraksts1"/>
        <w:spacing w:after="240"/>
        <w:rPr>
          <w:rFonts w:ascii="EYInterstate Light" w:hAnsi="EYInterstate Light"/>
          <w:lang w:val="lv-LV"/>
        </w:rPr>
      </w:pPr>
      <w:bookmarkStart w:id="310" w:name="_Toc103623899"/>
      <w:bookmarkStart w:id="311" w:name="_Toc90929286"/>
      <w:bookmarkStart w:id="312" w:name="_Toc148025034"/>
      <w:bookmarkEnd w:id="310"/>
      <w:r w:rsidRPr="00D529D3">
        <w:rPr>
          <w:rFonts w:ascii="EYInterstate Light" w:hAnsi="EYInterstate Light"/>
          <w:lang w:val="lv-LV"/>
        </w:rPr>
        <w:lastRenderedPageBreak/>
        <w:t>Nefunkcionālās prasības</w:t>
      </w:r>
      <w:bookmarkEnd w:id="311"/>
      <w:r w:rsidRPr="00D529D3">
        <w:rPr>
          <w:rFonts w:ascii="EYInterstate Light" w:hAnsi="EYInterstate Light"/>
          <w:lang w:val="lv-LV"/>
        </w:rPr>
        <w:t xml:space="preserve"> - NFP</w:t>
      </w:r>
      <w:bookmarkEnd w:id="312"/>
    </w:p>
    <w:p w14:paraId="5D05AAA3" w14:textId="77777777" w:rsidR="00903DDF" w:rsidRPr="00D529D3" w:rsidRDefault="00903DDF" w:rsidP="00903DDF">
      <w:pPr>
        <w:jc w:val="both"/>
      </w:pPr>
      <w:r w:rsidRPr="00D529D3">
        <w:t>Šajā sadaļā ir aprakstītas Sistēmas nefunkcionālās prasības. Visas šajā sadaļā minētās prasības ir realizējamas Sistēmas izstrādes un ieviešanas projekta laikā.</w:t>
      </w:r>
    </w:p>
    <w:p w14:paraId="3D701C29" w14:textId="77777777" w:rsidR="00903DDF" w:rsidRPr="00D529D3" w:rsidRDefault="00903DDF" w:rsidP="00903DDF">
      <w:pPr>
        <w:pStyle w:val="Virsraksts2"/>
        <w:rPr>
          <w:rFonts w:ascii="EYInterstate Light" w:hAnsi="EYInterstate Light"/>
          <w:lang w:val="lv-LV"/>
        </w:rPr>
      </w:pPr>
      <w:bookmarkStart w:id="313" w:name="_Toc90929288"/>
      <w:bookmarkStart w:id="314" w:name="_Toc148025035"/>
      <w:r w:rsidRPr="00D529D3">
        <w:rPr>
          <w:rFonts w:ascii="EYInterstate Light" w:hAnsi="EYInterstate Light"/>
          <w:lang w:val="lv-LV"/>
        </w:rPr>
        <w:t>Arhitektūras prasības</w:t>
      </w:r>
      <w:bookmarkEnd w:id="313"/>
      <w:bookmarkEnd w:id="314"/>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64"/>
        <w:gridCol w:w="1587"/>
        <w:gridCol w:w="5159"/>
        <w:gridCol w:w="1641"/>
      </w:tblGrid>
      <w:tr w:rsidR="00903DDF" w:rsidRPr="00D529D3" w14:paraId="581B4442" w14:textId="77777777" w:rsidTr="00566AC2">
        <w:trPr>
          <w:tblHeader/>
        </w:trPr>
        <w:tc>
          <w:tcPr>
            <w:tcW w:w="964" w:type="dxa"/>
            <w:shd w:val="clear" w:color="auto" w:fill="747480"/>
            <w:vAlign w:val="center"/>
          </w:tcPr>
          <w:p w14:paraId="10F52EC8"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587" w:type="dxa"/>
            <w:shd w:val="clear" w:color="auto" w:fill="747480"/>
            <w:vAlign w:val="center"/>
          </w:tcPr>
          <w:p w14:paraId="291078FD"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77FE3C93"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6F66DC38"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4FC6CF7E" w14:textId="77777777" w:rsidTr="00566AC2">
        <w:tc>
          <w:tcPr>
            <w:tcW w:w="964" w:type="dxa"/>
            <w:shd w:val="clear" w:color="auto" w:fill="auto"/>
            <w:vAlign w:val="center"/>
          </w:tcPr>
          <w:p w14:paraId="291671D1" w14:textId="77777777" w:rsidR="00903DDF" w:rsidRPr="00D529D3" w:rsidRDefault="00903DDF" w:rsidP="00566AC2">
            <w:pPr>
              <w:pStyle w:val="Sarakstarindkopa"/>
              <w:numPr>
                <w:ilvl w:val="0"/>
                <w:numId w:val="9"/>
              </w:numPr>
              <w:ind w:left="0" w:firstLine="0"/>
              <w:jc w:val="center"/>
              <w:rPr>
                <w:rFonts w:ascii="EYInterstate Light" w:hAnsi="EYInterstate Light"/>
              </w:rPr>
            </w:pPr>
          </w:p>
        </w:tc>
        <w:tc>
          <w:tcPr>
            <w:tcW w:w="1587" w:type="dxa"/>
            <w:shd w:val="clear" w:color="auto" w:fill="auto"/>
            <w:vAlign w:val="center"/>
          </w:tcPr>
          <w:p w14:paraId="5D193099" w14:textId="77777777" w:rsidR="00903DDF" w:rsidRPr="00D529D3" w:rsidRDefault="00903DDF" w:rsidP="00566AC2">
            <w:r w:rsidRPr="00D529D3">
              <w:t>Arhitektūras uzbūve</w:t>
            </w:r>
          </w:p>
        </w:tc>
        <w:tc>
          <w:tcPr>
            <w:tcW w:w="5159" w:type="dxa"/>
            <w:shd w:val="clear" w:color="auto" w:fill="auto"/>
            <w:vAlign w:val="center"/>
          </w:tcPr>
          <w:p w14:paraId="2A6A36F9" w14:textId="77777777" w:rsidR="00903DDF" w:rsidRPr="00D529D3" w:rsidRDefault="00903DDF" w:rsidP="00566AC2">
            <w:pPr>
              <w:jc w:val="both"/>
            </w:pPr>
            <w:r w:rsidRPr="00D529D3">
              <w:t>Sistēma realizējama kā atsevišķu komponenšu kopums (modulāra sistēma) visiem Sistēmas procesiem.</w:t>
            </w:r>
          </w:p>
          <w:p w14:paraId="47CBBCAF" w14:textId="77777777" w:rsidR="00903DDF" w:rsidRPr="00D529D3" w:rsidRDefault="00903DDF" w:rsidP="00566AC2">
            <w:pPr>
              <w:jc w:val="both"/>
            </w:pPr>
            <w:r w:rsidRPr="00D529D3">
              <w:t>Visiem Sistēmas moduļiem jābūt savstarpēji integrētiem. Jebkādas izmaiņas kādā no moduļiem jāatspoguļo saistītajos moduļos, lietotājam neveicot nekādas papildus darbības.</w:t>
            </w:r>
          </w:p>
        </w:tc>
        <w:tc>
          <w:tcPr>
            <w:tcW w:w="1641" w:type="dxa"/>
            <w:vAlign w:val="center"/>
          </w:tcPr>
          <w:p w14:paraId="6E125153" w14:textId="77777777" w:rsidR="00903DDF" w:rsidRPr="00D529D3" w:rsidRDefault="00903DDF" w:rsidP="00566AC2">
            <w:pPr>
              <w:jc w:val="center"/>
            </w:pPr>
            <w:r w:rsidRPr="00D529D3">
              <w:t>O</w:t>
            </w:r>
          </w:p>
        </w:tc>
      </w:tr>
      <w:tr w:rsidR="00903DDF" w:rsidRPr="00D529D3" w14:paraId="0D3B0B4D" w14:textId="77777777" w:rsidTr="00566AC2">
        <w:tc>
          <w:tcPr>
            <w:tcW w:w="964" w:type="dxa"/>
            <w:shd w:val="clear" w:color="auto" w:fill="auto"/>
            <w:vAlign w:val="center"/>
          </w:tcPr>
          <w:p w14:paraId="1912F5CF" w14:textId="77777777" w:rsidR="00903DDF" w:rsidRPr="00D529D3" w:rsidRDefault="00903DDF" w:rsidP="00566AC2">
            <w:pPr>
              <w:pStyle w:val="Sarakstarindkopa"/>
              <w:numPr>
                <w:ilvl w:val="0"/>
                <w:numId w:val="9"/>
              </w:numPr>
              <w:ind w:left="0" w:firstLine="0"/>
              <w:jc w:val="center"/>
              <w:rPr>
                <w:rFonts w:ascii="EYInterstate Light" w:hAnsi="EYInterstate Light"/>
              </w:rPr>
            </w:pPr>
          </w:p>
        </w:tc>
        <w:tc>
          <w:tcPr>
            <w:tcW w:w="1587" w:type="dxa"/>
            <w:shd w:val="clear" w:color="auto" w:fill="auto"/>
            <w:vAlign w:val="center"/>
          </w:tcPr>
          <w:p w14:paraId="076CC24C" w14:textId="77777777" w:rsidR="00903DDF" w:rsidRPr="00D529D3" w:rsidRDefault="00903DDF" w:rsidP="00566AC2">
            <w:r w:rsidRPr="00D529D3">
              <w:t>Sistēmas moduļu savstarpējā integrācija</w:t>
            </w:r>
          </w:p>
        </w:tc>
        <w:tc>
          <w:tcPr>
            <w:tcW w:w="5159" w:type="dxa"/>
            <w:shd w:val="clear" w:color="auto" w:fill="auto"/>
            <w:vAlign w:val="center"/>
          </w:tcPr>
          <w:p w14:paraId="726684A5" w14:textId="77777777" w:rsidR="00903DDF" w:rsidRPr="00D529D3" w:rsidRDefault="00903DDF" w:rsidP="00566AC2">
            <w:pPr>
              <w:jc w:val="both"/>
            </w:pPr>
            <w:r w:rsidRPr="00D529D3">
              <w:t>Visiem Sistēmas moduļiem jābūt savstarpēji integrētiem. Jebkādas izmaiņas kādā no moduļiem jāatspoguļo saistītajos moduļos, lietotājam neveicot nekādas papildu darbības.</w:t>
            </w:r>
          </w:p>
        </w:tc>
        <w:tc>
          <w:tcPr>
            <w:tcW w:w="1641" w:type="dxa"/>
            <w:vAlign w:val="center"/>
          </w:tcPr>
          <w:p w14:paraId="61FBA021" w14:textId="77777777" w:rsidR="00903DDF" w:rsidRPr="00D529D3" w:rsidRDefault="00903DDF" w:rsidP="00566AC2">
            <w:pPr>
              <w:jc w:val="center"/>
            </w:pPr>
            <w:r w:rsidRPr="00D529D3">
              <w:t>O</w:t>
            </w:r>
          </w:p>
        </w:tc>
      </w:tr>
      <w:tr w:rsidR="00903DDF" w:rsidRPr="00D529D3" w14:paraId="395F90D2" w14:textId="77777777" w:rsidTr="00566AC2">
        <w:tc>
          <w:tcPr>
            <w:tcW w:w="964" w:type="dxa"/>
            <w:shd w:val="clear" w:color="auto" w:fill="auto"/>
            <w:vAlign w:val="center"/>
          </w:tcPr>
          <w:p w14:paraId="2D2D3F5F" w14:textId="77777777" w:rsidR="00903DDF" w:rsidRPr="00D529D3" w:rsidRDefault="00903DDF" w:rsidP="00566AC2">
            <w:pPr>
              <w:pStyle w:val="Sarakstarindkopa"/>
              <w:numPr>
                <w:ilvl w:val="0"/>
                <w:numId w:val="9"/>
              </w:numPr>
              <w:ind w:left="0" w:firstLine="0"/>
              <w:jc w:val="center"/>
              <w:rPr>
                <w:rFonts w:ascii="EYInterstate Light" w:hAnsi="EYInterstate Light"/>
              </w:rPr>
            </w:pPr>
          </w:p>
        </w:tc>
        <w:tc>
          <w:tcPr>
            <w:tcW w:w="1587" w:type="dxa"/>
            <w:shd w:val="clear" w:color="auto" w:fill="auto"/>
            <w:vAlign w:val="center"/>
          </w:tcPr>
          <w:p w14:paraId="3BE4F468" w14:textId="77777777" w:rsidR="00903DDF" w:rsidRPr="00D529D3" w:rsidRDefault="00903DDF" w:rsidP="00566AC2">
            <w:r w:rsidRPr="00D529D3">
              <w:t>Sistēmas mērogojamība un slodzes dalīšana</w:t>
            </w:r>
          </w:p>
        </w:tc>
        <w:tc>
          <w:tcPr>
            <w:tcW w:w="5159" w:type="dxa"/>
            <w:shd w:val="clear" w:color="auto" w:fill="auto"/>
            <w:vAlign w:val="center"/>
          </w:tcPr>
          <w:p w14:paraId="59810BE7" w14:textId="77777777" w:rsidR="00903DDF" w:rsidRPr="00D529D3" w:rsidRDefault="00903DDF" w:rsidP="00566AC2">
            <w:pPr>
              <w:jc w:val="both"/>
            </w:pPr>
            <w:r w:rsidRPr="00D529D3">
              <w:t xml:space="preserve">Sistēmas arhitektūrai jābūt gan vertikāli, gan horizontāli mērogojamai. Izstrādātājam jāpiedāvā risinājumi, kas nodrošinās Sistēmas veiktspējas palielināšanu, pievienojot papildus aparatūru, bez Sistēmas darbības traucējumiem. </w:t>
            </w:r>
          </w:p>
          <w:p w14:paraId="46B279C1" w14:textId="77777777" w:rsidR="00903DDF" w:rsidRPr="00D529D3" w:rsidRDefault="00903DDF" w:rsidP="00566AC2">
            <w:pPr>
              <w:jc w:val="both"/>
            </w:pPr>
            <w:r w:rsidRPr="00D529D3">
              <w:t>Arhitektūrai ir jāparedz risinājumi automātiskai slodzes dalīšanai.</w:t>
            </w:r>
          </w:p>
        </w:tc>
        <w:tc>
          <w:tcPr>
            <w:tcW w:w="1641" w:type="dxa"/>
            <w:vAlign w:val="center"/>
          </w:tcPr>
          <w:p w14:paraId="47F5BCFA" w14:textId="77777777" w:rsidR="00903DDF" w:rsidRPr="00D529D3" w:rsidRDefault="00903DDF" w:rsidP="00566AC2">
            <w:pPr>
              <w:jc w:val="center"/>
            </w:pPr>
            <w:r w:rsidRPr="00D529D3">
              <w:t>O</w:t>
            </w:r>
          </w:p>
        </w:tc>
      </w:tr>
    </w:tbl>
    <w:p w14:paraId="2243A581" w14:textId="77777777" w:rsidR="00903DDF" w:rsidRPr="00D529D3" w:rsidRDefault="00903DDF" w:rsidP="00903DDF">
      <w:pPr>
        <w:pStyle w:val="Virsraksts2"/>
        <w:rPr>
          <w:rFonts w:ascii="EYInterstate Light" w:hAnsi="EYInterstate Light"/>
          <w:lang w:val="lv-LV"/>
        </w:rPr>
      </w:pPr>
      <w:bookmarkStart w:id="315" w:name="_Toc147919926"/>
      <w:bookmarkStart w:id="316" w:name="_Toc147920199"/>
      <w:bookmarkStart w:id="317" w:name="_Toc90929289"/>
      <w:bookmarkStart w:id="318" w:name="_Toc148025036"/>
      <w:bookmarkEnd w:id="315"/>
      <w:bookmarkEnd w:id="316"/>
      <w:r w:rsidRPr="00D529D3">
        <w:rPr>
          <w:rFonts w:ascii="EYInterstate Light" w:hAnsi="EYInterstate Light"/>
          <w:lang w:val="lv-LV"/>
        </w:rPr>
        <w:t>Pieejamības prasības</w:t>
      </w:r>
      <w:bookmarkEnd w:id="317"/>
      <w:bookmarkEnd w:id="318"/>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64"/>
        <w:gridCol w:w="1587"/>
        <w:gridCol w:w="5159"/>
        <w:gridCol w:w="1641"/>
      </w:tblGrid>
      <w:tr w:rsidR="00903DDF" w:rsidRPr="00D529D3" w14:paraId="0E710C59" w14:textId="77777777" w:rsidTr="00566AC2">
        <w:trPr>
          <w:tblHeader/>
        </w:trPr>
        <w:tc>
          <w:tcPr>
            <w:tcW w:w="964" w:type="dxa"/>
            <w:shd w:val="clear" w:color="auto" w:fill="747480"/>
            <w:vAlign w:val="center"/>
          </w:tcPr>
          <w:p w14:paraId="1830F7D8"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587" w:type="dxa"/>
            <w:shd w:val="clear" w:color="auto" w:fill="747480"/>
            <w:vAlign w:val="center"/>
          </w:tcPr>
          <w:p w14:paraId="29A0D2DE"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19C6475F"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66ACCE3E"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58A98794" w14:textId="77777777" w:rsidTr="00566AC2">
        <w:tc>
          <w:tcPr>
            <w:tcW w:w="964" w:type="dxa"/>
            <w:shd w:val="clear" w:color="auto" w:fill="auto"/>
            <w:vAlign w:val="center"/>
          </w:tcPr>
          <w:p w14:paraId="21F3746C" w14:textId="77777777" w:rsidR="00903DDF" w:rsidRPr="00D529D3" w:rsidRDefault="00903DDF" w:rsidP="00566AC2">
            <w:pPr>
              <w:pStyle w:val="Sarakstarindkopa"/>
              <w:numPr>
                <w:ilvl w:val="0"/>
                <w:numId w:val="9"/>
              </w:numPr>
              <w:ind w:left="0" w:firstLine="0"/>
              <w:jc w:val="center"/>
              <w:rPr>
                <w:rFonts w:ascii="EYInterstate Light" w:hAnsi="EYInterstate Light"/>
              </w:rPr>
            </w:pPr>
          </w:p>
        </w:tc>
        <w:tc>
          <w:tcPr>
            <w:tcW w:w="1587" w:type="dxa"/>
            <w:shd w:val="clear" w:color="auto" w:fill="auto"/>
            <w:vAlign w:val="center"/>
          </w:tcPr>
          <w:p w14:paraId="13C60EA8" w14:textId="77777777" w:rsidR="00903DDF" w:rsidRPr="00D529D3" w:rsidRDefault="00903DDF" w:rsidP="00566AC2">
            <w:r w:rsidRPr="00D529D3">
              <w:t>Sistēmas pieejamība</w:t>
            </w:r>
          </w:p>
        </w:tc>
        <w:tc>
          <w:tcPr>
            <w:tcW w:w="5159" w:type="dxa"/>
            <w:shd w:val="clear" w:color="auto" w:fill="auto"/>
            <w:vAlign w:val="center"/>
          </w:tcPr>
          <w:p w14:paraId="302CF815" w14:textId="77777777" w:rsidR="00903DDF" w:rsidRPr="00D529D3" w:rsidRDefault="00903DDF" w:rsidP="00566AC2">
            <w:pPr>
              <w:jc w:val="both"/>
            </w:pPr>
            <w:r w:rsidRPr="00D529D3">
              <w:t>Sistēmai ir jānodrošina nepārtraukta pieejamība lietotājiem 24 stundas diennaktī un 7 dienas nedēļā. Sistēmas darbspējas laikam jābūt ne mazākam kā 94,0%.</w:t>
            </w:r>
          </w:p>
          <w:p w14:paraId="5BE4C2A6" w14:textId="77777777" w:rsidR="00903DDF" w:rsidRPr="00D529D3" w:rsidRDefault="00903DDF" w:rsidP="00566AC2">
            <w:pPr>
              <w:jc w:val="both"/>
            </w:pPr>
            <w:r w:rsidRPr="00D529D3">
              <w:t>Darbspējas laikā ieskaitāma Sistēmas nepieejamība, plānotās dīkstāves, lietojuma līmeņa problēmas un kļūdas un citas dīkstāves, par kurām Pasūtītājam paziņots vismaz piecas darba dienas iepriekš.</w:t>
            </w:r>
          </w:p>
        </w:tc>
        <w:tc>
          <w:tcPr>
            <w:tcW w:w="1641" w:type="dxa"/>
            <w:vAlign w:val="center"/>
          </w:tcPr>
          <w:p w14:paraId="720C3065" w14:textId="77777777" w:rsidR="00903DDF" w:rsidRPr="00D529D3" w:rsidRDefault="00903DDF" w:rsidP="00566AC2">
            <w:pPr>
              <w:jc w:val="center"/>
            </w:pPr>
            <w:r w:rsidRPr="00D529D3">
              <w:t>O</w:t>
            </w:r>
          </w:p>
        </w:tc>
      </w:tr>
      <w:tr w:rsidR="00903DDF" w:rsidRPr="00D529D3" w14:paraId="1F1A7BEB" w14:textId="77777777" w:rsidTr="00566AC2">
        <w:tc>
          <w:tcPr>
            <w:tcW w:w="964" w:type="dxa"/>
            <w:shd w:val="clear" w:color="auto" w:fill="auto"/>
            <w:vAlign w:val="center"/>
          </w:tcPr>
          <w:p w14:paraId="7AC32063"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2ABE7E30" w14:textId="77777777" w:rsidR="00903DDF" w:rsidRPr="00D529D3" w:rsidRDefault="00903DDF" w:rsidP="00566AC2">
            <w:r w:rsidRPr="00D529D3">
              <w:t>Darbības nepārtrauktība</w:t>
            </w:r>
          </w:p>
        </w:tc>
        <w:tc>
          <w:tcPr>
            <w:tcW w:w="5159" w:type="dxa"/>
            <w:shd w:val="clear" w:color="auto" w:fill="auto"/>
            <w:vAlign w:val="center"/>
          </w:tcPr>
          <w:p w14:paraId="68FBB39A" w14:textId="77777777" w:rsidR="00903DDF" w:rsidRPr="00D529D3" w:rsidRDefault="00903DDF" w:rsidP="00566AC2">
            <w:pPr>
              <w:rPr>
                <w:rFonts w:cs="Tahoma"/>
                <w:color w:val="000000"/>
              </w:rPr>
            </w:pPr>
            <w:r w:rsidRPr="00D529D3">
              <w:rPr>
                <w:rFonts w:cs="Tahoma"/>
                <w:color w:val="000000"/>
              </w:rPr>
              <w:t>Programmatūras nodevumu uzstādīšanu jāveic bez vai ar minimāliem, ar Pasūtītāju saskaņotiem, Sistēmas darbības pārtraukumiem.</w:t>
            </w:r>
          </w:p>
        </w:tc>
        <w:tc>
          <w:tcPr>
            <w:tcW w:w="1641" w:type="dxa"/>
            <w:vAlign w:val="center"/>
          </w:tcPr>
          <w:p w14:paraId="1B2615AE" w14:textId="77777777" w:rsidR="00903DDF" w:rsidRPr="00D529D3" w:rsidRDefault="00903DDF" w:rsidP="00566AC2">
            <w:pPr>
              <w:jc w:val="center"/>
              <w:rPr>
                <w:rFonts w:cs="Tahoma"/>
                <w:color w:val="000000"/>
              </w:rPr>
            </w:pPr>
            <w:r w:rsidRPr="00D529D3">
              <w:rPr>
                <w:rFonts w:cs="Tahoma"/>
                <w:color w:val="000000"/>
              </w:rPr>
              <w:t>O</w:t>
            </w:r>
          </w:p>
        </w:tc>
      </w:tr>
    </w:tbl>
    <w:p w14:paraId="5610B9B1" w14:textId="77777777" w:rsidR="00903DDF" w:rsidRPr="00D529D3" w:rsidRDefault="00903DDF" w:rsidP="00903DDF">
      <w:pPr>
        <w:pStyle w:val="Virsraksts2"/>
        <w:rPr>
          <w:rFonts w:ascii="EYInterstate Light" w:hAnsi="EYInterstate Light"/>
          <w:lang w:val="lv-LV"/>
        </w:rPr>
      </w:pPr>
      <w:bookmarkStart w:id="319" w:name="_Toc147919928"/>
      <w:bookmarkStart w:id="320" w:name="_Toc147920201"/>
      <w:bookmarkStart w:id="321" w:name="_Toc90929290"/>
      <w:bookmarkStart w:id="322" w:name="_Toc148025037"/>
      <w:bookmarkEnd w:id="319"/>
      <w:bookmarkEnd w:id="320"/>
      <w:r w:rsidRPr="00D529D3">
        <w:rPr>
          <w:rFonts w:ascii="EYInterstate Light" w:hAnsi="EYInterstate Light"/>
          <w:lang w:val="lv-LV"/>
        </w:rPr>
        <w:lastRenderedPageBreak/>
        <w:t>Veiktspējas prasības</w:t>
      </w:r>
      <w:bookmarkEnd w:id="321"/>
      <w:bookmarkEnd w:id="322"/>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64"/>
        <w:gridCol w:w="1587"/>
        <w:gridCol w:w="5159"/>
        <w:gridCol w:w="1641"/>
      </w:tblGrid>
      <w:tr w:rsidR="00903DDF" w:rsidRPr="00D529D3" w14:paraId="17F8D224" w14:textId="77777777" w:rsidTr="00566AC2">
        <w:trPr>
          <w:tblHeader/>
        </w:trPr>
        <w:tc>
          <w:tcPr>
            <w:tcW w:w="964" w:type="dxa"/>
            <w:shd w:val="clear" w:color="auto" w:fill="747480"/>
            <w:vAlign w:val="center"/>
          </w:tcPr>
          <w:p w14:paraId="5AB0948A"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587" w:type="dxa"/>
            <w:shd w:val="clear" w:color="auto" w:fill="747480"/>
            <w:vAlign w:val="center"/>
          </w:tcPr>
          <w:p w14:paraId="433F58C9"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703DEB03"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126DC3AF"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77922373" w14:textId="77777777" w:rsidTr="00566AC2">
        <w:tc>
          <w:tcPr>
            <w:tcW w:w="964" w:type="dxa"/>
            <w:shd w:val="clear" w:color="auto" w:fill="auto"/>
            <w:vAlign w:val="center"/>
          </w:tcPr>
          <w:p w14:paraId="3FA26015" w14:textId="77777777" w:rsidR="00903DDF" w:rsidRPr="00D529D3" w:rsidRDefault="00903DDF" w:rsidP="00566AC2">
            <w:pPr>
              <w:pStyle w:val="Sarakstarindkopa"/>
              <w:numPr>
                <w:ilvl w:val="0"/>
                <w:numId w:val="9"/>
              </w:numPr>
              <w:ind w:left="0" w:firstLine="0"/>
              <w:jc w:val="left"/>
              <w:rPr>
                <w:rFonts w:ascii="EYInterstate Light" w:hAnsi="EYInterstate Light"/>
              </w:rPr>
            </w:pPr>
            <w:bookmarkStart w:id="323" w:name="_Ref90482685"/>
          </w:p>
        </w:tc>
        <w:bookmarkEnd w:id="323"/>
        <w:tc>
          <w:tcPr>
            <w:tcW w:w="1587" w:type="dxa"/>
            <w:shd w:val="clear" w:color="auto" w:fill="auto"/>
            <w:vAlign w:val="center"/>
          </w:tcPr>
          <w:p w14:paraId="534CD786" w14:textId="77777777" w:rsidR="00903DDF" w:rsidRPr="00D529D3" w:rsidRDefault="00903DDF" w:rsidP="00566AC2">
            <w:r w:rsidRPr="00D529D3">
              <w:t>Sistēmas lietotāju skaits</w:t>
            </w:r>
          </w:p>
        </w:tc>
        <w:tc>
          <w:tcPr>
            <w:tcW w:w="5159" w:type="dxa"/>
            <w:shd w:val="clear" w:color="auto" w:fill="auto"/>
            <w:vAlign w:val="center"/>
          </w:tcPr>
          <w:p w14:paraId="45F51DF9" w14:textId="77777777" w:rsidR="00903DDF" w:rsidRPr="00D529D3" w:rsidRDefault="00903DDF" w:rsidP="00566AC2">
            <w:pPr>
              <w:jc w:val="both"/>
            </w:pPr>
            <w:r w:rsidRPr="00D529D3">
              <w:t>Sistēmai jāvar apstrādāt vismaz 10 vienlaicīgas lietotāju sesijas, bez ietekmes uz pieprasījumu izpildes laiku.</w:t>
            </w:r>
          </w:p>
        </w:tc>
        <w:tc>
          <w:tcPr>
            <w:tcW w:w="1641" w:type="dxa"/>
            <w:vAlign w:val="center"/>
          </w:tcPr>
          <w:p w14:paraId="678BC1AE" w14:textId="77777777" w:rsidR="00903DDF" w:rsidRPr="00D529D3" w:rsidRDefault="00903DDF" w:rsidP="00566AC2">
            <w:pPr>
              <w:jc w:val="center"/>
            </w:pPr>
            <w:r w:rsidRPr="00D529D3">
              <w:t>O</w:t>
            </w:r>
          </w:p>
        </w:tc>
      </w:tr>
      <w:tr w:rsidR="00903DDF" w:rsidRPr="00D529D3" w14:paraId="6AD3671C" w14:textId="77777777" w:rsidTr="00566AC2">
        <w:tc>
          <w:tcPr>
            <w:tcW w:w="964" w:type="dxa"/>
            <w:shd w:val="clear" w:color="auto" w:fill="auto"/>
            <w:vAlign w:val="center"/>
          </w:tcPr>
          <w:p w14:paraId="3C66DA8E"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50DB4317" w14:textId="77777777" w:rsidR="00903DDF" w:rsidRPr="00D529D3" w:rsidRDefault="00903DDF" w:rsidP="00566AC2">
            <w:r w:rsidRPr="00D529D3">
              <w:t>Sistēmas veiktspēja</w:t>
            </w:r>
          </w:p>
        </w:tc>
        <w:tc>
          <w:tcPr>
            <w:tcW w:w="5159" w:type="dxa"/>
            <w:shd w:val="clear" w:color="auto" w:fill="auto"/>
            <w:vAlign w:val="center"/>
          </w:tcPr>
          <w:p w14:paraId="06A9AA77" w14:textId="77777777" w:rsidR="00903DDF" w:rsidRPr="00D529D3" w:rsidRDefault="00903DDF" w:rsidP="00566AC2">
            <w:pPr>
              <w:jc w:val="both"/>
            </w:pPr>
            <w:r w:rsidRPr="00D529D3">
              <w:t>Sistēmai jānodrošina šādas veiktspējas prasības (atbilstoši norādītajam maksimālajam vienlaicīgo lietotāju skaitam):</w:t>
            </w:r>
          </w:p>
          <w:p w14:paraId="35FD5A4B" w14:textId="77777777" w:rsidR="00903DDF" w:rsidRPr="00D529D3" w:rsidRDefault="00903DDF" w:rsidP="00566AC2">
            <w:pPr>
              <w:pStyle w:val="Sarakstarindkopa"/>
              <w:numPr>
                <w:ilvl w:val="0"/>
                <w:numId w:val="8"/>
              </w:numPr>
              <w:rPr>
                <w:rFonts w:ascii="EYInterstate Light" w:hAnsi="EYInterstate Light"/>
              </w:rPr>
            </w:pPr>
            <w:r w:rsidRPr="00D529D3">
              <w:rPr>
                <w:rFonts w:ascii="EYInterstate Light" w:hAnsi="EYInterstate Light"/>
              </w:rPr>
              <w:t>Saraksta logu un atsevišķa ieraksta loga atspoguļošana – ne ilgāka par 2 sekundēm (90% gadījumu);</w:t>
            </w:r>
          </w:p>
          <w:p w14:paraId="537DB886" w14:textId="77777777" w:rsidR="00903DDF" w:rsidRPr="00D529D3" w:rsidRDefault="00903DDF" w:rsidP="00566AC2">
            <w:pPr>
              <w:pStyle w:val="Sarakstarindkopa"/>
              <w:numPr>
                <w:ilvl w:val="0"/>
                <w:numId w:val="8"/>
              </w:numPr>
              <w:rPr>
                <w:rFonts w:ascii="EYInterstate Light" w:hAnsi="EYInterstate Light"/>
              </w:rPr>
            </w:pPr>
            <w:r w:rsidRPr="00D529D3">
              <w:rPr>
                <w:rFonts w:ascii="EYInterstate Light" w:hAnsi="EYInterstate Light"/>
              </w:rPr>
              <w:t>Laboto ierakstu saglabāšana – ne ilgāka par 3 sekundēm (90% gadījumu) pie maksimālas noslodzes;</w:t>
            </w:r>
          </w:p>
          <w:p w14:paraId="191CDF3F" w14:textId="77777777" w:rsidR="00903DDF" w:rsidRPr="00D529D3" w:rsidRDefault="00903DDF" w:rsidP="00566AC2">
            <w:pPr>
              <w:pStyle w:val="Sarakstarindkopa"/>
              <w:numPr>
                <w:ilvl w:val="0"/>
                <w:numId w:val="8"/>
              </w:numPr>
              <w:rPr>
                <w:rFonts w:ascii="EYInterstate Light" w:hAnsi="EYInterstate Light"/>
              </w:rPr>
            </w:pPr>
            <w:r w:rsidRPr="00D529D3">
              <w:rPr>
                <w:rFonts w:ascii="EYInterstate Light" w:hAnsi="EYInterstate Light"/>
              </w:rPr>
              <w:t>Sistēmā uzkrāto datu meklēšana/filtrēšana – ne ilgāka par 5 sekundēm (90% gadījumu);</w:t>
            </w:r>
          </w:p>
          <w:p w14:paraId="03AD4351" w14:textId="77777777" w:rsidR="00903DDF" w:rsidRPr="00D529D3" w:rsidRDefault="00903DDF" w:rsidP="00566AC2">
            <w:pPr>
              <w:jc w:val="both"/>
            </w:pPr>
            <w:r w:rsidRPr="00D529D3">
              <w:t xml:space="preserve">Lietotāju saskarnē, datu ievadei jābūt iespējamai un lietotāju ievadīto datu apstrādei jānotiek ne ilgāk kā 3 sekundes (neņemot vērā datu pārsūtīšanas aizturi un pieprasījumu izpildes laiku ārējās sistēmās). Prasītais attēlošanas laiks jānodrošina vienlaicīgo lietotāju skaitam, kas norādīts </w:t>
            </w:r>
            <w:r w:rsidRPr="00D529D3">
              <w:fldChar w:fldCharType="begin"/>
            </w:r>
            <w:r w:rsidRPr="00D529D3" w:rsidDel="005C701D">
              <w:instrText xml:space="preserve"> REF _Ref90482685 \w \h  \* MERGEFORMAT </w:instrText>
            </w:r>
            <w:r w:rsidRPr="00D529D3">
              <w:fldChar w:fldCharType="separate"/>
            </w:r>
            <w:r w:rsidRPr="00D529D3">
              <w:t>NFP-6</w:t>
            </w:r>
            <w:r w:rsidRPr="00D529D3">
              <w:fldChar w:fldCharType="end"/>
            </w:r>
            <w:r w:rsidRPr="00D529D3">
              <w:t>.</w:t>
            </w:r>
          </w:p>
        </w:tc>
        <w:tc>
          <w:tcPr>
            <w:tcW w:w="1641" w:type="dxa"/>
            <w:vAlign w:val="center"/>
          </w:tcPr>
          <w:p w14:paraId="28FC1C38" w14:textId="77777777" w:rsidR="00903DDF" w:rsidRPr="00D529D3" w:rsidRDefault="00903DDF" w:rsidP="00566AC2">
            <w:pPr>
              <w:jc w:val="center"/>
            </w:pPr>
            <w:r w:rsidRPr="00D529D3">
              <w:t>O</w:t>
            </w:r>
          </w:p>
        </w:tc>
      </w:tr>
      <w:tr w:rsidR="00903DDF" w:rsidRPr="00D529D3" w14:paraId="0AED5F8F" w14:textId="77777777" w:rsidTr="00566AC2">
        <w:tc>
          <w:tcPr>
            <w:tcW w:w="964" w:type="dxa"/>
            <w:shd w:val="clear" w:color="auto" w:fill="auto"/>
            <w:vAlign w:val="center"/>
          </w:tcPr>
          <w:p w14:paraId="4B27840C"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4601A955" w14:textId="77777777" w:rsidR="00903DDF" w:rsidRPr="00D529D3" w:rsidRDefault="00903DDF" w:rsidP="00566AC2">
            <w:r w:rsidRPr="00D529D3">
              <w:t>Slodzes balansēšana un Sistēmas darbības nepārtrauktība</w:t>
            </w:r>
          </w:p>
        </w:tc>
        <w:tc>
          <w:tcPr>
            <w:tcW w:w="5159" w:type="dxa"/>
            <w:shd w:val="clear" w:color="auto" w:fill="auto"/>
            <w:vAlign w:val="center"/>
          </w:tcPr>
          <w:p w14:paraId="48CA0E13" w14:textId="77777777" w:rsidR="00903DDF" w:rsidRPr="00D529D3" w:rsidRDefault="00903DDF" w:rsidP="00566AC2">
            <w:pPr>
              <w:jc w:val="both"/>
            </w:pPr>
            <w:r w:rsidRPr="00D529D3">
              <w:t>Piedāvātajam risinājumam ir jāatbalsta slodzes balansēšanas risinājumi un Sistēmas darbības nepārtrauktības nodrošināšanas risinājumi.</w:t>
            </w:r>
          </w:p>
        </w:tc>
        <w:tc>
          <w:tcPr>
            <w:tcW w:w="1641" w:type="dxa"/>
            <w:vAlign w:val="center"/>
          </w:tcPr>
          <w:p w14:paraId="0A8AD3D6" w14:textId="77777777" w:rsidR="00903DDF" w:rsidRPr="00D529D3" w:rsidRDefault="00903DDF" w:rsidP="00566AC2">
            <w:pPr>
              <w:jc w:val="center"/>
            </w:pPr>
            <w:r w:rsidRPr="00D529D3">
              <w:t>O</w:t>
            </w:r>
          </w:p>
        </w:tc>
      </w:tr>
      <w:tr w:rsidR="00903DDF" w:rsidRPr="00D529D3" w14:paraId="1CBE10B3" w14:textId="77777777" w:rsidTr="00566AC2">
        <w:tc>
          <w:tcPr>
            <w:tcW w:w="964" w:type="dxa"/>
            <w:shd w:val="clear" w:color="auto" w:fill="auto"/>
            <w:vAlign w:val="center"/>
          </w:tcPr>
          <w:p w14:paraId="4F77A7DF"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3C6FF552" w14:textId="77777777" w:rsidR="00903DDF" w:rsidRPr="00D529D3" w:rsidRDefault="00903DDF" w:rsidP="00566AC2">
            <w:r w:rsidRPr="00D529D3">
              <w:t>Darbības nepārtrauktība</w:t>
            </w:r>
          </w:p>
        </w:tc>
        <w:tc>
          <w:tcPr>
            <w:tcW w:w="5159" w:type="dxa"/>
            <w:shd w:val="clear" w:color="auto" w:fill="auto"/>
            <w:vAlign w:val="center"/>
          </w:tcPr>
          <w:p w14:paraId="2E23266E" w14:textId="77777777" w:rsidR="00903DDF" w:rsidRPr="00D529D3" w:rsidRDefault="00903DDF" w:rsidP="00566AC2">
            <w:pPr>
              <w:jc w:val="both"/>
            </w:pPr>
            <w:r w:rsidRPr="00D529D3">
              <w:t>Jānodrošina iespēja veikt šādas darbības, nepārtraucot Sistēmas darbību:</w:t>
            </w:r>
          </w:p>
          <w:p w14:paraId="1586030F" w14:textId="77777777" w:rsidR="00903DDF" w:rsidRPr="00D529D3" w:rsidRDefault="00903DDF" w:rsidP="00566AC2">
            <w:pPr>
              <w:pStyle w:val="Sarakstarindkopa"/>
              <w:numPr>
                <w:ilvl w:val="0"/>
                <w:numId w:val="10"/>
              </w:numPr>
              <w:rPr>
                <w:rFonts w:ascii="EYInterstate Light" w:hAnsi="EYInterstate Light"/>
              </w:rPr>
            </w:pPr>
            <w:r w:rsidRPr="00D529D3">
              <w:rPr>
                <w:rFonts w:ascii="EYInterstate Light" w:hAnsi="EYInterstate Light"/>
              </w:rPr>
              <w:t>Lietotāju pārvaldība;</w:t>
            </w:r>
          </w:p>
          <w:p w14:paraId="513019A9" w14:textId="77777777" w:rsidR="00903DDF" w:rsidRPr="00D529D3" w:rsidRDefault="00903DDF" w:rsidP="00566AC2">
            <w:pPr>
              <w:pStyle w:val="Sarakstarindkopa"/>
              <w:numPr>
                <w:ilvl w:val="0"/>
                <w:numId w:val="10"/>
              </w:numPr>
              <w:rPr>
                <w:rFonts w:ascii="EYInterstate Light" w:hAnsi="EYInterstate Light"/>
              </w:rPr>
            </w:pPr>
            <w:r w:rsidRPr="00D529D3">
              <w:rPr>
                <w:rFonts w:ascii="EYInterstate Light" w:hAnsi="EYInterstate Light"/>
              </w:rPr>
              <w:t>Datu augšupielādes darbības;</w:t>
            </w:r>
          </w:p>
          <w:p w14:paraId="3D553F9D" w14:textId="77777777" w:rsidR="00903DDF" w:rsidRPr="00D529D3" w:rsidRDefault="00903DDF" w:rsidP="00566AC2">
            <w:pPr>
              <w:pStyle w:val="Sarakstarindkopa"/>
              <w:numPr>
                <w:ilvl w:val="0"/>
                <w:numId w:val="10"/>
              </w:numPr>
              <w:rPr>
                <w:rFonts w:ascii="EYInterstate Light" w:hAnsi="EYInterstate Light"/>
              </w:rPr>
            </w:pPr>
            <w:r w:rsidRPr="00D529D3">
              <w:rPr>
                <w:rFonts w:ascii="EYInterstate Light" w:hAnsi="EYInterstate Light"/>
              </w:rPr>
              <w:t>Modeļa pārvaldības darbības;</w:t>
            </w:r>
          </w:p>
          <w:p w14:paraId="0A762E00" w14:textId="77777777" w:rsidR="00903DDF" w:rsidRPr="00D529D3" w:rsidRDefault="00903DDF" w:rsidP="00566AC2">
            <w:pPr>
              <w:pStyle w:val="Sarakstarindkopa"/>
              <w:numPr>
                <w:ilvl w:val="0"/>
                <w:numId w:val="10"/>
              </w:numPr>
              <w:rPr>
                <w:rFonts w:ascii="EYInterstate Light" w:hAnsi="EYInterstate Light"/>
              </w:rPr>
            </w:pPr>
            <w:r w:rsidRPr="00D529D3">
              <w:rPr>
                <w:rFonts w:ascii="EYInterstate Light" w:hAnsi="EYInterstate Light"/>
              </w:rPr>
              <w:t>Konfigurācijas maiņa;</w:t>
            </w:r>
          </w:p>
          <w:p w14:paraId="72CF5FCF" w14:textId="77777777" w:rsidR="00903DDF" w:rsidRPr="00D529D3" w:rsidRDefault="00903DDF" w:rsidP="00566AC2">
            <w:pPr>
              <w:pStyle w:val="Sarakstarindkopa"/>
              <w:numPr>
                <w:ilvl w:val="0"/>
                <w:numId w:val="10"/>
              </w:numPr>
              <w:rPr>
                <w:rFonts w:ascii="EYInterstate Light" w:hAnsi="EYInterstate Light"/>
              </w:rPr>
            </w:pPr>
            <w:r w:rsidRPr="00D529D3">
              <w:rPr>
                <w:rFonts w:ascii="EYInterstate Light" w:hAnsi="EYInterstate Light"/>
              </w:rPr>
              <w:t>Rezerves kopēšana;</w:t>
            </w:r>
          </w:p>
          <w:p w14:paraId="189B6FAE" w14:textId="77777777" w:rsidR="00903DDF" w:rsidRPr="00D529D3" w:rsidRDefault="00903DDF" w:rsidP="00566AC2">
            <w:pPr>
              <w:pStyle w:val="Sarakstarindkopa"/>
              <w:numPr>
                <w:ilvl w:val="0"/>
                <w:numId w:val="10"/>
              </w:numPr>
              <w:rPr>
                <w:rFonts w:ascii="EYInterstate Light" w:hAnsi="EYInterstate Light"/>
              </w:rPr>
            </w:pPr>
            <w:r w:rsidRPr="00D529D3">
              <w:rPr>
                <w:rFonts w:ascii="EYInterstate Light" w:hAnsi="EYInterstate Light"/>
              </w:rPr>
              <w:t>Sistēmas satura rediģēšana.</w:t>
            </w:r>
          </w:p>
        </w:tc>
        <w:tc>
          <w:tcPr>
            <w:tcW w:w="1641" w:type="dxa"/>
            <w:vAlign w:val="center"/>
          </w:tcPr>
          <w:p w14:paraId="1E1813D8" w14:textId="77777777" w:rsidR="00903DDF" w:rsidRPr="00D529D3" w:rsidRDefault="00903DDF" w:rsidP="00566AC2">
            <w:pPr>
              <w:jc w:val="center"/>
            </w:pPr>
            <w:r w:rsidRPr="00D529D3">
              <w:t>O</w:t>
            </w:r>
          </w:p>
        </w:tc>
      </w:tr>
      <w:tr w:rsidR="00903DDF" w:rsidRPr="00D529D3" w14:paraId="4929FE63" w14:textId="77777777" w:rsidTr="00566AC2">
        <w:tc>
          <w:tcPr>
            <w:tcW w:w="964" w:type="dxa"/>
            <w:shd w:val="clear" w:color="auto" w:fill="auto"/>
            <w:vAlign w:val="center"/>
          </w:tcPr>
          <w:p w14:paraId="42936497"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2B86CC39" w14:textId="77777777" w:rsidR="00903DDF" w:rsidRPr="00D529D3" w:rsidRDefault="00903DDF" w:rsidP="00566AC2">
            <w:r w:rsidRPr="00D529D3">
              <w:t>Veiktspējas pārbaudes prasība</w:t>
            </w:r>
          </w:p>
        </w:tc>
        <w:tc>
          <w:tcPr>
            <w:tcW w:w="5159" w:type="dxa"/>
            <w:shd w:val="clear" w:color="auto" w:fill="auto"/>
            <w:vAlign w:val="center"/>
          </w:tcPr>
          <w:p w14:paraId="6D55789A" w14:textId="77777777" w:rsidR="00903DDF" w:rsidRPr="00D529D3" w:rsidRDefault="00903DDF" w:rsidP="00566AC2">
            <w:pPr>
              <w:jc w:val="both"/>
            </w:pPr>
            <w:r w:rsidRPr="00D529D3">
              <w:t>Izstrādātājam jāveic Sistēmas veiktspējas pārbaude testa vidē pirms Sistēmas palaišanas produkcijā (</w:t>
            </w:r>
            <w:r w:rsidRPr="00D529D3">
              <w:rPr>
                <w:i/>
              </w:rPr>
              <w:t>pre-production</w:t>
            </w:r>
            <w:r w:rsidRPr="00D529D3">
              <w:t>), kā arī jānodrošina veiktspējas testēšanas scenāriju izpildei nepieciešamo programnodrošinājumu.</w:t>
            </w:r>
          </w:p>
        </w:tc>
        <w:tc>
          <w:tcPr>
            <w:tcW w:w="1641" w:type="dxa"/>
            <w:vAlign w:val="center"/>
          </w:tcPr>
          <w:p w14:paraId="03009A3E" w14:textId="77777777" w:rsidR="00903DDF" w:rsidRPr="00D529D3" w:rsidRDefault="00903DDF" w:rsidP="00566AC2">
            <w:pPr>
              <w:jc w:val="center"/>
            </w:pPr>
            <w:r w:rsidRPr="00D529D3">
              <w:t>O</w:t>
            </w:r>
          </w:p>
        </w:tc>
      </w:tr>
      <w:tr w:rsidR="00903DDF" w:rsidRPr="00D529D3" w14:paraId="59D0547B" w14:textId="77777777" w:rsidTr="00566AC2">
        <w:tc>
          <w:tcPr>
            <w:tcW w:w="964" w:type="dxa"/>
            <w:shd w:val="clear" w:color="auto" w:fill="auto"/>
            <w:vAlign w:val="center"/>
          </w:tcPr>
          <w:p w14:paraId="6B10E8D7"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02C17EE3" w14:textId="77777777" w:rsidR="00903DDF" w:rsidRPr="00D529D3" w:rsidRDefault="00903DDF" w:rsidP="00566AC2">
            <w:r w:rsidRPr="00D529D3">
              <w:t>Sistēmas monitorings</w:t>
            </w:r>
          </w:p>
        </w:tc>
        <w:tc>
          <w:tcPr>
            <w:tcW w:w="5159" w:type="dxa"/>
            <w:shd w:val="clear" w:color="auto" w:fill="auto"/>
            <w:vAlign w:val="center"/>
          </w:tcPr>
          <w:p w14:paraId="542D8AD4" w14:textId="77777777" w:rsidR="00903DDF" w:rsidRPr="00D529D3" w:rsidRDefault="00903DDF" w:rsidP="00566AC2">
            <w:pPr>
              <w:jc w:val="both"/>
            </w:pPr>
            <w:r w:rsidRPr="00D529D3">
              <w:t>Sistēmai jānodrošina programmatūras kļūdu un izņēmumu paziņošanas funkcionalitāte, kā arī brīdinājumu nosūtīšana par Sistēmas resursu nepietiekamību.</w:t>
            </w:r>
          </w:p>
          <w:p w14:paraId="7233C1FA" w14:textId="77777777" w:rsidR="00903DDF" w:rsidRPr="00D529D3" w:rsidRDefault="00903DDF" w:rsidP="00566AC2">
            <w:pPr>
              <w:jc w:val="both"/>
            </w:pPr>
            <w:r w:rsidRPr="00D529D3">
              <w:t>Sistēmas monitorings ir jāveic vismaz lietotāju saskarnes, aplikācijas un datubāžu līmenī.</w:t>
            </w:r>
          </w:p>
        </w:tc>
        <w:tc>
          <w:tcPr>
            <w:tcW w:w="1641" w:type="dxa"/>
            <w:vAlign w:val="center"/>
          </w:tcPr>
          <w:p w14:paraId="46A5984B" w14:textId="77777777" w:rsidR="00903DDF" w:rsidRPr="00D529D3" w:rsidRDefault="00903DDF" w:rsidP="00566AC2">
            <w:pPr>
              <w:jc w:val="center"/>
            </w:pPr>
            <w:r w:rsidRPr="00D529D3">
              <w:t>O</w:t>
            </w:r>
          </w:p>
        </w:tc>
      </w:tr>
      <w:tr w:rsidR="00903DDF" w:rsidRPr="00D529D3" w14:paraId="310025B6" w14:textId="77777777" w:rsidTr="00566AC2">
        <w:tc>
          <w:tcPr>
            <w:tcW w:w="964" w:type="dxa"/>
            <w:shd w:val="clear" w:color="auto" w:fill="auto"/>
            <w:vAlign w:val="center"/>
          </w:tcPr>
          <w:p w14:paraId="2845C75B"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17FDAB47" w14:textId="77777777" w:rsidR="00903DDF" w:rsidRPr="00D529D3" w:rsidRDefault="00903DDF" w:rsidP="00566AC2">
            <w:r w:rsidRPr="00D529D3">
              <w:t>Reakcijas laika diagnostika</w:t>
            </w:r>
          </w:p>
        </w:tc>
        <w:tc>
          <w:tcPr>
            <w:tcW w:w="5159" w:type="dxa"/>
            <w:shd w:val="clear" w:color="auto" w:fill="auto"/>
            <w:vAlign w:val="center"/>
          </w:tcPr>
          <w:p w14:paraId="79A085A0" w14:textId="77777777" w:rsidR="00903DDF" w:rsidRPr="00D529D3" w:rsidRDefault="00903DDF" w:rsidP="00566AC2">
            <w:pPr>
              <w:jc w:val="both"/>
            </w:pPr>
            <w:r w:rsidRPr="00D529D3">
              <w:t>Sistēmai jānodrošina sistēmas reakcijas laika (laiks no darbības izsaukšanas līdz darbības izpildei) statistikas datu uzkrāšanas iespējas ekrānformu griezumā un atbilstošo statistikas datu pārskatu izguves iespējas.</w:t>
            </w:r>
          </w:p>
        </w:tc>
        <w:tc>
          <w:tcPr>
            <w:tcW w:w="1641" w:type="dxa"/>
            <w:vAlign w:val="center"/>
          </w:tcPr>
          <w:p w14:paraId="1E334C3B" w14:textId="77777777" w:rsidR="00903DDF" w:rsidRPr="00D529D3" w:rsidRDefault="00903DDF" w:rsidP="00566AC2">
            <w:pPr>
              <w:jc w:val="center"/>
            </w:pPr>
            <w:r w:rsidRPr="00D529D3">
              <w:t>N</w:t>
            </w:r>
          </w:p>
        </w:tc>
      </w:tr>
    </w:tbl>
    <w:p w14:paraId="6DB38C62" w14:textId="77777777" w:rsidR="00903DDF" w:rsidRPr="00D529D3" w:rsidRDefault="00903DDF" w:rsidP="00903DDF">
      <w:pPr>
        <w:pStyle w:val="Virsraksts2"/>
        <w:rPr>
          <w:rFonts w:ascii="EYInterstate Light" w:hAnsi="EYInterstate Light"/>
          <w:lang w:val="lv-LV"/>
        </w:rPr>
      </w:pPr>
      <w:bookmarkStart w:id="324" w:name="_Toc147919930"/>
      <w:bookmarkStart w:id="325" w:name="_Toc147920203"/>
      <w:bookmarkStart w:id="326" w:name="_Toc90929291"/>
      <w:bookmarkStart w:id="327" w:name="_Toc148025038"/>
      <w:bookmarkEnd w:id="324"/>
      <w:bookmarkEnd w:id="325"/>
      <w:r w:rsidRPr="00D529D3">
        <w:rPr>
          <w:rFonts w:ascii="EYInterstate Light" w:hAnsi="EYInterstate Light"/>
          <w:lang w:val="lv-LV"/>
        </w:rPr>
        <w:t>Infrastruktūras prasības</w:t>
      </w:r>
      <w:bookmarkEnd w:id="326"/>
      <w:bookmarkEnd w:id="327"/>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64"/>
        <w:gridCol w:w="1587"/>
        <w:gridCol w:w="5159"/>
        <w:gridCol w:w="1641"/>
      </w:tblGrid>
      <w:tr w:rsidR="00903DDF" w:rsidRPr="00D529D3" w14:paraId="498172CE" w14:textId="77777777" w:rsidTr="00566AC2">
        <w:trPr>
          <w:tblHeader/>
        </w:trPr>
        <w:tc>
          <w:tcPr>
            <w:tcW w:w="964" w:type="dxa"/>
            <w:shd w:val="clear" w:color="auto" w:fill="747480"/>
            <w:vAlign w:val="center"/>
          </w:tcPr>
          <w:p w14:paraId="1C1D8091"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587" w:type="dxa"/>
            <w:shd w:val="clear" w:color="auto" w:fill="747480"/>
            <w:vAlign w:val="center"/>
          </w:tcPr>
          <w:p w14:paraId="32DA02FC"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70B13BE2"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5A535219"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5AF0FA76" w14:textId="77777777" w:rsidTr="00566AC2">
        <w:tc>
          <w:tcPr>
            <w:tcW w:w="964" w:type="dxa"/>
            <w:shd w:val="clear" w:color="auto" w:fill="auto"/>
            <w:vAlign w:val="center"/>
          </w:tcPr>
          <w:p w14:paraId="061E2DFE"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4ED724FE" w14:textId="77777777" w:rsidR="00903DDF" w:rsidRPr="00D529D3" w:rsidRDefault="00903DDF" w:rsidP="00566AC2">
            <w:r w:rsidRPr="00D529D3">
              <w:t>Prasības programmatūras izvietošanai LM infrastruktūrā</w:t>
            </w:r>
          </w:p>
        </w:tc>
        <w:tc>
          <w:tcPr>
            <w:tcW w:w="5159" w:type="dxa"/>
            <w:shd w:val="clear" w:color="auto" w:fill="auto"/>
            <w:vAlign w:val="center"/>
          </w:tcPr>
          <w:p w14:paraId="2EB2F533" w14:textId="77777777" w:rsidR="00903DDF" w:rsidRPr="00D529D3" w:rsidRDefault="00903DDF" w:rsidP="00566AC2">
            <w:pPr>
              <w:jc w:val="both"/>
            </w:pPr>
            <w:r w:rsidRPr="00D529D3">
              <w:t>Sistēmu paredzēts izvietot LM nodrošinātajā infrastruktūrā. Tehniskajā risinājumā jāizmanto:</w:t>
            </w:r>
          </w:p>
          <w:p w14:paraId="22755F99" w14:textId="77777777" w:rsidR="00903DDF" w:rsidRPr="00D529D3" w:rsidRDefault="00903DDF" w:rsidP="00D529D3">
            <w:pPr>
              <w:pStyle w:val="Sarakstarindkopa"/>
              <w:numPr>
                <w:ilvl w:val="0"/>
                <w:numId w:val="149"/>
              </w:numPr>
              <w:rPr>
                <w:rFonts w:ascii="EYInterstate Light" w:hAnsi="EYInterstate Light"/>
              </w:rPr>
            </w:pPr>
            <w:r w:rsidRPr="00D529D3">
              <w:rPr>
                <w:rFonts w:ascii="EYInterstate Light" w:hAnsi="EYInterstate Light"/>
              </w:rPr>
              <w:t>LM rīcībā esošos datu centru un serveru tehniskos risinājumus;</w:t>
            </w:r>
            <w:r w:rsidRPr="00D529D3" w:rsidDel="00981556">
              <w:rPr>
                <w:rFonts w:ascii="EYInterstate Light" w:hAnsi="EYInterstate Light"/>
              </w:rPr>
              <w:t xml:space="preserve"> </w:t>
            </w:r>
          </w:p>
          <w:p w14:paraId="0BE141A8" w14:textId="77777777" w:rsidR="00903DDF" w:rsidRPr="00D529D3" w:rsidRDefault="00903DDF" w:rsidP="00D529D3">
            <w:pPr>
              <w:pStyle w:val="Sarakstarindkopa"/>
              <w:numPr>
                <w:ilvl w:val="0"/>
                <w:numId w:val="149"/>
              </w:numPr>
              <w:rPr>
                <w:rFonts w:ascii="EYInterstate Light" w:hAnsi="EYInterstate Light"/>
              </w:rPr>
            </w:pPr>
            <w:r w:rsidRPr="00D529D3">
              <w:rPr>
                <w:rFonts w:ascii="EYInterstate Light" w:hAnsi="EYInterstate Light"/>
              </w:rPr>
              <w:t>LM vienoto datu pārraides tīklu;</w:t>
            </w:r>
          </w:p>
          <w:p w14:paraId="5BA09209" w14:textId="77777777" w:rsidR="00903DDF" w:rsidRPr="00D529D3" w:rsidRDefault="00903DDF" w:rsidP="00D529D3">
            <w:pPr>
              <w:pStyle w:val="Sarakstarindkopa"/>
              <w:numPr>
                <w:ilvl w:val="0"/>
                <w:numId w:val="149"/>
              </w:numPr>
              <w:rPr>
                <w:rFonts w:ascii="EYInterstate Light" w:hAnsi="EYInterstate Light"/>
              </w:rPr>
            </w:pPr>
            <w:r w:rsidRPr="00D529D3">
              <w:rPr>
                <w:rFonts w:ascii="EYInterstate Light" w:hAnsi="EYInterstate Light"/>
              </w:rPr>
              <w:t>Elementus tostarp serverus, slodzes balansētājus un ugunsmūri, kuri ir izvietoti LM pārvaldītajā infrastruktūrā;</w:t>
            </w:r>
          </w:p>
          <w:p w14:paraId="3A0F5277" w14:textId="77777777" w:rsidR="00903DDF" w:rsidRPr="00D529D3" w:rsidRDefault="00903DDF" w:rsidP="00D529D3">
            <w:pPr>
              <w:pStyle w:val="Sarakstarindkopa"/>
              <w:numPr>
                <w:ilvl w:val="0"/>
                <w:numId w:val="149"/>
              </w:numPr>
              <w:rPr>
                <w:rFonts w:ascii="EYInterstate Light" w:hAnsi="EYInterstate Light"/>
              </w:rPr>
            </w:pPr>
            <w:r w:rsidRPr="00D529D3">
              <w:rPr>
                <w:rFonts w:ascii="EYInterstate Light" w:hAnsi="EYInterstate Light"/>
              </w:rPr>
              <w:t>Rezerves kopēšanas programmatūru (Veeam Backup &amp; Replication);</w:t>
            </w:r>
          </w:p>
          <w:p w14:paraId="78DB67FC" w14:textId="77777777" w:rsidR="00903DDF" w:rsidRPr="00D529D3" w:rsidRDefault="00903DDF" w:rsidP="00D529D3">
            <w:pPr>
              <w:pStyle w:val="Sarakstarindkopa"/>
              <w:numPr>
                <w:ilvl w:val="0"/>
                <w:numId w:val="149"/>
              </w:numPr>
              <w:rPr>
                <w:rFonts w:ascii="EYInterstate Light" w:hAnsi="EYInterstate Light"/>
                <w:lang w:eastAsia="lv-LV"/>
              </w:rPr>
            </w:pPr>
            <w:r w:rsidRPr="00D529D3">
              <w:rPr>
                <w:rFonts w:ascii="EYInterstate Light" w:hAnsi="EYInterstate Light"/>
              </w:rPr>
              <w:t>Virtualizācijas platformu (</w:t>
            </w:r>
            <w:r w:rsidRPr="00D529D3">
              <w:rPr>
                <w:rFonts w:ascii="EYInterstate Light" w:hAnsi="EYInterstate Light"/>
                <w:lang w:eastAsia="lv-LV"/>
              </w:rPr>
              <w:t>VMware).</w:t>
            </w:r>
          </w:p>
          <w:p w14:paraId="143116B3" w14:textId="77777777" w:rsidR="00903DDF" w:rsidRPr="00D529D3" w:rsidRDefault="00903DDF" w:rsidP="00566AC2">
            <w:pPr>
              <w:jc w:val="both"/>
            </w:pPr>
            <w:r w:rsidRPr="00D529D3">
              <w:t>Izstrādātājam Tehniskajā piedāvājumā jādefinē sākotnējās prasības pret katru no Sistēmas elementiem, norādot nepieciešamo procesora kodolu skaitu, operatīvās atmiņas apjomu, diska vietas kapacitāti un veiktspējas klasi.</w:t>
            </w:r>
          </w:p>
        </w:tc>
        <w:tc>
          <w:tcPr>
            <w:tcW w:w="1641" w:type="dxa"/>
            <w:shd w:val="clear" w:color="auto" w:fill="auto"/>
            <w:vAlign w:val="center"/>
          </w:tcPr>
          <w:p w14:paraId="3A409716" w14:textId="77777777" w:rsidR="00903DDF" w:rsidRPr="00D529D3" w:rsidRDefault="00903DDF" w:rsidP="00566AC2">
            <w:pPr>
              <w:jc w:val="center"/>
            </w:pPr>
            <w:r w:rsidRPr="00D529D3">
              <w:t>O</w:t>
            </w:r>
          </w:p>
        </w:tc>
      </w:tr>
      <w:tr w:rsidR="00903DDF" w:rsidRPr="00D529D3" w14:paraId="4B50DF31" w14:textId="77777777" w:rsidTr="00566AC2">
        <w:tc>
          <w:tcPr>
            <w:tcW w:w="964" w:type="dxa"/>
            <w:shd w:val="clear" w:color="auto" w:fill="auto"/>
            <w:vAlign w:val="center"/>
          </w:tcPr>
          <w:p w14:paraId="69C5680B"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55354C68" w14:textId="77777777" w:rsidR="00903DDF" w:rsidRPr="00D529D3" w:rsidRDefault="00903DDF" w:rsidP="00566AC2">
            <w:pPr>
              <w:rPr>
                <w:highlight w:val="yellow"/>
              </w:rPr>
            </w:pPr>
            <w:r w:rsidRPr="00D529D3">
              <w:t>Infrastruktūras risinājums</w:t>
            </w:r>
          </w:p>
        </w:tc>
        <w:tc>
          <w:tcPr>
            <w:tcW w:w="5159" w:type="dxa"/>
            <w:shd w:val="clear" w:color="auto" w:fill="auto"/>
            <w:vAlign w:val="center"/>
          </w:tcPr>
          <w:p w14:paraId="78C10686" w14:textId="77777777" w:rsidR="00903DDF" w:rsidRPr="00D529D3" w:rsidRDefault="00903DDF" w:rsidP="00566AC2">
            <w:pPr>
              <w:jc w:val="both"/>
            </w:pPr>
            <w:r w:rsidRPr="00D529D3">
              <w:t>Sistēmu plānots izvietot LM resora centralizētajā “mākoņskaitļošanas” infrastruktūrā ko nodrošina trešās puses pakalpojumu sniedzējs “Latvijas valsts radio un televīzijas centrs”.</w:t>
            </w:r>
          </w:p>
          <w:p w14:paraId="20242D3B" w14:textId="77777777" w:rsidR="00903DDF" w:rsidRPr="00D529D3" w:rsidRDefault="00903DDF" w:rsidP="00566AC2">
            <w:pPr>
              <w:jc w:val="both"/>
            </w:pPr>
            <w:r w:rsidRPr="00D529D3">
              <w:t>1. Piegādātajam risinājumam jābūt pilnībā savietojamam ar Pasūtītāja rīcībā esošo virtualizācijas risinājumu:</w:t>
            </w:r>
          </w:p>
          <w:p w14:paraId="26E7EF4D" w14:textId="77777777" w:rsidR="00903DDF" w:rsidRPr="00D529D3" w:rsidRDefault="00903DDF" w:rsidP="00566AC2">
            <w:pPr>
              <w:jc w:val="both"/>
            </w:pPr>
            <w:r w:rsidRPr="00D529D3">
              <w:t>Nutanix platformas komponentu versijas (LTS):</w:t>
            </w:r>
          </w:p>
          <w:p w14:paraId="2AD41FA9" w14:textId="77777777" w:rsidR="00903DDF" w:rsidRPr="00D529D3" w:rsidRDefault="00903DDF" w:rsidP="00903DDF">
            <w:pPr>
              <w:pStyle w:val="Sarakstarindkopa"/>
              <w:numPr>
                <w:ilvl w:val="0"/>
                <w:numId w:val="66"/>
              </w:numPr>
              <w:rPr>
                <w:rFonts w:ascii="EYInterstate Light" w:hAnsi="EYInterstate Light"/>
              </w:rPr>
            </w:pPr>
            <w:r w:rsidRPr="00D529D3">
              <w:rPr>
                <w:rFonts w:ascii="EYInterstate Light" w:hAnsi="EYInterstate Light"/>
              </w:rPr>
              <w:t>AOS 5.20</w:t>
            </w:r>
          </w:p>
          <w:p w14:paraId="26CF6333" w14:textId="77777777" w:rsidR="00903DDF" w:rsidRPr="00D529D3" w:rsidRDefault="00903DDF" w:rsidP="00903DDF">
            <w:pPr>
              <w:pStyle w:val="Sarakstarindkopa"/>
              <w:numPr>
                <w:ilvl w:val="0"/>
                <w:numId w:val="66"/>
              </w:numPr>
              <w:rPr>
                <w:rFonts w:ascii="EYInterstate Light" w:hAnsi="EYInterstate Light"/>
              </w:rPr>
            </w:pPr>
            <w:r w:rsidRPr="00D529D3">
              <w:rPr>
                <w:rFonts w:ascii="EYInterstate Light" w:hAnsi="EYInterstate Light"/>
              </w:rPr>
              <w:t>Calm 3.3.1</w:t>
            </w:r>
          </w:p>
          <w:p w14:paraId="7D1D55F8" w14:textId="77777777" w:rsidR="00903DDF" w:rsidRPr="00D529D3" w:rsidRDefault="00903DDF" w:rsidP="00903DDF">
            <w:pPr>
              <w:pStyle w:val="Sarakstarindkopa"/>
              <w:numPr>
                <w:ilvl w:val="0"/>
                <w:numId w:val="66"/>
              </w:numPr>
              <w:rPr>
                <w:rFonts w:ascii="EYInterstate Light" w:hAnsi="EYInterstate Light"/>
              </w:rPr>
            </w:pPr>
            <w:r w:rsidRPr="00D529D3">
              <w:rPr>
                <w:rFonts w:ascii="EYInterstate Light" w:hAnsi="EYInterstate Light"/>
              </w:rPr>
              <w:t>Cluster Maintenance Utilities 2.0.3</w:t>
            </w:r>
          </w:p>
          <w:p w14:paraId="6977FF01" w14:textId="77777777" w:rsidR="00903DDF" w:rsidRPr="00D529D3" w:rsidRDefault="00903DDF" w:rsidP="00903DDF">
            <w:pPr>
              <w:pStyle w:val="Sarakstarindkopa"/>
              <w:numPr>
                <w:ilvl w:val="0"/>
                <w:numId w:val="66"/>
              </w:numPr>
              <w:rPr>
                <w:rFonts w:ascii="EYInterstate Light" w:hAnsi="EYInterstate Light"/>
              </w:rPr>
            </w:pPr>
            <w:r w:rsidRPr="00D529D3">
              <w:rPr>
                <w:rFonts w:ascii="EYInterstate Light" w:hAnsi="EYInterstate Light"/>
              </w:rPr>
              <w:t>Epsilon 3.3.1</w:t>
            </w:r>
          </w:p>
          <w:p w14:paraId="3B7EC991" w14:textId="77777777" w:rsidR="00903DDF" w:rsidRPr="00D529D3" w:rsidRDefault="00903DDF" w:rsidP="00903DDF">
            <w:pPr>
              <w:pStyle w:val="Sarakstarindkopa"/>
              <w:numPr>
                <w:ilvl w:val="0"/>
                <w:numId w:val="66"/>
              </w:numPr>
              <w:rPr>
                <w:rFonts w:ascii="EYInterstate Light" w:hAnsi="EYInterstate Light"/>
              </w:rPr>
            </w:pPr>
            <w:r w:rsidRPr="00D529D3">
              <w:rPr>
                <w:rFonts w:ascii="EYInterstate Light" w:hAnsi="EYInterstate Light"/>
              </w:rPr>
              <w:t>Files Manager 2.0.2</w:t>
            </w:r>
          </w:p>
          <w:p w14:paraId="0A07915A" w14:textId="77777777" w:rsidR="00903DDF" w:rsidRPr="00D529D3" w:rsidRDefault="00903DDF" w:rsidP="00903DDF">
            <w:pPr>
              <w:pStyle w:val="Sarakstarindkopa"/>
              <w:numPr>
                <w:ilvl w:val="0"/>
                <w:numId w:val="66"/>
              </w:numPr>
              <w:rPr>
                <w:rFonts w:ascii="EYInterstate Light" w:hAnsi="EYInterstate Light"/>
              </w:rPr>
            </w:pPr>
            <w:r w:rsidRPr="00D529D3">
              <w:rPr>
                <w:rFonts w:ascii="EYInterstate Light" w:hAnsi="EYInterstate Light"/>
              </w:rPr>
              <w:t>Flow Security 1.0.0</w:t>
            </w:r>
          </w:p>
          <w:p w14:paraId="5F5FDCB8" w14:textId="77777777" w:rsidR="00903DDF" w:rsidRPr="00D529D3" w:rsidRDefault="00903DDF" w:rsidP="00903DDF">
            <w:pPr>
              <w:pStyle w:val="Sarakstarindkopa"/>
              <w:numPr>
                <w:ilvl w:val="0"/>
                <w:numId w:val="66"/>
              </w:numPr>
              <w:rPr>
                <w:rFonts w:ascii="EYInterstate Light" w:hAnsi="EYInterstate Light"/>
              </w:rPr>
            </w:pPr>
            <w:r w:rsidRPr="00D529D3">
              <w:rPr>
                <w:rFonts w:ascii="EYInterstate Light" w:hAnsi="EYInterstate Light"/>
              </w:rPr>
              <w:t>Karbon 2.3.0</w:t>
            </w:r>
          </w:p>
          <w:p w14:paraId="7BA3736E" w14:textId="77777777" w:rsidR="00903DDF" w:rsidRPr="00D529D3" w:rsidRDefault="00903DDF" w:rsidP="00903DDF">
            <w:pPr>
              <w:pStyle w:val="Sarakstarindkopa"/>
              <w:numPr>
                <w:ilvl w:val="0"/>
                <w:numId w:val="66"/>
              </w:numPr>
              <w:rPr>
                <w:rFonts w:ascii="EYInterstate Light" w:hAnsi="EYInterstate Light"/>
              </w:rPr>
            </w:pPr>
            <w:r w:rsidRPr="00D529D3">
              <w:rPr>
                <w:rFonts w:ascii="EYInterstate Light" w:hAnsi="EYInterstate Light"/>
              </w:rPr>
              <w:t>NCC 4.3.0</w:t>
            </w:r>
          </w:p>
          <w:p w14:paraId="48903514" w14:textId="77777777" w:rsidR="00903DDF" w:rsidRPr="00D529D3" w:rsidRDefault="00903DDF" w:rsidP="00903DDF">
            <w:pPr>
              <w:pStyle w:val="Sarakstarindkopa"/>
              <w:numPr>
                <w:ilvl w:val="0"/>
                <w:numId w:val="66"/>
              </w:numPr>
              <w:rPr>
                <w:rFonts w:ascii="EYInterstate Light" w:hAnsi="EYInterstate Light"/>
              </w:rPr>
            </w:pPr>
            <w:r w:rsidRPr="00D529D3">
              <w:rPr>
                <w:rFonts w:ascii="EYInterstate Light" w:hAnsi="EYInterstate Light"/>
              </w:rPr>
              <w:t>PC pc.2021.9.0.3</w:t>
            </w:r>
          </w:p>
          <w:p w14:paraId="5F510C51" w14:textId="77777777" w:rsidR="00903DDF" w:rsidRPr="00D529D3" w:rsidRDefault="00903DDF" w:rsidP="00566AC2">
            <w:pPr>
              <w:jc w:val="both"/>
            </w:pPr>
            <w:r w:rsidRPr="00D529D3">
              <w:t>2. Jāizmanto Windows vai Linux operētājsistēmas.</w:t>
            </w:r>
          </w:p>
        </w:tc>
        <w:tc>
          <w:tcPr>
            <w:tcW w:w="1641" w:type="dxa"/>
            <w:shd w:val="clear" w:color="auto" w:fill="auto"/>
            <w:vAlign w:val="center"/>
          </w:tcPr>
          <w:p w14:paraId="43526747" w14:textId="77777777" w:rsidR="00903DDF" w:rsidRPr="00D529D3" w:rsidRDefault="00903DDF" w:rsidP="00566AC2">
            <w:pPr>
              <w:jc w:val="center"/>
            </w:pPr>
            <w:r w:rsidRPr="00D529D3">
              <w:t>O</w:t>
            </w:r>
          </w:p>
        </w:tc>
      </w:tr>
      <w:tr w:rsidR="00903DDF" w:rsidRPr="00D529D3" w14:paraId="0E27C6AA" w14:textId="77777777" w:rsidTr="00566AC2">
        <w:tc>
          <w:tcPr>
            <w:tcW w:w="964" w:type="dxa"/>
            <w:shd w:val="clear" w:color="auto" w:fill="auto"/>
            <w:vAlign w:val="center"/>
          </w:tcPr>
          <w:p w14:paraId="788F30D1"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2850AFD9" w14:textId="77777777" w:rsidR="00903DDF" w:rsidRPr="00D529D3" w:rsidRDefault="00903DDF" w:rsidP="00566AC2">
            <w:pPr>
              <w:rPr>
                <w:highlight w:val="yellow"/>
              </w:rPr>
            </w:pPr>
            <w:r w:rsidRPr="00D529D3">
              <w:t>Datu bāze</w:t>
            </w:r>
          </w:p>
        </w:tc>
        <w:tc>
          <w:tcPr>
            <w:tcW w:w="5159" w:type="dxa"/>
            <w:shd w:val="clear" w:color="auto" w:fill="auto"/>
            <w:vAlign w:val="center"/>
          </w:tcPr>
          <w:p w14:paraId="3A76DD4B" w14:textId="77777777" w:rsidR="00903DDF" w:rsidRPr="00D529D3" w:rsidRDefault="00903DDF" w:rsidP="00566AC2">
            <w:pPr>
              <w:jc w:val="both"/>
            </w:pPr>
            <w:r w:rsidRPr="00D529D3">
              <w:t>Lietojuma veidošanā vēlams izmantot bezmaksas datu bāžu risinājumus (piemēram, PostgreSQL vai līdzīgas) datubāzes versijas, ja DB ir nepieciešama. Visām datu bāzēm, ja tās tiek pielietotas, jānorāda pilnas iegādes un uzturēšanas izdevumi versijām, kuras var izvietot koplietošanas Datu centrā izstrādātajam lietojumam nepieciešamajam procesoru skaitam 4 gadu periodam un izmaksas jāiekļauj finanšu piedāvājumā.</w:t>
            </w:r>
          </w:p>
        </w:tc>
        <w:tc>
          <w:tcPr>
            <w:tcW w:w="1641" w:type="dxa"/>
            <w:shd w:val="clear" w:color="auto" w:fill="auto"/>
            <w:vAlign w:val="center"/>
          </w:tcPr>
          <w:p w14:paraId="7D144854" w14:textId="77777777" w:rsidR="00903DDF" w:rsidRPr="00D529D3" w:rsidRDefault="00903DDF" w:rsidP="00566AC2">
            <w:pPr>
              <w:jc w:val="center"/>
            </w:pPr>
            <w:r w:rsidRPr="00D529D3">
              <w:t>O</w:t>
            </w:r>
          </w:p>
        </w:tc>
      </w:tr>
      <w:tr w:rsidR="00903DDF" w:rsidRPr="00D529D3" w14:paraId="4D3FFB7E" w14:textId="77777777" w:rsidTr="00566AC2">
        <w:tc>
          <w:tcPr>
            <w:tcW w:w="964" w:type="dxa"/>
            <w:shd w:val="clear" w:color="auto" w:fill="auto"/>
            <w:vAlign w:val="center"/>
          </w:tcPr>
          <w:p w14:paraId="26FD1CE2"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5749DB9F" w14:textId="77777777" w:rsidR="00903DDF" w:rsidRPr="00D529D3" w:rsidRDefault="00903DDF" w:rsidP="00566AC2">
            <w:r w:rsidRPr="00D529D3">
              <w:t>VPN tehnoloģija</w:t>
            </w:r>
          </w:p>
        </w:tc>
        <w:tc>
          <w:tcPr>
            <w:tcW w:w="5159" w:type="dxa"/>
            <w:shd w:val="clear" w:color="auto" w:fill="auto"/>
            <w:vAlign w:val="center"/>
          </w:tcPr>
          <w:p w14:paraId="477B5494" w14:textId="77777777" w:rsidR="00903DDF" w:rsidRPr="00D529D3" w:rsidRDefault="00903DDF" w:rsidP="00566AC2">
            <w:pPr>
              <w:jc w:val="both"/>
            </w:pPr>
            <w:r w:rsidRPr="00D529D3">
              <w:t>Sistēmā lietotājiem jānodrošina piekļuve LM, izmantojot esošo LM risinājumu - VPN ar vismaz divu faktoru autentifikāciju, kas atbilst standartizētām VPN drošības prasībām saskaņā ar National Information Assurance Partnership (NIAP) Product Compliant List (PCL) (Atbilstības paziņojumi: PP-Module for Virtual Private Network (VPN) Gateways Version 1.1 vai PP-Module for VPN Client, Version 2.3), vai citu, līdzvērtīgu drošības standartu atbilstības paziņojumu.</w:t>
            </w:r>
          </w:p>
          <w:p w14:paraId="6168883B" w14:textId="77777777" w:rsidR="00903DDF" w:rsidRPr="00D529D3" w:rsidRDefault="00903DDF" w:rsidP="00566AC2">
            <w:pPr>
              <w:jc w:val="both"/>
              <w:rPr>
                <w:highlight w:val="yellow"/>
              </w:rPr>
            </w:pPr>
            <w:r w:rsidRPr="00D529D3">
              <w:t>VPN piekļuvi jānodrošina ievērojot nozares datortīkla pakalpojuma līguma nosacījumus un tehnoloģiskos ierobežojumus.</w:t>
            </w:r>
          </w:p>
        </w:tc>
        <w:tc>
          <w:tcPr>
            <w:tcW w:w="1641" w:type="dxa"/>
            <w:shd w:val="clear" w:color="auto" w:fill="auto"/>
            <w:vAlign w:val="center"/>
          </w:tcPr>
          <w:p w14:paraId="023F30CE" w14:textId="77777777" w:rsidR="00903DDF" w:rsidRPr="00D529D3" w:rsidRDefault="00903DDF" w:rsidP="00566AC2">
            <w:pPr>
              <w:jc w:val="center"/>
            </w:pPr>
            <w:r w:rsidRPr="00D529D3">
              <w:t>O</w:t>
            </w:r>
          </w:p>
        </w:tc>
      </w:tr>
    </w:tbl>
    <w:p w14:paraId="2A9FF482" w14:textId="77777777" w:rsidR="00903DDF" w:rsidRPr="00D529D3" w:rsidRDefault="00903DDF" w:rsidP="00903DDF">
      <w:pPr>
        <w:pStyle w:val="Pamatteksts"/>
        <w:rPr>
          <w:rFonts w:ascii="EYInterstate Light" w:hAnsi="EYInterstate Light"/>
        </w:rPr>
      </w:pPr>
      <w:bookmarkStart w:id="328" w:name="_Toc90929292"/>
    </w:p>
    <w:p w14:paraId="5573E0A3" w14:textId="77777777" w:rsidR="00903DDF" w:rsidRPr="00D529D3" w:rsidRDefault="00903DDF" w:rsidP="00903DDF">
      <w:pPr>
        <w:pStyle w:val="Virsraksts2"/>
        <w:rPr>
          <w:rFonts w:ascii="EYInterstate Light" w:hAnsi="EYInterstate Light"/>
          <w:lang w:val="lv-LV"/>
        </w:rPr>
      </w:pPr>
      <w:bookmarkStart w:id="329" w:name="_Toc148025039"/>
      <w:r w:rsidRPr="00D529D3">
        <w:rPr>
          <w:rFonts w:ascii="EYInterstate Light" w:hAnsi="EYInterstate Light"/>
          <w:lang w:val="lv-LV"/>
        </w:rPr>
        <w:t>Drošības prasības</w:t>
      </w:r>
      <w:bookmarkEnd w:id="328"/>
      <w:bookmarkEnd w:id="329"/>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64"/>
        <w:gridCol w:w="1587"/>
        <w:gridCol w:w="5159"/>
        <w:gridCol w:w="1641"/>
      </w:tblGrid>
      <w:tr w:rsidR="00903DDF" w:rsidRPr="00D529D3" w14:paraId="0CF6D252" w14:textId="77777777" w:rsidTr="00566AC2">
        <w:trPr>
          <w:tblHeader/>
        </w:trPr>
        <w:tc>
          <w:tcPr>
            <w:tcW w:w="964" w:type="dxa"/>
            <w:shd w:val="clear" w:color="auto" w:fill="747480"/>
            <w:vAlign w:val="center"/>
          </w:tcPr>
          <w:p w14:paraId="597DBD02"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587" w:type="dxa"/>
            <w:shd w:val="clear" w:color="auto" w:fill="747480"/>
            <w:vAlign w:val="center"/>
          </w:tcPr>
          <w:p w14:paraId="47C8CFDD"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7DDB3ED4"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5F063A48"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3E9CF8A0" w14:textId="77777777" w:rsidTr="00566AC2">
        <w:tc>
          <w:tcPr>
            <w:tcW w:w="964" w:type="dxa"/>
            <w:shd w:val="clear" w:color="auto" w:fill="auto"/>
            <w:vAlign w:val="center"/>
          </w:tcPr>
          <w:p w14:paraId="73EF586C"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40200FC2" w14:textId="77777777" w:rsidR="00903DDF" w:rsidRPr="00D529D3" w:rsidRDefault="00903DDF" w:rsidP="00566AC2">
            <w:r w:rsidRPr="00D529D3">
              <w:t>Vispārējās drošības prasības</w:t>
            </w:r>
          </w:p>
        </w:tc>
        <w:tc>
          <w:tcPr>
            <w:tcW w:w="5159" w:type="dxa"/>
            <w:shd w:val="clear" w:color="auto" w:fill="auto"/>
            <w:vAlign w:val="center"/>
          </w:tcPr>
          <w:p w14:paraId="29096E4E" w14:textId="77777777" w:rsidR="00903DDF" w:rsidRPr="00D529D3" w:rsidRDefault="00903DDF" w:rsidP="00566AC2">
            <w:pPr>
              <w:jc w:val="both"/>
            </w:pPr>
            <w:r w:rsidRPr="00D529D3">
              <w:t>Sistēmai jābūt izveidotai tā, lai nebūtu iespējas apiet autentifikācijas un autorizācijas procedūras un nesankcionēti lietot Sistēmas funkcionalitāti, piekļūt tās datiem vai datnēm, pārsniedzot piešķirto piekļuves tiesību apjomu.</w:t>
            </w:r>
          </w:p>
          <w:p w14:paraId="69D95E3B" w14:textId="77777777" w:rsidR="00903DDF" w:rsidRPr="00D529D3" w:rsidRDefault="00903DDF" w:rsidP="00566AC2">
            <w:pPr>
              <w:jc w:val="both"/>
            </w:pPr>
            <w:r w:rsidRPr="00D529D3">
              <w:t>Lietotāji nedrīkst piekļūt Sistēmā glabājamai informācijai, apejot drošības kontroles programmas, piem., operētājsistēmas, failu vai datu bāzes līmenī.</w:t>
            </w:r>
          </w:p>
          <w:p w14:paraId="5300EA9A" w14:textId="77777777" w:rsidR="00903DDF" w:rsidRPr="00D529D3" w:rsidRDefault="00903DDF" w:rsidP="00566AC2">
            <w:pPr>
              <w:jc w:val="both"/>
            </w:pPr>
            <w:r w:rsidRPr="00D529D3">
              <w:t>Sistēmas arhitektūrai jābūt izveidotai tā, lai samazinātu potenciālos drošības apdraudējuma riskus. Sistēmā jāizveido pietiekami kontroles mehānismi, lai nodrošinātu, ka konfidenciāla informācija, kas uzticēta Sistēmai gan tās pārraides, gan glabāšanas laikā, netiks atklāta personām vai programmām, kurām nav attiecīgas autorizācijas.</w:t>
            </w:r>
          </w:p>
        </w:tc>
        <w:tc>
          <w:tcPr>
            <w:tcW w:w="1641" w:type="dxa"/>
            <w:vAlign w:val="center"/>
          </w:tcPr>
          <w:p w14:paraId="653508BC" w14:textId="77777777" w:rsidR="00903DDF" w:rsidRPr="00D529D3" w:rsidRDefault="00903DDF" w:rsidP="00566AC2">
            <w:pPr>
              <w:jc w:val="center"/>
            </w:pPr>
            <w:r w:rsidRPr="00D529D3">
              <w:t>O</w:t>
            </w:r>
          </w:p>
        </w:tc>
      </w:tr>
      <w:tr w:rsidR="00903DDF" w:rsidRPr="00D529D3" w14:paraId="2B183653" w14:textId="77777777" w:rsidTr="00566AC2">
        <w:tc>
          <w:tcPr>
            <w:tcW w:w="964" w:type="dxa"/>
            <w:shd w:val="clear" w:color="auto" w:fill="auto"/>
            <w:vAlign w:val="center"/>
          </w:tcPr>
          <w:p w14:paraId="26FAF448"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047A460D" w14:textId="77777777" w:rsidR="00903DDF" w:rsidRPr="00D529D3" w:rsidRDefault="00903DDF" w:rsidP="00566AC2">
            <w:r w:rsidRPr="00D529D3">
              <w:t>Drošības pamatprincipi</w:t>
            </w:r>
          </w:p>
        </w:tc>
        <w:tc>
          <w:tcPr>
            <w:tcW w:w="5159" w:type="dxa"/>
            <w:shd w:val="clear" w:color="auto" w:fill="auto"/>
            <w:vAlign w:val="center"/>
          </w:tcPr>
          <w:p w14:paraId="61DE16AB" w14:textId="77777777" w:rsidR="00903DDF" w:rsidRPr="00D529D3" w:rsidRDefault="00903DDF" w:rsidP="00566AC2">
            <w:pPr>
              <w:jc w:val="both"/>
            </w:pPr>
            <w:r w:rsidRPr="00D529D3">
              <w:t>Īstenojot drošību Sistēmā, ir jāievēro šādi pamatprincipi:</w:t>
            </w:r>
          </w:p>
          <w:p w14:paraId="201895EF" w14:textId="77777777" w:rsidR="00903DDF" w:rsidRPr="00D529D3" w:rsidRDefault="00903DDF" w:rsidP="00903DDF">
            <w:pPr>
              <w:pStyle w:val="Sarakstarindkopa"/>
              <w:numPr>
                <w:ilvl w:val="0"/>
                <w:numId w:val="141"/>
              </w:numPr>
              <w:rPr>
                <w:rFonts w:ascii="EYInterstate Light" w:hAnsi="EYInterstate Light"/>
              </w:rPr>
            </w:pPr>
            <w:r w:rsidRPr="00D529D3">
              <w:rPr>
                <w:rFonts w:ascii="EYInterstate Light" w:hAnsi="EYInterstate Light"/>
              </w:rPr>
              <w:t>Zina tikai tas, kuram ir jāzina (</w:t>
            </w:r>
            <w:r w:rsidRPr="00D529D3">
              <w:rPr>
                <w:rFonts w:ascii="EYInterstate Light" w:hAnsi="EYInterstate Light"/>
                <w:i/>
                <w:iCs/>
              </w:rPr>
              <w:t>need-to-know</w:t>
            </w:r>
            <w:r w:rsidRPr="00D529D3">
              <w:rPr>
                <w:rFonts w:ascii="EYInterstate Light" w:hAnsi="EYInterstate Light"/>
              </w:rPr>
              <w:t>);</w:t>
            </w:r>
          </w:p>
          <w:p w14:paraId="6A3CB64E" w14:textId="77777777" w:rsidR="00903DDF" w:rsidRPr="00D529D3" w:rsidRDefault="00903DDF" w:rsidP="00903DDF">
            <w:pPr>
              <w:pStyle w:val="Sarakstarindkopa"/>
              <w:numPr>
                <w:ilvl w:val="0"/>
                <w:numId w:val="141"/>
              </w:numPr>
              <w:rPr>
                <w:rFonts w:ascii="EYInterstate Light" w:hAnsi="EYInterstate Light"/>
              </w:rPr>
            </w:pPr>
            <w:r w:rsidRPr="00D529D3">
              <w:rPr>
                <w:rFonts w:ascii="EYInterstate Light" w:hAnsi="EYInterstate Light"/>
              </w:rPr>
              <w:lastRenderedPageBreak/>
              <w:t xml:space="preserve">Jānodrošina minimālās tiesības pienākumu pildīšanai </w:t>
            </w:r>
            <w:r w:rsidRPr="00D529D3">
              <w:rPr>
                <w:rFonts w:ascii="EYInterstate Light" w:hAnsi="EYInterstate Light"/>
                <w:i/>
                <w:iCs/>
              </w:rPr>
              <w:t>(least privilege</w:t>
            </w:r>
            <w:r w:rsidRPr="00D529D3">
              <w:rPr>
                <w:rFonts w:ascii="EYInterstate Light" w:hAnsi="EYInterstate Light"/>
              </w:rPr>
              <w:t>);</w:t>
            </w:r>
          </w:p>
          <w:p w14:paraId="362ACF4A" w14:textId="77777777" w:rsidR="00903DDF" w:rsidRPr="00D529D3" w:rsidRDefault="00903DDF" w:rsidP="00903DDF">
            <w:pPr>
              <w:pStyle w:val="Sarakstarindkopa"/>
              <w:numPr>
                <w:ilvl w:val="0"/>
                <w:numId w:val="141"/>
              </w:numPr>
              <w:rPr>
                <w:rFonts w:ascii="EYInterstate Light" w:hAnsi="EYInterstate Light"/>
              </w:rPr>
            </w:pPr>
            <w:r w:rsidRPr="00D529D3">
              <w:rPr>
                <w:rFonts w:ascii="EYInterstate Light" w:hAnsi="EYInterstate Light"/>
              </w:rPr>
              <w:t>Nepieciešams ierobežot iespējas vienpersoniski veikt kritiskās darbības (</w:t>
            </w:r>
            <w:r w:rsidRPr="00D529D3">
              <w:rPr>
                <w:rFonts w:ascii="EYInterstate Light" w:hAnsi="EYInterstate Light"/>
                <w:i/>
                <w:iCs/>
              </w:rPr>
              <w:t>separation of duties</w:t>
            </w:r>
            <w:r w:rsidRPr="00D529D3">
              <w:rPr>
                <w:rFonts w:ascii="EYInterstate Light" w:hAnsi="EYInterstate Light"/>
              </w:rPr>
              <w:t>), piem., sistēmas administratoram ir tiesības veikt tikai administratīvos darbus;</w:t>
            </w:r>
          </w:p>
          <w:p w14:paraId="235F1483" w14:textId="77777777" w:rsidR="00903DDF" w:rsidRPr="00D529D3" w:rsidRDefault="00903DDF" w:rsidP="00903DDF">
            <w:pPr>
              <w:pStyle w:val="Sarakstarindkopa"/>
              <w:numPr>
                <w:ilvl w:val="0"/>
                <w:numId w:val="141"/>
              </w:numPr>
              <w:rPr>
                <w:rFonts w:ascii="EYInterstate Light" w:hAnsi="EYInterstate Light"/>
              </w:rPr>
            </w:pPr>
            <w:r w:rsidRPr="00D529D3">
              <w:rPr>
                <w:rFonts w:ascii="EYInterstate Light" w:hAnsi="EYInterstate Light"/>
              </w:rPr>
              <w:t>Nodrošināt Sistēmas lietotāju (t.sk. lietotāju ar administratoru tiesībām) darbību uzskaiti (</w:t>
            </w:r>
            <w:r w:rsidRPr="00D529D3">
              <w:rPr>
                <w:rFonts w:ascii="EYInterstate Light" w:hAnsi="EYInterstate Light"/>
                <w:i/>
                <w:iCs/>
              </w:rPr>
              <w:t>accountability</w:t>
            </w:r>
            <w:r w:rsidRPr="00D529D3">
              <w:rPr>
                <w:rFonts w:ascii="EYInterstate Light" w:hAnsi="EYInterstate Light"/>
              </w:rPr>
              <w:t>).</w:t>
            </w:r>
          </w:p>
        </w:tc>
        <w:tc>
          <w:tcPr>
            <w:tcW w:w="1641" w:type="dxa"/>
            <w:vAlign w:val="center"/>
          </w:tcPr>
          <w:p w14:paraId="11A2BC23" w14:textId="77777777" w:rsidR="00903DDF" w:rsidRPr="00D529D3" w:rsidRDefault="00903DDF" w:rsidP="00566AC2">
            <w:pPr>
              <w:jc w:val="center"/>
            </w:pPr>
            <w:r w:rsidRPr="00D529D3">
              <w:lastRenderedPageBreak/>
              <w:t>O</w:t>
            </w:r>
          </w:p>
        </w:tc>
      </w:tr>
      <w:tr w:rsidR="00903DDF" w:rsidRPr="00D529D3" w14:paraId="5AEC382E" w14:textId="77777777" w:rsidTr="00566AC2">
        <w:tc>
          <w:tcPr>
            <w:tcW w:w="964" w:type="dxa"/>
            <w:shd w:val="clear" w:color="auto" w:fill="auto"/>
            <w:vAlign w:val="center"/>
          </w:tcPr>
          <w:p w14:paraId="5AE8DD0D"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32751FD4" w14:textId="77777777" w:rsidR="00903DDF" w:rsidRPr="00D529D3" w:rsidRDefault="00903DDF" w:rsidP="00566AC2">
            <w:r w:rsidRPr="00D529D3">
              <w:t>Izstrādes vadlīnijas</w:t>
            </w:r>
          </w:p>
        </w:tc>
        <w:tc>
          <w:tcPr>
            <w:tcW w:w="5159" w:type="dxa"/>
            <w:shd w:val="clear" w:color="auto" w:fill="auto"/>
            <w:vAlign w:val="center"/>
          </w:tcPr>
          <w:p w14:paraId="5252D544" w14:textId="77777777" w:rsidR="00903DDF" w:rsidRPr="00D529D3" w:rsidRDefault="00903DDF" w:rsidP="00566AC2">
            <w:pPr>
              <w:jc w:val="both"/>
            </w:pPr>
            <w:r w:rsidRPr="00D529D3">
              <w:t xml:space="preserve">1. Izstrādājot Sistēmu, jāievēro OWASP ieteiktie sistēmu izstrādes principi: </w:t>
            </w:r>
            <w:hyperlink r:id="rId40" w:history="1">
              <w:r w:rsidRPr="00D529D3">
                <w:rPr>
                  <w:rStyle w:val="Hipersaite"/>
                </w:rPr>
                <w:t>http://www.owasp.org/index.php/Category:Principle</w:t>
              </w:r>
            </w:hyperlink>
            <w:r w:rsidRPr="00D529D3">
              <w:t>;</w:t>
            </w:r>
          </w:p>
          <w:p w14:paraId="4ECC75F5" w14:textId="77777777" w:rsidR="00903DDF" w:rsidRPr="00D529D3" w:rsidRDefault="00903DDF" w:rsidP="00566AC2">
            <w:pPr>
              <w:jc w:val="both"/>
            </w:pPr>
            <w:r w:rsidRPr="00D529D3">
              <w:t>Izstrādātājam jāiekļauj sistēmā aizsardzības mehānismi, kas maksimāli aizsargātu sistēmu no ārējiem apdraudējumiem.</w:t>
            </w:r>
          </w:p>
          <w:p w14:paraId="14D61332" w14:textId="77777777" w:rsidR="00903DDF" w:rsidRPr="00D529D3" w:rsidRDefault="00903DDF" w:rsidP="00566AC2">
            <w:pPr>
              <w:jc w:val="both"/>
            </w:pPr>
            <w:r w:rsidRPr="00D529D3">
              <w:t xml:space="preserve">2. Tīmekļa lietojumprogrammas jāizstrādā saskaņā ar OWASP drošās kodēšanas prakses vadlīnijām: </w:t>
            </w:r>
            <w:hyperlink r:id="rId41" w:history="1">
              <w:r w:rsidRPr="00D529D3">
                <w:rPr>
                  <w:rStyle w:val="Hipersaite"/>
                </w:rPr>
                <w:t>https://www.owasp.org/index.php/OWASP_Secure_Coding_Practices_-_Quick_Reference_Guide</w:t>
              </w:r>
            </w:hyperlink>
            <w:r w:rsidRPr="00D529D3">
              <w:t>;</w:t>
            </w:r>
          </w:p>
          <w:p w14:paraId="73AB1ACF" w14:textId="77777777" w:rsidR="00903DDF" w:rsidRPr="00D529D3" w:rsidRDefault="00903DDF" w:rsidP="00566AC2">
            <w:pPr>
              <w:jc w:val="both"/>
            </w:pPr>
            <w:r w:rsidRPr="00D529D3">
              <w:t xml:space="preserve">3. Tīmekļa lietojumprogrammām ir jāņem vērā OWASP ieteikumi par izmantojamām tehnoloģijām vietnē </w:t>
            </w:r>
            <w:hyperlink r:id="rId42" w:history="1">
              <w:r w:rsidRPr="00D529D3">
                <w:rPr>
                  <w:rStyle w:val="Hipersaite"/>
                </w:rPr>
                <w:t>https://www.owasp.org/index.php/OWASP_Cheat_Sheet_Series</w:t>
              </w:r>
            </w:hyperlink>
            <w:r w:rsidRPr="00D529D3">
              <w:t>;</w:t>
            </w:r>
          </w:p>
          <w:p w14:paraId="06307981" w14:textId="77777777" w:rsidR="00903DDF" w:rsidRPr="00D529D3" w:rsidRDefault="00903DDF" w:rsidP="00566AC2">
            <w:pPr>
              <w:jc w:val="both"/>
            </w:pPr>
            <w:r w:rsidRPr="00D529D3">
              <w:t>4. Sistēmas izstrādē un ekspluatācijā nedrīkst izmantot komponentes, kuras ražotājs pozicionē kā „Beta”, „Pre-release”, „Release candidate”, „Obsolete” vai arī kādā citā veidā nerekomendē izmantošanai ražošanas sistēmās.</w:t>
            </w:r>
          </w:p>
          <w:p w14:paraId="0CB1F88C" w14:textId="77777777" w:rsidR="00903DDF" w:rsidRPr="00D529D3" w:rsidRDefault="00903DDF" w:rsidP="00566AC2">
            <w:pPr>
              <w:jc w:val="both"/>
            </w:pPr>
            <w:r w:rsidRPr="00D529D3">
              <w:t>5. Sistēmas izstrādē nedrīkst izmantot sastāvdaļas (tai skaitā bibliotēkas un trešo pušu programmatūru), kuras izstrādātājs neatbalsta vai plāno 5 gadu laikā apturēt izstrādi.</w:t>
            </w:r>
          </w:p>
        </w:tc>
        <w:tc>
          <w:tcPr>
            <w:tcW w:w="1641" w:type="dxa"/>
            <w:vAlign w:val="center"/>
          </w:tcPr>
          <w:p w14:paraId="2298CC8E" w14:textId="77777777" w:rsidR="00903DDF" w:rsidRPr="00D529D3" w:rsidRDefault="00903DDF" w:rsidP="00566AC2">
            <w:pPr>
              <w:jc w:val="center"/>
            </w:pPr>
            <w:r w:rsidRPr="00D529D3">
              <w:t>O</w:t>
            </w:r>
          </w:p>
        </w:tc>
      </w:tr>
      <w:tr w:rsidR="00903DDF" w:rsidRPr="00D529D3" w14:paraId="28525336" w14:textId="77777777" w:rsidTr="00566AC2">
        <w:tc>
          <w:tcPr>
            <w:tcW w:w="964" w:type="dxa"/>
            <w:shd w:val="clear" w:color="auto" w:fill="auto"/>
            <w:vAlign w:val="center"/>
          </w:tcPr>
          <w:p w14:paraId="33341953"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70BC4C1B" w14:textId="77777777" w:rsidR="00903DDF" w:rsidRPr="00D529D3" w:rsidRDefault="00903DDF" w:rsidP="00566AC2">
            <w:r w:rsidRPr="00D529D3">
              <w:t>Atkārtotas sesijas identifikatora izmantošanas liegšana</w:t>
            </w:r>
          </w:p>
        </w:tc>
        <w:tc>
          <w:tcPr>
            <w:tcW w:w="5159" w:type="dxa"/>
            <w:shd w:val="clear" w:color="auto" w:fill="auto"/>
            <w:vAlign w:val="center"/>
          </w:tcPr>
          <w:p w14:paraId="02C0A88A" w14:textId="77777777" w:rsidR="00903DDF" w:rsidRPr="00D529D3" w:rsidRDefault="00903DDF" w:rsidP="00566AC2">
            <w:pPr>
              <w:jc w:val="both"/>
            </w:pPr>
            <w:r w:rsidRPr="00D529D3">
              <w:t>Sistēmā ir jābūt ietvertai kontrolei, kas liedz atkārtoti izmantot jau aktīvu izveidotu sesijas identifikatoru jaunas sesijas izveides nodrošināšanai.</w:t>
            </w:r>
          </w:p>
        </w:tc>
        <w:tc>
          <w:tcPr>
            <w:tcW w:w="1641" w:type="dxa"/>
            <w:vAlign w:val="center"/>
          </w:tcPr>
          <w:p w14:paraId="340E6C02" w14:textId="77777777" w:rsidR="00903DDF" w:rsidRPr="00D529D3" w:rsidRDefault="00903DDF" w:rsidP="00566AC2">
            <w:pPr>
              <w:jc w:val="center"/>
            </w:pPr>
            <w:r w:rsidRPr="00D529D3">
              <w:t>O</w:t>
            </w:r>
          </w:p>
        </w:tc>
      </w:tr>
      <w:tr w:rsidR="00903DDF" w:rsidRPr="00D529D3" w14:paraId="68D6CD98" w14:textId="77777777" w:rsidTr="00566AC2">
        <w:tc>
          <w:tcPr>
            <w:tcW w:w="964" w:type="dxa"/>
            <w:shd w:val="clear" w:color="auto" w:fill="auto"/>
            <w:vAlign w:val="center"/>
          </w:tcPr>
          <w:p w14:paraId="794EF7DC"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6587AA6E" w14:textId="77777777" w:rsidR="00903DDF" w:rsidRPr="00D529D3" w:rsidRDefault="00903DDF" w:rsidP="00566AC2">
            <w:r w:rsidRPr="00D529D3">
              <w:rPr>
                <w:rFonts w:cs="Calibri Light"/>
                <w:lang w:eastAsia="lv-LV"/>
              </w:rPr>
              <w:t>Sesiju skaits</w:t>
            </w:r>
          </w:p>
        </w:tc>
        <w:tc>
          <w:tcPr>
            <w:tcW w:w="5159" w:type="dxa"/>
            <w:shd w:val="clear" w:color="auto" w:fill="auto"/>
          </w:tcPr>
          <w:p w14:paraId="20A23360" w14:textId="77777777" w:rsidR="00903DDF" w:rsidRPr="00D529D3" w:rsidRDefault="00903DDF" w:rsidP="00566AC2">
            <w:pPr>
              <w:jc w:val="both"/>
            </w:pPr>
            <w:r w:rsidRPr="00D529D3">
              <w:rPr>
                <w:rFonts w:cs="Calibri Light"/>
                <w:lang w:eastAsia="lv-LV"/>
              </w:rPr>
              <w:t>Sistēmai jānodrošina, ka lietotājs vienlaicīgi nav pieslēdzies no vairākām darbstacijām. Šai pārbaudei jābūt ieslēdzamai un atslēdzamai sistēmas konfigurācijas ietvaros.</w:t>
            </w:r>
          </w:p>
        </w:tc>
        <w:tc>
          <w:tcPr>
            <w:tcW w:w="1641" w:type="dxa"/>
            <w:shd w:val="clear" w:color="auto" w:fill="auto"/>
            <w:vAlign w:val="center"/>
          </w:tcPr>
          <w:p w14:paraId="0999B58E" w14:textId="77777777" w:rsidR="00903DDF" w:rsidRPr="00D529D3" w:rsidRDefault="00903DDF" w:rsidP="00566AC2">
            <w:pPr>
              <w:jc w:val="center"/>
            </w:pPr>
            <w:r w:rsidRPr="00D529D3">
              <w:t>O</w:t>
            </w:r>
          </w:p>
        </w:tc>
      </w:tr>
      <w:tr w:rsidR="00903DDF" w:rsidRPr="00D529D3" w14:paraId="56E009F3" w14:textId="77777777" w:rsidTr="00566AC2">
        <w:tc>
          <w:tcPr>
            <w:tcW w:w="964" w:type="dxa"/>
            <w:shd w:val="clear" w:color="auto" w:fill="auto"/>
            <w:vAlign w:val="center"/>
          </w:tcPr>
          <w:p w14:paraId="139A253A"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1B92CFDB" w14:textId="77777777" w:rsidR="00903DDF" w:rsidRPr="00D529D3" w:rsidRDefault="00903DDF" w:rsidP="00566AC2">
            <w:r w:rsidRPr="00D529D3">
              <w:t>Sesijas pārtraukšana</w:t>
            </w:r>
          </w:p>
        </w:tc>
        <w:tc>
          <w:tcPr>
            <w:tcW w:w="5159" w:type="dxa"/>
            <w:shd w:val="clear" w:color="auto" w:fill="auto"/>
            <w:vAlign w:val="center"/>
          </w:tcPr>
          <w:p w14:paraId="6A3CB75C" w14:textId="77777777" w:rsidR="00903DDF" w:rsidRPr="00D529D3" w:rsidRDefault="00903DDF" w:rsidP="00566AC2">
            <w:pPr>
              <w:jc w:val="both"/>
            </w:pPr>
            <w:r w:rsidRPr="00D529D3">
              <w:t>Sistēmai jāpārtrauc lietotāja darba sesiju, ja pēc noteikta skaita minūšu (konfigurējams lielums) lietotājs nav veicis nevienu darbību. Darbu turpināt iespējams tikai pēc atkārtotas autentifikācijas.</w:t>
            </w:r>
          </w:p>
          <w:p w14:paraId="3653241B" w14:textId="77777777" w:rsidR="00903DDF" w:rsidRPr="00D529D3" w:rsidRDefault="00903DDF" w:rsidP="00566AC2">
            <w:pPr>
              <w:jc w:val="both"/>
            </w:pPr>
            <w:r w:rsidRPr="00D529D3">
              <w:t xml:space="preserve">Attiecīgajam risinājumam ir jānodrošina, ka noteiktu laiku </w:t>
            </w:r>
            <w:r w:rsidRPr="00D529D3">
              <w:lastRenderedPageBreak/>
              <w:t>pirms aktīvās sesijas pārtraukšanas (konfigurējams lielums) lietotājam tiek sniegts paziņojums par sesijas pārtraukšanu, ļaujot lietotājam izvēlēties vai turpināt vai beigt darbu.</w:t>
            </w:r>
          </w:p>
        </w:tc>
        <w:tc>
          <w:tcPr>
            <w:tcW w:w="1641" w:type="dxa"/>
            <w:shd w:val="clear" w:color="auto" w:fill="auto"/>
            <w:vAlign w:val="center"/>
          </w:tcPr>
          <w:p w14:paraId="2E9CF7ED" w14:textId="77777777" w:rsidR="00903DDF" w:rsidRPr="00D529D3" w:rsidRDefault="00903DDF" w:rsidP="00566AC2">
            <w:pPr>
              <w:jc w:val="center"/>
            </w:pPr>
            <w:r w:rsidRPr="00D529D3">
              <w:lastRenderedPageBreak/>
              <w:t>O</w:t>
            </w:r>
          </w:p>
        </w:tc>
      </w:tr>
      <w:tr w:rsidR="00903DDF" w:rsidRPr="00D529D3" w14:paraId="6F45E07B" w14:textId="77777777" w:rsidTr="00566AC2">
        <w:tc>
          <w:tcPr>
            <w:tcW w:w="964" w:type="dxa"/>
            <w:shd w:val="clear" w:color="auto" w:fill="auto"/>
            <w:vAlign w:val="center"/>
          </w:tcPr>
          <w:p w14:paraId="6BEA9AB9"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223E972E" w14:textId="77777777" w:rsidR="00903DDF" w:rsidRPr="00D529D3" w:rsidRDefault="00903DDF" w:rsidP="00566AC2">
            <w:r w:rsidRPr="00D529D3">
              <w:rPr>
                <w:rFonts w:cs="Calibri Light"/>
                <w:lang w:eastAsia="lv-LV"/>
              </w:rPr>
              <w:t>Lietotāju autentifikācija un autorizācija</w:t>
            </w:r>
          </w:p>
        </w:tc>
        <w:tc>
          <w:tcPr>
            <w:tcW w:w="5159" w:type="dxa"/>
            <w:shd w:val="clear" w:color="auto" w:fill="auto"/>
          </w:tcPr>
          <w:p w14:paraId="563A8FCF" w14:textId="77777777" w:rsidR="00903DDF" w:rsidRPr="00D529D3" w:rsidRDefault="00903DDF" w:rsidP="00566AC2">
            <w:pPr>
              <w:jc w:val="both"/>
            </w:pPr>
            <w:r w:rsidRPr="00D529D3">
              <w:t>Sistēmai jānodrošina lietotāju autentifikācija un autorizācija izmantojot LM resora aktīvo direktoriju (AD). Lietotāji nedrīkst apiet un nesankcionēti lietot aizsargātu sistēmas funkcionalitāti vai piekļūt sistēmas datiem.</w:t>
            </w:r>
          </w:p>
          <w:p w14:paraId="2147AEB4" w14:textId="0FCB289D" w:rsidR="00903DDF" w:rsidRPr="00D529D3" w:rsidRDefault="00903DDF" w:rsidP="00566AC2">
            <w:pPr>
              <w:jc w:val="both"/>
            </w:pPr>
            <w:r w:rsidRPr="00D529D3">
              <w:t>Autentifikācijai un autorizācijai ir jāatbilst LM nozares IT infrastruktūrai un pārvaldības procedūrām vai izstrādātājam jānodrošina LM IT infrastruktūras un pārvaldības procedūru papildināšanu</w:t>
            </w:r>
            <w:r w:rsidR="00566C54">
              <w:t>.</w:t>
            </w:r>
          </w:p>
          <w:p w14:paraId="3FAB78F8" w14:textId="14825B29" w:rsidR="00903DDF" w:rsidRPr="00D529D3" w:rsidRDefault="00903DDF" w:rsidP="00566AC2">
            <w:pPr>
              <w:jc w:val="both"/>
            </w:pPr>
            <w:r w:rsidRPr="00D529D3">
              <w:t>Jānodrošina aizsardzība pret lietotāju esamības pārbaudi (Sistēma nedrīkst atklāt vai lietotājs eksistē vai nē pirms sekmīgas autentifikācijas)</w:t>
            </w:r>
            <w:r w:rsidR="00566C54">
              <w:t>.</w:t>
            </w:r>
          </w:p>
          <w:p w14:paraId="304C9C62" w14:textId="77777777" w:rsidR="00903DDF" w:rsidRPr="00D529D3" w:rsidRDefault="00903DDF" w:rsidP="00566AC2">
            <w:pPr>
              <w:jc w:val="both"/>
            </w:pPr>
            <w:r w:rsidRPr="00D529D3">
              <w:t>Sistēmai jāspēj nodrošināt autorizācijas un autentifikācijas sistēmas pierakstu datu izguvi un integrāciju ar tirgū zināmākajiem drošības notikumu un uzraudzības risinājumiem (SIEM), kā arī attiecīgo sistēmas pierakstu izguvi, uzglabājot sistēmas pierakstus vai to kopijas atsevišķi – nodalīti no attiecīgās sistēmas, kam jāatbilst MK noteikumos nr. 442 “Kārtība, kādā tiek nodrošināta informācijas un komunikācijas tehnoloģiju sistēmu atbilstība minimālajām drošības prasībām” notiektajam.</w:t>
            </w:r>
          </w:p>
          <w:p w14:paraId="061830B9" w14:textId="77777777" w:rsidR="00903DDF" w:rsidRPr="00D529D3" w:rsidRDefault="00903DDF" w:rsidP="00566AC2">
            <w:pPr>
              <w:jc w:val="both"/>
            </w:pPr>
            <w:r w:rsidRPr="00D529D3">
              <w:t>Prasības īstenošana jāprecizē izstrādes laikā.</w:t>
            </w:r>
          </w:p>
        </w:tc>
        <w:tc>
          <w:tcPr>
            <w:tcW w:w="1641" w:type="dxa"/>
            <w:shd w:val="clear" w:color="auto" w:fill="auto"/>
            <w:vAlign w:val="center"/>
          </w:tcPr>
          <w:p w14:paraId="6911E9DE" w14:textId="77777777" w:rsidR="00903DDF" w:rsidRPr="00D529D3" w:rsidRDefault="00903DDF" w:rsidP="00566AC2">
            <w:pPr>
              <w:jc w:val="center"/>
            </w:pPr>
            <w:r w:rsidRPr="00D529D3">
              <w:t>O</w:t>
            </w:r>
          </w:p>
        </w:tc>
      </w:tr>
      <w:tr w:rsidR="00903DDF" w:rsidRPr="00D529D3" w14:paraId="7B6BE277" w14:textId="77777777" w:rsidTr="00566AC2">
        <w:tc>
          <w:tcPr>
            <w:tcW w:w="964" w:type="dxa"/>
            <w:shd w:val="clear" w:color="auto" w:fill="auto"/>
            <w:vAlign w:val="center"/>
          </w:tcPr>
          <w:p w14:paraId="66C1D208"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34A366C8" w14:textId="77777777" w:rsidR="00903DDF" w:rsidRPr="00D529D3" w:rsidRDefault="00903DDF" w:rsidP="00566AC2">
            <w:r w:rsidRPr="00D529D3">
              <w:rPr>
                <w:rFonts w:cs="Calibri Light"/>
                <w:lang w:eastAsia="lv-LV"/>
              </w:rPr>
              <w:t>Pretvīrusu aizsardzība</w:t>
            </w:r>
          </w:p>
        </w:tc>
        <w:tc>
          <w:tcPr>
            <w:tcW w:w="5159" w:type="dxa"/>
            <w:shd w:val="clear" w:color="auto" w:fill="auto"/>
          </w:tcPr>
          <w:p w14:paraId="7BAAD361" w14:textId="77777777" w:rsidR="00903DDF" w:rsidRPr="00D529D3" w:rsidRDefault="00903DDF" w:rsidP="00566AC2">
            <w:pPr>
              <w:jc w:val="both"/>
            </w:pPr>
            <w:r w:rsidRPr="00D529D3">
              <w:t>Sistēmā pievienojamām datnēm ir jāveic pretvīrusu aizsardzības pārbaude.</w:t>
            </w:r>
          </w:p>
          <w:p w14:paraId="637C3070" w14:textId="77777777" w:rsidR="00903DDF" w:rsidRPr="00D529D3" w:rsidRDefault="00903DDF" w:rsidP="00566AC2">
            <w:pPr>
              <w:jc w:val="both"/>
            </w:pPr>
            <w:r w:rsidRPr="00D529D3">
              <w:t>Jāierobežo failu tipi kurus iespējams augšupielādēt (piem., nav atļauts augšupielādēt .exe, .bat u.c. tipa failus).</w:t>
            </w:r>
          </w:p>
        </w:tc>
        <w:tc>
          <w:tcPr>
            <w:tcW w:w="1641" w:type="dxa"/>
            <w:shd w:val="clear" w:color="auto" w:fill="auto"/>
            <w:vAlign w:val="center"/>
          </w:tcPr>
          <w:p w14:paraId="2E5B30CD" w14:textId="77777777" w:rsidR="00903DDF" w:rsidRPr="00D529D3" w:rsidRDefault="00903DDF" w:rsidP="00566AC2">
            <w:pPr>
              <w:jc w:val="center"/>
            </w:pPr>
            <w:r w:rsidRPr="00D529D3">
              <w:t>O</w:t>
            </w:r>
          </w:p>
        </w:tc>
      </w:tr>
    </w:tbl>
    <w:p w14:paraId="74DBDFB2" w14:textId="77777777" w:rsidR="00903DDF" w:rsidRPr="00D529D3" w:rsidRDefault="00903DDF" w:rsidP="00903DDF">
      <w:pPr>
        <w:pStyle w:val="Virsraksts2"/>
        <w:rPr>
          <w:rFonts w:ascii="EYInterstate Light" w:hAnsi="EYInterstate Light"/>
          <w:lang w:val="lv-LV"/>
        </w:rPr>
      </w:pPr>
      <w:bookmarkStart w:id="330" w:name="_Toc147919933"/>
      <w:bookmarkStart w:id="331" w:name="_Toc147920206"/>
      <w:bookmarkStart w:id="332" w:name="_Toc147919934"/>
      <w:bookmarkStart w:id="333" w:name="_Toc147920207"/>
      <w:bookmarkStart w:id="334" w:name="_Toc147919935"/>
      <w:bookmarkStart w:id="335" w:name="_Toc147920208"/>
      <w:bookmarkStart w:id="336" w:name="_Toc147919936"/>
      <w:bookmarkStart w:id="337" w:name="_Toc147920209"/>
      <w:bookmarkStart w:id="338" w:name="_Toc147919937"/>
      <w:bookmarkStart w:id="339" w:name="_Toc147920210"/>
      <w:bookmarkStart w:id="340" w:name="_Toc147919939"/>
      <w:bookmarkStart w:id="341" w:name="_Toc147920212"/>
      <w:bookmarkStart w:id="342" w:name="_Toc147919940"/>
      <w:bookmarkStart w:id="343" w:name="_Toc147920213"/>
      <w:bookmarkStart w:id="344" w:name="_Toc147919941"/>
      <w:bookmarkStart w:id="345" w:name="_Toc147920214"/>
      <w:bookmarkStart w:id="346" w:name="_Toc147919942"/>
      <w:bookmarkStart w:id="347" w:name="_Toc147920215"/>
      <w:bookmarkStart w:id="348" w:name="_Toc147919943"/>
      <w:bookmarkStart w:id="349" w:name="_Toc147920216"/>
      <w:bookmarkStart w:id="350" w:name="_Toc147919944"/>
      <w:bookmarkStart w:id="351" w:name="_Toc147920217"/>
      <w:bookmarkStart w:id="352" w:name="_Toc147919945"/>
      <w:bookmarkStart w:id="353" w:name="_Toc147920218"/>
      <w:bookmarkStart w:id="354" w:name="_Toc147919947"/>
      <w:bookmarkStart w:id="355" w:name="_Toc147920220"/>
      <w:bookmarkStart w:id="356" w:name="_Toc147919948"/>
      <w:bookmarkStart w:id="357" w:name="_Toc147920221"/>
      <w:bookmarkStart w:id="358" w:name="_Toc147919949"/>
      <w:bookmarkStart w:id="359" w:name="_Toc147920222"/>
      <w:bookmarkStart w:id="360" w:name="_Toc147919950"/>
      <w:bookmarkStart w:id="361" w:name="_Toc147920223"/>
      <w:bookmarkStart w:id="362" w:name="_Toc147919951"/>
      <w:bookmarkStart w:id="363" w:name="_Toc147920224"/>
      <w:bookmarkStart w:id="364" w:name="_Toc147919952"/>
      <w:bookmarkStart w:id="365" w:name="_Toc147920225"/>
      <w:bookmarkStart w:id="366" w:name="_Toc147919953"/>
      <w:bookmarkStart w:id="367" w:name="_Toc147920226"/>
      <w:bookmarkStart w:id="368" w:name="_Toc147919954"/>
      <w:bookmarkStart w:id="369" w:name="_Toc147920227"/>
      <w:bookmarkStart w:id="370" w:name="_Toc147919955"/>
      <w:bookmarkStart w:id="371" w:name="_Toc147920228"/>
      <w:bookmarkStart w:id="372" w:name="_Toc147919956"/>
      <w:bookmarkStart w:id="373" w:name="_Toc147920229"/>
      <w:bookmarkStart w:id="374" w:name="_Toc147919957"/>
      <w:bookmarkStart w:id="375" w:name="_Toc147920230"/>
      <w:bookmarkStart w:id="376" w:name="_Toc147919958"/>
      <w:bookmarkStart w:id="377" w:name="_Toc147920231"/>
      <w:bookmarkStart w:id="378" w:name="_Toc147919959"/>
      <w:bookmarkStart w:id="379" w:name="_Toc147920232"/>
      <w:bookmarkStart w:id="380" w:name="_Toc147919960"/>
      <w:bookmarkStart w:id="381" w:name="_Toc147920233"/>
      <w:bookmarkStart w:id="382" w:name="_Toc147919961"/>
      <w:bookmarkStart w:id="383" w:name="_Toc147920234"/>
      <w:bookmarkStart w:id="384" w:name="_Toc147919962"/>
      <w:bookmarkStart w:id="385" w:name="_Toc147920235"/>
      <w:bookmarkStart w:id="386" w:name="_Toc147919963"/>
      <w:bookmarkStart w:id="387" w:name="_Toc147920236"/>
      <w:bookmarkStart w:id="388" w:name="_Toc147919964"/>
      <w:bookmarkStart w:id="389" w:name="_Toc147920237"/>
      <w:bookmarkStart w:id="390" w:name="_Toc147919965"/>
      <w:bookmarkStart w:id="391" w:name="_Toc147920238"/>
      <w:bookmarkStart w:id="392" w:name="_Toc147919967"/>
      <w:bookmarkStart w:id="393" w:name="_Toc147920240"/>
      <w:bookmarkStart w:id="394" w:name="_Toc147919968"/>
      <w:bookmarkStart w:id="395" w:name="_Toc147920241"/>
      <w:bookmarkStart w:id="396" w:name="_Toc147919969"/>
      <w:bookmarkStart w:id="397" w:name="_Toc147920242"/>
      <w:bookmarkStart w:id="398" w:name="_Toc147919970"/>
      <w:bookmarkStart w:id="399" w:name="_Toc147920243"/>
      <w:bookmarkStart w:id="400" w:name="_Toc147919971"/>
      <w:bookmarkStart w:id="401" w:name="_Toc147920244"/>
      <w:bookmarkStart w:id="402" w:name="_Toc147919972"/>
      <w:bookmarkStart w:id="403" w:name="_Toc147920245"/>
      <w:bookmarkStart w:id="404" w:name="_Toc147919974"/>
      <w:bookmarkStart w:id="405" w:name="_Toc147920247"/>
      <w:bookmarkStart w:id="406" w:name="_Toc147919975"/>
      <w:bookmarkStart w:id="407" w:name="_Toc147920248"/>
      <w:bookmarkStart w:id="408" w:name="_Toc147919976"/>
      <w:bookmarkStart w:id="409" w:name="_Toc147920249"/>
      <w:bookmarkStart w:id="410" w:name="_Toc147919977"/>
      <w:bookmarkStart w:id="411" w:name="_Toc147920250"/>
      <w:bookmarkStart w:id="412" w:name="_Toc147919979"/>
      <w:bookmarkStart w:id="413" w:name="_Toc147920252"/>
      <w:bookmarkStart w:id="414" w:name="_Toc147919980"/>
      <w:bookmarkStart w:id="415" w:name="_Toc147920253"/>
      <w:bookmarkStart w:id="416" w:name="_Toc147919981"/>
      <w:bookmarkStart w:id="417" w:name="_Toc147920254"/>
      <w:bookmarkStart w:id="418" w:name="_Toc147919982"/>
      <w:bookmarkStart w:id="419" w:name="_Toc147920255"/>
      <w:bookmarkStart w:id="420" w:name="_Toc147919983"/>
      <w:bookmarkStart w:id="421" w:name="_Toc147920256"/>
      <w:bookmarkStart w:id="422" w:name="_Toc147919985"/>
      <w:bookmarkStart w:id="423" w:name="_Toc147920258"/>
      <w:bookmarkStart w:id="424" w:name="_Toc147919986"/>
      <w:bookmarkStart w:id="425" w:name="_Toc147920259"/>
      <w:bookmarkStart w:id="426" w:name="_Toc147919987"/>
      <w:bookmarkStart w:id="427" w:name="_Toc147920260"/>
      <w:bookmarkStart w:id="428" w:name="_Toc147919988"/>
      <w:bookmarkStart w:id="429" w:name="_Toc147920261"/>
      <w:bookmarkStart w:id="430" w:name="_Toc147919990"/>
      <w:bookmarkStart w:id="431" w:name="_Toc147920263"/>
      <w:bookmarkStart w:id="432" w:name="_Toc147919991"/>
      <w:bookmarkStart w:id="433" w:name="_Toc147920264"/>
      <w:bookmarkStart w:id="434" w:name="_Toc147919992"/>
      <w:bookmarkStart w:id="435" w:name="_Toc147920265"/>
      <w:bookmarkStart w:id="436" w:name="_Toc147919993"/>
      <w:bookmarkStart w:id="437" w:name="_Toc147920266"/>
      <w:bookmarkStart w:id="438" w:name="_Toc147919995"/>
      <w:bookmarkStart w:id="439" w:name="_Toc147920268"/>
      <w:bookmarkStart w:id="440" w:name="_Toc147919996"/>
      <w:bookmarkStart w:id="441" w:name="_Toc147920269"/>
      <w:bookmarkStart w:id="442" w:name="_Toc147919997"/>
      <w:bookmarkStart w:id="443" w:name="_Toc147920270"/>
      <w:bookmarkStart w:id="444" w:name="_Toc147919998"/>
      <w:bookmarkStart w:id="445" w:name="_Toc147920271"/>
      <w:bookmarkStart w:id="446" w:name="_Toc147920000"/>
      <w:bookmarkStart w:id="447" w:name="_Toc147920273"/>
      <w:bookmarkStart w:id="448" w:name="_Toc147920001"/>
      <w:bookmarkStart w:id="449" w:name="_Toc147920274"/>
      <w:bookmarkStart w:id="450" w:name="_Toc147920002"/>
      <w:bookmarkStart w:id="451" w:name="_Toc147920275"/>
      <w:bookmarkStart w:id="452" w:name="_Toc147920003"/>
      <w:bookmarkStart w:id="453" w:name="_Toc147920276"/>
      <w:bookmarkStart w:id="454" w:name="_Toc147920005"/>
      <w:bookmarkStart w:id="455" w:name="_Toc147920278"/>
      <w:bookmarkStart w:id="456" w:name="_Toc90929294"/>
      <w:bookmarkStart w:id="457" w:name="_Toc148025040"/>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D529D3">
        <w:rPr>
          <w:rFonts w:ascii="EYInterstate Light" w:hAnsi="EYInterstate Light"/>
          <w:lang w:val="lv-LV"/>
        </w:rPr>
        <w:t>Lietojamības prasības</w:t>
      </w:r>
      <w:bookmarkEnd w:id="456"/>
      <w:bookmarkEnd w:id="457"/>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64"/>
        <w:gridCol w:w="1587"/>
        <w:gridCol w:w="5159"/>
        <w:gridCol w:w="1641"/>
      </w:tblGrid>
      <w:tr w:rsidR="00903DDF" w:rsidRPr="00D529D3" w14:paraId="234A67FD" w14:textId="77777777" w:rsidTr="00566AC2">
        <w:trPr>
          <w:tblHeader/>
        </w:trPr>
        <w:tc>
          <w:tcPr>
            <w:tcW w:w="964" w:type="dxa"/>
            <w:shd w:val="clear" w:color="auto" w:fill="747480"/>
            <w:vAlign w:val="center"/>
          </w:tcPr>
          <w:p w14:paraId="3221A23B"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587" w:type="dxa"/>
            <w:shd w:val="clear" w:color="auto" w:fill="747480"/>
            <w:vAlign w:val="center"/>
          </w:tcPr>
          <w:p w14:paraId="4F5980EF"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37B41FF3"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143A7FED"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26236B4B" w14:textId="77777777" w:rsidTr="00566AC2">
        <w:tc>
          <w:tcPr>
            <w:tcW w:w="964" w:type="dxa"/>
            <w:shd w:val="clear" w:color="auto" w:fill="auto"/>
            <w:vAlign w:val="center"/>
          </w:tcPr>
          <w:p w14:paraId="788413EC"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7DFD3BB8" w14:textId="77777777" w:rsidR="00903DDF" w:rsidRPr="00D529D3" w:rsidRDefault="00903DDF" w:rsidP="00566AC2">
            <w:r w:rsidRPr="00D529D3">
              <w:t>Lietotāja saskarņu valoda</w:t>
            </w:r>
          </w:p>
        </w:tc>
        <w:tc>
          <w:tcPr>
            <w:tcW w:w="5159" w:type="dxa"/>
            <w:vAlign w:val="center"/>
          </w:tcPr>
          <w:p w14:paraId="76E8ECC3" w14:textId="77777777" w:rsidR="00903DDF" w:rsidRPr="00D529D3" w:rsidRDefault="00903DDF" w:rsidP="00566AC2">
            <w:pPr>
              <w:jc w:val="both"/>
            </w:pPr>
            <w:r w:rsidRPr="00D529D3">
              <w:t xml:space="preserve">Sistēmas lietotāja saskarnei (izvēlnes, spiedpogas, informatīvie paziņojumi u.c.) jābūt lokalizēta angļu vai latviešu valodā. </w:t>
            </w:r>
          </w:p>
        </w:tc>
        <w:tc>
          <w:tcPr>
            <w:tcW w:w="1641" w:type="dxa"/>
            <w:vAlign w:val="center"/>
          </w:tcPr>
          <w:p w14:paraId="60CFFCD5" w14:textId="77777777" w:rsidR="00903DDF" w:rsidRPr="00D529D3" w:rsidRDefault="00903DDF" w:rsidP="00566AC2">
            <w:pPr>
              <w:jc w:val="center"/>
            </w:pPr>
            <w:r w:rsidRPr="00D529D3">
              <w:t>O</w:t>
            </w:r>
          </w:p>
        </w:tc>
      </w:tr>
      <w:tr w:rsidR="00903DDF" w:rsidRPr="00D529D3" w14:paraId="3990AC9E" w14:textId="77777777" w:rsidTr="00566AC2">
        <w:tc>
          <w:tcPr>
            <w:tcW w:w="964" w:type="dxa"/>
            <w:shd w:val="clear" w:color="auto" w:fill="auto"/>
            <w:vAlign w:val="center"/>
          </w:tcPr>
          <w:p w14:paraId="37D7F603"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73059BCA" w14:textId="77777777" w:rsidR="00903DDF" w:rsidRPr="00D529D3" w:rsidRDefault="00903DDF" w:rsidP="00566AC2">
            <w:r w:rsidRPr="00D529D3">
              <w:t>Reaģējošs dizains</w:t>
            </w:r>
          </w:p>
        </w:tc>
        <w:tc>
          <w:tcPr>
            <w:tcW w:w="5159" w:type="dxa"/>
            <w:vAlign w:val="center"/>
          </w:tcPr>
          <w:p w14:paraId="39369842" w14:textId="77777777" w:rsidR="00903DDF" w:rsidRPr="00D529D3" w:rsidRDefault="00903DDF" w:rsidP="00566AC2">
            <w:pPr>
              <w:jc w:val="both"/>
            </w:pPr>
            <w:r w:rsidRPr="00D529D3">
              <w:t>Sistēmas lietotāja saskarnei jānodrošina lietojamība uz dažādu izšķirtspēju ekrāniem.</w:t>
            </w:r>
          </w:p>
          <w:p w14:paraId="7E7BE9D3" w14:textId="77777777" w:rsidR="00903DDF" w:rsidRPr="00D529D3" w:rsidRDefault="00903DDF" w:rsidP="00566AC2">
            <w:pPr>
              <w:jc w:val="both"/>
            </w:pPr>
            <w:r w:rsidRPr="00D529D3">
              <w:t xml:space="preserve">Sistēmas lietotāju saskarne jāveido pēc reaģējoša dizaina (responsive design) principiem, nodrošinot tās ērtu lietošanu </w:t>
            </w:r>
            <w:r w:rsidRPr="00D529D3">
              <w:lastRenderedPageBreak/>
              <w:t>uz dažādām ierīcēm ar dažādām ekrānu izšķirtspējām (minimāla nepieciešama ekrāna platums – 1000px).</w:t>
            </w:r>
          </w:p>
        </w:tc>
        <w:tc>
          <w:tcPr>
            <w:tcW w:w="1641" w:type="dxa"/>
            <w:vAlign w:val="center"/>
          </w:tcPr>
          <w:p w14:paraId="72C63949" w14:textId="77777777" w:rsidR="00903DDF" w:rsidRPr="00D529D3" w:rsidRDefault="00903DDF" w:rsidP="00566AC2">
            <w:pPr>
              <w:jc w:val="center"/>
            </w:pPr>
            <w:r w:rsidRPr="00D529D3">
              <w:lastRenderedPageBreak/>
              <w:t>O</w:t>
            </w:r>
          </w:p>
        </w:tc>
      </w:tr>
      <w:tr w:rsidR="00903DDF" w:rsidRPr="00D529D3" w14:paraId="66A4F3D1" w14:textId="77777777" w:rsidTr="00566AC2">
        <w:tc>
          <w:tcPr>
            <w:tcW w:w="964" w:type="dxa"/>
            <w:shd w:val="clear" w:color="auto" w:fill="auto"/>
            <w:vAlign w:val="center"/>
          </w:tcPr>
          <w:p w14:paraId="7E3AF00D"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36182DF1" w14:textId="77777777" w:rsidR="00903DDF" w:rsidRPr="00D529D3" w:rsidRDefault="00903DDF" w:rsidP="00566AC2">
            <w:r w:rsidRPr="00D529D3">
              <w:t>Lietotāja saskarnes dizains</w:t>
            </w:r>
          </w:p>
        </w:tc>
        <w:tc>
          <w:tcPr>
            <w:tcW w:w="5159" w:type="dxa"/>
            <w:vAlign w:val="center"/>
          </w:tcPr>
          <w:p w14:paraId="58A73CE8" w14:textId="77777777" w:rsidR="00903DDF" w:rsidRPr="00D529D3" w:rsidRDefault="00903DDF" w:rsidP="00566AC2">
            <w:pPr>
              <w:jc w:val="both"/>
            </w:pPr>
            <w:r w:rsidRPr="00D529D3">
              <w:t>Sistēmas lietotāja saskarnē jābūt skaidri norādāmai lietotāja saskarnes videi, nodalot to vizuāli, piemēram, testa videi un produkcijas videi izmantojot dažādas krāsas.</w:t>
            </w:r>
          </w:p>
        </w:tc>
        <w:tc>
          <w:tcPr>
            <w:tcW w:w="1641" w:type="dxa"/>
            <w:vAlign w:val="center"/>
          </w:tcPr>
          <w:p w14:paraId="22D87FA0" w14:textId="77777777" w:rsidR="00903DDF" w:rsidRPr="00D529D3" w:rsidRDefault="00903DDF" w:rsidP="00566AC2">
            <w:pPr>
              <w:jc w:val="center"/>
            </w:pPr>
            <w:r w:rsidRPr="00D529D3">
              <w:t>O</w:t>
            </w:r>
          </w:p>
        </w:tc>
      </w:tr>
      <w:tr w:rsidR="00465C73" w:rsidRPr="00D529D3" w14:paraId="2E0E51F4" w14:textId="77777777" w:rsidTr="00566AC2">
        <w:tc>
          <w:tcPr>
            <w:tcW w:w="964" w:type="dxa"/>
            <w:shd w:val="clear" w:color="auto" w:fill="auto"/>
            <w:vAlign w:val="center"/>
          </w:tcPr>
          <w:p w14:paraId="23497A49" w14:textId="77777777" w:rsidR="00465C73" w:rsidRPr="00D529D3" w:rsidRDefault="00465C73"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54E513AA" w14:textId="1754B0C4" w:rsidR="00465C73" w:rsidRPr="00D529D3" w:rsidRDefault="00465C73" w:rsidP="00566AC2">
            <w:r>
              <w:t>Vizuālā identitāte</w:t>
            </w:r>
          </w:p>
        </w:tc>
        <w:tc>
          <w:tcPr>
            <w:tcW w:w="5159" w:type="dxa"/>
            <w:vAlign w:val="center"/>
          </w:tcPr>
          <w:p w14:paraId="39B465F7" w14:textId="1A0C601F" w:rsidR="00465C73" w:rsidRDefault="00465C73" w:rsidP="00566AC2">
            <w:pPr>
              <w:jc w:val="both"/>
            </w:pPr>
            <w:r>
              <w:t xml:space="preserve">Sistēmas lietotāja saskarnes galvenē vai kājenē jābūt skaidri norādītam Eiropas finansēšanas instrumenta logotipam, saskaņā ar </w:t>
            </w:r>
            <w:r w:rsidR="00A7197F">
              <w:t xml:space="preserve">konkrētā finansēšanas </w:t>
            </w:r>
            <w:r w:rsidR="00C51630">
              <w:t xml:space="preserve">instrumenta </w:t>
            </w:r>
            <w:r>
              <w:t xml:space="preserve">saistošajām vizuālās identitātes vadlīnijām. </w:t>
            </w:r>
          </w:p>
          <w:p w14:paraId="73305618" w14:textId="05CD3548" w:rsidR="00465C73" w:rsidRPr="00D529D3" w:rsidRDefault="00465C73" w:rsidP="00566AC2">
            <w:pPr>
              <w:jc w:val="both"/>
            </w:pPr>
            <w:r>
              <w:t xml:space="preserve">Izstrādātājam sistēmas vizuālais noformējums ir jāsaskaņo ar Pasūtītāju. </w:t>
            </w:r>
          </w:p>
        </w:tc>
        <w:tc>
          <w:tcPr>
            <w:tcW w:w="1641" w:type="dxa"/>
            <w:vAlign w:val="center"/>
          </w:tcPr>
          <w:p w14:paraId="2063C1CB" w14:textId="766AC2DF" w:rsidR="00465C73" w:rsidRPr="00D529D3" w:rsidRDefault="00465C73" w:rsidP="00566AC2">
            <w:pPr>
              <w:jc w:val="center"/>
            </w:pPr>
            <w:r>
              <w:t>O</w:t>
            </w:r>
          </w:p>
        </w:tc>
      </w:tr>
      <w:tr w:rsidR="00903DDF" w:rsidRPr="00D529D3" w14:paraId="51F470E3" w14:textId="77777777" w:rsidTr="00566AC2">
        <w:tc>
          <w:tcPr>
            <w:tcW w:w="964" w:type="dxa"/>
            <w:shd w:val="clear" w:color="auto" w:fill="auto"/>
            <w:vAlign w:val="center"/>
          </w:tcPr>
          <w:p w14:paraId="612A78D5"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356A7067" w14:textId="77777777" w:rsidR="00903DDF" w:rsidRPr="00D529D3" w:rsidRDefault="00903DDF" w:rsidP="00566AC2">
            <w:r w:rsidRPr="00D529D3">
              <w:t>Lietotāja saskarņu izstrādes process</w:t>
            </w:r>
          </w:p>
        </w:tc>
        <w:tc>
          <w:tcPr>
            <w:tcW w:w="5159" w:type="dxa"/>
            <w:shd w:val="clear" w:color="auto" w:fill="auto"/>
            <w:vAlign w:val="center"/>
          </w:tcPr>
          <w:p w14:paraId="4F66DDE8" w14:textId="77777777" w:rsidR="00903DDF" w:rsidRPr="00D529D3" w:rsidRDefault="00903DDF" w:rsidP="00566AC2">
            <w:pPr>
              <w:jc w:val="both"/>
            </w:pPr>
            <w:r w:rsidRPr="00D529D3">
              <w:t>Jānodrošina, ka lietotāja saskarņu izstrādes process tiek veikts atbilstoši LVS ISO 9241-210 “Cilvēka un sistēmas mijiedarbības ergonomika. 210. daļai: Cilvēkorientēta interaktīvo sistēmu projektēšana”, t.i.:</w:t>
            </w:r>
          </w:p>
          <w:p w14:paraId="385BF9DA" w14:textId="77777777" w:rsidR="00903DDF" w:rsidRPr="00D529D3" w:rsidRDefault="00903DDF" w:rsidP="00903DDF">
            <w:pPr>
              <w:pStyle w:val="Sarakstarindkopa"/>
              <w:numPr>
                <w:ilvl w:val="0"/>
                <w:numId w:val="142"/>
              </w:numPr>
              <w:rPr>
                <w:rFonts w:ascii="EYInterstate Light" w:hAnsi="EYInterstate Light"/>
              </w:rPr>
            </w:pPr>
            <w:r w:rsidRPr="00D529D3">
              <w:rPr>
                <w:rFonts w:ascii="EYInterstate Light" w:hAnsi="EYInterstate Light"/>
              </w:rPr>
              <w:t>projektēšanas pamatā ir precīzi formulēta izpratne par lietotājiem, uzdevumiem un vidi;</w:t>
            </w:r>
          </w:p>
          <w:p w14:paraId="3B8D019A" w14:textId="77777777" w:rsidR="00903DDF" w:rsidRPr="00D529D3" w:rsidRDefault="00903DDF" w:rsidP="00903DDF">
            <w:pPr>
              <w:pStyle w:val="Sarakstarindkopa"/>
              <w:numPr>
                <w:ilvl w:val="0"/>
                <w:numId w:val="142"/>
              </w:numPr>
              <w:rPr>
                <w:rFonts w:ascii="EYInterstate Light" w:hAnsi="EYInterstate Light"/>
              </w:rPr>
            </w:pPr>
            <w:r w:rsidRPr="00D529D3">
              <w:rPr>
                <w:rFonts w:ascii="EYInterstate Light" w:hAnsi="EYInterstate Light"/>
              </w:rPr>
              <w:t>lietotāji ir iesaistīti projektēšanas un izstrādes procesā;</w:t>
            </w:r>
          </w:p>
          <w:p w14:paraId="2B834FE2" w14:textId="77777777" w:rsidR="00903DDF" w:rsidRPr="00D529D3" w:rsidRDefault="00903DDF" w:rsidP="00903DDF">
            <w:pPr>
              <w:pStyle w:val="Sarakstarindkopa"/>
              <w:numPr>
                <w:ilvl w:val="0"/>
                <w:numId w:val="142"/>
              </w:numPr>
              <w:rPr>
                <w:rFonts w:ascii="EYInterstate Light" w:hAnsi="EYInterstate Light"/>
              </w:rPr>
            </w:pPr>
            <w:r w:rsidRPr="00D529D3">
              <w:rPr>
                <w:rFonts w:ascii="EYInterstate Light" w:hAnsi="EYInterstate Light"/>
              </w:rPr>
              <w:t>projektēšanu virza un uzlabo lietotājorientēta izvērtēšana;</w:t>
            </w:r>
          </w:p>
          <w:p w14:paraId="679C49E5" w14:textId="77777777" w:rsidR="00903DDF" w:rsidRPr="00D529D3" w:rsidRDefault="00903DDF" w:rsidP="00903DDF">
            <w:pPr>
              <w:pStyle w:val="Sarakstarindkopa"/>
              <w:numPr>
                <w:ilvl w:val="0"/>
                <w:numId w:val="142"/>
              </w:numPr>
              <w:rPr>
                <w:rFonts w:ascii="EYInterstate Light" w:hAnsi="EYInterstate Light"/>
              </w:rPr>
            </w:pPr>
            <w:r w:rsidRPr="00D529D3">
              <w:rPr>
                <w:rFonts w:ascii="EYInterstate Light" w:hAnsi="EYInterstate Light"/>
              </w:rPr>
              <w:t>process ir iteratīvs;</w:t>
            </w:r>
          </w:p>
          <w:p w14:paraId="71CBCA41" w14:textId="77777777" w:rsidR="00903DDF" w:rsidRPr="00D529D3" w:rsidRDefault="00903DDF" w:rsidP="00903DDF">
            <w:pPr>
              <w:pStyle w:val="Sarakstarindkopa"/>
              <w:numPr>
                <w:ilvl w:val="0"/>
                <w:numId w:val="142"/>
              </w:numPr>
              <w:rPr>
                <w:rFonts w:ascii="EYInterstate Light" w:hAnsi="EYInterstate Light"/>
              </w:rPr>
            </w:pPr>
            <w:r w:rsidRPr="00D529D3">
              <w:rPr>
                <w:rFonts w:ascii="EYInterstate Light" w:hAnsi="EYInterstate Light"/>
              </w:rPr>
              <w:t>projektēšana attiecas uz visu lietotāja pieredzi.</w:t>
            </w:r>
          </w:p>
        </w:tc>
        <w:tc>
          <w:tcPr>
            <w:tcW w:w="1641" w:type="dxa"/>
            <w:vAlign w:val="center"/>
          </w:tcPr>
          <w:p w14:paraId="321B0751" w14:textId="77777777" w:rsidR="00903DDF" w:rsidRPr="00D529D3" w:rsidRDefault="00903DDF" w:rsidP="00566AC2">
            <w:pPr>
              <w:jc w:val="center"/>
            </w:pPr>
            <w:r w:rsidRPr="00D529D3">
              <w:t>O</w:t>
            </w:r>
          </w:p>
        </w:tc>
      </w:tr>
      <w:tr w:rsidR="00903DDF" w:rsidRPr="00D529D3" w14:paraId="44A5B4B4" w14:textId="77777777" w:rsidTr="00566AC2">
        <w:tc>
          <w:tcPr>
            <w:tcW w:w="964" w:type="dxa"/>
            <w:shd w:val="clear" w:color="auto" w:fill="auto"/>
            <w:vAlign w:val="center"/>
          </w:tcPr>
          <w:p w14:paraId="299B92BA"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5058B060" w14:textId="77777777" w:rsidR="00903DDF" w:rsidRPr="00D529D3" w:rsidRDefault="00903DDF" w:rsidP="00566AC2">
            <w:r w:rsidRPr="00D529D3">
              <w:t>Lietojamības vadlīniju izmantošana</w:t>
            </w:r>
          </w:p>
        </w:tc>
        <w:tc>
          <w:tcPr>
            <w:tcW w:w="5159" w:type="dxa"/>
            <w:shd w:val="clear" w:color="auto" w:fill="auto"/>
            <w:vAlign w:val="center"/>
          </w:tcPr>
          <w:p w14:paraId="757345AA" w14:textId="77777777" w:rsidR="00903DDF" w:rsidRPr="00D529D3" w:rsidRDefault="00903DDF" w:rsidP="00566AC2">
            <w:pPr>
              <w:jc w:val="both"/>
            </w:pPr>
            <w:r w:rsidRPr="00D529D3">
              <w:t xml:space="preserve">Sistēmas izstrādē jāņem vērā dažādu potenciālo risinājuma lietotāju vajadzības attēlotās informācijas uztveramībai, elementu darbināšanai (piem., ar datorpeli vai klaviatūru), informācijas saprotamībai. </w:t>
            </w:r>
          </w:p>
          <w:p w14:paraId="62446F16" w14:textId="77777777" w:rsidR="00903DDF" w:rsidRPr="00D529D3" w:rsidRDefault="00903DDF" w:rsidP="00566AC2">
            <w:r w:rsidRPr="00D529D3">
              <w:t>Pieejamības izstrāde jāveic ievērojot labo praksi, regulējuma prasības un vismaz šādas vadlīnijas(saskaņojot ar Pasūtītāju, ir pieejamas atkāpes no vadlīnijās noteiktajām prasībām):</w:t>
            </w:r>
            <w:r w:rsidRPr="00D529D3" w:rsidDel="0091586E">
              <w:t xml:space="preserve"> </w:t>
            </w:r>
          </w:p>
          <w:p w14:paraId="76668138" w14:textId="77777777" w:rsidR="00903DDF" w:rsidRPr="00D529D3" w:rsidRDefault="00903DDF" w:rsidP="00903DDF">
            <w:pPr>
              <w:pStyle w:val="Sarakstarindkopa"/>
              <w:numPr>
                <w:ilvl w:val="0"/>
                <w:numId w:val="143"/>
              </w:numPr>
              <w:rPr>
                <w:rFonts w:ascii="EYInterstate Light" w:hAnsi="EYInterstate Light"/>
              </w:rPr>
            </w:pPr>
            <w:r w:rsidRPr="00D529D3">
              <w:rPr>
                <w:rFonts w:ascii="EYInterstate Light" w:hAnsi="EYInterstate Light"/>
              </w:rPr>
              <w:t>Web Content Accessibility Guidelines (WCAG) 2.1.</w:t>
            </w:r>
          </w:p>
          <w:p w14:paraId="55784691" w14:textId="77777777" w:rsidR="00903DDF" w:rsidRPr="00D529D3" w:rsidRDefault="00903DDF" w:rsidP="00903DDF">
            <w:pPr>
              <w:pStyle w:val="Sarakstarindkopa"/>
              <w:keepNext/>
              <w:keepLines/>
              <w:numPr>
                <w:ilvl w:val="0"/>
                <w:numId w:val="143"/>
              </w:numPr>
              <w:spacing w:before="60" w:after="60" w:line="240" w:lineRule="auto"/>
              <w:rPr>
                <w:rFonts w:ascii="EYInterstate Light" w:hAnsi="EYInterstate Light" w:cs="MS Mincho"/>
              </w:rPr>
            </w:pPr>
            <w:r w:rsidRPr="00D529D3">
              <w:rPr>
                <w:rFonts w:ascii="EYInterstate Light" w:hAnsi="EYInterstate Light" w:cs="MS Mincho"/>
              </w:rPr>
              <w:t>ANSI/HFES 200 "Human Factors Engineering of Software User Interfaces"</w:t>
            </w:r>
            <w:r w:rsidRPr="00D529D3">
              <w:rPr>
                <w:rFonts w:ascii="EYInterstate Light" w:hAnsi="EYInterstate Light" w:cs="MS Mincho"/>
                <w:vertAlign w:val="superscript"/>
              </w:rPr>
              <w:footnoteReference w:id="4"/>
            </w:r>
            <w:r w:rsidRPr="00D529D3">
              <w:rPr>
                <w:rFonts w:ascii="EYInterstate Light" w:hAnsi="EYInterstate Light" w:cs="MS Mincho"/>
              </w:rPr>
              <w:t>;</w:t>
            </w:r>
          </w:p>
          <w:p w14:paraId="02380105" w14:textId="77777777" w:rsidR="00903DDF" w:rsidRPr="00D529D3" w:rsidRDefault="00903DDF" w:rsidP="00903DDF">
            <w:pPr>
              <w:pStyle w:val="Sarakstarindkopa"/>
              <w:keepNext/>
              <w:keepLines/>
              <w:numPr>
                <w:ilvl w:val="0"/>
                <w:numId w:val="143"/>
              </w:numPr>
              <w:spacing w:before="60" w:after="60" w:line="240" w:lineRule="auto"/>
              <w:rPr>
                <w:rFonts w:ascii="EYInterstate Light" w:hAnsi="EYInterstate Light"/>
              </w:rPr>
            </w:pPr>
            <w:r w:rsidRPr="00D529D3">
              <w:rPr>
                <w:rFonts w:ascii="EYInterstate Light" w:hAnsi="EYInterstate Light"/>
              </w:rPr>
              <w:t>Microsoft "Inductive User Interface Guidelines"</w:t>
            </w:r>
            <w:r w:rsidRPr="00D529D3">
              <w:rPr>
                <w:rFonts w:ascii="EYInterstate Light" w:hAnsi="EYInterstate Light"/>
                <w:vertAlign w:val="superscript"/>
              </w:rPr>
              <w:footnoteReference w:id="5"/>
            </w:r>
            <w:r w:rsidRPr="00D529D3">
              <w:rPr>
                <w:rFonts w:ascii="EYInterstate Light" w:hAnsi="EYInterstate Light"/>
              </w:rPr>
              <w:t>.</w:t>
            </w:r>
          </w:p>
        </w:tc>
        <w:tc>
          <w:tcPr>
            <w:tcW w:w="1641" w:type="dxa"/>
            <w:vAlign w:val="center"/>
          </w:tcPr>
          <w:p w14:paraId="398BD636" w14:textId="77777777" w:rsidR="00903DDF" w:rsidRPr="00D529D3" w:rsidRDefault="00903DDF" w:rsidP="00566AC2">
            <w:pPr>
              <w:jc w:val="center"/>
            </w:pPr>
            <w:r w:rsidRPr="00D529D3">
              <w:t>O</w:t>
            </w:r>
          </w:p>
        </w:tc>
      </w:tr>
      <w:tr w:rsidR="00903DDF" w:rsidRPr="00D529D3" w14:paraId="32CA0461" w14:textId="77777777" w:rsidTr="00566AC2">
        <w:tc>
          <w:tcPr>
            <w:tcW w:w="964" w:type="dxa"/>
            <w:shd w:val="clear" w:color="auto" w:fill="auto"/>
            <w:vAlign w:val="center"/>
          </w:tcPr>
          <w:p w14:paraId="24123B21"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6A731D61" w14:textId="77777777" w:rsidR="00903DDF" w:rsidRPr="00D529D3" w:rsidRDefault="00903DDF" w:rsidP="00566AC2">
            <w:r w:rsidRPr="00D529D3">
              <w:t>Lietojamības kritēriji</w:t>
            </w:r>
          </w:p>
        </w:tc>
        <w:tc>
          <w:tcPr>
            <w:tcW w:w="5159" w:type="dxa"/>
            <w:shd w:val="clear" w:color="auto" w:fill="auto"/>
            <w:vAlign w:val="center"/>
          </w:tcPr>
          <w:p w14:paraId="5D3AFB83" w14:textId="77777777" w:rsidR="00903DDF" w:rsidRPr="00D529D3" w:rsidRDefault="00903DDF" w:rsidP="00566AC2">
            <w:pPr>
              <w:pStyle w:val="BODYTEXTCons"/>
              <w:spacing w:line="240" w:lineRule="auto"/>
              <w:rPr>
                <w:rFonts w:ascii="EYInterstate Light" w:hAnsi="EYInterstate Light" w:cs="Calibri Light"/>
                <w:szCs w:val="20"/>
                <w:lang w:eastAsia="lv-LV"/>
              </w:rPr>
            </w:pPr>
            <w:r w:rsidRPr="00D529D3">
              <w:rPr>
                <w:rFonts w:ascii="EYInterstate Light" w:hAnsi="EYInterstate Light"/>
                <w:szCs w:val="20"/>
              </w:rPr>
              <w:t xml:space="preserve">Sistēmai ir jāatbilst vismaz šādiem lietojamības kritērijiem: </w:t>
            </w:r>
          </w:p>
          <w:p w14:paraId="3ACFB24C" w14:textId="77777777" w:rsidR="00903DDF" w:rsidRPr="00D529D3" w:rsidRDefault="00903DDF" w:rsidP="00903DDF">
            <w:pPr>
              <w:pStyle w:val="BODYTEXTCons"/>
              <w:numPr>
                <w:ilvl w:val="0"/>
                <w:numId w:val="67"/>
              </w:numPr>
              <w:spacing w:before="120" w:after="120" w:line="240" w:lineRule="auto"/>
              <w:rPr>
                <w:rFonts w:ascii="EYInterstate Light" w:hAnsi="EYInterstate Light" w:cs="Calibri Light"/>
                <w:szCs w:val="20"/>
                <w:lang w:eastAsia="lv-LV"/>
              </w:rPr>
            </w:pPr>
            <w:r w:rsidRPr="00D529D3">
              <w:rPr>
                <w:rFonts w:ascii="EYInterstate Light" w:hAnsi="EYInterstate Light"/>
                <w:szCs w:val="20"/>
              </w:rPr>
              <w:t xml:space="preserve">Sistēmai ir jābūt saprotamai. Visiem lietotāja interfeisa elementiem (navigācijas elementiem, </w:t>
            </w:r>
            <w:r w:rsidRPr="00D529D3">
              <w:rPr>
                <w:rFonts w:ascii="EYInterstate Light" w:hAnsi="EYInterstate Light"/>
                <w:szCs w:val="20"/>
              </w:rPr>
              <w:lastRenderedPageBreak/>
              <w:t>ikonām, spiedpogām, utt.) jābūt viegli uztveramiem un veidotiem atbilstoši industrijas labajai praksei.</w:t>
            </w:r>
          </w:p>
          <w:p w14:paraId="4CF7E20E" w14:textId="77777777" w:rsidR="00903DDF" w:rsidRPr="00D529D3" w:rsidRDefault="00903DDF" w:rsidP="00903DDF">
            <w:pPr>
              <w:pStyle w:val="BODYTEXTCons"/>
              <w:numPr>
                <w:ilvl w:val="0"/>
                <w:numId w:val="67"/>
              </w:numPr>
              <w:spacing w:before="120" w:after="120" w:line="240" w:lineRule="auto"/>
              <w:rPr>
                <w:rFonts w:ascii="EYInterstate Light" w:hAnsi="EYInterstate Light" w:cs="Calibri Light"/>
                <w:szCs w:val="20"/>
                <w:lang w:eastAsia="lv-LV"/>
              </w:rPr>
            </w:pPr>
            <w:r w:rsidRPr="00D529D3">
              <w:rPr>
                <w:rFonts w:ascii="EYInterstate Light" w:hAnsi="EYInterstate Light"/>
                <w:szCs w:val="20"/>
              </w:rPr>
              <w:t>Sistēmā jāizmanto termini, kas sakrīt ar gala lietotāju ikdienas darbā izmantojamajiem terminiem. Retāk izmantotajiem un sarežģītākajiem terminiem vai jēdzieniem jābūt skaidrojumiem.</w:t>
            </w:r>
          </w:p>
          <w:p w14:paraId="5CA801C2" w14:textId="77777777" w:rsidR="00903DDF" w:rsidRPr="00D529D3" w:rsidRDefault="00903DDF" w:rsidP="00903DDF">
            <w:pPr>
              <w:pStyle w:val="BODYTEXTCons"/>
              <w:numPr>
                <w:ilvl w:val="0"/>
                <w:numId w:val="67"/>
              </w:numPr>
              <w:spacing w:before="120" w:after="120" w:line="240" w:lineRule="auto"/>
              <w:rPr>
                <w:rFonts w:ascii="EYInterstate Light" w:hAnsi="EYInterstate Light" w:cs="Calibri Light"/>
                <w:szCs w:val="20"/>
                <w:lang w:eastAsia="lv-LV"/>
              </w:rPr>
            </w:pPr>
            <w:r w:rsidRPr="00D529D3">
              <w:rPr>
                <w:rFonts w:ascii="EYInterstate Light" w:hAnsi="EYInterstate Light"/>
                <w:szCs w:val="20"/>
              </w:rPr>
              <w:t>Sistēmai ir jābūt viegli apgūstamai. Lietotāja palīdzības informācijai ir jābūt pilnīgai, konteksta jūtīgai un tai jāizskaidro, kā paveikt tipiskos ikdienas uzdevumus.</w:t>
            </w:r>
          </w:p>
          <w:p w14:paraId="3458650A" w14:textId="77777777" w:rsidR="00903DDF" w:rsidRPr="00D529D3" w:rsidRDefault="00903DDF" w:rsidP="00903DDF">
            <w:pPr>
              <w:pStyle w:val="BODYTEXTCons"/>
              <w:numPr>
                <w:ilvl w:val="0"/>
                <w:numId w:val="67"/>
              </w:numPr>
              <w:spacing w:before="120" w:after="120" w:line="240" w:lineRule="auto"/>
              <w:rPr>
                <w:rFonts w:ascii="EYInterstate Light" w:hAnsi="EYInterstate Light" w:cs="Calibri Light"/>
                <w:szCs w:val="20"/>
                <w:lang w:eastAsia="lv-LV"/>
              </w:rPr>
            </w:pPr>
            <w:r w:rsidRPr="00D529D3">
              <w:rPr>
                <w:rFonts w:ascii="EYInterstate Light" w:hAnsi="EYInterstate Light"/>
                <w:szCs w:val="20"/>
              </w:rPr>
              <w:t>Ar Sistēmu ir jāvar viegli operēt un tai jābūt veidotai vienotā stilā. Saskarnes elementiem jādarbojas konsistenti visās sadaļās un jābūt veidotam tā, lai tipiskās darbības neprasītu liekus klikšķus vai lieku pārslēgšanos starp dažādām ekrānformām.</w:t>
            </w:r>
          </w:p>
          <w:p w14:paraId="3E290A3F" w14:textId="77777777" w:rsidR="00903DDF" w:rsidRPr="00D529D3" w:rsidRDefault="00903DDF" w:rsidP="00903DDF">
            <w:pPr>
              <w:pStyle w:val="BODYTEXTCons"/>
              <w:numPr>
                <w:ilvl w:val="0"/>
                <w:numId w:val="67"/>
              </w:numPr>
              <w:spacing w:before="120" w:after="120" w:line="240" w:lineRule="auto"/>
              <w:rPr>
                <w:rFonts w:ascii="EYInterstate Light" w:hAnsi="EYInterstate Light" w:cs="Calibri Light"/>
                <w:szCs w:val="20"/>
                <w:lang w:eastAsia="lv-LV"/>
              </w:rPr>
            </w:pPr>
            <w:r w:rsidRPr="00D529D3">
              <w:rPr>
                <w:rFonts w:ascii="EYInterstate Light" w:hAnsi="EYInterstate Light"/>
                <w:szCs w:val="20"/>
              </w:rPr>
              <w:t>Lielākai daļai darbību jābūt atsaucamām (undo) un datu ievades kļūdām jābūt labojamām. Gadījumos, kad nav iespējas labot datus vai atgriezties pie iepriekšējā stāvokļa jāparedz brīdinājumi pirms neatgriezeniskās darbības.</w:t>
            </w:r>
          </w:p>
          <w:p w14:paraId="477AF604" w14:textId="77777777" w:rsidR="00903DDF" w:rsidRPr="00D529D3" w:rsidRDefault="00903DDF" w:rsidP="00903DDF">
            <w:pPr>
              <w:pStyle w:val="BODYTEXTCons"/>
              <w:numPr>
                <w:ilvl w:val="0"/>
                <w:numId w:val="67"/>
              </w:numPr>
              <w:spacing w:before="120" w:after="120" w:line="240" w:lineRule="auto"/>
              <w:rPr>
                <w:rFonts w:ascii="EYInterstate Light" w:hAnsi="EYInterstate Light" w:cs="Calibri Light"/>
                <w:szCs w:val="20"/>
                <w:lang w:eastAsia="lv-LV"/>
              </w:rPr>
            </w:pPr>
            <w:r w:rsidRPr="00D529D3">
              <w:rPr>
                <w:rFonts w:ascii="EYInterstate Light" w:hAnsi="EYInterstate Light"/>
                <w:szCs w:val="20"/>
              </w:rPr>
              <w:t>Datu ievades formām jāsatur datu validācijas kontroles.</w:t>
            </w:r>
          </w:p>
          <w:p w14:paraId="533CDD34" w14:textId="77777777" w:rsidR="00903DDF" w:rsidRPr="00D529D3" w:rsidRDefault="00903DDF" w:rsidP="00566AC2">
            <w:pPr>
              <w:jc w:val="both"/>
            </w:pPr>
            <w:r w:rsidRPr="00D529D3">
              <w:t>Kļūdu gadījumos ir jāuzrāda lietotājam saprotams kļūdas paziņojums. Tehniskās detaļas (tādas kā kļūdas iemesls, stacktrace, datu bāzes tabulas, lauki un cita tehniskā informācija) nedrīkst parādīties lietotājam redzamā kļūdas tekstā.</w:t>
            </w:r>
          </w:p>
        </w:tc>
        <w:tc>
          <w:tcPr>
            <w:tcW w:w="1641" w:type="dxa"/>
            <w:shd w:val="clear" w:color="auto" w:fill="auto"/>
            <w:vAlign w:val="center"/>
          </w:tcPr>
          <w:p w14:paraId="60FF075A" w14:textId="77777777" w:rsidR="00903DDF" w:rsidRPr="00D529D3" w:rsidRDefault="00903DDF" w:rsidP="00566AC2">
            <w:pPr>
              <w:jc w:val="center"/>
            </w:pPr>
            <w:r w:rsidRPr="00D529D3">
              <w:lastRenderedPageBreak/>
              <w:t>O</w:t>
            </w:r>
          </w:p>
        </w:tc>
      </w:tr>
      <w:tr w:rsidR="00903DDF" w:rsidRPr="00D529D3" w14:paraId="39BFFB56" w14:textId="77777777" w:rsidTr="00566AC2">
        <w:tc>
          <w:tcPr>
            <w:tcW w:w="964" w:type="dxa"/>
            <w:shd w:val="clear" w:color="auto" w:fill="auto"/>
            <w:vAlign w:val="center"/>
          </w:tcPr>
          <w:p w14:paraId="0B16BA4F"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01F61D9A" w14:textId="77777777" w:rsidR="00903DDF" w:rsidRPr="00D529D3" w:rsidRDefault="00903DDF" w:rsidP="00566AC2">
            <w:pPr>
              <w:rPr>
                <w:highlight w:val="cyan"/>
              </w:rPr>
            </w:pPr>
            <w:r w:rsidRPr="00D529D3">
              <w:rPr>
                <w:rFonts w:cs="Calibri Light"/>
                <w:lang w:eastAsia="lv-LV"/>
              </w:rPr>
              <w:t>Lietojamības testēšana</w:t>
            </w:r>
          </w:p>
        </w:tc>
        <w:tc>
          <w:tcPr>
            <w:tcW w:w="5159" w:type="dxa"/>
            <w:shd w:val="clear" w:color="auto" w:fill="auto"/>
          </w:tcPr>
          <w:p w14:paraId="59DA5990" w14:textId="77777777" w:rsidR="00903DDF" w:rsidRPr="00D529D3" w:rsidRDefault="00903DDF" w:rsidP="00566AC2">
            <w:pPr>
              <w:jc w:val="both"/>
            </w:pPr>
            <w:r w:rsidRPr="00D529D3">
              <w:t>Piegādātājam ir jāveic lietojamības testēšana. Sistēmas lietojamība testējama piesaistot gala lietotājus un novērojot to darbu ar sistēmu, lai identificētu lietojamības kļūdas un jomas, kurās nepieciešami uzlabojumi.</w:t>
            </w:r>
          </w:p>
        </w:tc>
        <w:tc>
          <w:tcPr>
            <w:tcW w:w="1641" w:type="dxa"/>
            <w:shd w:val="clear" w:color="auto" w:fill="auto"/>
            <w:vAlign w:val="center"/>
          </w:tcPr>
          <w:p w14:paraId="28AAC122" w14:textId="77777777" w:rsidR="00903DDF" w:rsidRPr="00D529D3" w:rsidRDefault="00903DDF" w:rsidP="00566AC2">
            <w:pPr>
              <w:jc w:val="center"/>
            </w:pPr>
            <w:r w:rsidRPr="00D529D3">
              <w:t>O</w:t>
            </w:r>
          </w:p>
        </w:tc>
      </w:tr>
    </w:tbl>
    <w:p w14:paraId="1519DEBF" w14:textId="77777777" w:rsidR="00903DDF" w:rsidRPr="00D529D3" w:rsidRDefault="00903DDF" w:rsidP="00903DDF">
      <w:pPr>
        <w:pStyle w:val="Virsraksts2"/>
        <w:rPr>
          <w:rFonts w:ascii="EYInterstate Light" w:hAnsi="EYInterstate Light"/>
          <w:lang w:val="lv-LV"/>
        </w:rPr>
      </w:pPr>
      <w:bookmarkStart w:id="458" w:name="_Toc90929295"/>
      <w:bookmarkStart w:id="459" w:name="_Toc148025041"/>
      <w:r w:rsidRPr="00D529D3">
        <w:rPr>
          <w:rFonts w:ascii="EYInterstate Light" w:hAnsi="EYInterstate Light"/>
          <w:lang w:val="lv-LV"/>
        </w:rPr>
        <w:t>Ieviešanas prasības</w:t>
      </w:r>
      <w:bookmarkEnd w:id="458"/>
      <w:bookmarkEnd w:id="459"/>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64"/>
        <w:gridCol w:w="1587"/>
        <w:gridCol w:w="5159"/>
        <w:gridCol w:w="1641"/>
      </w:tblGrid>
      <w:tr w:rsidR="00903DDF" w:rsidRPr="00D529D3" w14:paraId="63E66B19" w14:textId="77777777" w:rsidTr="00566AC2">
        <w:trPr>
          <w:tblHeader/>
        </w:trPr>
        <w:tc>
          <w:tcPr>
            <w:tcW w:w="964" w:type="dxa"/>
            <w:shd w:val="clear" w:color="auto" w:fill="747480"/>
            <w:vAlign w:val="center"/>
          </w:tcPr>
          <w:p w14:paraId="1C830A53"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587" w:type="dxa"/>
            <w:shd w:val="clear" w:color="auto" w:fill="747480"/>
            <w:vAlign w:val="center"/>
          </w:tcPr>
          <w:p w14:paraId="6A2FC9D2"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465E7BEB"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31C4BF2A"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53CBBCF8" w14:textId="77777777" w:rsidTr="00566AC2">
        <w:tc>
          <w:tcPr>
            <w:tcW w:w="964" w:type="dxa"/>
            <w:shd w:val="clear" w:color="auto" w:fill="auto"/>
            <w:vAlign w:val="center"/>
          </w:tcPr>
          <w:p w14:paraId="19A78ACE"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4B84C9D1" w14:textId="77777777" w:rsidR="00903DDF" w:rsidRPr="00D529D3" w:rsidRDefault="00903DDF" w:rsidP="00566AC2">
            <w:r w:rsidRPr="00D529D3">
              <w:t>Pirmkoda nodošana</w:t>
            </w:r>
          </w:p>
        </w:tc>
        <w:tc>
          <w:tcPr>
            <w:tcW w:w="5159" w:type="dxa"/>
            <w:shd w:val="clear" w:color="auto" w:fill="auto"/>
            <w:vAlign w:val="center"/>
          </w:tcPr>
          <w:p w14:paraId="403F2D9E" w14:textId="77777777" w:rsidR="00903DDF" w:rsidRPr="00D529D3" w:rsidRDefault="00903DDF" w:rsidP="00566AC2">
            <w:pPr>
              <w:jc w:val="both"/>
            </w:pPr>
            <w:r w:rsidRPr="00D529D3">
              <w:t xml:space="preserve">Saskaņā ar 2015. gada 28. jūlija MK noteikumiem Nr. 442, Izstrādātājam nododot sistēmu ekspluatācijā, pēc katras izmaiņas vai uzlabojuma veikšanas Sistēmā un pēc garantijas termiņa beigām, jānodod Pasūtītājam gan programmatūras pirmkods, gan izejas faili (t.sk. kompilēti faili/automatizācijas rīku skripti) par izstrādātajiem programmatūras pielāgojumiem, kas izstrādāti specifiski Pasūtītāja vajadzībām </w:t>
            </w:r>
            <w:r w:rsidRPr="00D529D3">
              <w:lastRenderedPageBreak/>
              <w:t>un tā izmantošanas tiesības, iekļaujot visas veiktās izmaiņas. Izstrādātājam jāpiegādā gan risinājuma pirmkods.</w:t>
            </w:r>
          </w:p>
          <w:p w14:paraId="52C5E64E" w14:textId="77777777" w:rsidR="00903DDF" w:rsidRPr="00D529D3" w:rsidRDefault="00903DDF" w:rsidP="00566AC2">
            <w:pPr>
              <w:jc w:val="both"/>
            </w:pPr>
            <w:r w:rsidRPr="00D529D3">
              <w:t>Ar Sistēmas programmnodrošinājuma daļas piegādi, Izstrādātājam jāpiegādā programmatūras versijas apraksts, kas ietver:</w:t>
            </w:r>
          </w:p>
          <w:p w14:paraId="0D212B5C" w14:textId="77777777" w:rsidR="00903DDF" w:rsidRPr="00D529D3" w:rsidRDefault="00903DDF" w:rsidP="00566AC2">
            <w:pPr>
              <w:pStyle w:val="Sarakstarindkopa"/>
              <w:numPr>
                <w:ilvl w:val="0"/>
                <w:numId w:val="11"/>
              </w:numPr>
              <w:jc w:val="left"/>
              <w:rPr>
                <w:rFonts w:ascii="EYInterstate Light" w:hAnsi="EYInterstate Light"/>
              </w:rPr>
            </w:pPr>
            <w:r w:rsidRPr="00D529D3">
              <w:rPr>
                <w:rFonts w:ascii="EYInterstate Light" w:hAnsi="EYInterstate Light"/>
              </w:rPr>
              <w:t>Piegādātās programmnodrošinājuma identifikāciju;</w:t>
            </w:r>
          </w:p>
          <w:p w14:paraId="4C8926E9" w14:textId="77777777" w:rsidR="00903DDF" w:rsidRPr="00D529D3" w:rsidRDefault="00903DDF" w:rsidP="00566AC2">
            <w:pPr>
              <w:pStyle w:val="Sarakstarindkopa"/>
              <w:numPr>
                <w:ilvl w:val="0"/>
                <w:numId w:val="11"/>
              </w:numPr>
              <w:jc w:val="left"/>
              <w:rPr>
                <w:rFonts w:ascii="EYInterstate Light" w:hAnsi="EYInterstate Light"/>
              </w:rPr>
            </w:pPr>
            <w:r w:rsidRPr="00D529D3">
              <w:rPr>
                <w:rFonts w:ascii="EYInterstate Light" w:hAnsi="EYInterstate Light"/>
              </w:rPr>
              <w:t>Piegādes aprakstu;</w:t>
            </w:r>
          </w:p>
          <w:p w14:paraId="44A6A537" w14:textId="77777777" w:rsidR="00903DDF" w:rsidRPr="00D529D3" w:rsidRDefault="00903DDF" w:rsidP="00566AC2">
            <w:pPr>
              <w:pStyle w:val="Sarakstarindkopa"/>
              <w:numPr>
                <w:ilvl w:val="0"/>
                <w:numId w:val="11"/>
              </w:numPr>
              <w:jc w:val="left"/>
              <w:rPr>
                <w:rFonts w:ascii="EYInterstate Light" w:hAnsi="EYInterstate Light"/>
              </w:rPr>
            </w:pPr>
            <w:r w:rsidRPr="00D529D3">
              <w:rPr>
                <w:rFonts w:ascii="EYInterstate Light" w:hAnsi="EYInterstate Light"/>
              </w:rPr>
              <w:t>Konfigurācijas aprakstu;</w:t>
            </w:r>
          </w:p>
          <w:p w14:paraId="481D1063" w14:textId="77777777" w:rsidR="00903DDF" w:rsidRPr="00D529D3" w:rsidRDefault="00903DDF" w:rsidP="00566AC2">
            <w:pPr>
              <w:pStyle w:val="Sarakstarindkopa"/>
              <w:numPr>
                <w:ilvl w:val="0"/>
                <w:numId w:val="11"/>
              </w:numPr>
              <w:jc w:val="left"/>
              <w:rPr>
                <w:rFonts w:ascii="EYInterstate Light" w:hAnsi="EYInterstate Light"/>
              </w:rPr>
            </w:pPr>
            <w:r w:rsidRPr="00D529D3">
              <w:rPr>
                <w:rFonts w:ascii="EYInterstate Light" w:hAnsi="EYInterstate Light"/>
              </w:rPr>
              <w:t>Konfigurācijas pārbaudes aprakstu;</w:t>
            </w:r>
          </w:p>
          <w:p w14:paraId="1E0A84E7" w14:textId="77777777" w:rsidR="00903DDF" w:rsidRPr="00D529D3" w:rsidRDefault="00903DDF" w:rsidP="00566AC2">
            <w:pPr>
              <w:pStyle w:val="Sarakstarindkopa"/>
              <w:numPr>
                <w:ilvl w:val="0"/>
                <w:numId w:val="11"/>
              </w:numPr>
              <w:jc w:val="left"/>
              <w:rPr>
                <w:rFonts w:ascii="EYInterstate Light" w:hAnsi="EYInterstate Light"/>
              </w:rPr>
            </w:pPr>
            <w:r w:rsidRPr="00D529D3">
              <w:rPr>
                <w:rFonts w:ascii="EYInterstate Light" w:hAnsi="EYInterstate Light"/>
              </w:rPr>
              <w:t>Instalācijas aprakstu;</w:t>
            </w:r>
          </w:p>
          <w:p w14:paraId="14994AB7" w14:textId="77777777" w:rsidR="00903DDF" w:rsidRPr="00D529D3" w:rsidRDefault="00903DDF" w:rsidP="00566AC2">
            <w:pPr>
              <w:pStyle w:val="Sarakstarindkopa"/>
              <w:numPr>
                <w:ilvl w:val="0"/>
                <w:numId w:val="11"/>
              </w:numPr>
              <w:jc w:val="left"/>
              <w:rPr>
                <w:rFonts w:ascii="EYInterstate Light" w:hAnsi="EYInterstate Light"/>
              </w:rPr>
            </w:pPr>
            <w:r w:rsidRPr="00D529D3">
              <w:rPr>
                <w:rFonts w:ascii="EYInterstate Light" w:hAnsi="EYInterstate Light"/>
              </w:rPr>
              <w:t>Atrites (</w:t>
            </w:r>
            <w:r w:rsidRPr="00D529D3">
              <w:rPr>
                <w:rFonts w:ascii="EYInterstate Light" w:hAnsi="EYInterstate Light"/>
                <w:i/>
                <w:iCs/>
              </w:rPr>
              <w:t>rollback</w:t>
            </w:r>
            <w:r w:rsidRPr="00D529D3">
              <w:rPr>
                <w:rFonts w:ascii="EYInterstate Light" w:hAnsi="EYInterstate Light"/>
              </w:rPr>
              <w:t>) scenāriju;</w:t>
            </w:r>
          </w:p>
          <w:p w14:paraId="57D41C2E" w14:textId="77777777" w:rsidR="00903DDF" w:rsidRPr="00D529D3" w:rsidRDefault="00903DDF" w:rsidP="00566AC2">
            <w:pPr>
              <w:pStyle w:val="Sarakstarindkopa"/>
              <w:numPr>
                <w:ilvl w:val="0"/>
                <w:numId w:val="11"/>
              </w:numPr>
              <w:jc w:val="left"/>
              <w:rPr>
                <w:rFonts w:ascii="EYInterstate Light" w:hAnsi="EYInterstate Light"/>
              </w:rPr>
            </w:pPr>
            <w:r w:rsidRPr="00D529D3">
              <w:rPr>
                <w:rFonts w:ascii="EYInterstate Light" w:hAnsi="EYInterstate Light"/>
              </w:rPr>
              <w:t>Automātisko skriptu sarakstu.</w:t>
            </w:r>
          </w:p>
        </w:tc>
        <w:tc>
          <w:tcPr>
            <w:tcW w:w="1641" w:type="dxa"/>
            <w:vAlign w:val="center"/>
          </w:tcPr>
          <w:p w14:paraId="7F49F868" w14:textId="77777777" w:rsidR="00903DDF" w:rsidRPr="00D529D3" w:rsidRDefault="00903DDF" w:rsidP="00566AC2">
            <w:pPr>
              <w:jc w:val="center"/>
            </w:pPr>
            <w:r w:rsidRPr="00D529D3">
              <w:lastRenderedPageBreak/>
              <w:t>O</w:t>
            </w:r>
          </w:p>
        </w:tc>
      </w:tr>
      <w:tr w:rsidR="00903DDF" w:rsidRPr="00D529D3" w14:paraId="35339ACB" w14:textId="77777777" w:rsidTr="00566AC2">
        <w:tc>
          <w:tcPr>
            <w:tcW w:w="964" w:type="dxa"/>
            <w:shd w:val="clear" w:color="auto" w:fill="auto"/>
            <w:vAlign w:val="center"/>
          </w:tcPr>
          <w:p w14:paraId="4A1D546E"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623CCDBC" w14:textId="77777777" w:rsidR="00903DDF" w:rsidRPr="00D529D3" w:rsidRDefault="00903DDF" w:rsidP="00566AC2">
            <w:r w:rsidRPr="00D529D3">
              <w:t>Programmatūras koda piegāde</w:t>
            </w:r>
          </w:p>
        </w:tc>
        <w:tc>
          <w:tcPr>
            <w:tcW w:w="5159" w:type="dxa"/>
            <w:shd w:val="clear" w:color="auto" w:fill="auto"/>
            <w:vAlign w:val="center"/>
          </w:tcPr>
          <w:p w14:paraId="51AD93F7" w14:textId="77777777" w:rsidR="00903DDF" w:rsidRPr="00D529D3" w:rsidRDefault="00903DDF" w:rsidP="00566AC2">
            <w:pPr>
              <w:jc w:val="both"/>
            </w:pPr>
            <w:r w:rsidRPr="00D529D3">
              <w:t xml:space="preserve">Sistēmas programmatūras koda piegāde jāveic, izmantojot koda versiju kontroles sistēmu. Sistēmas izstrādes gaitā, Izstrādātājam jāizmanto koda versiju kontroles sistēma, kurai Pasūtītājam jānodrošina patstāvīga pieeja lasīšanas režīmā. </w:t>
            </w:r>
          </w:p>
          <w:p w14:paraId="0B124F70" w14:textId="77777777" w:rsidR="00903DDF" w:rsidRPr="00D529D3" w:rsidRDefault="00903DDF" w:rsidP="00566AC2">
            <w:pPr>
              <w:jc w:val="both"/>
            </w:pPr>
            <w:r w:rsidRPr="00D529D3">
              <w:t>Pretendentam Tehniskajā piedāvājumā jānorāda kādu koda versiju kontroles sistēmu Pretendents piedāvā izmantot.</w:t>
            </w:r>
          </w:p>
          <w:p w14:paraId="587E33F5" w14:textId="77777777" w:rsidR="00903DDF" w:rsidRPr="00D529D3" w:rsidRDefault="00903DDF" w:rsidP="00566AC2">
            <w:pPr>
              <w:jc w:val="both"/>
            </w:pPr>
            <w:r w:rsidRPr="00D529D3">
              <w:t>Koda versiju kontroles Sistēmai jānodrošina vismaz:</w:t>
            </w:r>
          </w:p>
          <w:p w14:paraId="7C9C27A6" w14:textId="77777777" w:rsidR="00903DDF" w:rsidRPr="00D529D3" w:rsidRDefault="00903DDF" w:rsidP="00903DDF">
            <w:pPr>
              <w:pStyle w:val="Sarakstarindkopa"/>
              <w:numPr>
                <w:ilvl w:val="0"/>
                <w:numId w:val="144"/>
              </w:numPr>
              <w:rPr>
                <w:rFonts w:ascii="EYInterstate Light" w:hAnsi="EYInterstate Light"/>
              </w:rPr>
            </w:pPr>
            <w:r w:rsidRPr="00D529D3">
              <w:rPr>
                <w:rFonts w:ascii="EYInterstate Light" w:hAnsi="EYInterstate Light"/>
              </w:rPr>
              <w:t>Apskatīt pilnu izmaiņu vēsturi;</w:t>
            </w:r>
          </w:p>
          <w:p w14:paraId="0DAA0FDB" w14:textId="77777777" w:rsidR="00903DDF" w:rsidRPr="00D529D3" w:rsidRDefault="00903DDF" w:rsidP="00903DDF">
            <w:pPr>
              <w:pStyle w:val="Sarakstarindkopa"/>
              <w:numPr>
                <w:ilvl w:val="0"/>
                <w:numId w:val="144"/>
              </w:numPr>
              <w:rPr>
                <w:rFonts w:ascii="EYInterstate Light" w:hAnsi="EYInterstate Light"/>
              </w:rPr>
            </w:pPr>
            <w:r w:rsidRPr="00D529D3">
              <w:rPr>
                <w:rFonts w:ascii="EYInterstate Light" w:hAnsi="EYInterstate Light"/>
              </w:rPr>
              <w:t>Apskatīt izmaiņas attiecībā pret pēdējo versiju (</w:t>
            </w:r>
            <w:r w:rsidRPr="00D529D3">
              <w:rPr>
                <w:rFonts w:ascii="EYInterstate Light" w:hAnsi="EYInterstate Light"/>
                <w:i/>
                <w:iCs/>
              </w:rPr>
              <w:t>commit</w:t>
            </w:r>
            <w:r w:rsidRPr="00D529D3">
              <w:rPr>
                <w:rFonts w:ascii="EYInterstate Light" w:hAnsi="EYInterstate Light"/>
              </w:rPr>
              <w:t>);</w:t>
            </w:r>
          </w:p>
          <w:p w14:paraId="502F0479" w14:textId="77777777" w:rsidR="00903DDF" w:rsidRPr="00D529D3" w:rsidRDefault="00903DDF" w:rsidP="00903DDF">
            <w:pPr>
              <w:pStyle w:val="Sarakstarindkopa"/>
              <w:numPr>
                <w:ilvl w:val="0"/>
                <w:numId w:val="144"/>
              </w:numPr>
              <w:rPr>
                <w:rFonts w:ascii="EYInterstate Light" w:hAnsi="EYInterstate Light"/>
              </w:rPr>
            </w:pPr>
            <w:r w:rsidRPr="00D529D3">
              <w:rPr>
                <w:rFonts w:ascii="EYInterstate Light" w:hAnsi="EYInterstate Light"/>
              </w:rPr>
              <w:t>Izmaiņu autoru izsekojamību.</w:t>
            </w:r>
          </w:p>
        </w:tc>
        <w:tc>
          <w:tcPr>
            <w:tcW w:w="1641" w:type="dxa"/>
            <w:vAlign w:val="center"/>
          </w:tcPr>
          <w:p w14:paraId="36CB6D79" w14:textId="77777777" w:rsidR="00903DDF" w:rsidRPr="00D529D3" w:rsidRDefault="00903DDF" w:rsidP="00566AC2">
            <w:pPr>
              <w:jc w:val="center"/>
            </w:pPr>
            <w:r w:rsidRPr="00D529D3">
              <w:t>O</w:t>
            </w:r>
          </w:p>
        </w:tc>
      </w:tr>
      <w:tr w:rsidR="00903DDF" w:rsidRPr="00D529D3" w14:paraId="0DFF6E62" w14:textId="77777777" w:rsidTr="00566AC2">
        <w:tc>
          <w:tcPr>
            <w:tcW w:w="964" w:type="dxa"/>
            <w:shd w:val="clear" w:color="auto" w:fill="auto"/>
            <w:vAlign w:val="center"/>
          </w:tcPr>
          <w:p w14:paraId="17C61D70"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2664144D" w14:textId="77777777" w:rsidR="00903DDF" w:rsidRPr="00D529D3" w:rsidRDefault="00903DDF" w:rsidP="00566AC2">
            <w:pPr>
              <w:jc w:val="both"/>
            </w:pPr>
            <w:r w:rsidRPr="00D529D3">
              <w:t>Sistēmas uzstādīšana testa vidē</w:t>
            </w:r>
          </w:p>
        </w:tc>
        <w:tc>
          <w:tcPr>
            <w:tcW w:w="5159" w:type="dxa"/>
            <w:shd w:val="clear" w:color="auto" w:fill="auto"/>
            <w:vAlign w:val="center"/>
          </w:tcPr>
          <w:p w14:paraId="686B93CE" w14:textId="77777777" w:rsidR="00903DDF" w:rsidRPr="00D529D3" w:rsidRDefault="00903DDF" w:rsidP="00566AC2">
            <w:pPr>
              <w:jc w:val="both"/>
            </w:pPr>
            <w:r w:rsidRPr="00D529D3">
              <w:t>Izstrādātājam ir jāveic Sistēmas uzstādīšana un konfigurēšana (pielāgošana darbībai konkrētajā vidē) Pasūtītāja infrastruktūrā LM testa vidē.</w:t>
            </w:r>
          </w:p>
        </w:tc>
        <w:tc>
          <w:tcPr>
            <w:tcW w:w="1641" w:type="dxa"/>
            <w:vAlign w:val="center"/>
          </w:tcPr>
          <w:p w14:paraId="02122AC5" w14:textId="77777777" w:rsidR="00903DDF" w:rsidRPr="00D529D3" w:rsidRDefault="00903DDF" w:rsidP="00566AC2">
            <w:pPr>
              <w:jc w:val="center"/>
            </w:pPr>
            <w:r w:rsidRPr="00D529D3">
              <w:t>O</w:t>
            </w:r>
          </w:p>
        </w:tc>
      </w:tr>
      <w:tr w:rsidR="00903DDF" w:rsidRPr="00D529D3" w14:paraId="06B8F554" w14:textId="77777777" w:rsidTr="00566AC2">
        <w:tc>
          <w:tcPr>
            <w:tcW w:w="964" w:type="dxa"/>
            <w:shd w:val="clear" w:color="auto" w:fill="auto"/>
            <w:vAlign w:val="center"/>
          </w:tcPr>
          <w:p w14:paraId="1B3A5C87"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28FC76FE" w14:textId="77777777" w:rsidR="00903DDF" w:rsidRPr="00D529D3" w:rsidRDefault="00903DDF" w:rsidP="00566AC2">
            <w:pPr>
              <w:jc w:val="both"/>
            </w:pPr>
            <w:r w:rsidRPr="00D529D3">
              <w:t>Sistēmas uzstādīšana produkcijas vidē</w:t>
            </w:r>
          </w:p>
        </w:tc>
        <w:tc>
          <w:tcPr>
            <w:tcW w:w="5159" w:type="dxa"/>
            <w:shd w:val="clear" w:color="auto" w:fill="auto"/>
            <w:vAlign w:val="center"/>
          </w:tcPr>
          <w:p w14:paraId="786DC0D7" w14:textId="77777777" w:rsidR="00903DDF" w:rsidRPr="00D529D3" w:rsidRDefault="00903DDF" w:rsidP="00566AC2">
            <w:pPr>
              <w:jc w:val="both"/>
            </w:pPr>
            <w:r w:rsidRPr="00D529D3">
              <w:t>Izstrādātajam ir jāveic Sistēmas uzstādīšana un konfigurēšana (pielāgošana darbībai konkrētajā vidē) Sistēmas produkcijas vidē, kuru nodrošina LM. Sistēmas uzstādīšana produkcijas vidē ietver arī atbalstu Sistēmas konfigurēšanā.</w:t>
            </w:r>
          </w:p>
        </w:tc>
        <w:tc>
          <w:tcPr>
            <w:tcW w:w="1641" w:type="dxa"/>
            <w:vAlign w:val="center"/>
          </w:tcPr>
          <w:p w14:paraId="258BFEC1" w14:textId="77777777" w:rsidR="00903DDF" w:rsidRPr="00D529D3" w:rsidRDefault="00903DDF" w:rsidP="00566AC2">
            <w:pPr>
              <w:jc w:val="center"/>
            </w:pPr>
            <w:r w:rsidRPr="00D529D3">
              <w:t>O</w:t>
            </w:r>
          </w:p>
        </w:tc>
      </w:tr>
      <w:tr w:rsidR="00903DDF" w:rsidRPr="00D529D3" w14:paraId="28601484" w14:textId="77777777" w:rsidTr="00566AC2">
        <w:tc>
          <w:tcPr>
            <w:tcW w:w="964" w:type="dxa"/>
            <w:shd w:val="clear" w:color="auto" w:fill="auto"/>
            <w:vAlign w:val="center"/>
          </w:tcPr>
          <w:p w14:paraId="00A84860"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52ED2879" w14:textId="77777777" w:rsidR="00903DDF" w:rsidRPr="00D529D3" w:rsidRDefault="00903DDF" w:rsidP="00566AC2">
            <w:pPr>
              <w:jc w:val="both"/>
            </w:pPr>
            <w:r w:rsidRPr="00D529D3">
              <w:t>Atbalsts sistēmas produktīvas darbības uzsākšanā</w:t>
            </w:r>
          </w:p>
        </w:tc>
        <w:tc>
          <w:tcPr>
            <w:tcW w:w="5159" w:type="dxa"/>
            <w:shd w:val="clear" w:color="auto" w:fill="auto"/>
            <w:vAlign w:val="center"/>
          </w:tcPr>
          <w:p w14:paraId="6F367A21" w14:textId="77777777" w:rsidR="00903DDF" w:rsidRPr="00D529D3" w:rsidRDefault="00903DDF" w:rsidP="00566AC2">
            <w:pPr>
              <w:jc w:val="both"/>
            </w:pPr>
            <w:r w:rsidRPr="00D529D3">
              <w:t>Izstrādātajam 3 (trīs) darba dienas pēc sistēmas produktīvas izmantošanas uzsākšanas ir jānodrošina savu ekspertu pieejamība konsultācijām LM telpās.</w:t>
            </w:r>
          </w:p>
        </w:tc>
        <w:tc>
          <w:tcPr>
            <w:tcW w:w="1641" w:type="dxa"/>
            <w:vAlign w:val="center"/>
          </w:tcPr>
          <w:p w14:paraId="17F836EE" w14:textId="77777777" w:rsidR="00903DDF" w:rsidRPr="00D529D3" w:rsidRDefault="00903DDF" w:rsidP="00566AC2">
            <w:pPr>
              <w:jc w:val="center"/>
            </w:pPr>
            <w:r w:rsidRPr="00D529D3">
              <w:t>O</w:t>
            </w:r>
          </w:p>
        </w:tc>
      </w:tr>
    </w:tbl>
    <w:p w14:paraId="08FFCD72" w14:textId="77777777" w:rsidR="00903DDF" w:rsidRPr="00D529D3" w:rsidRDefault="00903DDF" w:rsidP="00903DDF">
      <w:pPr>
        <w:pStyle w:val="Virsraksts2"/>
        <w:rPr>
          <w:rFonts w:ascii="EYInterstate Light" w:hAnsi="EYInterstate Light"/>
          <w:lang w:val="lv-LV"/>
        </w:rPr>
      </w:pPr>
      <w:bookmarkStart w:id="460" w:name="_Toc90929296"/>
      <w:bookmarkStart w:id="461" w:name="_Toc148025042"/>
      <w:r w:rsidRPr="00D529D3">
        <w:rPr>
          <w:rFonts w:ascii="EYInterstate Light" w:hAnsi="EYInterstate Light"/>
          <w:lang w:val="lv-LV"/>
        </w:rPr>
        <w:lastRenderedPageBreak/>
        <w:t>Testēšanas prasības</w:t>
      </w:r>
      <w:bookmarkEnd w:id="460"/>
      <w:bookmarkEnd w:id="461"/>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64"/>
        <w:gridCol w:w="1587"/>
        <w:gridCol w:w="5159"/>
        <w:gridCol w:w="1641"/>
      </w:tblGrid>
      <w:tr w:rsidR="00903DDF" w:rsidRPr="00D529D3" w14:paraId="702BD558" w14:textId="77777777" w:rsidTr="00566AC2">
        <w:trPr>
          <w:tblHeader/>
        </w:trPr>
        <w:tc>
          <w:tcPr>
            <w:tcW w:w="964" w:type="dxa"/>
            <w:shd w:val="clear" w:color="auto" w:fill="747480"/>
            <w:vAlign w:val="center"/>
          </w:tcPr>
          <w:p w14:paraId="58793873"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587" w:type="dxa"/>
            <w:shd w:val="clear" w:color="auto" w:fill="747480"/>
            <w:vAlign w:val="center"/>
          </w:tcPr>
          <w:p w14:paraId="3D7769CC"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29227EAB"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2B622B82"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1004EE95" w14:textId="77777777" w:rsidTr="00566AC2">
        <w:tc>
          <w:tcPr>
            <w:tcW w:w="964" w:type="dxa"/>
            <w:shd w:val="clear" w:color="auto" w:fill="auto"/>
            <w:vAlign w:val="center"/>
          </w:tcPr>
          <w:p w14:paraId="5CA476DF"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2C71240D" w14:textId="77777777" w:rsidR="00903DDF" w:rsidRPr="00D529D3" w:rsidRDefault="00903DDF" w:rsidP="00566AC2">
            <w:r w:rsidRPr="00D529D3">
              <w:t>Testēšanas apjoms</w:t>
            </w:r>
          </w:p>
        </w:tc>
        <w:tc>
          <w:tcPr>
            <w:tcW w:w="5159" w:type="dxa"/>
            <w:shd w:val="clear" w:color="auto" w:fill="auto"/>
            <w:vAlign w:val="center"/>
          </w:tcPr>
          <w:p w14:paraId="0B80D4CD" w14:textId="56B0D3F6" w:rsidR="00903DDF" w:rsidRPr="00D529D3" w:rsidRDefault="00903DDF" w:rsidP="00566AC2">
            <w:pPr>
              <w:jc w:val="both"/>
            </w:pPr>
            <w:r w:rsidRPr="00D529D3">
              <w:t>Izstrādātājam, katra posma ietvaros, jānodrošina Sistēmas testēšana, kas aptver pilnvērtīgu testu veikšanu izstrādātajām Sistēmas komponentēm (vismaz vienībtestus, funkcionālos testus, integrācijas testus, drošības testus, lietojamības testus, akcepttestus</w:t>
            </w:r>
            <w:r w:rsidR="00F11638">
              <w:t xml:space="preserve"> (</w:t>
            </w:r>
            <w:r w:rsidR="00F11638" w:rsidRPr="00BC306C">
              <w:rPr>
                <w:color w:val="4472C4" w:themeColor="accent1"/>
              </w:rPr>
              <w:t>tostarp integrēto akcepttestēšanu</w:t>
            </w:r>
            <w:r w:rsidR="003C585D">
              <w:rPr>
                <w:color w:val="4472C4" w:themeColor="accent1"/>
              </w:rPr>
              <w:t>, kas organizējama pirms Sistēmas produktīvās ekspluatācijas uzsākšanas</w:t>
            </w:r>
            <w:r w:rsidR="00F11638">
              <w:t>)</w:t>
            </w:r>
            <w:r w:rsidRPr="00D529D3">
              <w:t xml:space="preserve">, veiktspējas testus), lai pārliecinātos par piegādātā risinājuma atbilstību prasībām. </w:t>
            </w:r>
          </w:p>
          <w:p w14:paraId="68707A49" w14:textId="77777777" w:rsidR="00903DDF" w:rsidRPr="00D529D3" w:rsidRDefault="00903DDF" w:rsidP="00566AC2">
            <w:pPr>
              <w:jc w:val="both"/>
            </w:pPr>
            <w:r w:rsidRPr="00D529D3">
              <w:t>Testēšanas apjomā ir jāiekļauj visi Sistēmas nodrošinātie procesi. Jānodrošina pozitīvo un robežgadījumu scenāriju testēšana.</w:t>
            </w:r>
          </w:p>
        </w:tc>
        <w:tc>
          <w:tcPr>
            <w:tcW w:w="1641" w:type="dxa"/>
            <w:vAlign w:val="center"/>
          </w:tcPr>
          <w:p w14:paraId="3E103D1A" w14:textId="77777777" w:rsidR="00903DDF" w:rsidRPr="00D529D3" w:rsidRDefault="00903DDF" w:rsidP="00566AC2">
            <w:pPr>
              <w:jc w:val="center"/>
            </w:pPr>
            <w:r w:rsidRPr="00D529D3">
              <w:t>O</w:t>
            </w:r>
          </w:p>
        </w:tc>
      </w:tr>
      <w:tr w:rsidR="00903DDF" w:rsidRPr="00D529D3" w14:paraId="12F0E9FA" w14:textId="77777777" w:rsidTr="00566AC2">
        <w:tc>
          <w:tcPr>
            <w:tcW w:w="964" w:type="dxa"/>
            <w:shd w:val="clear" w:color="auto" w:fill="auto"/>
            <w:vAlign w:val="center"/>
          </w:tcPr>
          <w:p w14:paraId="28417F54"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73BE9201" w14:textId="77777777" w:rsidR="00903DDF" w:rsidRPr="00D529D3" w:rsidRDefault="00903DDF" w:rsidP="00566AC2">
            <w:r w:rsidRPr="00D529D3">
              <w:t>Automātiskie testi</w:t>
            </w:r>
          </w:p>
        </w:tc>
        <w:tc>
          <w:tcPr>
            <w:tcW w:w="5159" w:type="dxa"/>
            <w:shd w:val="clear" w:color="auto" w:fill="auto"/>
            <w:vAlign w:val="center"/>
          </w:tcPr>
          <w:p w14:paraId="70F41E0E" w14:textId="77777777" w:rsidR="00903DDF" w:rsidRPr="00D529D3" w:rsidRDefault="00903DDF" w:rsidP="00566AC2">
            <w:pPr>
              <w:jc w:val="both"/>
            </w:pPr>
            <w:r w:rsidRPr="00D529D3">
              <w:t>Izstrādātājam jānodrošina automātiskie testi, pamata konfigurācijas un funkcionalitātes pārbaudei pēc Sistēma uzstādīšanas.</w:t>
            </w:r>
          </w:p>
          <w:p w14:paraId="6031FC4A" w14:textId="77777777" w:rsidR="00903DDF" w:rsidRPr="00D529D3" w:rsidRDefault="00903DDF" w:rsidP="00566AC2">
            <w:pPr>
              <w:jc w:val="both"/>
            </w:pPr>
            <w:r w:rsidRPr="00D529D3">
              <w:t>Jānodrošina automātiskie testi visiem akcepttestēšanas scenārijiem, kurus ir iespējams automatizēt.</w:t>
            </w:r>
          </w:p>
          <w:p w14:paraId="78A890CD" w14:textId="77777777" w:rsidR="00903DDF" w:rsidRPr="00D529D3" w:rsidRDefault="00903DDF" w:rsidP="00566AC2">
            <w:pPr>
              <w:jc w:val="both"/>
            </w:pPr>
            <w:r w:rsidRPr="00D529D3">
              <w:t>Pēc Sistēmas uzstādīšanas, Pasūtītājs izpilda automātisko testu skriptus. Ja automātisko testu izpilde ir neveiksmīga, akcepttestēšana tiek pārtraukta.</w:t>
            </w:r>
          </w:p>
        </w:tc>
        <w:tc>
          <w:tcPr>
            <w:tcW w:w="1641" w:type="dxa"/>
            <w:vAlign w:val="center"/>
          </w:tcPr>
          <w:p w14:paraId="75C7F437" w14:textId="77777777" w:rsidR="00903DDF" w:rsidRPr="00D529D3" w:rsidRDefault="00903DDF" w:rsidP="00566AC2">
            <w:pPr>
              <w:jc w:val="center"/>
            </w:pPr>
            <w:r w:rsidRPr="00D529D3">
              <w:t>O</w:t>
            </w:r>
          </w:p>
        </w:tc>
      </w:tr>
      <w:tr w:rsidR="00903DDF" w:rsidRPr="00D529D3" w14:paraId="6795E427" w14:textId="77777777" w:rsidTr="00566AC2">
        <w:tc>
          <w:tcPr>
            <w:tcW w:w="964" w:type="dxa"/>
            <w:shd w:val="clear" w:color="auto" w:fill="auto"/>
            <w:vAlign w:val="center"/>
          </w:tcPr>
          <w:p w14:paraId="3F4CE95F"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04A1BB48" w14:textId="77777777" w:rsidR="00903DDF" w:rsidRPr="00D529D3" w:rsidRDefault="00903DDF" w:rsidP="00566AC2">
            <w:r w:rsidRPr="00D529D3">
              <w:t>Testa dati drošības, veiktspējas, integrācijas un lietojamības testēšanai</w:t>
            </w:r>
          </w:p>
        </w:tc>
        <w:tc>
          <w:tcPr>
            <w:tcW w:w="5159" w:type="dxa"/>
            <w:shd w:val="clear" w:color="auto" w:fill="auto"/>
            <w:vAlign w:val="center"/>
          </w:tcPr>
          <w:p w14:paraId="4B9A5D7F" w14:textId="15D10010" w:rsidR="00903DDF" w:rsidRPr="00D529D3" w:rsidRDefault="00903DDF" w:rsidP="00566AC2">
            <w:pPr>
              <w:jc w:val="both"/>
            </w:pPr>
            <w:r w:rsidRPr="00D529D3">
              <w:t>Izstrādātājam jāsagatavo, jāsaskaņo ar Pasūtītāju un testēšanā jāizmanto testa datu kopas, kas ir līdzvērtīgas īstajiem datiem (biznesa datiem) vai ir reālie izmantojamie biznesa (statistikas) dati.</w:t>
            </w:r>
          </w:p>
        </w:tc>
        <w:tc>
          <w:tcPr>
            <w:tcW w:w="1641" w:type="dxa"/>
            <w:vAlign w:val="center"/>
          </w:tcPr>
          <w:p w14:paraId="7C01AEA5" w14:textId="77777777" w:rsidR="00903DDF" w:rsidRPr="00D529D3" w:rsidRDefault="00903DDF" w:rsidP="00566AC2">
            <w:pPr>
              <w:jc w:val="center"/>
            </w:pPr>
            <w:r w:rsidRPr="00D529D3">
              <w:t>O</w:t>
            </w:r>
          </w:p>
        </w:tc>
      </w:tr>
      <w:tr w:rsidR="00903DDF" w:rsidRPr="00D529D3" w14:paraId="3C658682" w14:textId="77777777" w:rsidTr="00566AC2">
        <w:tc>
          <w:tcPr>
            <w:tcW w:w="964" w:type="dxa"/>
            <w:shd w:val="clear" w:color="auto" w:fill="auto"/>
            <w:vAlign w:val="center"/>
          </w:tcPr>
          <w:p w14:paraId="7C5EA1E1"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55751C4A" w14:textId="77777777" w:rsidR="00903DDF" w:rsidRPr="00D529D3" w:rsidRDefault="00903DDF" w:rsidP="00566AC2">
            <w:r w:rsidRPr="00D529D3">
              <w:t>Drošības testēšana</w:t>
            </w:r>
          </w:p>
        </w:tc>
        <w:tc>
          <w:tcPr>
            <w:tcW w:w="5159" w:type="dxa"/>
            <w:shd w:val="clear" w:color="auto" w:fill="auto"/>
            <w:vAlign w:val="center"/>
          </w:tcPr>
          <w:p w14:paraId="08CB1DED" w14:textId="77777777" w:rsidR="00903DDF" w:rsidRPr="00D529D3" w:rsidRDefault="00903DDF" w:rsidP="00566AC2">
            <w:pPr>
              <w:jc w:val="both"/>
            </w:pPr>
            <w:r w:rsidRPr="00D529D3">
              <w:t>Pirms programmatūras nodevumu uzstrādāšanas, Izpildītājam jāveic  pirmkoda apskate un Sistēmas drošības testēšana.  Pārbaudes jāveic, novērtējot drošības apdraudējumu iestāšanās iespējamību un pārliecinoties par Sistēmā iebūvēto drošības mehānismu korektu darbību un izvirzīto drošības prasību izpildi.</w:t>
            </w:r>
          </w:p>
          <w:p w14:paraId="7347B4CF" w14:textId="77777777" w:rsidR="00903DDF" w:rsidRPr="00D529D3" w:rsidRDefault="00903DDF" w:rsidP="00566AC2">
            <w:pPr>
              <w:jc w:val="both"/>
            </w:pPr>
            <w:r w:rsidRPr="00D529D3">
              <w:t>Drošības testēšana jāveic saskaņā ar Open Source Security Testing Methodology Manual (OSSTMM) v3.0 standartu un/vai Open Web Application Security Project (OWASP) Web Security Testing Guide. Līdz ar programmatūras nodevumu, Izstrādātājs iesniedz Pasūtītājam arī drošības testēšanas pārskatu.</w:t>
            </w:r>
          </w:p>
          <w:p w14:paraId="20F04D61" w14:textId="77777777" w:rsidR="00903DDF" w:rsidRPr="00D529D3" w:rsidRDefault="00903DDF" w:rsidP="00566AC2">
            <w:pPr>
              <w:jc w:val="both"/>
            </w:pPr>
            <w:r w:rsidRPr="00D529D3">
              <w:t>Drošības testēšana izpildāma saskaņā ar Pasūtītāja apstiprinātu Sistēmas testēšanas plānu.</w:t>
            </w:r>
          </w:p>
        </w:tc>
        <w:tc>
          <w:tcPr>
            <w:tcW w:w="1641" w:type="dxa"/>
            <w:vAlign w:val="center"/>
          </w:tcPr>
          <w:p w14:paraId="3DD55688" w14:textId="77777777" w:rsidR="00903DDF" w:rsidRPr="00D529D3" w:rsidRDefault="00903DDF" w:rsidP="00566AC2">
            <w:pPr>
              <w:jc w:val="center"/>
            </w:pPr>
            <w:r w:rsidRPr="00D529D3">
              <w:t>O</w:t>
            </w:r>
          </w:p>
        </w:tc>
      </w:tr>
      <w:tr w:rsidR="00903DDF" w:rsidRPr="00D529D3" w14:paraId="42DDBAC5" w14:textId="77777777" w:rsidTr="00566AC2">
        <w:tc>
          <w:tcPr>
            <w:tcW w:w="964" w:type="dxa"/>
            <w:shd w:val="clear" w:color="auto" w:fill="auto"/>
            <w:vAlign w:val="center"/>
          </w:tcPr>
          <w:p w14:paraId="1DE600AC"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1BB478FD" w14:textId="77777777" w:rsidR="00903DDF" w:rsidRPr="00D529D3" w:rsidRDefault="00903DDF" w:rsidP="00566AC2">
            <w:r w:rsidRPr="00D529D3">
              <w:t xml:space="preserve">Veiktspējas </w:t>
            </w:r>
            <w:r w:rsidRPr="00D529D3">
              <w:lastRenderedPageBreak/>
              <w:t>testēšana</w:t>
            </w:r>
          </w:p>
        </w:tc>
        <w:tc>
          <w:tcPr>
            <w:tcW w:w="5159" w:type="dxa"/>
            <w:shd w:val="clear" w:color="auto" w:fill="auto"/>
            <w:vAlign w:val="center"/>
          </w:tcPr>
          <w:p w14:paraId="759245B8" w14:textId="77777777" w:rsidR="00903DDF" w:rsidRPr="00D529D3" w:rsidRDefault="00903DDF" w:rsidP="00566AC2">
            <w:pPr>
              <w:jc w:val="both"/>
            </w:pPr>
            <w:r w:rsidRPr="00D529D3">
              <w:lastRenderedPageBreak/>
              <w:t xml:space="preserve">Veiktspējas testēšanas ietvaros, jāveic pārbaudes, lai </w:t>
            </w:r>
            <w:r w:rsidRPr="00D529D3">
              <w:lastRenderedPageBreak/>
              <w:t>pārliecinātos par visu tehniskās specifikācijas veiktspējas prasību ievērošanu, simulējot veiktspējas prasībās noteiktos maksimālo lietotāju un sesiju skaitus. Veiktspējas testēšana izpildāma saskaņā ar Pasūtītāja apstiprinātu Sistēmas testēšanas plānu.</w:t>
            </w:r>
          </w:p>
        </w:tc>
        <w:tc>
          <w:tcPr>
            <w:tcW w:w="1641" w:type="dxa"/>
            <w:vAlign w:val="center"/>
          </w:tcPr>
          <w:p w14:paraId="07898C73" w14:textId="77777777" w:rsidR="00903DDF" w:rsidRPr="00D529D3" w:rsidRDefault="00903DDF" w:rsidP="00566AC2">
            <w:pPr>
              <w:jc w:val="center"/>
            </w:pPr>
            <w:r w:rsidRPr="00D529D3">
              <w:lastRenderedPageBreak/>
              <w:t>O</w:t>
            </w:r>
          </w:p>
        </w:tc>
      </w:tr>
      <w:tr w:rsidR="00903DDF" w:rsidRPr="00D529D3" w14:paraId="15415CC4" w14:textId="77777777" w:rsidTr="00566AC2">
        <w:tc>
          <w:tcPr>
            <w:tcW w:w="964" w:type="dxa"/>
            <w:shd w:val="clear" w:color="auto" w:fill="auto"/>
            <w:vAlign w:val="center"/>
          </w:tcPr>
          <w:p w14:paraId="4F52EABC"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3B041FF7" w14:textId="77777777" w:rsidR="00903DDF" w:rsidRPr="00D529D3" w:rsidRDefault="00903DDF" w:rsidP="00566AC2">
            <w:r w:rsidRPr="00D529D3">
              <w:t>Lietojamības testēšana</w:t>
            </w:r>
          </w:p>
        </w:tc>
        <w:tc>
          <w:tcPr>
            <w:tcW w:w="5159" w:type="dxa"/>
            <w:shd w:val="clear" w:color="auto" w:fill="auto"/>
            <w:vAlign w:val="center"/>
          </w:tcPr>
          <w:p w14:paraId="284B0F43" w14:textId="77777777" w:rsidR="00903DDF" w:rsidRPr="00D529D3" w:rsidRDefault="00903DDF" w:rsidP="00566AC2">
            <w:pPr>
              <w:jc w:val="both"/>
            </w:pPr>
            <w:r w:rsidRPr="00D529D3">
              <w:t>Izstrādātājam lietojamības testēšanas ietvaros, ir jāveic pārbaudes, lai pārliecinātos par visu tehniskās specifikācijas lietojamības prasību ievērošanu. Testēšanas pieeja jārealizē iteratīvā procesā saskaņā ar Pasūtītāja apstiprinātu Sistēmas testēšanas plānu.</w:t>
            </w:r>
          </w:p>
        </w:tc>
        <w:tc>
          <w:tcPr>
            <w:tcW w:w="1641" w:type="dxa"/>
            <w:vAlign w:val="center"/>
          </w:tcPr>
          <w:p w14:paraId="62955095" w14:textId="77777777" w:rsidR="00903DDF" w:rsidRPr="00D529D3" w:rsidRDefault="00903DDF" w:rsidP="00566AC2">
            <w:pPr>
              <w:jc w:val="center"/>
            </w:pPr>
            <w:r w:rsidRPr="00D529D3">
              <w:t>O</w:t>
            </w:r>
          </w:p>
        </w:tc>
      </w:tr>
      <w:tr w:rsidR="00903DDF" w:rsidRPr="00D529D3" w14:paraId="4701DE25" w14:textId="77777777" w:rsidTr="00566AC2">
        <w:tc>
          <w:tcPr>
            <w:tcW w:w="964" w:type="dxa"/>
            <w:shd w:val="clear" w:color="auto" w:fill="auto"/>
            <w:vAlign w:val="center"/>
          </w:tcPr>
          <w:p w14:paraId="07908F9E" w14:textId="77777777" w:rsidR="00903DDF" w:rsidRPr="00D529D3" w:rsidRDefault="00903DDF" w:rsidP="00566AC2">
            <w:pPr>
              <w:pStyle w:val="Sarakstarindkopa"/>
              <w:numPr>
                <w:ilvl w:val="0"/>
                <w:numId w:val="9"/>
              </w:numPr>
              <w:ind w:left="0" w:firstLine="0"/>
              <w:jc w:val="left"/>
              <w:rPr>
                <w:rFonts w:ascii="EYInterstate Light" w:hAnsi="EYInterstate Light"/>
              </w:rPr>
            </w:pPr>
          </w:p>
        </w:tc>
        <w:tc>
          <w:tcPr>
            <w:tcW w:w="1587" w:type="dxa"/>
            <w:shd w:val="clear" w:color="auto" w:fill="auto"/>
            <w:vAlign w:val="center"/>
          </w:tcPr>
          <w:p w14:paraId="4FE24DA8" w14:textId="77777777" w:rsidR="00903DDF" w:rsidRPr="00D529D3" w:rsidRDefault="00903DDF" w:rsidP="00566AC2">
            <w:r w:rsidRPr="00D529D3">
              <w:t>Akcepttestēšanas atbalsts</w:t>
            </w:r>
          </w:p>
        </w:tc>
        <w:tc>
          <w:tcPr>
            <w:tcW w:w="5159" w:type="dxa"/>
            <w:shd w:val="clear" w:color="auto" w:fill="auto"/>
            <w:vAlign w:val="center"/>
          </w:tcPr>
          <w:p w14:paraId="37C9F4C8" w14:textId="77777777" w:rsidR="00903DDF" w:rsidRPr="00D529D3" w:rsidRDefault="00903DDF" w:rsidP="00566AC2">
            <w:pPr>
              <w:jc w:val="both"/>
            </w:pPr>
            <w:r w:rsidRPr="00D529D3">
              <w:t>Izstrādātājam jānodrošina pirmsprodukcijas vides konfigurēšana LM infrastruktūrā, kā arī nepieciešamais atbalsts Pasūtītājam, lai Pasūtītājs varētu veikt akcepttestēšanu.</w:t>
            </w:r>
          </w:p>
        </w:tc>
        <w:tc>
          <w:tcPr>
            <w:tcW w:w="1641" w:type="dxa"/>
            <w:vAlign w:val="center"/>
          </w:tcPr>
          <w:p w14:paraId="59C072D3" w14:textId="77777777" w:rsidR="00903DDF" w:rsidRPr="00D529D3" w:rsidRDefault="00903DDF" w:rsidP="00566AC2">
            <w:pPr>
              <w:jc w:val="center"/>
            </w:pPr>
            <w:r w:rsidRPr="00D529D3">
              <w:t>O</w:t>
            </w:r>
          </w:p>
        </w:tc>
      </w:tr>
      <w:bookmarkEnd w:id="4"/>
    </w:tbl>
    <w:p w14:paraId="2DB414F3" w14:textId="77777777" w:rsidR="00903DDF" w:rsidRPr="00D529D3" w:rsidRDefault="00903DDF" w:rsidP="00903DDF">
      <w:pPr>
        <w:widowControl/>
        <w:autoSpaceDE/>
        <w:autoSpaceDN/>
        <w:adjustRightInd/>
        <w:spacing w:before="0" w:after="0"/>
        <w:jc w:val="both"/>
      </w:pPr>
      <w:r w:rsidRPr="00D529D3">
        <w:br w:type="page"/>
      </w:r>
    </w:p>
    <w:p w14:paraId="70946A24" w14:textId="77777777" w:rsidR="00903DDF" w:rsidRPr="00D529D3" w:rsidRDefault="00903DDF" w:rsidP="00903DDF">
      <w:pPr>
        <w:pStyle w:val="Virsraksts1"/>
        <w:spacing w:after="240"/>
        <w:rPr>
          <w:rFonts w:ascii="EYInterstate Light" w:hAnsi="EYInterstate Light"/>
          <w:lang w:val="lv-LV"/>
        </w:rPr>
      </w:pPr>
      <w:bookmarkStart w:id="462" w:name="_Toc90929298"/>
      <w:bookmarkStart w:id="463" w:name="_Toc103625141"/>
      <w:bookmarkStart w:id="464" w:name="_Toc148025043"/>
      <w:r w:rsidRPr="00D529D3">
        <w:rPr>
          <w:rFonts w:ascii="EYInterstate Light" w:hAnsi="EYInterstate Light"/>
          <w:lang w:val="lv-LV"/>
        </w:rPr>
        <w:lastRenderedPageBreak/>
        <w:t>Organizatoriskās prasības</w:t>
      </w:r>
      <w:bookmarkEnd w:id="462"/>
      <w:bookmarkEnd w:id="463"/>
      <w:r w:rsidRPr="00D529D3">
        <w:rPr>
          <w:rFonts w:ascii="EYInterstate Light" w:hAnsi="EYInterstate Light"/>
          <w:lang w:val="lv-LV"/>
        </w:rPr>
        <w:t xml:space="preserve"> - ORG</w:t>
      </w:r>
      <w:bookmarkEnd w:id="464"/>
    </w:p>
    <w:p w14:paraId="08B8EC4E" w14:textId="77777777" w:rsidR="00903DDF" w:rsidRPr="00D529D3" w:rsidRDefault="00903DDF" w:rsidP="00903DDF">
      <w:pPr>
        <w:pStyle w:val="BODYTEXTCons"/>
        <w:spacing w:line="240" w:lineRule="auto"/>
        <w:rPr>
          <w:rFonts w:ascii="EYInterstate Light" w:eastAsiaTheme="minorHAnsi" w:hAnsi="EYInterstate Light" w:cs="MS Gothic"/>
        </w:rPr>
      </w:pPr>
      <w:r w:rsidRPr="00D529D3">
        <w:rPr>
          <w:rFonts w:ascii="EYInterstate Light" w:hAnsi="EYInterstate Light" w:cs="MS Gothic"/>
        </w:rPr>
        <w:t xml:space="preserve">Šajā sadaļā ir aprakstītas Sistēmas izstrādes, ieviešanas un uzturēšanas projekta organizatoriskās prasības. Visas, šajā sadaļā minētās, prasības ir izpildāmas Sistēmas izstrādes līguma ietvaros un </w:t>
      </w:r>
      <w:r w:rsidRPr="00D529D3">
        <w:rPr>
          <w:rFonts w:ascii="EYInterstate Light" w:eastAsiaTheme="minorHAnsi" w:hAnsi="EYInterstate Light" w:cs="MS Gothic"/>
        </w:rPr>
        <w:t>tās ir sadalīta šādās daļās:</w:t>
      </w:r>
    </w:p>
    <w:p w14:paraId="394E1E50" w14:textId="77777777" w:rsidR="00903DDF" w:rsidRPr="00D529D3" w:rsidRDefault="00903DDF" w:rsidP="00903DDF">
      <w:pPr>
        <w:widowControl/>
        <w:numPr>
          <w:ilvl w:val="0"/>
          <w:numId w:val="42"/>
        </w:numPr>
        <w:autoSpaceDE/>
        <w:autoSpaceDN/>
        <w:adjustRightInd/>
        <w:spacing w:before="0" w:after="0" w:line="259" w:lineRule="auto"/>
        <w:jc w:val="both"/>
        <w:rPr>
          <w:rFonts w:cs="MS Gothic"/>
        </w:rPr>
      </w:pPr>
      <w:r w:rsidRPr="00D529D3">
        <w:rPr>
          <w:rFonts w:cs="MS Gothic"/>
        </w:rPr>
        <w:t xml:space="preserve">Sistēmas izstrādes un ieviešanas pakalpojumi (turpmāk tekstā – </w:t>
      </w:r>
      <w:r w:rsidRPr="00D529D3">
        <w:rPr>
          <w:rFonts w:cs="MS Gothic"/>
          <w:b/>
        </w:rPr>
        <w:t>Sistēmas izstrāde</w:t>
      </w:r>
      <w:r w:rsidRPr="00D529D3">
        <w:rPr>
          <w:rFonts w:cs="MS Gothic"/>
        </w:rPr>
        <w:t>), ievērojot līguma izpildes plānā noteiktos Sistēmas izstrādes iteratīvos posmus un garantijas;</w:t>
      </w:r>
    </w:p>
    <w:p w14:paraId="3057D160" w14:textId="77777777" w:rsidR="00903DDF" w:rsidRPr="00D529D3" w:rsidRDefault="00903DDF" w:rsidP="00903DDF">
      <w:pPr>
        <w:widowControl/>
        <w:numPr>
          <w:ilvl w:val="0"/>
          <w:numId w:val="42"/>
        </w:numPr>
        <w:autoSpaceDE/>
        <w:autoSpaceDN/>
        <w:adjustRightInd/>
        <w:spacing w:before="0" w:after="0" w:line="259" w:lineRule="auto"/>
        <w:jc w:val="both"/>
        <w:rPr>
          <w:rFonts w:cs="MS Gothic"/>
        </w:rPr>
      </w:pPr>
      <w:r w:rsidRPr="00D529D3">
        <w:rPr>
          <w:rFonts w:cs="MS Gothic"/>
        </w:rPr>
        <w:t>Sistēmas izmaiņu pieprasījumi (turpmāk tekstā –</w:t>
      </w:r>
      <w:r w:rsidRPr="00D529D3">
        <w:rPr>
          <w:rFonts w:cs="MS Gothic"/>
          <w:b/>
        </w:rPr>
        <w:t xml:space="preserve"> izmaiņas</w:t>
      </w:r>
      <w:r w:rsidRPr="00D529D3">
        <w:rPr>
          <w:rFonts w:cs="MS Gothic"/>
        </w:rPr>
        <w:t>) un garantija.</w:t>
      </w:r>
    </w:p>
    <w:p w14:paraId="29660259" w14:textId="77777777" w:rsidR="00903DDF" w:rsidRPr="00D529D3" w:rsidRDefault="00903DDF" w:rsidP="00903DDF">
      <w:pPr>
        <w:pStyle w:val="Virsraksts2"/>
        <w:rPr>
          <w:rFonts w:ascii="EYInterstate Light" w:hAnsi="EYInterstate Light"/>
          <w:lang w:val="lv-LV"/>
        </w:rPr>
      </w:pPr>
      <w:bookmarkStart w:id="465" w:name="_Toc147920011"/>
      <w:bookmarkStart w:id="466" w:name="_Toc147920284"/>
      <w:bookmarkStart w:id="467" w:name="_Toc148025044"/>
      <w:bookmarkEnd w:id="465"/>
      <w:bookmarkEnd w:id="466"/>
      <w:r w:rsidRPr="00D529D3">
        <w:rPr>
          <w:rFonts w:ascii="EYInterstate Light" w:hAnsi="EYInterstate Light"/>
          <w:lang w:val="lv-LV"/>
        </w:rPr>
        <w:t>Līguma īstenošanas pieeja un laika plāns</w:t>
      </w:r>
      <w:bookmarkEnd w:id="467"/>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07"/>
        <w:gridCol w:w="1644"/>
        <w:gridCol w:w="5159"/>
        <w:gridCol w:w="1641"/>
      </w:tblGrid>
      <w:tr w:rsidR="00903DDF" w:rsidRPr="00D529D3" w14:paraId="291C1AF3" w14:textId="77777777" w:rsidTr="00566AC2">
        <w:trPr>
          <w:tblHeader/>
        </w:trPr>
        <w:tc>
          <w:tcPr>
            <w:tcW w:w="907" w:type="dxa"/>
            <w:shd w:val="clear" w:color="auto" w:fill="747480"/>
            <w:vAlign w:val="center"/>
          </w:tcPr>
          <w:p w14:paraId="4974D03F"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644" w:type="dxa"/>
            <w:shd w:val="clear" w:color="auto" w:fill="747480"/>
            <w:vAlign w:val="center"/>
          </w:tcPr>
          <w:p w14:paraId="2165D868"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5B2BC740"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3987C84E"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5340C802" w14:textId="77777777" w:rsidTr="00566AC2">
        <w:tc>
          <w:tcPr>
            <w:tcW w:w="907" w:type="dxa"/>
            <w:shd w:val="clear" w:color="auto" w:fill="auto"/>
            <w:vAlign w:val="center"/>
          </w:tcPr>
          <w:p w14:paraId="3642A21D"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551F11A" w14:textId="77777777" w:rsidR="00903DDF" w:rsidRPr="00D529D3" w:rsidRDefault="00903DDF" w:rsidP="00566AC2">
            <w:r w:rsidRPr="00D529D3">
              <w:t>Vispārējās prasības Sistēmas izstrādes posmiem</w:t>
            </w:r>
          </w:p>
        </w:tc>
        <w:tc>
          <w:tcPr>
            <w:tcW w:w="5159" w:type="dxa"/>
            <w:shd w:val="clear" w:color="auto" w:fill="auto"/>
            <w:vAlign w:val="center"/>
          </w:tcPr>
          <w:p w14:paraId="239B3FA0" w14:textId="2D7A0514" w:rsidR="00903DDF" w:rsidRDefault="00903DDF" w:rsidP="00566AC2">
            <w:pPr>
              <w:jc w:val="both"/>
            </w:pPr>
            <w:bookmarkStart w:id="468" w:name="_Hlk168328382"/>
            <w:r w:rsidRPr="00D529D3">
              <w:t xml:space="preserve">Līguma izpildē paredzēto Sistēmu izstrādes darbu realizāciju rekomendējams plānot noteiktos </w:t>
            </w:r>
            <w:r w:rsidR="0050021B">
              <w:t xml:space="preserve">vairākos </w:t>
            </w:r>
            <w:r w:rsidRPr="00D529D3">
              <w:t>posmos, kur</w:t>
            </w:r>
            <w:r w:rsidR="0050021B">
              <w:t>u</w:t>
            </w:r>
            <w:r w:rsidRPr="00D529D3">
              <w:t xml:space="preserve"> ietvaros tiek piegādāta realizētā funkcionalitāte un dokumentācija.</w:t>
            </w:r>
          </w:p>
          <w:p w14:paraId="0B462B76" w14:textId="137CD648" w:rsidR="00806774" w:rsidRPr="00BC306C" w:rsidRDefault="00DE727F" w:rsidP="00566AC2">
            <w:pPr>
              <w:jc w:val="both"/>
            </w:pPr>
            <w:r w:rsidRPr="00BC306C">
              <w:t>No Pasūtītāja puses tiek piedāvāts šāds r</w:t>
            </w:r>
            <w:r w:rsidR="00806774" w:rsidRPr="007C3DD9">
              <w:t xml:space="preserve">ekomendējošs </w:t>
            </w:r>
            <w:r w:rsidR="0050021B" w:rsidRPr="00BC306C">
              <w:t xml:space="preserve">darbu sadalījums, kas iekļaujams posmu īstenošanā: </w:t>
            </w:r>
          </w:p>
          <w:p w14:paraId="60384014" w14:textId="5E874AFF" w:rsidR="0050021B" w:rsidRPr="00BC306C" w:rsidRDefault="0050021B" w:rsidP="00566AC2">
            <w:pPr>
              <w:jc w:val="both"/>
            </w:pPr>
            <w:r w:rsidRPr="00BC306C">
              <w:t>1. Datu analīze un atvasināšan</w:t>
            </w:r>
            <w:r w:rsidR="00F029E1" w:rsidRPr="00BC306C">
              <w:t>a (piemēram, saņemto datu analīze, kopsakarību noteikšana)</w:t>
            </w:r>
          </w:p>
          <w:p w14:paraId="7F0F3BA0" w14:textId="3D21A22A" w:rsidR="0050021B" w:rsidRPr="00BC306C" w:rsidRDefault="0050021B" w:rsidP="0050021B">
            <w:pPr>
              <w:jc w:val="both"/>
            </w:pPr>
            <w:r w:rsidRPr="00BC306C">
              <w:t>2. Modelēšanas un datu ievades process (piemēram</w:t>
            </w:r>
            <w:r w:rsidR="00FF7550">
              <w:t xml:space="preserve"> šādi posmi</w:t>
            </w:r>
            <w:r w:rsidR="00566AC2">
              <w:t>:</w:t>
            </w:r>
            <w:r w:rsidRPr="00BC306C">
              <w:t xml:space="preserve"> </w:t>
            </w:r>
            <w:r w:rsidR="00F029E1" w:rsidRPr="00BC306C">
              <w:t>d</w:t>
            </w:r>
            <w:r w:rsidRPr="00BC306C">
              <w:t xml:space="preserve">emogrāfija, </w:t>
            </w:r>
            <w:r w:rsidR="00F029E1" w:rsidRPr="00BC306C">
              <w:t>i</w:t>
            </w:r>
            <w:r w:rsidRPr="00BC306C">
              <w:t>edzīvotāju statusu modelēšana, iedzīvotāju ienākumu modelēšana</w:t>
            </w:r>
            <w:r w:rsidR="00F029E1" w:rsidRPr="00BC306C">
              <w:t>, i</w:t>
            </w:r>
            <w:r w:rsidRPr="00BC306C">
              <w:t>edzīvotāju un valsts iemaksu</w:t>
            </w:r>
            <w:r w:rsidR="00F029E1" w:rsidRPr="00BC306C">
              <w:t xml:space="preserve"> modelēšana</w:t>
            </w:r>
            <w:r w:rsidRPr="00BC306C">
              <w:t>, uzkrāto iemaksu valsts pensiju shēmā modelēšana</w:t>
            </w:r>
            <w:r w:rsidR="00F029E1" w:rsidRPr="00BC306C">
              <w:t>, i</w:t>
            </w:r>
            <w:r w:rsidRPr="00BC306C">
              <w:t>eņēmumu modelēšana</w:t>
            </w:r>
            <w:r w:rsidR="00F029E1" w:rsidRPr="00BC306C">
              <w:t>, i</w:t>
            </w:r>
            <w:r w:rsidRPr="00BC306C">
              <w:t>zdevumu modelēšana</w:t>
            </w:r>
            <w:r w:rsidR="00F029E1" w:rsidRPr="00BC306C">
              <w:t xml:space="preserve"> u.c.)</w:t>
            </w:r>
          </w:p>
          <w:p w14:paraId="511B18B9" w14:textId="7DC5677A" w:rsidR="0050021B" w:rsidRPr="00BC306C" w:rsidRDefault="00F029E1" w:rsidP="00566AC2">
            <w:pPr>
              <w:jc w:val="both"/>
            </w:pPr>
            <w:r w:rsidRPr="00BC306C">
              <w:t xml:space="preserve">3. </w:t>
            </w:r>
            <w:r w:rsidR="0050021B" w:rsidRPr="00BC306C">
              <w:t>Sistēmanalīze, testēšana un kvalitātes uzraudzība</w:t>
            </w:r>
            <w:r w:rsidRPr="00BC306C">
              <w:t xml:space="preserve">, nepieciešamo dizainu izstrāde un saskaņošana, kā arī saistītās dokumentācijas nodrošināšana, kas ir kā </w:t>
            </w:r>
            <w:r w:rsidR="0050021B" w:rsidRPr="00BC306C">
              <w:t xml:space="preserve">neatņemamas katra posma sastāvdaļas. </w:t>
            </w:r>
          </w:p>
          <w:p w14:paraId="15E4940D" w14:textId="213F7248" w:rsidR="00903DDF" w:rsidRPr="00D529D3" w:rsidRDefault="00903DDF" w:rsidP="00566AC2">
            <w:pPr>
              <w:jc w:val="both"/>
            </w:pPr>
            <w:r w:rsidRPr="00D529D3">
              <w:t xml:space="preserve">Tiek paredzēts, ka Izstrādātājs plāno un piedāvā </w:t>
            </w:r>
            <w:r w:rsidR="0050021B">
              <w:t xml:space="preserve">posmu sadalījumu, posmu grafiku, </w:t>
            </w:r>
            <w:r w:rsidRPr="00D529D3">
              <w:t>katra posma uzsākšanu un tajā iekļauto darbu izpildes secību atbilstoši savai pieredzei</w:t>
            </w:r>
            <w:r w:rsidR="00F029E1">
              <w:t xml:space="preserve"> un izpratnei par veicamo uzdevumu</w:t>
            </w:r>
            <w:r w:rsidRPr="00D529D3">
              <w:t xml:space="preserve">, bet visu laidienu realizācijai kopumā ir saistoši </w:t>
            </w:r>
            <w:r w:rsidR="0037673A">
              <w:t xml:space="preserve">šīs tehniskās specifikācijas </w:t>
            </w:r>
            <w:r w:rsidRPr="00D529D3">
              <w:t>prasībā</w:t>
            </w:r>
            <w:r w:rsidR="0037673A" w:rsidRPr="0037673A">
              <w:t>s</w:t>
            </w:r>
            <w:r w:rsidR="0037673A">
              <w:rPr>
                <w:b/>
                <w:bCs/>
              </w:rPr>
              <w:t xml:space="preserve"> </w:t>
            </w:r>
            <w:r w:rsidR="004C3716" w:rsidRPr="004C3716">
              <w:t>un iepirkuma dokumentācijā</w:t>
            </w:r>
            <w:r w:rsidR="004C3716">
              <w:rPr>
                <w:b/>
                <w:bCs/>
              </w:rPr>
              <w:t xml:space="preserve"> </w:t>
            </w:r>
            <w:r w:rsidRPr="00D529D3">
              <w:t>noteiktie termiņi.</w:t>
            </w:r>
          </w:p>
          <w:p w14:paraId="7D106FAA" w14:textId="44F9E1B5" w:rsidR="0011485B" w:rsidRPr="0011485B" w:rsidRDefault="00903DDF" w:rsidP="00566AC2">
            <w:pPr>
              <w:jc w:val="both"/>
            </w:pPr>
            <w:r w:rsidRPr="00D529D3">
              <w:t xml:space="preserve">Visu Sistēmas realizējamo darbu īstenošana jāīsteno </w:t>
            </w:r>
            <w:r w:rsidR="00C450B8">
              <w:t xml:space="preserve">12 mēnešu laikā </w:t>
            </w:r>
            <w:r w:rsidRPr="00D529D3">
              <w:t>no Līguma noslēgšanas datuma</w:t>
            </w:r>
            <w:r w:rsidR="00C450B8">
              <w:t>.</w:t>
            </w:r>
            <w:bookmarkEnd w:id="468"/>
          </w:p>
        </w:tc>
        <w:tc>
          <w:tcPr>
            <w:tcW w:w="1641" w:type="dxa"/>
            <w:vAlign w:val="center"/>
          </w:tcPr>
          <w:p w14:paraId="7A98CEC1" w14:textId="77777777" w:rsidR="00903DDF" w:rsidRPr="00D529D3" w:rsidRDefault="00903DDF" w:rsidP="00566AC2">
            <w:pPr>
              <w:jc w:val="center"/>
            </w:pPr>
            <w:r w:rsidRPr="00D529D3">
              <w:t>O</w:t>
            </w:r>
          </w:p>
        </w:tc>
      </w:tr>
      <w:tr w:rsidR="00D70011" w:rsidRPr="00D529D3" w14:paraId="3410964C" w14:textId="77777777" w:rsidTr="00566AC2">
        <w:tc>
          <w:tcPr>
            <w:tcW w:w="907" w:type="dxa"/>
            <w:shd w:val="clear" w:color="auto" w:fill="auto"/>
            <w:vAlign w:val="center"/>
          </w:tcPr>
          <w:p w14:paraId="1A8254CF" w14:textId="77777777" w:rsidR="00D70011" w:rsidRPr="00D529D3" w:rsidRDefault="00D70011"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14FC558E" w14:textId="74C1CF82" w:rsidR="00D70011" w:rsidRPr="00D529D3" w:rsidRDefault="00286EAD" w:rsidP="00566AC2">
            <w:r>
              <w:t>Korekcijas un izmaiņas izstrādes tvērumā</w:t>
            </w:r>
          </w:p>
        </w:tc>
        <w:tc>
          <w:tcPr>
            <w:tcW w:w="5159" w:type="dxa"/>
            <w:shd w:val="clear" w:color="auto" w:fill="auto"/>
            <w:vAlign w:val="center"/>
          </w:tcPr>
          <w:p w14:paraId="2F6ADF96" w14:textId="5F95F391" w:rsidR="00D70011" w:rsidRPr="00D529D3" w:rsidRDefault="00D70011" w:rsidP="00566AC2">
            <w:pPr>
              <w:jc w:val="both"/>
            </w:pPr>
            <w:r w:rsidRPr="00D70011">
              <w:t>Pasūtītāja norādītās korekcijas un izmaiņas 10-15 % apmērā no sprinta apjoma funkcionalitātes netiks uzskatītas par izmaiņu pieprasījumu</w:t>
            </w:r>
            <w:r>
              <w:t>.</w:t>
            </w:r>
          </w:p>
        </w:tc>
        <w:tc>
          <w:tcPr>
            <w:tcW w:w="1641" w:type="dxa"/>
            <w:vAlign w:val="center"/>
          </w:tcPr>
          <w:p w14:paraId="32103D68" w14:textId="16ADE09D" w:rsidR="00D70011" w:rsidRPr="00D529D3" w:rsidRDefault="00D70011" w:rsidP="00566AC2">
            <w:pPr>
              <w:jc w:val="center"/>
            </w:pPr>
            <w:r>
              <w:t>O</w:t>
            </w:r>
          </w:p>
        </w:tc>
      </w:tr>
      <w:tr w:rsidR="00903DDF" w:rsidRPr="00D529D3" w14:paraId="444A80F3" w14:textId="77777777" w:rsidTr="00566AC2">
        <w:tc>
          <w:tcPr>
            <w:tcW w:w="907" w:type="dxa"/>
            <w:shd w:val="clear" w:color="auto" w:fill="auto"/>
            <w:vAlign w:val="center"/>
          </w:tcPr>
          <w:p w14:paraId="7745E557"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4F7C3B08" w14:textId="77777777" w:rsidR="00903DDF" w:rsidRPr="00D529D3" w:rsidRDefault="00903DDF" w:rsidP="00566AC2">
            <w:r w:rsidRPr="00D529D3">
              <w:t>Līguma izpildes laika plāna aktualizācija</w:t>
            </w:r>
          </w:p>
        </w:tc>
        <w:tc>
          <w:tcPr>
            <w:tcW w:w="5159" w:type="dxa"/>
            <w:shd w:val="clear" w:color="auto" w:fill="auto"/>
            <w:vAlign w:val="center"/>
          </w:tcPr>
          <w:p w14:paraId="6BF188A1" w14:textId="77777777" w:rsidR="00903DDF" w:rsidRPr="00D529D3" w:rsidRDefault="00903DDF" w:rsidP="00566AC2">
            <w:pPr>
              <w:jc w:val="both"/>
            </w:pPr>
            <w:r w:rsidRPr="00D529D3">
              <w:t xml:space="preserve">Sagatavojot Līguma izpildes laika plānu, Izstrādātājam jāņem vērā, ka Pasūtītājs pēc katra noteiktā izstrādes posma var izvēlēties pasūtīt jebkuru no nākamajām Sistēmas paredzētajām funkcionalitātēm, ņemot vērā pieejamos </w:t>
            </w:r>
            <w:r w:rsidRPr="00D529D3">
              <w:lastRenderedPageBreak/>
              <w:t>finanšu resursus un tā brīža prioritātes.</w:t>
            </w:r>
          </w:p>
          <w:p w14:paraId="2C1389D1" w14:textId="77777777" w:rsidR="00903DDF" w:rsidRPr="00D529D3" w:rsidRDefault="00903DDF" w:rsidP="00566AC2">
            <w:pPr>
              <w:jc w:val="both"/>
            </w:pPr>
            <w:r w:rsidRPr="00D529D3">
              <w:t>Projekta laika plāns Izstrādātājam jāuztur aktuāls visā Projekta realizācijas laikā un jānodrošina tā aktuālās versijas pieejamība Pasūtītājam.</w:t>
            </w:r>
          </w:p>
        </w:tc>
        <w:tc>
          <w:tcPr>
            <w:tcW w:w="1641" w:type="dxa"/>
            <w:vAlign w:val="center"/>
          </w:tcPr>
          <w:p w14:paraId="049ADE30" w14:textId="77777777" w:rsidR="00903DDF" w:rsidRPr="00D529D3" w:rsidRDefault="00903DDF" w:rsidP="00566AC2">
            <w:pPr>
              <w:jc w:val="center"/>
            </w:pPr>
            <w:r w:rsidRPr="00D529D3">
              <w:lastRenderedPageBreak/>
              <w:t>O</w:t>
            </w:r>
          </w:p>
        </w:tc>
      </w:tr>
      <w:tr w:rsidR="00903DDF" w:rsidRPr="00D529D3" w14:paraId="574BBB3F" w14:textId="77777777" w:rsidTr="00566AC2">
        <w:tc>
          <w:tcPr>
            <w:tcW w:w="907" w:type="dxa"/>
            <w:shd w:val="clear" w:color="auto" w:fill="auto"/>
            <w:vAlign w:val="center"/>
          </w:tcPr>
          <w:p w14:paraId="7941B5E0"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68EB5D24" w14:textId="77777777" w:rsidR="00903DDF" w:rsidRPr="00D529D3" w:rsidRDefault="00903DDF" w:rsidP="00566AC2">
            <w:r w:rsidRPr="00D529D3">
              <w:t>Izstrādes aktivitātes</w:t>
            </w:r>
          </w:p>
        </w:tc>
        <w:tc>
          <w:tcPr>
            <w:tcW w:w="5159" w:type="dxa"/>
            <w:shd w:val="clear" w:color="auto" w:fill="auto"/>
            <w:vAlign w:val="center"/>
          </w:tcPr>
          <w:p w14:paraId="28611734" w14:textId="77777777" w:rsidR="00903DDF" w:rsidRPr="00D529D3" w:rsidRDefault="00903DDF" w:rsidP="00566AC2">
            <w:pPr>
              <w:jc w:val="both"/>
            </w:pPr>
            <w:r w:rsidRPr="00D529D3">
              <w:t xml:space="preserve">Līguma darbības laikā piedāvātās līgumcenas ietvaros Izstrādātājam jāveic vismaz šādi darbi saskaņā ar šīs Tehniskās specifikācijas prasībām: </w:t>
            </w:r>
          </w:p>
          <w:p w14:paraId="2FC3F9A9" w14:textId="77777777" w:rsidR="00903DDF" w:rsidRPr="00D529D3" w:rsidRDefault="00903DDF" w:rsidP="00903DDF">
            <w:pPr>
              <w:pStyle w:val="Sarakstarindkopa"/>
              <w:numPr>
                <w:ilvl w:val="0"/>
                <w:numId w:val="20"/>
              </w:numPr>
              <w:rPr>
                <w:rFonts w:ascii="EYInterstate Light" w:hAnsi="EYInterstate Light"/>
              </w:rPr>
            </w:pPr>
            <w:r w:rsidRPr="00D529D3">
              <w:rPr>
                <w:rFonts w:ascii="EYInterstate Light" w:hAnsi="EYInterstate Light"/>
              </w:rPr>
              <w:t>Pirms uzsākt Sistēmas izstrādes un ieviešanas darbus Izstrādātājam ir jāizstrādā un ar Pasūtītāju jāsaskaņo:</w:t>
            </w:r>
          </w:p>
          <w:p w14:paraId="0C4DA516" w14:textId="77777777" w:rsidR="00903DDF" w:rsidRPr="00D529D3" w:rsidRDefault="00903DDF" w:rsidP="00903DDF">
            <w:pPr>
              <w:pStyle w:val="Sarakstarindkopa"/>
              <w:numPr>
                <w:ilvl w:val="1"/>
                <w:numId w:val="20"/>
              </w:numPr>
              <w:rPr>
                <w:rFonts w:ascii="EYInterstate Light" w:hAnsi="EYInterstate Light"/>
              </w:rPr>
            </w:pPr>
            <w:r w:rsidRPr="00D529D3">
              <w:rPr>
                <w:rFonts w:ascii="EYInterstate Light" w:hAnsi="EYInterstate Light"/>
              </w:rPr>
              <w:t>Projekta pārvaldības un operatīvais darbu laika plāns;</w:t>
            </w:r>
          </w:p>
          <w:p w14:paraId="19C2E48F" w14:textId="77777777" w:rsidR="00903DDF" w:rsidRPr="00D529D3" w:rsidRDefault="00903DDF" w:rsidP="00903DDF">
            <w:pPr>
              <w:pStyle w:val="Sarakstarindkopa"/>
              <w:numPr>
                <w:ilvl w:val="1"/>
                <w:numId w:val="20"/>
              </w:numPr>
              <w:rPr>
                <w:rFonts w:ascii="EYInterstate Light" w:hAnsi="EYInterstate Light"/>
              </w:rPr>
            </w:pPr>
            <w:r w:rsidRPr="00D529D3">
              <w:rPr>
                <w:rFonts w:ascii="EYInterstate Light" w:hAnsi="EYInterstate Light"/>
              </w:rPr>
              <w:t xml:space="preserve">Sistēmas arhitektūras apraksts; </w:t>
            </w:r>
          </w:p>
          <w:p w14:paraId="64C6F1D4" w14:textId="6744E8CF" w:rsidR="00903DDF" w:rsidRPr="00D529D3" w:rsidRDefault="00903DDF" w:rsidP="00903DDF">
            <w:pPr>
              <w:pStyle w:val="Sarakstarindkopa"/>
              <w:numPr>
                <w:ilvl w:val="1"/>
                <w:numId w:val="20"/>
              </w:numPr>
              <w:rPr>
                <w:rFonts w:ascii="EYInterstate Light" w:hAnsi="EYInterstate Light"/>
              </w:rPr>
            </w:pPr>
            <w:r w:rsidRPr="00D529D3">
              <w:rPr>
                <w:rFonts w:ascii="EYInterstate Light" w:hAnsi="EYInterstate Light"/>
              </w:rPr>
              <w:t>Projekta sākotnējais uzkrājums (</w:t>
            </w:r>
            <w:r w:rsidRPr="00D529D3">
              <w:rPr>
                <w:rFonts w:ascii="EYInterstate Light" w:hAnsi="EYInterstate Light"/>
                <w:i/>
                <w:iCs/>
              </w:rPr>
              <w:t>backlog</w:t>
            </w:r>
            <w:r w:rsidRPr="00D529D3">
              <w:rPr>
                <w:rFonts w:ascii="EYInterstate Light" w:hAnsi="EYInterstate Light"/>
              </w:rPr>
              <w:t xml:space="preserve">) un tā provizoriskais dalījums </w:t>
            </w:r>
            <w:r w:rsidR="00FB05AB">
              <w:rPr>
                <w:rFonts w:ascii="EYInterstate Light" w:hAnsi="EYInterstate Light"/>
              </w:rPr>
              <w:t>iterācijas</w:t>
            </w:r>
            <w:r w:rsidRPr="00D529D3">
              <w:rPr>
                <w:rFonts w:ascii="EYInterstate Light" w:hAnsi="EYInterstate Light"/>
              </w:rPr>
              <w:t>;</w:t>
            </w:r>
          </w:p>
          <w:p w14:paraId="3F382E7A" w14:textId="77777777" w:rsidR="00903DDF" w:rsidRPr="00D529D3" w:rsidRDefault="00903DDF" w:rsidP="00903DDF">
            <w:pPr>
              <w:pStyle w:val="Sarakstarindkopa"/>
              <w:numPr>
                <w:ilvl w:val="0"/>
                <w:numId w:val="20"/>
              </w:numPr>
              <w:rPr>
                <w:rFonts w:ascii="EYInterstate Light" w:hAnsi="EYInterstate Light"/>
              </w:rPr>
            </w:pPr>
            <w:r w:rsidRPr="00D529D3">
              <w:rPr>
                <w:rFonts w:ascii="EYInterstate Light" w:hAnsi="EYInterstate Light"/>
              </w:rPr>
              <w:t xml:space="preserve">Līguma darbības laikā jāveic Projekta pārvaldība atbilstoši piedāvātajai metodoloģijai un saskaņotajam Projekta pārvaldības plānam; </w:t>
            </w:r>
          </w:p>
          <w:p w14:paraId="695BDDB4" w14:textId="77777777" w:rsidR="00903DDF" w:rsidRPr="00D529D3" w:rsidRDefault="00903DDF" w:rsidP="00903DDF">
            <w:pPr>
              <w:pStyle w:val="Sarakstarindkopa"/>
              <w:numPr>
                <w:ilvl w:val="0"/>
                <w:numId w:val="20"/>
              </w:numPr>
              <w:rPr>
                <w:rFonts w:ascii="EYInterstate Light" w:hAnsi="EYInterstate Light"/>
              </w:rPr>
            </w:pPr>
            <w:r w:rsidRPr="00D529D3">
              <w:rPr>
                <w:rFonts w:ascii="EYInterstate Light" w:hAnsi="EYInterstate Light"/>
              </w:rPr>
              <w:t xml:space="preserve">Jāpiegādā Sistēmas darbināšanai nepieciešamās trešo pušu programmatūras licences, ja tādas ir nepieciešamas. Trešo pušu programmatūra var ietvert, piemēram, datubāzes, lietojumprogrammu servera, analīzes rīka u. c. licences; </w:t>
            </w:r>
          </w:p>
          <w:p w14:paraId="04552500" w14:textId="77777777" w:rsidR="00903DDF" w:rsidRPr="00D529D3" w:rsidRDefault="00903DDF" w:rsidP="00903DDF">
            <w:pPr>
              <w:pStyle w:val="Sarakstarindkopa"/>
              <w:numPr>
                <w:ilvl w:val="0"/>
                <w:numId w:val="20"/>
              </w:numPr>
              <w:rPr>
                <w:rFonts w:ascii="EYInterstate Light" w:hAnsi="EYInterstate Light"/>
              </w:rPr>
            </w:pPr>
            <w:r w:rsidRPr="00D529D3">
              <w:rPr>
                <w:rFonts w:ascii="EYInterstate Light" w:hAnsi="EYInterstate Light"/>
              </w:rPr>
              <w:t xml:space="preserve">Jāveic programmatūras prasību analīze un dokumentēšana lietotājstāstu veidā; </w:t>
            </w:r>
          </w:p>
          <w:p w14:paraId="517925F9" w14:textId="45E66C85" w:rsidR="00903DDF" w:rsidRPr="00D529D3" w:rsidRDefault="00903DDF" w:rsidP="00903DDF">
            <w:pPr>
              <w:pStyle w:val="Sarakstarindkopa"/>
              <w:numPr>
                <w:ilvl w:val="0"/>
                <w:numId w:val="20"/>
              </w:numPr>
              <w:rPr>
                <w:rFonts w:ascii="EYInterstate Light" w:hAnsi="EYInterstate Light"/>
              </w:rPr>
            </w:pPr>
            <w:r w:rsidRPr="00D529D3">
              <w:rPr>
                <w:rFonts w:ascii="EYInterstate Light" w:hAnsi="EYInterstate Light"/>
              </w:rPr>
              <w:t>Jāveic Sistēmas projektēšana un izstrāde;</w:t>
            </w:r>
          </w:p>
          <w:p w14:paraId="2FB2AB68" w14:textId="77777777" w:rsidR="00903DDF" w:rsidRPr="00D529D3" w:rsidRDefault="00903DDF" w:rsidP="00903DDF">
            <w:pPr>
              <w:pStyle w:val="Sarakstarindkopa"/>
              <w:numPr>
                <w:ilvl w:val="0"/>
                <w:numId w:val="20"/>
              </w:numPr>
              <w:rPr>
                <w:rFonts w:ascii="EYInterstate Light" w:hAnsi="EYInterstate Light"/>
              </w:rPr>
            </w:pPr>
            <w:r w:rsidRPr="00D529D3">
              <w:rPr>
                <w:rFonts w:ascii="EYInterstate Light" w:hAnsi="EYInterstate Light"/>
              </w:rPr>
              <w:t xml:space="preserve">Jāveic Sistēmas testēšana (funkcionālā, integrācijas, lietojamības, drošības un veiktspējas testēšana); </w:t>
            </w:r>
          </w:p>
          <w:p w14:paraId="74668879" w14:textId="62E55302" w:rsidR="00903DDF" w:rsidRPr="00D529D3" w:rsidRDefault="00903DDF" w:rsidP="00903DDF">
            <w:pPr>
              <w:pStyle w:val="Sarakstarindkopa"/>
              <w:numPr>
                <w:ilvl w:val="0"/>
                <w:numId w:val="20"/>
              </w:numPr>
              <w:rPr>
                <w:rFonts w:ascii="EYInterstate Light" w:hAnsi="EYInterstate Light"/>
              </w:rPr>
            </w:pPr>
            <w:r w:rsidRPr="00D529D3">
              <w:rPr>
                <w:rFonts w:ascii="EYInterstate Light" w:hAnsi="EYInterstate Light"/>
              </w:rPr>
              <w:t>Jāveic Pasūtītāja testa un produkcijas vides administrēšana</w:t>
            </w:r>
            <w:r w:rsidR="0082384E">
              <w:rPr>
                <w:rFonts w:ascii="EYInterstate Light" w:hAnsi="EYInterstate Light"/>
              </w:rPr>
              <w:t>;</w:t>
            </w:r>
          </w:p>
          <w:p w14:paraId="1C8E860A" w14:textId="77777777" w:rsidR="00903DDF" w:rsidRPr="00D529D3" w:rsidRDefault="00903DDF" w:rsidP="00903DDF">
            <w:pPr>
              <w:pStyle w:val="Sarakstarindkopa"/>
              <w:numPr>
                <w:ilvl w:val="0"/>
                <w:numId w:val="20"/>
              </w:numPr>
              <w:rPr>
                <w:rFonts w:ascii="EYInterstate Light" w:hAnsi="EYInterstate Light"/>
              </w:rPr>
            </w:pPr>
            <w:r w:rsidRPr="00D529D3">
              <w:rPr>
                <w:rFonts w:ascii="EYInterstate Light" w:hAnsi="EYInterstate Light"/>
              </w:rPr>
              <w:t>Jāveic Sistēmas administratora un lietotāju apmācības;</w:t>
            </w:r>
          </w:p>
          <w:p w14:paraId="22B8FFAE" w14:textId="77777777" w:rsidR="00903DDF" w:rsidRPr="00D529D3" w:rsidRDefault="00903DDF" w:rsidP="00903DDF">
            <w:pPr>
              <w:pStyle w:val="Sarakstarindkopa"/>
              <w:numPr>
                <w:ilvl w:val="0"/>
                <w:numId w:val="20"/>
              </w:numPr>
              <w:rPr>
                <w:rFonts w:ascii="EYInterstate Light" w:hAnsi="EYInterstate Light"/>
              </w:rPr>
            </w:pPr>
            <w:r w:rsidRPr="00D529D3">
              <w:rPr>
                <w:rFonts w:ascii="EYInterstate Light" w:hAnsi="EYInterstate Light"/>
              </w:rPr>
              <w:t>Jānodrošina Tehniskajā specifikācijā paredzētās funkcionalitātes.</w:t>
            </w:r>
          </w:p>
        </w:tc>
        <w:tc>
          <w:tcPr>
            <w:tcW w:w="1641" w:type="dxa"/>
            <w:vAlign w:val="center"/>
          </w:tcPr>
          <w:p w14:paraId="2E358C15" w14:textId="77777777" w:rsidR="00903DDF" w:rsidRPr="00D529D3" w:rsidRDefault="00903DDF" w:rsidP="00566AC2">
            <w:pPr>
              <w:jc w:val="center"/>
            </w:pPr>
            <w:r w:rsidRPr="00D529D3">
              <w:t>O</w:t>
            </w:r>
          </w:p>
        </w:tc>
      </w:tr>
      <w:tr w:rsidR="00903DDF" w:rsidRPr="00D529D3" w14:paraId="6B8DE154" w14:textId="77777777" w:rsidTr="00566AC2">
        <w:tc>
          <w:tcPr>
            <w:tcW w:w="907" w:type="dxa"/>
            <w:shd w:val="clear" w:color="auto" w:fill="auto"/>
            <w:vAlign w:val="center"/>
          </w:tcPr>
          <w:p w14:paraId="0F5B53E1"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DAD991C" w14:textId="77777777" w:rsidR="00903DDF" w:rsidRPr="00D529D3" w:rsidRDefault="00903DDF" w:rsidP="00566AC2">
            <w:r w:rsidRPr="00D529D3">
              <w:t>Projekta pārvaldības un laika plāna izstrāde un saskaņošana</w:t>
            </w:r>
          </w:p>
        </w:tc>
        <w:tc>
          <w:tcPr>
            <w:tcW w:w="5159" w:type="dxa"/>
            <w:shd w:val="clear" w:color="auto" w:fill="auto"/>
            <w:vAlign w:val="center"/>
          </w:tcPr>
          <w:p w14:paraId="47D78DC1" w14:textId="77777777" w:rsidR="00903DDF" w:rsidRPr="00D529D3" w:rsidRDefault="00903DDF" w:rsidP="00566AC2">
            <w:pPr>
              <w:jc w:val="both"/>
            </w:pPr>
            <w:r w:rsidRPr="00D529D3">
              <w:t xml:space="preserve">Izstrādātājam jāveic Projekta pārvaldības un laika plāna izstrāde un saskaņošana ar Pasūtītāju. Projekta pārvaldības un laika plāns izstrādājams un nododams Pasūtītājam saskaņošanai 2 (divu) nedēļu laikā pēc Līguma abpusējas parakstīšanas dienas vai par attiecīgo termiņu vienojoties ar Pasūtītāju. </w:t>
            </w:r>
          </w:p>
        </w:tc>
        <w:tc>
          <w:tcPr>
            <w:tcW w:w="1641" w:type="dxa"/>
            <w:vAlign w:val="center"/>
          </w:tcPr>
          <w:p w14:paraId="33660300" w14:textId="77777777" w:rsidR="00903DDF" w:rsidRPr="00D529D3" w:rsidRDefault="00903DDF" w:rsidP="00566AC2">
            <w:pPr>
              <w:jc w:val="center"/>
            </w:pPr>
            <w:r w:rsidRPr="00D529D3">
              <w:t>O</w:t>
            </w:r>
          </w:p>
        </w:tc>
      </w:tr>
      <w:tr w:rsidR="00903DDF" w:rsidRPr="00D529D3" w14:paraId="6E60069D" w14:textId="77777777" w:rsidTr="00566AC2">
        <w:tc>
          <w:tcPr>
            <w:tcW w:w="907" w:type="dxa"/>
            <w:shd w:val="clear" w:color="auto" w:fill="auto"/>
            <w:vAlign w:val="center"/>
          </w:tcPr>
          <w:p w14:paraId="3D0A348C"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4B8EC164" w14:textId="77777777" w:rsidR="00903DDF" w:rsidRPr="00D529D3" w:rsidRDefault="00903DDF" w:rsidP="00566AC2">
            <w:r w:rsidRPr="00D529D3">
              <w:t>Autortiesības</w:t>
            </w:r>
          </w:p>
        </w:tc>
        <w:tc>
          <w:tcPr>
            <w:tcW w:w="5159" w:type="dxa"/>
            <w:shd w:val="clear" w:color="auto" w:fill="auto"/>
            <w:vAlign w:val="center"/>
          </w:tcPr>
          <w:p w14:paraId="3E9DEDB3" w14:textId="77777777" w:rsidR="00903DDF" w:rsidRPr="00D529D3" w:rsidRDefault="00903DDF" w:rsidP="00566AC2">
            <w:pPr>
              <w:spacing w:after="0"/>
              <w:jc w:val="both"/>
              <w:rPr>
                <w:rFonts w:cs="Tahoma"/>
              </w:rPr>
            </w:pPr>
            <w:r w:rsidRPr="00D529D3">
              <w:rPr>
                <w:rFonts w:cs="Tahoma"/>
              </w:rPr>
              <w:t xml:space="preserve">Līguma izpildes un garantijas periodā izstrādātās programmatūras vai tās papildinājumu lietošanas ierobežojumi, tostarp, reproducēšanas, tulkošanas, adaptēšanas vai jebkādas citādas pārveidošanas un šo darbību rezultātu reproducēšanai nav nepieciešama īpaša </w:t>
            </w:r>
            <w:r w:rsidRPr="00D529D3">
              <w:rPr>
                <w:rFonts w:cs="Tahoma"/>
              </w:rPr>
              <w:lastRenderedPageBreak/>
              <w:t>autortiesību subjekta atļauja, ja vien šīs darbības (arī kļūdu labošana) ir nepieciešamas datorprogrammas lietošanai paredzētajam mērķim. Izstrādātājs garantē, ka izstrādes rezultātā veikto programmatūras papildinājumu lietošanā netiks ierobežotas Autortiesību likuma 29. panta pirmajā daļā noteiktās tiesības.</w:t>
            </w:r>
          </w:p>
        </w:tc>
        <w:tc>
          <w:tcPr>
            <w:tcW w:w="1641" w:type="dxa"/>
            <w:vAlign w:val="center"/>
          </w:tcPr>
          <w:p w14:paraId="4BB4B3BC" w14:textId="77777777" w:rsidR="00903DDF" w:rsidRPr="00D529D3" w:rsidRDefault="00903DDF" w:rsidP="00566AC2">
            <w:pPr>
              <w:spacing w:after="0"/>
              <w:jc w:val="center"/>
              <w:rPr>
                <w:rFonts w:cs="Tahoma"/>
              </w:rPr>
            </w:pPr>
            <w:r w:rsidRPr="00D529D3">
              <w:rPr>
                <w:rFonts w:cs="Tahoma"/>
              </w:rPr>
              <w:lastRenderedPageBreak/>
              <w:t>O</w:t>
            </w:r>
          </w:p>
        </w:tc>
      </w:tr>
    </w:tbl>
    <w:p w14:paraId="74EAB4A3" w14:textId="77777777" w:rsidR="00903DDF" w:rsidRPr="00D529D3" w:rsidRDefault="00903DDF" w:rsidP="00903DDF">
      <w:pPr>
        <w:pStyle w:val="Virsraksts2"/>
        <w:rPr>
          <w:rFonts w:ascii="EYInterstate Light" w:hAnsi="EYInterstate Light"/>
          <w:lang w:val="lv-LV"/>
        </w:rPr>
      </w:pPr>
      <w:bookmarkStart w:id="469" w:name="_Toc147920013"/>
      <w:bookmarkStart w:id="470" w:name="_Toc147920286"/>
      <w:bookmarkStart w:id="471" w:name="_Toc148025045"/>
      <w:bookmarkEnd w:id="469"/>
      <w:bookmarkEnd w:id="470"/>
      <w:r w:rsidRPr="00D529D3">
        <w:rPr>
          <w:rFonts w:ascii="EYInterstate Light" w:hAnsi="EYInterstate Light"/>
          <w:lang w:val="lv-LV"/>
        </w:rPr>
        <w:t>Līguma pārvaldības aktivitātes</w:t>
      </w:r>
      <w:bookmarkEnd w:id="471"/>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07"/>
        <w:gridCol w:w="1644"/>
        <w:gridCol w:w="5159"/>
        <w:gridCol w:w="1641"/>
      </w:tblGrid>
      <w:tr w:rsidR="00903DDF" w:rsidRPr="00D529D3" w14:paraId="593604B0" w14:textId="77777777" w:rsidTr="00566AC2">
        <w:trPr>
          <w:tblHeader/>
        </w:trPr>
        <w:tc>
          <w:tcPr>
            <w:tcW w:w="907" w:type="dxa"/>
            <w:shd w:val="clear" w:color="auto" w:fill="747480"/>
            <w:vAlign w:val="center"/>
          </w:tcPr>
          <w:p w14:paraId="6B20B7F0" w14:textId="77777777" w:rsidR="00903DDF" w:rsidRPr="00D529D3" w:rsidRDefault="00903DDF" w:rsidP="00566AC2">
            <w:pPr>
              <w:jc w:val="center"/>
              <w:rPr>
                <w:sz w:val="22"/>
                <w:szCs w:val="22"/>
              </w:rPr>
            </w:pPr>
            <w:r w:rsidRPr="00D529D3">
              <w:rPr>
                <w:b/>
                <w:bCs/>
                <w:color w:val="FFFFFF" w:themeColor="background1"/>
                <w:sz w:val="22"/>
                <w:szCs w:val="22"/>
              </w:rPr>
              <w:t>Nr.</w:t>
            </w:r>
          </w:p>
        </w:tc>
        <w:tc>
          <w:tcPr>
            <w:tcW w:w="1644" w:type="dxa"/>
            <w:shd w:val="clear" w:color="auto" w:fill="747480"/>
            <w:vAlign w:val="center"/>
          </w:tcPr>
          <w:p w14:paraId="613D7396" w14:textId="77777777" w:rsidR="00903DDF" w:rsidRPr="00D529D3" w:rsidRDefault="00903DDF" w:rsidP="00566AC2">
            <w:pPr>
              <w:jc w:val="center"/>
              <w:rPr>
                <w:sz w:val="22"/>
                <w:szCs w:val="22"/>
              </w:rPr>
            </w:pPr>
            <w:r w:rsidRPr="00D529D3">
              <w:rPr>
                <w:b/>
                <w:bCs/>
                <w:color w:val="FFFFFF" w:themeColor="background1"/>
                <w:sz w:val="22"/>
                <w:szCs w:val="22"/>
              </w:rPr>
              <w:t>Prasība</w:t>
            </w:r>
          </w:p>
        </w:tc>
        <w:tc>
          <w:tcPr>
            <w:tcW w:w="5159" w:type="dxa"/>
            <w:shd w:val="clear" w:color="auto" w:fill="747480"/>
            <w:vAlign w:val="center"/>
          </w:tcPr>
          <w:p w14:paraId="0D883602" w14:textId="77777777" w:rsidR="00903DDF" w:rsidRPr="00D529D3" w:rsidRDefault="00903DDF" w:rsidP="00566AC2">
            <w:pPr>
              <w:jc w:val="center"/>
              <w:rPr>
                <w:sz w:val="22"/>
                <w:szCs w:val="22"/>
              </w:rPr>
            </w:pPr>
            <w:r w:rsidRPr="00D529D3">
              <w:rPr>
                <w:b/>
                <w:bCs/>
                <w:color w:val="FFFFFF" w:themeColor="background1"/>
                <w:sz w:val="22"/>
                <w:szCs w:val="22"/>
              </w:rPr>
              <w:t>Apraksts</w:t>
            </w:r>
          </w:p>
        </w:tc>
        <w:tc>
          <w:tcPr>
            <w:tcW w:w="1641" w:type="dxa"/>
            <w:shd w:val="clear" w:color="auto" w:fill="747480"/>
            <w:vAlign w:val="center"/>
          </w:tcPr>
          <w:p w14:paraId="3D8CAF83"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1FD61F01" w14:textId="77777777" w:rsidTr="00566AC2">
        <w:tc>
          <w:tcPr>
            <w:tcW w:w="907" w:type="dxa"/>
            <w:shd w:val="clear" w:color="auto" w:fill="auto"/>
            <w:vAlign w:val="center"/>
          </w:tcPr>
          <w:p w14:paraId="085EB473"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43D5175" w14:textId="77777777" w:rsidR="00903DDF" w:rsidRPr="00D529D3" w:rsidRDefault="00903DDF" w:rsidP="00566AC2">
            <w:r w:rsidRPr="00D529D3">
              <w:t>Projekta vadības metodoloģija</w:t>
            </w:r>
          </w:p>
        </w:tc>
        <w:tc>
          <w:tcPr>
            <w:tcW w:w="5159" w:type="dxa"/>
            <w:shd w:val="clear" w:color="auto" w:fill="auto"/>
            <w:vAlign w:val="center"/>
          </w:tcPr>
          <w:p w14:paraId="2F6AB964" w14:textId="77777777" w:rsidR="00903DDF" w:rsidRPr="00D529D3" w:rsidRDefault="00903DDF" w:rsidP="00566AC2">
            <w:pPr>
              <w:jc w:val="both"/>
            </w:pPr>
            <w:r w:rsidRPr="00D529D3">
              <w:t>Izstrādātājam ir jāpiedāvā un Projekta laikā jānodrošina risinājuma izstrādes vadība un Projekta pārvaldība, kas ir balstīta uz starptautiski pieņemtas projekta vadības metodoloģijas ietvaru.</w:t>
            </w:r>
          </w:p>
        </w:tc>
        <w:tc>
          <w:tcPr>
            <w:tcW w:w="1641" w:type="dxa"/>
            <w:vAlign w:val="center"/>
          </w:tcPr>
          <w:p w14:paraId="2C56FA89" w14:textId="77777777" w:rsidR="00903DDF" w:rsidRPr="00D529D3" w:rsidRDefault="00903DDF" w:rsidP="00566AC2">
            <w:pPr>
              <w:jc w:val="center"/>
            </w:pPr>
            <w:r w:rsidRPr="00D529D3">
              <w:t>O</w:t>
            </w:r>
          </w:p>
        </w:tc>
      </w:tr>
      <w:tr w:rsidR="00903DDF" w:rsidRPr="00D529D3" w14:paraId="021B016C" w14:textId="77777777" w:rsidTr="00566AC2">
        <w:tc>
          <w:tcPr>
            <w:tcW w:w="907" w:type="dxa"/>
            <w:shd w:val="clear" w:color="auto" w:fill="auto"/>
            <w:vAlign w:val="center"/>
          </w:tcPr>
          <w:p w14:paraId="74703CE8"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10DD7E6E" w14:textId="77777777" w:rsidR="00903DDF" w:rsidRPr="00D529D3" w:rsidRDefault="00903DDF" w:rsidP="00566AC2">
            <w:r w:rsidRPr="00D529D3">
              <w:t>Projekta vadības grupas funkcijas</w:t>
            </w:r>
          </w:p>
        </w:tc>
        <w:tc>
          <w:tcPr>
            <w:tcW w:w="5159" w:type="dxa"/>
            <w:shd w:val="clear" w:color="auto" w:fill="auto"/>
            <w:vAlign w:val="center"/>
          </w:tcPr>
          <w:p w14:paraId="1C47F60A" w14:textId="77777777" w:rsidR="00903DDF" w:rsidRPr="00D529D3" w:rsidRDefault="00903DDF" w:rsidP="00566AC2">
            <w:pPr>
              <w:jc w:val="both"/>
            </w:pPr>
            <w:r w:rsidRPr="00D529D3">
              <w:t>Izstrādātājam jānodrošina vismaz šādu Projekta vadības grupas funkciju izpilde:</w:t>
            </w:r>
          </w:p>
          <w:p w14:paraId="0FB69A54" w14:textId="77777777" w:rsidR="00903DDF" w:rsidRPr="00D529D3" w:rsidRDefault="00903DDF" w:rsidP="00903DDF">
            <w:pPr>
              <w:pStyle w:val="Sarakstarindkopa"/>
              <w:numPr>
                <w:ilvl w:val="0"/>
                <w:numId w:val="27"/>
              </w:numPr>
              <w:rPr>
                <w:rFonts w:ascii="EYInterstate Light" w:eastAsia="MS Mincho" w:hAnsi="EYInterstate Light" w:cs="MS Mincho"/>
                <w:szCs w:val="20"/>
              </w:rPr>
            </w:pPr>
            <w:r w:rsidRPr="00D529D3">
              <w:rPr>
                <w:rFonts w:ascii="EYInterstate Light" w:eastAsia="MS Mincho" w:hAnsi="EYInterstate Light" w:cs="MS Mincho"/>
                <w:szCs w:val="20"/>
              </w:rPr>
              <w:t>Projekta vadības grupas informēšana par projekta statusu un progresu;</w:t>
            </w:r>
          </w:p>
          <w:p w14:paraId="6B4B40EF" w14:textId="77777777" w:rsidR="00903DDF" w:rsidRPr="00D529D3" w:rsidRDefault="00903DDF" w:rsidP="00903DDF">
            <w:pPr>
              <w:pStyle w:val="Sarakstarindkopa"/>
              <w:numPr>
                <w:ilvl w:val="0"/>
                <w:numId w:val="27"/>
              </w:numPr>
              <w:rPr>
                <w:rFonts w:ascii="EYInterstate Light" w:eastAsia="MS Mincho" w:hAnsi="EYInterstate Light" w:cs="MS Mincho"/>
                <w:szCs w:val="20"/>
              </w:rPr>
            </w:pPr>
            <w:r w:rsidRPr="00D529D3">
              <w:rPr>
                <w:rFonts w:ascii="EYInterstate Light" w:eastAsia="MS Mincho" w:hAnsi="EYInterstate Light" w:cs="MS Mincho"/>
                <w:szCs w:val="20"/>
              </w:rPr>
              <w:t>Projekta progresa pārvaldība;</w:t>
            </w:r>
          </w:p>
          <w:p w14:paraId="41070869" w14:textId="77777777" w:rsidR="00903DDF" w:rsidRPr="00D529D3" w:rsidRDefault="00903DDF" w:rsidP="00903DDF">
            <w:pPr>
              <w:pStyle w:val="Sarakstarindkopa"/>
              <w:numPr>
                <w:ilvl w:val="0"/>
                <w:numId w:val="27"/>
              </w:numPr>
              <w:rPr>
                <w:rFonts w:ascii="EYInterstate Light" w:eastAsia="MS Mincho" w:hAnsi="EYInterstate Light" w:cs="MS Mincho"/>
                <w:szCs w:val="20"/>
              </w:rPr>
            </w:pPr>
            <w:r w:rsidRPr="00D529D3">
              <w:rPr>
                <w:rFonts w:ascii="EYInterstate Light" w:eastAsia="MS Mincho" w:hAnsi="EYInterstate Light" w:cs="MS Mincho"/>
                <w:szCs w:val="20"/>
              </w:rPr>
              <w:t>Detalizētu projekta pasākumu plānošana, ievērojot Projekta vadības grupas lēmumus;</w:t>
            </w:r>
          </w:p>
          <w:p w14:paraId="45DA7A16" w14:textId="77777777" w:rsidR="00903DDF" w:rsidRPr="00D529D3" w:rsidRDefault="00903DDF" w:rsidP="00903DDF">
            <w:pPr>
              <w:pStyle w:val="Sarakstarindkopa"/>
              <w:numPr>
                <w:ilvl w:val="0"/>
                <w:numId w:val="27"/>
              </w:numPr>
              <w:rPr>
                <w:rFonts w:ascii="EYInterstate Light" w:eastAsia="MS Mincho" w:hAnsi="EYInterstate Light" w:cs="MS Mincho"/>
                <w:szCs w:val="20"/>
              </w:rPr>
            </w:pPr>
            <w:r w:rsidRPr="00D529D3">
              <w:rPr>
                <w:rFonts w:ascii="EYInterstate Light" w:eastAsia="MS Mincho" w:hAnsi="EYInterstate Light" w:cs="MS Mincho"/>
                <w:szCs w:val="20"/>
              </w:rPr>
              <w:t>Izstrādes projekta komandas izveide un tās sastāva noteikšana.</w:t>
            </w:r>
          </w:p>
        </w:tc>
        <w:tc>
          <w:tcPr>
            <w:tcW w:w="1641" w:type="dxa"/>
            <w:vAlign w:val="center"/>
          </w:tcPr>
          <w:p w14:paraId="698A84F1" w14:textId="77777777" w:rsidR="00903DDF" w:rsidRPr="00D529D3" w:rsidRDefault="00903DDF" w:rsidP="00566AC2">
            <w:pPr>
              <w:jc w:val="center"/>
            </w:pPr>
            <w:r w:rsidRPr="00D529D3">
              <w:t>O</w:t>
            </w:r>
          </w:p>
        </w:tc>
      </w:tr>
      <w:tr w:rsidR="00903DDF" w:rsidRPr="00D529D3" w14:paraId="36AB5328" w14:textId="77777777" w:rsidTr="00566AC2">
        <w:tc>
          <w:tcPr>
            <w:tcW w:w="907" w:type="dxa"/>
            <w:shd w:val="clear" w:color="auto" w:fill="auto"/>
            <w:vAlign w:val="center"/>
          </w:tcPr>
          <w:p w14:paraId="611246FA"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1539CE40" w14:textId="77777777" w:rsidR="00903DDF" w:rsidRPr="00D529D3" w:rsidRDefault="00903DDF" w:rsidP="00566AC2">
            <w:r w:rsidRPr="00D529D3">
              <w:t>Projekta komandas funkcijas</w:t>
            </w:r>
          </w:p>
        </w:tc>
        <w:tc>
          <w:tcPr>
            <w:tcW w:w="5159" w:type="dxa"/>
            <w:shd w:val="clear" w:color="auto" w:fill="auto"/>
            <w:vAlign w:val="center"/>
          </w:tcPr>
          <w:p w14:paraId="65AA272B" w14:textId="77777777" w:rsidR="00903DDF" w:rsidRPr="00D529D3" w:rsidRDefault="00903DDF" w:rsidP="00566AC2">
            <w:pPr>
              <w:jc w:val="both"/>
            </w:pPr>
            <w:r w:rsidRPr="00D529D3">
              <w:t>Izstrādātājam jānodrošina Projekta komanda ar veicamajiem darba uzdevumiem atbilstošu lomu sadalījumu un aprakstu, kas ir detalizēti norādīts Projekta pārvaldības un laika plānā.</w:t>
            </w:r>
          </w:p>
          <w:p w14:paraId="4BAD861F" w14:textId="77777777" w:rsidR="00903DDF" w:rsidRPr="00D529D3" w:rsidRDefault="00903DDF" w:rsidP="00566AC2">
            <w:pPr>
              <w:spacing w:before="0" w:after="0"/>
              <w:jc w:val="both"/>
            </w:pPr>
            <w:r w:rsidRPr="00D529D3">
              <w:t>Izstrādātājam jānodrošina vismaz šādu Projekta komandas funkciju izpilde:</w:t>
            </w:r>
          </w:p>
          <w:p w14:paraId="5AFF2382" w14:textId="77777777" w:rsidR="00903DDF" w:rsidRPr="00D529D3" w:rsidRDefault="00903DDF" w:rsidP="00903DDF">
            <w:pPr>
              <w:pStyle w:val="Sarakstarindkopa"/>
              <w:numPr>
                <w:ilvl w:val="0"/>
                <w:numId w:val="39"/>
              </w:numPr>
              <w:rPr>
                <w:rFonts w:ascii="EYInterstate Light" w:eastAsia="MS Mincho" w:hAnsi="EYInterstate Light" w:cs="MS Mincho"/>
                <w:szCs w:val="20"/>
              </w:rPr>
            </w:pPr>
            <w:r w:rsidRPr="00D529D3">
              <w:rPr>
                <w:rFonts w:ascii="EYInterstate Light" w:eastAsia="MS Mincho" w:hAnsi="EYInterstate Light" w:cs="MS Mincho"/>
                <w:szCs w:val="20"/>
              </w:rPr>
              <w:t>Uzdevumu izpilde atbilstoši Projekta vadības grupas lēmumiem;</w:t>
            </w:r>
          </w:p>
          <w:p w14:paraId="090220AD" w14:textId="77777777" w:rsidR="00903DDF" w:rsidRPr="00D529D3" w:rsidRDefault="00903DDF" w:rsidP="00903DDF">
            <w:pPr>
              <w:pStyle w:val="Sarakstarindkopa"/>
              <w:numPr>
                <w:ilvl w:val="0"/>
                <w:numId w:val="39"/>
              </w:numPr>
              <w:rPr>
                <w:rFonts w:ascii="EYInterstate Light" w:eastAsia="MS Mincho" w:hAnsi="EYInterstate Light" w:cs="MS Mincho"/>
                <w:szCs w:val="20"/>
              </w:rPr>
            </w:pPr>
            <w:r w:rsidRPr="00D529D3">
              <w:rPr>
                <w:rFonts w:ascii="EYInterstate Light" w:eastAsia="MS Mincho" w:hAnsi="EYInterstate Light" w:cs="MS Mincho"/>
                <w:szCs w:val="20"/>
              </w:rPr>
              <w:t>Projekta vadības grupas informēšana un pārskatu iesniegšana par projektā paredzēto darbu izpildes progresu un statusu.</w:t>
            </w:r>
          </w:p>
        </w:tc>
        <w:tc>
          <w:tcPr>
            <w:tcW w:w="1641" w:type="dxa"/>
            <w:vAlign w:val="center"/>
          </w:tcPr>
          <w:p w14:paraId="31AC3649" w14:textId="77777777" w:rsidR="00903DDF" w:rsidRPr="00D529D3" w:rsidRDefault="00903DDF" w:rsidP="00566AC2">
            <w:pPr>
              <w:jc w:val="center"/>
            </w:pPr>
            <w:r w:rsidRPr="00D529D3">
              <w:t>O</w:t>
            </w:r>
          </w:p>
        </w:tc>
      </w:tr>
      <w:tr w:rsidR="00903DDF" w:rsidRPr="00D529D3" w14:paraId="778537BA" w14:textId="77777777" w:rsidTr="00566AC2">
        <w:tc>
          <w:tcPr>
            <w:tcW w:w="907" w:type="dxa"/>
            <w:shd w:val="clear" w:color="auto" w:fill="auto"/>
            <w:vAlign w:val="center"/>
          </w:tcPr>
          <w:p w14:paraId="65A1E7B1"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0F425A0E" w14:textId="77777777" w:rsidR="00903DDF" w:rsidRPr="00D529D3" w:rsidRDefault="00903DDF" w:rsidP="00566AC2">
            <w:r w:rsidRPr="00D529D3">
              <w:t>Sanāksmes</w:t>
            </w:r>
          </w:p>
        </w:tc>
        <w:tc>
          <w:tcPr>
            <w:tcW w:w="5159" w:type="dxa"/>
            <w:shd w:val="clear" w:color="auto" w:fill="auto"/>
            <w:vAlign w:val="center"/>
          </w:tcPr>
          <w:p w14:paraId="7F857C03" w14:textId="77777777" w:rsidR="00903DDF" w:rsidRPr="00D529D3" w:rsidRDefault="00903DDF" w:rsidP="00566AC2">
            <w:pPr>
              <w:jc w:val="both"/>
            </w:pPr>
            <w:r w:rsidRPr="00D529D3">
              <w:t>Izstrādātājam jāorganizē vismaz šādas sanāksmes (Pasūtītāja norādītajā vietā):</w:t>
            </w:r>
          </w:p>
          <w:p w14:paraId="3EF37062" w14:textId="77777777" w:rsidR="00903DDF" w:rsidRPr="00D529D3" w:rsidRDefault="00903DDF" w:rsidP="00903DDF">
            <w:pPr>
              <w:pStyle w:val="Sarakstarindkopa"/>
              <w:numPr>
                <w:ilvl w:val="0"/>
                <w:numId w:val="28"/>
              </w:numPr>
              <w:rPr>
                <w:rFonts w:ascii="EYInterstate Light" w:hAnsi="EYInterstate Light"/>
                <w:szCs w:val="20"/>
              </w:rPr>
            </w:pPr>
            <w:r w:rsidRPr="00D529D3">
              <w:rPr>
                <w:rFonts w:ascii="EYInterstate Light" w:hAnsi="EYInterstate Light"/>
                <w:szCs w:val="20"/>
              </w:rPr>
              <w:t xml:space="preserve">Projekta uzsākšanas sanāksme – 5 (piecu) darba dienu laikā pēc Izstrādes līguma par Projekta īstenošanu abpusējas parakstīšanas. Projekta uzsākšanas sanāksmē Izstrādātājs iepazīstina </w:t>
            </w:r>
            <w:r w:rsidRPr="00D529D3">
              <w:rPr>
                <w:rFonts w:ascii="EYInterstate Light" w:hAnsi="EYInterstate Light"/>
                <w:szCs w:val="20"/>
              </w:rPr>
              <w:lastRenderedPageBreak/>
              <w:t>Pasūtītāju ar Izstrādes līguma izpildes komandu, izpildes plānu (t. sk. tuvākos plānotos darbus un iespējamajiem riskiem);</w:t>
            </w:r>
          </w:p>
          <w:p w14:paraId="1C2B2BA8" w14:textId="77777777" w:rsidR="00903DDF" w:rsidRPr="00D529D3" w:rsidRDefault="00903DDF" w:rsidP="00903DDF">
            <w:pPr>
              <w:pStyle w:val="Sarakstarindkopa"/>
              <w:numPr>
                <w:ilvl w:val="0"/>
                <w:numId w:val="28"/>
              </w:numPr>
              <w:rPr>
                <w:rFonts w:ascii="EYInterstate Light" w:hAnsi="EYInterstate Light"/>
                <w:szCs w:val="20"/>
              </w:rPr>
            </w:pPr>
            <w:r w:rsidRPr="00D529D3">
              <w:rPr>
                <w:rFonts w:ascii="EYInterstate Light" w:hAnsi="EYInterstate Light"/>
                <w:szCs w:val="20"/>
              </w:rPr>
              <w:t>Projekta darba grupu regulāras sanāksmes;</w:t>
            </w:r>
          </w:p>
          <w:p w14:paraId="3F368D85" w14:textId="77777777" w:rsidR="00903DDF" w:rsidRPr="00D529D3" w:rsidRDefault="00903DDF" w:rsidP="00903DDF">
            <w:pPr>
              <w:pStyle w:val="Sarakstarindkopa"/>
              <w:numPr>
                <w:ilvl w:val="0"/>
                <w:numId w:val="28"/>
              </w:numPr>
              <w:rPr>
                <w:rFonts w:ascii="EYInterstate Light" w:hAnsi="EYInterstate Light"/>
                <w:szCs w:val="20"/>
              </w:rPr>
            </w:pPr>
            <w:r w:rsidRPr="00D529D3">
              <w:rPr>
                <w:rFonts w:ascii="EYInterstate Light" w:hAnsi="EYInterstate Light"/>
                <w:szCs w:val="20"/>
              </w:rPr>
              <w:t>Iterācijas analīzes un demonstrācijas sanāksmes;</w:t>
            </w:r>
          </w:p>
          <w:p w14:paraId="2ADFF7B7" w14:textId="77777777" w:rsidR="00903DDF" w:rsidRPr="00D529D3" w:rsidRDefault="00903DDF" w:rsidP="00903DDF">
            <w:pPr>
              <w:pStyle w:val="Sarakstarindkopa"/>
              <w:numPr>
                <w:ilvl w:val="0"/>
                <w:numId w:val="28"/>
              </w:numPr>
              <w:rPr>
                <w:rFonts w:ascii="EYInterstate Light" w:hAnsi="EYInterstate Light"/>
                <w:szCs w:val="20"/>
              </w:rPr>
            </w:pPr>
            <w:r w:rsidRPr="00D529D3">
              <w:rPr>
                <w:rFonts w:ascii="EYInterstate Light" w:hAnsi="EYInterstate Light"/>
                <w:szCs w:val="20"/>
              </w:rPr>
              <w:t>u. c. sanāksmes pēc nepieciešamības.</w:t>
            </w:r>
          </w:p>
          <w:p w14:paraId="6D2EFD7F" w14:textId="77777777" w:rsidR="00903DDF" w:rsidRPr="00D529D3" w:rsidRDefault="00903DDF" w:rsidP="00566AC2">
            <w:pPr>
              <w:jc w:val="both"/>
            </w:pPr>
            <w:r w:rsidRPr="00D529D3">
              <w:t>Izstrādātājam vismaz 1 (vienu) dienu pirms sanāksmes jānosūta informācija par sanāksmes laikā pārrunājamajiem jautājumiem.</w:t>
            </w:r>
          </w:p>
          <w:p w14:paraId="3EBFDF0F" w14:textId="77777777" w:rsidR="00903DDF" w:rsidRPr="00D529D3" w:rsidRDefault="00903DDF" w:rsidP="00566AC2">
            <w:pPr>
              <w:jc w:val="both"/>
            </w:pPr>
            <w:r w:rsidRPr="00D529D3">
              <w:t>Izstrādātājam jānodrošina, ka piedāvātie speciālisti piedalās visās sanāksmēs, kuras atbilst to kompetences jomai.</w:t>
            </w:r>
          </w:p>
        </w:tc>
        <w:tc>
          <w:tcPr>
            <w:tcW w:w="1641" w:type="dxa"/>
            <w:vAlign w:val="center"/>
          </w:tcPr>
          <w:p w14:paraId="61DD07E8" w14:textId="77777777" w:rsidR="00903DDF" w:rsidRPr="00D529D3" w:rsidRDefault="00903DDF" w:rsidP="00566AC2">
            <w:pPr>
              <w:jc w:val="center"/>
            </w:pPr>
            <w:r w:rsidRPr="00D529D3">
              <w:lastRenderedPageBreak/>
              <w:t>O</w:t>
            </w:r>
          </w:p>
        </w:tc>
      </w:tr>
      <w:tr w:rsidR="00903DDF" w:rsidRPr="00D529D3" w14:paraId="491911AA" w14:textId="77777777" w:rsidTr="00566AC2">
        <w:tc>
          <w:tcPr>
            <w:tcW w:w="907" w:type="dxa"/>
            <w:shd w:val="clear" w:color="auto" w:fill="auto"/>
            <w:vAlign w:val="center"/>
          </w:tcPr>
          <w:p w14:paraId="4CB7E2B7"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458161F8" w14:textId="77777777" w:rsidR="00903DDF" w:rsidRPr="00D529D3" w:rsidRDefault="00903DDF" w:rsidP="00566AC2">
            <w:r w:rsidRPr="00D529D3">
              <w:t>Interviju un sanāksmju protokolēšana</w:t>
            </w:r>
          </w:p>
        </w:tc>
        <w:tc>
          <w:tcPr>
            <w:tcW w:w="5159" w:type="dxa"/>
            <w:shd w:val="clear" w:color="auto" w:fill="auto"/>
            <w:vAlign w:val="center"/>
          </w:tcPr>
          <w:p w14:paraId="0F98389E" w14:textId="1590B380" w:rsidR="00903DDF" w:rsidRPr="00D529D3" w:rsidRDefault="00903DDF" w:rsidP="00566AC2">
            <w:pPr>
              <w:jc w:val="both"/>
            </w:pPr>
            <w:r w:rsidRPr="00D529D3">
              <w:t>Izpildītājam ir jāveic visu interviju un sanāksmju protokolēšana</w:t>
            </w:r>
            <w:r w:rsidR="003B6EB6">
              <w:t xml:space="preserve"> (vienojoties ar Pasūtītāju par </w:t>
            </w:r>
            <w:r w:rsidR="00101168">
              <w:t xml:space="preserve">sapulcēm, kurām </w:t>
            </w:r>
            <w:r w:rsidR="002671F2">
              <w:t>ir jāveic</w:t>
            </w:r>
            <w:r w:rsidR="00101168">
              <w:t xml:space="preserve"> protokolēšana)</w:t>
            </w:r>
            <w:r w:rsidRPr="00D529D3">
              <w:t>, iesniedzot protokolus saskaņošanai Pasūtītājam 3 darba dienu laikā pēc intervijas vai sanāksmes.</w:t>
            </w:r>
          </w:p>
        </w:tc>
        <w:tc>
          <w:tcPr>
            <w:tcW w:w="1641" w:type="dxa"/>
            <w:vAlign w:val="center"/>
          </w:tcPr>
          <w:p w14:paraId="5DC0D0DA" w14:textId="77777777" w:rsidR="00903DDF" w:rsidRPr="00D529D3" w:rsidRDefault="00903DDF" w:rsidP="00566AC2">
            <w:pPr>
              <w:jc w:val="center"/>
            </w:pPr>
            <w:r w:rsidRPr="00D529D3">
              <w:t>O</w:t>
            </w:r>
          </w:p>
        </w:tc>
      </w:tr>
      <w:tr w:rsidR="00903DDF" w:rsidRPr="00D529D3" w14:paraId="2F35D141" w14:textId="77777777" w:rsidTr="00566AC2">
        <w:tc>
          <w:tcPr>
            <w:tcW w:w="907" w:type="dxa"/>
            <w:shd w:val="clear" w:color="auto" w:fill="auto"/>
            <w:vAlign w:val="center"/>
          </w:tcPr>
          <w:p w14:paraId="61C771C2"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B6418DC" w14:textId="77777777" w:rsidR="00903DDF" w:rsidRPr="00D529D3" w:rsidRDefault="00903DDF" w:rsidP="00566AC2">
            <w:r w:rsidRPr="00D529D3">
              <w:t>Kvalitātes vadība</w:t>
            </w:r>
          </w:p>
        </w:tc>
        <w:tc>
          <w:tcPr>
            <w:tcW w:w="5159" w:type="dxa"/>
            <w:shd w:val="clear" w:color="auto" w:fill="auto"/>
            <w:vAlign w:val="center"/>
          </w:tcPr>
          <w:p w14:paraId="0A1A93A8" w14:textId="77777777" w:rsidR="00903DDF" w:rsidRPr="00D529D3" w:rsidRDefault="00903DDF" w:rsidP="00423D52">
            <w:pPr>
              <w:jc w:val="both"/>
            </w:pPr>
            <w:r w:rsidRPr="00D529D3">
              <w:t>Izpildītājam jāveic nepieciešamie pasākumi, lai nodrošinātu Līguma izpildes kvalitātes vadību atbilstoši labās prakses principiem, t.sk.:</w:t>
            </w:r>
          </w:p>
          <w:p w14:paraId="389F3E71" w14:textId="77777777" w:rsidR="00903DDF" w:rsidRPr="00D529D3" w:rsidRDefault="00903DDF" w:rsidP="00903DDF">
            <w:pPr>
              <w:widowControl/>
              <w:numPr>
                <w:ilvl w:val="0"/>
                <w:numId w:val="43"/>
              </w:numPr>
              <w:autoSpaceDE/>
              <w:autoSpaceDN/>
              <w:adjustRightInd/>
              <w:spacing w:before="0" w:after="0" w:line="259" w:lineRule="auto"/>
              <w:jc w:val="both"/>
            </w:pPr>
            <w:r w:rsidRPr="00D529D3">
              <w:t>Nodrošināt programmatūras izstrādes cikla kvalitātes pārvaldību;</w:t>
            </w:r>
          </w:p>
          <w:p w14:paraId="502B478C" w14:textId="77777777" w:rsidR="00903DDF" w:rsidRPr="00D529D3" w:rsidRDefault="00903DDF" w:rsidP="00903DDF">
            <w:pPr>
              <w:widowControl/>
              <w:numPr>
                <w:ilvl w:val="0"/>
                <w:numId w:val="43"/>
              </w:numPr>
              <w:autoSpaceDE/>
              <w:autoSpaceDN/>
              <w:adjustRightInd/>
              <w:spacing w:before="0" w:after="0" w:line="259" w:lineRule="auto"/>
              <w:jc w:val="both"/>
            </w:pPr>
            <w:r w:rsidRPr="00D529D3">
              <w:t>Pirms visu dokumentu nodevumu izstrādes uzsākšanas Izstrādātājam jāsaskaņo dokumentu nodevumu sagataves ar Pasūtītāju;</w:t>
            </w:r>
          </w:p>
          <w:p w14:paraId="27649F2D" w14:textId="77777777" w:rsidR="00903DDF" w:rsidRPr="00D529D3" w:rsidRDefault="00903DDF" w:rsidP="00903DDF">
            <w:pPr>
              <w:widowControl/>
              <w:numPr>
                <w:ilvl w:val="0"/>
                <w:numId w:val="43"/>
              </w:numPr>
              <w:autoSpaceDE/>
              <w:autoSpaceDN/>
              <w:adjustRightInd/>
              <w:spacing w:before="0" w:after="0" w:line="259" w:lineRule="auto"/>
              <w:jc w:val="both"/>
            </w:pPr>
            <w:r w:rsidRPr="00D529D3">
              <w:t>Pirms nodevumu iesniegšanas Pasūtītājam, jāveic iekšēja nodevumu kvalitātes novērtēšana (visiem dokumentiem un tajos aprakstītajai informācijai jābūt viennozīmīgai, nepretrunīgai un pabeigtai, savukārt programmatūras kodam jābūt komentētam un verificētam). Pēc Pasūtītāja pieprasījuma Uzņēmējam ir jānodrošina iespēja Pasūtītājam iepazīties ar dokumentācijas un programmatūras koda kvalitātes novērtējuma pierakstiem;</w:t>
            </w:r>
          </w:p>
          <w:p w14:paraId="5A3B489A" w14:textId="77777777" w:rsidR="00903DDF" w:rsidRPr="00D529D3" w:rsidRDefault="00903DDF" w:rsidP="00903DDF">
            <w:pPr>
              <w:widowControl/>
              <w:numPr>
                <w:ilvl w:val="0"/>
                <w:numId w:val="43"/>
              </w:numPr>
              <w:autoSpaceDE/>
              <w:autoSpaceDN/>
              <w:adjustRightInd/>
              <w:spacing w:before="0" w:after="0" w:line="259" w:lineRule="auto"/>
              <w:jc w:val="both"/>
            </w:pPr>
            <w:r w:rsidRPr="00D529D3">
              <w:t>Nodevumi savlaicīgi jāiesniedz Pasūtītājam saskaņošanai;</w:t>
            </w:r>
          </w:p>
          <w:p w14:paraId="2F5D322F" w14:textId="77777777" w:rsidR="00903DDF" w:rsidRPr="00D529D3" w:rsidRDefault="00903DDF" w:rsidP="00903DDF">
            <w:pPr>
              <w:widowControl/>
              <w:numPr>
                <w:ilvl w:val="0"/>
                <w:numId w:val="43"/>
              </w:numPr>
              <w:autoSpaceDE/>
              <w:autoSpaceDN/>
              <w:adjustRightInd/>
              <w:spacing w:before="0" w:after="0" w:line="259" w:lineRule="auto"/>
              <w:jc w:val="both"/>
            </w:pPr>
            <w:r w:rsidRPr="00D529D3">
              <w:t>Jāveic savlaicīga un regulāra Līguma izpildes risku identificēšana un eskalācija.</w:t>
            </w:r>
          </w:p>
        </w:tc>
        <w:tc>
          <w:tcPr>
            <w:tcW w:w="1641" w:type="dxa"/>
            <w:vAlign w:val="center"/>
          </w:tcPr>
          <w:p w14:paraId="255B00AE" w14:textId="77777777" w:rsidR="00903DDF" w:rsidRPr="00D529D3" w:rsidRDefault="00903DDF" w:rsidP="00566AC2">
            <w:pPr>
              <w:jc w:val="center"/>
            </w:pPr>
            <w:r w:rsidRPr="00D529D3">
              <w:t>O</w:t>
            </w:r>
          </w:p>
        </w:tc>
      </w:tr>
      <w:tr w:rsidR="00903DDF" w:rsidRPr="00D529D3" w14:paraId="3D604536" w14:textId="77777777" w:rsidTr="00566AC2">
        <w:tc>
          <w:tcPr>
            <w:tcW w:w="907" w:type="dxa"/>
            <w:shd w:val="clear" w:color="auto" w:fill="auto"/>
            <w:vAlign w:val="center"/>
          </w:tcPr>
          <w:p w14:paraId="3EA96D60"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04D5CFA6" w14:textId="77777777" w:rsidR="00903DDF" w:rsidRPr="00D529D3" w:rsidRDefault="00903DDF" w:rsidP="00566AC2">
            <w:r w:rsidRPr="00D529D3">
              <w:t>Risku vadība</w:t>
            </w:r>
          </w:p>
        </w:tc>
        <w:tc>
          <w:tcPr>
            <w:tcW w:w="5159" w:type="dxa"/>
            <w:shd w:val="clear" w:color="auto" w:fill="auto"/>
            <w:vAlign w:val="center"/>
          </w:tcPr>
          <w:p w14:paraId="198BC9A1" w14:textId="77777777" w:rsidR="00903DDF" w:rsidRPr="00D529D3" w:rsidRDefault="00903DDF" w:rsidP="00566AC2">
            <w:pPr>
              <w:jc w:val="both"/>
            </w:pPr>
            <w:r w:rsidRPr="00D529D3">
              <w:t xml:space="preserve">Izstrādātājam visā Projekta realizācijas laikā ir jāveic risku identificēšana, analīze, novērtēšana, uzraudzība un kontrole, risku mazināšanas un/vai novēršanas darbu plānošana un īstenošana saskaņā ar izvēlēto Projekta vadības metodoloģiju. </w:t>
            </w:r>
          </w:p>
          <w:p w14:paraId="22C2F36A" w14:textId="77777777" w:rsidR="00903DDF" w:rsidRPr="00D529D3" w:rsidRDefault="00903DDF" w:rsidP="00566AC2">
            <w:pPr>
              <w:jc w:val="both"/>
            </w:pPr>
            <w:r w:rsidRPr="00D529D3">
              <w:t xml:space="preserve">Pretendentam Tehniskajā piedāvājumā ir jāpievieno risku pārvaldības metodoloģija (kas ietver vismaz risku identificēšanas, risku novērtēšanas, risku mazināšanas un </w:t>
            </w:r>
            <w:r w:rsidRPr="00D529D3">
              <w:lastRenderedPageBreak/>
              <w:t>novēršanas plānošanas un īstenošanas pieeju), Projekta sākotnējo risku novērtējums, kā arī pieņēmumi, atkarības un ārējās ietekmes, kas tika ņemtas vērā, sagatavojot piedāvājumu.</w:t>
            </w:r>
          </w:p>
        </w:tc>
        <w:tc>
          <w:tcPr>
            <w:tcW w:w="1641" w:type="dxa"/>
            <w:vAlign w:val="center"/>
          </w:tcPr>
          <w:p w14:paraId="2C00FFC0" w14:textId="77777777" w:rsidR="00903DDF" w:rsidRPr="00D529D3" w:rsidRDefault="00903DDF" w:rsidP="00566AC2">
            <w:pPr>
              <w:jc w:val="center"/>
            </w:pPr>
            <w:r w:rsidRPr="00D529D3">
              <w:lastRenderedPageBreak/>
              <w:t>O</w:t>
            </w:r>
          </w:p>
        </w:tc>
      </w:tr>
      <w:tr w:rsidR="00903DDF" w:rsidRPr="00D529D3" w14:paraId="209D7E66" w14:textId="77777777" w:rsidTr="00566AC2">
        <w:tc>
          <w:tcPr>
            <w:tcW w:w="907" w:type="dxa"/>
            <w:shd w:val="clear" w:color="auto" w:fill="auto"/>
            <w:vAlign w:val="center"/>
          </w:tcPr>
          <w:p w14:paraId="314C0801"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4CDBCA9B" w14:textId="77777777" w:rsidR="00903DDF" w:rsidRPr="00D529D3" w:rsidRDefault="00903DDF" w:rsidP="00566AC2">
            <w:r w:rsidRPr="00D529D3">
              <w:t>Izmaiņu vadība</w:t>
            </w:r>
          </w:p>
        </w:tc>
        <w:tc>
          <w:tcPr>
            <w:tcW w:w="5159" w:type="dxa"/>
            <w:shd w:val="clear" w:color="auto" w:fill="auto"/>
            <w:vAlign w:val="center"/>
          </w:tcPr>
          <w:p w14:paraId="26F877A6" w14:textId="77777777" w:rsidR="00903DDF" w:rsidRPr="00D529D3" w:rsidRDefault="00903DDF" w:rsidP="00566AC2">
            <w:pPr>
              <w:jc w:val="both"/>
            </w:pPr>
            <w:r w:rsidRPr="00D529D3">
              <w:t>Izstrādātājam jāpiedāvā Projekta izmaiņu vadības modelis, paredzot vairāku līmeņu Projekta izmaiņu izskatīšanu un eskalāciju atbilstoši izmaiņu nozīmīgumam un ietekmei uz Projekta darbaspēka un finanšu resursiem, kā arī uz Projekta gaitā veicamo darbu apjomu.</w:t>
            </w:r>
          </w:p>
          <w:p w14:paraId="2512DEE4" w14:textId="77777777" w:rsidR="00903DDF" w:rsidRPr="00D529D3" w:rsidRDefault="00903DDF" w:rsidP="00566AC2">
            <w:pPr>
              <w:jc w:val="both"/>
            </w:pPr>
            <w:r w:rsidRPr="00D529D3">
              <w:t>Izstrādātājam Projekta pārvaldības un laika plānā jāapraksta piedāvātā pieeja Projekta izmaiņu vadības nodrošināšanai.</w:t>
            </w:r>
          </w:p>
        </w:tc>
        <w:tc>
          <w:tcPr>
            <w:tcW w:w="1641" w:type="dxa"/>
            <w:vAlign w:val="center"/>
          </w:tcPr>
          <w:p w14:paraId="5FFDA485" w14:textId="77777777" w:rsidR="00903DDF" w:rsidRPr="00D529D3" w:rsidRDefault="00903DDF" w:rsidP="00566AC2">
            <w:pPr>
              <w:jc w:val="center"/>
            </w:pPr>
            <w:r w:rsidRPr="00D529D3">
              <w:t>O</w:t>
            </w:r>
          </w:p>
        </w:tc>
      </w:tr>
      <w:tr w:rsidR="00903DDF" w:rsidRPr="00D529D3" w14:paraId="28751648" w14:textId="77777777" w:rsidTr="00566AC2">
        <w:tc>
          <w:tcPr>
            <w:tcW w:w="907" w:type="dxa"/>
            <w:shd w:val="clear" w:color="auto" w:fill="auto"/>
            <w:vAlign w:val="center"/>
          </w:tcPr>
          <w:p w14:paraId="5506E11A" w14:textId="77777777" w:rsidR="00903DDF" w:rsidRPr="00D529D3" w:rsidRDefault="00903DDF" w:rsidP="00903DDF">
            <w:pPr>
              <w:pStyle w:val="Sarakstarindkopa"/>
              <w:numPr>
                <w:ilvl w:val="0"/>
                <w:numId w:val="19"/>
              </w:numPr>
              <w:jc w:val="left"/>
              <w:rPr>
                <w:rFonts w:ascii="EYInterstate Light" w:hAnsi="EYInterstate Light"/>
              </w:rPr>
            </w:pPr>
            <w:bookmarkStart w:id="472" w:name="_Ref104220900"/>
          </w:p>
        </w:tc>
        <w:tc>
          <w:tcPr>
            <w:tcW w:w="1644" w:type="dxa"/>
            <w:shd w:val="clear" w:color="auto" w:fill="auto"/>
            <w:vAlign w:val="center"/>
          </w:tcPr>
          <w:p w14:paraId="03F67851" w14:textId="77777777" w:rsidR="00903DDF" w:rsidRPr="00D529D3" w:rsidRDefault="00903DDF" w:rsidP="00566AC2">
            <w:r w:rsidRPr="00D529D3">
              <w:t>Darbietilpības novērtēšana</w:t>
            </w:r>
          </w:p>
        </w:tc>
        <w:tc>
          <w:tcPr>
            <w:tcW w:w="5159" w:type="dxa"/>
            <w:shd w:val="clear" w:color="auto" w:fill="auto"/>
            <w:vAlign w:val="center"/>
          </w:tcPr>
          <w:p w14:paraId="2172750C" w14:textId="77777777" w:rsidR="00903DDF" w:rsidRPr="00D529D3" w:rsidRDefault="00903DDF" w:rsidP="00566AC2">
            <w:pPr>
              <w:jc w:val="both"/>
            </w:pPr>
            <w:r w:rsidRPr="00D529D3">
              <w:t>Izstrādātājam Tehniskajā piedāvājumā jāiesniedz darbietilpības novērtēšanas metodika, kas tiks izmantota darbietilpības aprēķiniem izmaiņu pieprasījumu realizācijai.</w:t>
            </w:r>
          </w:p>
        </w:tc>
        <w:tc>
          <w:tcPr>
            <w:tcW w:w="1641" w:type="dxa"/>
            <w:vAlign w:val="center"/>
          </w:tcPr>
          <w:p w14:paraId="3F011AFC" w14:textId="77777777" w:rsidR="00903DDF" w:rsidRPr="00D529D3" w:rsidRDefault="00903DDF" w:rsidP="00566AC2">
            <w:pPr>
              <w:jc w:val="center"/>
            </w:pPr>
            <w:r w:rsidRPr="00D529D3">
              <w:t>O</w:t>
            </w:r>
          </w:p>
        </w:tc>
      </w:tr>
      <w:tr w:rsidR="00903DDF" w:rsidRPr="00D529D3" w14:paraId="59A6071F" w14:textId="77777777" w:rsidTr="00566AC2">
        <w:tc>
          <w:tcPr>
            <w:tcW w:w="907" w:type="dxa"/>
            <w:shd w:val="clear" w:color="auto" w:fill="auto"/>
            <w:vAlign w:val="center"/>
          </w:tcPr>
          <w:p w14:paraId="2EE48EBD"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1144C68C" w14:textId="77777777" w:rsidR="00903DDF" w:rsidRPr="00D529D3" w:rsidRDefault="00903DDF" w:rsidP="00566AC2">
            <w:r w:rsidRPr="00D529D3">
              <w:t>Projekta darba valoda</w:t>
            </w:r>
          </w:p>
        </w:tc>
        <w:tc>
          <w:tcPr>
            <w:tcW w:w="5159" w:type="dxa"/>
            <w:shd w:val="clear" w:color="auto" w:fill="auto"/>
            <w:vAlign w:val="center"/>
          </w:tcPr>
          <w:p w14:paraId="1681B331" w14:textId="77777777" w:rsidR="00903DDF" w:rsidRPr="00D529D3" w:rsidRDefault="00903DDF" w:rsidP="00566AC2">
            <w:pPr>
              <w:jc w:val="both"/>
            </w:pPr>
            <w:r w:rsidRPr="00D529D3">
              <w:t xml:space="preserve">Projekta darba valoda ir latviešu valoda, visas klātienes un attālinātās tikšanās un komunikācija tiek organizēta latviešu valodā. </w:t>
            </w:r>
          </w:p>
          <w:p w14:paraId="08C41979" w14:textId="77777777" w:rsidR="00903DDF" w:rsidRPr="00D529D3" w:rsidRDefault="00903DDF" w:rsidP="00566AC2">
            <w:pPr>
              <w:jc w:val="both"/>
            </w:pPr>
            <w:r w:rsidRPr="004C3716">
              <w:t>Izstrādātājam dokumentācijas nodevumi ir jāizstrādā latviešu valodā.</w:t>
            </w:r>
          </w:p>
        </w:tc>
        <w:tc>
          <w:tcPr>
            <w:tcW w:w="1641" w:type="dxa"/>
            <w:vAlign w:val="center"/>
          </w:tcPr>
          <w:p w14:paraId="6611F30C" w14:textId="77777777" w:rsidR="00903DDF" w:rsidRPr="00D529D3" w:rsidRDefault="00903DDF" w:rsidP="00566AC2">
            <w:pPr>
              <w:jc w:val="center"/>
            </w:pPr>
            <w:r w:rsidRPr="00D529D3">
              <w:t>O</w:t>
            </w:r>
          </w:p>
        </w:tc>
      </w:tr>
      <w:tr w:rsidR="00903DDF" w:rsidRPr="00D529D3" w14:paraId="3C0A6ED9" w14:textId="77777777" w:rsidTr="00566AC2">
        <w:tc>
          <w:tcPr>
            <w:tcW w:w="907" w:type="dxa"/>
            <w:shd w:val="clear" w:color="auto" w:fill="auto"/>
            <w:vAlign w:val="center"/>
          </w:tcPr>
          <w:p w14:paraId="516C2274"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C728F16" w14:textId="77777777" w:rsidR="00903DDF" w:rsidRPr="00D529D3" w:rsidRDefault="00903DDF" w:rsidP="00566AC2">
            <w:r w:rsidRPr="00D529D3">
              <w:t>Progresa ziņojumi</w:t>
            </w:r>
          </w:p>
        </w:tc>
        <w:tc>
          <w:tcPr>
            <w:tcW w:w="5159" w:type="dxa"/>
            <w:shd w:val="clear" w:color="auto" w:fill="auto"/>
            <w:vAlign w:val="center"/>
          </w:tcPr>
          <w:p w14:paraId="11E81BC2" w14:textId="77777777" w:rsidR="00903DDF" w:rsidRPr="00D529D3" w:rsidRDefault="00903DDF" w:rsidP="00566AC2">
            <w:pPr>
              <w:jc w:val="both"/>
            </w:pPr>
            <w:r w:rsidRPr="00D529D3">
              <w:t>Izstrādātājam 1 (vienu) reizi</w:t>
            </w:r>
            <w:r w:rsidRPr="00D529D3" w:rsidDel="00530833">
              <w:t xml:space="preserve"> </w:t>
            </w:r>
            <w:r w:rsidRPr="00D529D3">
              <w:t>mēnesī jāsagatavo un elektroniski jāiesniedz Pasūtītājam programmatūras izstrādes gaitas progresa ziņojumi, ja vien abas puses nevienojas par citu progresa ziņojuma iesniegšanas periodiskumu</w:t>
            </w:r>
          </w:p>
        </w:tc>
        <w:tc>
          <w:tcPr>
            <w:tcW w:w="1641" w:type="dxa"/>
            <w:vAlign w:val="center"/>
          </w:tcPr>
          <w:p w14:paraId="107D9003" w14:textId="77777777" w:rsidR="00903DDF" w:rsidRPr="00D529D3" w:rsidRDefault="00903DDF" w:rsidP="00566AC2">
            <w:pPr>
              <w:jc w:val="center"/>
            </w:pPr>
            <w:r w:rsidRPr="00D529D3">
              <w:t>O</w:t>
            </w:r>
          </w:p>
        </w:tc>
      </w:tr>
    </w:tbl>
    <w:p w14:paraId="774B57AA" w14:textId="77777777" w:rsidR="00903DDF" w:rsidRPr="00D529D3" w:rsidRDefault="00903DDF" w:rsidP="00903DDF">
      <w:pPr>
        <w:pStyle w:val="Virsraksts2"/>
        <w:rPr>
          <w:rFonts w:ascii="EYInterstate Light" w:hAnsi="EYInterstate Light"/>
          <w:lang w:val="lv-LV"/>
        </w:rPr>
      </w:pPr>
      <w:bookmarkStart w:id="473" w:name="_Toc147920015"/>
      <w:bookmarkStart w:id="474" w:name="_Toc147920288"/>
      <w:bookmarkStart w:id="475" w:name="_Toc148025046"/>
      <w:bookmarkEnd w:id="472"/>
      <w:bookmarkEnd w:id="473"/>
      <w:bookmarkEnd w:id="474"/>
      <w:r w:rsidRPr="00D529D3">
        <w:rPr>
          <w:rFonts w:ascii="EYInterstate Light" w:hAnsi="EYInterstate Light"/>
          <w:lang w:val="lv-LV"/>
        </w:rPr>
        <w:t>Prasības programmatūras izstrādei</w:t>
      </w:r>
      <w:bookmarkEnd w:id="475"/>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07"/>
        <w:gridCol w:w="1644"/>
        <w:gridCol w:w="5159"/>
        <w:gridCol w:w="1641"/>
      </w:tblGrid>
      <w:tr w:rsidR="00903DDF" w:rsidRPr="00D529D3" w14:paraId="2FC2BCE7" w14:textId="77777777" w:rsidTr="00566AC2">
        <w:trPr>
          <w:tblHeader/>
        </w:trPr>
        <w:tc>
          <w:tcPr>
            <w:tcW w:w="907" w:type="dxa"/>
            <w:shd w:val="clear" w:color="auto" w:fill="747480"/>
            <w:vAlign w:val="center"/>
          </w:tcPr>
          <w:p w14:paraId="206F16FC" w14:textId="77777777" w:rsidR="00903DDF" w:rsidRPr="00D529D3" w:rsidRDefault="00903DDF" w:rsidP="00566AC2">
            <w:pPr>
              <w:jc w:val="center"/>
              <w:rPr>
                <w:sz w:val="22"/>
                <w:szCs w:val="22"/>
              </w:rPr>
            </w:pPr>
            <w:r w:rsidRPr="00D529D3">
              <w:rPr>
                <w:b/>
                <w:bCs/>
                <w:color w:val="FFFFFF" w:themeColor="background1"/>
                <w:sz w:val="22"/>
                <w:szCs w:val="22"/>
              </w:rPr>
              <w:t>Nr.</w:t>
            </w:r>
          </w:p>
        </w:tc>
        <w:tc>
          <w:tcPr>
            <w:tcW w:w="1644" w:type="dxa"/>
            <w:shd w:val="clear" w:color="auto" w:fill="747480"/>
            <w:vAlign w:val="center"/>
          </w:tcPr>
          <w:p w14:paraId="60D18FB2" w14:textId="77777777" w:rsidR="00903DDF" w:rsidRPr="00D529D3" w:rsidRDefault="00903DDF" w:rsidP="00566AC2">
            <w:pPr>
              <w:jc w:val="center"/>
              <w:rPr>
                <w:sz w:val="22"/>
                <w:szCs w:val="22"/>
              </w:rPr>
            </w:pPr>
            <w:r w:rsidRPr="00D529D3">
              <w:rPr>
                <w:b/>
                <w:bCs/>
                <w:color w:val="FFFFFF" w:themeColor="background1"/>
                <w:sz w:val="22"/>
                <w:szCs w:val="22"/>
              </w:rPr>
              <w:t>Prasība</w:t>
            </w:r>
          </w:p>
        </w:tc>
        <w:tc>
          <w:tcPr>
            <w:tcW w:w="5159" w:type="dxa"/>
            <w:shd w:val="clear" w:color="auto" w:fill="747480"/>
            <w:vAlign w:val="center"/>
          </w:tcPr>
          <w:p w14:paraId="62828ACF" w14:textId="77777777" w:rsidR="00903DDF" w:rsidRPr="00D529D3" w:rsidRDefault="00903DDF" w:rsidP="00566AC2">
            <w:pPr>
              <w:jc w:val="center"/>
              <w:rPr>
                <w:sz w:val="22"/>
                <w:szCs w:val="22"/>
              </w:rPr>
            </w:pPr>
            <w:r w:rsidRPr="00D529D3">
              <w:rPr>
                <w:b/>
                <w:bCs/>
                <w:color w:val="FFFFFF" w:themeColor="background1"/>
                <w:sz w:val="22"/>
                <w:szCs w:val="22"/>
              </w:rPr>
              <w:t>Apraksts</w:t>
            </w:r>
          </w:p>
        </w:tc>
        <w:tc>
          <w:tcPr>
            <w:tcW w:w="1641" w:type="dxa"/>
            <w:shd w:val="clear" w:color="auto" w:fill="747480"/>
            <w:vAlign w:val="center"/>
          </w:tcPr>
          <w:p w14:paraId="45141DA9"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2D98C27C" w14:textId="77777777" w:rsidTr="00566AC2">
        <w:tc>
          <w:tcPr>
            <w:tcW w:w="907" w:type="dxa"/>
            <w:shd w:val="clear" w:color="auto" w:fill="auto"/>
            <w:vAlign w:val="center"/>
          </w:tcPr>
          <w:p w14:paraId="5CD5C1F5"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0F7EBE41" w14:textId="77777777" w:rsidR="00903DDF" w:rsidRPr="00D529D3" w:rsidRDefault="00903DDF" w:rsidP="00566AC2">
            <w:r w:rsidRPr="00D529D3">
              <w:t>Izstrādes metodoloģija</w:t>
            </w:r>
          </w:p>
        </w:tc>
        <w:tc>
          <w:tcPr>
            <w:tcW w:w="5159" w:type="dxa"/>
            <w:shd w:val="clear" w:color="auto" w:fill="auto"/>
            <w:vAlign w:val="center"/>
          </w:tcPr>
          <w:p w14:paraId="0C558CD2" w14:textId="77777777" w:rsidR="00903DDF" w:rsidRPr="00D529D3" w:rsidRDefault="00903DDF" w:rsidP="00566AC2">
            <w:pPr>
              <w:jc w:val="both"/>
            </w:pPr>
            <w:r w:rsidRPr="00D529D3">
              <w:t xml:space="preserve">Izstrādātājam programmatūras izstrādi jāplāno izmantojot </w:t>
            </w:r>
            <w:r w:rsidRPr="00D529D3">
              <w:rPr>
                <w:b/>
              </w:rPr>
              <w:t>iteratīvās izstrādes</w:t>
            </w:r>
            <w:r w:rsidRPr="00D529D3">
              <w:t xml:space="preserve"> metodiku.</w:t>
            </w:r>
          </w:p>
          <w:p w14:paraId="49081986" w14:textId="77777777" w:rsidR="00903DDF" w:rsidRPr="00D529D3" w:rsidRDefault="00903DDF" w:rsidP="00566AC2">
            <w:pPr>
              <w:jc w:val="both"/>
            </w:pPr>
            <w:r w:rsidRPr="00D529D3">
              <w:t>Izstrādātājam, uzsākot Līguma izpildi, ir jāizveido un ar Pasūtītāju jāsaskaņo Projekta vienumu uzkrājums (</w:t>
            </w:r>
            <w:r w:rsidRPr="00D529D3">
              <w:rPr>
                <w:i/>
                <w:iCs/>
              </w:rPr>
              <w:t>project backlog</w:t>
            </w:r>
            <w:r w:rsidRPr="00D529D3">
              <w:t xml:space="preserve">), kas sastāv no šajā tehniskajā specifikācijā ietvertajām funkcionālajām prasībām un nefunkcionālajām prasībām. </w:t>
            </w:r>
          </w:p>
          <w:p w14:paraId="56C7FD39" w14:textId="77777777" w:rsidR="00903DDF" w:rsidRPr="00D529D3" w:rsidRDefault="00903DDF" w:rsidP="00566AC2">
            <w:pPr>
              <w:jc w:val="both"/>
            </w:pPr>
            <w:r w:rsidRPr="00D529D3">
              <w:t xml:space="preserve">Atbilstoši piedāvātajai izstrādes pieejai Izstrādātājs var pārstrukturēt atsevišķu funkcionālo prasību izpildi, iekļaujot to vairākos Projekta uzkrājuma vienumos vai apvienojot vairāku funkcionālo prasību izpildi vienā Projekta uzkrājuma vienumā. Izstrādātājam jānovērtē katrs Projekta uzkrājuma </w:t>
            </w:r>
            <w:r w:rsidRPr="00D529D3">
              <w:lastRenderedPageBreak/>
              <w:t>vienums novērtējot plānoto laika un resursu patēriņu.</w:t>
            </w:r>
          </w:p>
        </w:tc>
        <w:tc>
          <w:tcPr>
            <w:tcW w:w="1641" w:type="dxa"/>
            <w:vAlign w:val="center"/>
          </w:tcPr>
          <w:p w14:paraId="514A61DA" w14:textId="77777777" w:rsidR="00903DDF" w:rsidRPr="00D529D3" w:rsidRDefault="00903DDF" w:rsidP="00566AC2">
            <w:pPr>
              <w:jc w:val="center"/>
            </w:pPr>
            <w:r w:rsidRPr="00D529D3">
              <w:lastRenderedPageBreak/>
              <w:t>O</w:t>
            </w:r>
          </w:p>
        </w:tc>
      </w:tr>
      <w:tr w:rsidR="00903DDF" w:rsidRPr="00D529D3" w14:paraId="283766D6" w14:textId="77777777" w:rsidTr="00566AC2">
        <w:tc>
          <w:tcPr>
            <w:tcW w:w="907" w:type="dxa"/>
            <w:shd w:val="clear" w:color="auto" w:fill="auto"/>
            <w:vAlign w:val="center"/>
          </w:tcPr>
          <w:p w14:paraId="5869E42A"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71630648" w14:textId="77777777" w:rsidR="00903DDF" w:rsidRPr="00D529D3" w:rsidRDefault="00903DDF" w:rsidP="00566AC2">
            <w:r w:rsidRPr="00D529D3">
              <w:t>Iterācijas ietvaros veicamās aktivitātes</w:t>
            </w:r>
          </w:p>
        </w:tc>
        <w:tc>
          <w:tcPr>
            <w:tcW w:w="5159" w:type="dxa"/>
            <w:shd w:val="clear" w:color="auto" w:fill="auto"/>
            <w:vAlign w:val="center"/>
          </w:tcPr>
          <w:p w14:paraId="7EF4EEFD" w14:textId="77777777" w:rsidR="00903DDF" w:rsidRPr="00D529D3" w:rsidRDefault="00903DDF" w:rsidP="00566AC2">
            <w:pPr>
              <w:jc w:val="both"/>
            </w:pPr>
            <w:r w:rsidRPr="00D529D3">
              <w:t xml:space="preserve">Katras iterācijas ietvaros ir jāparedz šādas aktivitātes: </w:t>
            </w:r>
          </w:p>
          <w:p w14:paraId="1581636A" w14:textId="77777777" w:rsidR="00903DDF" w:rsidRPr="00D529D3" w:rsidRDefault="00903DDF" w:rsidP="00903DDF">
            <w:pPr>
              <w:pStyle w:val="Sarakstarindkopa"/>
              <w:numPr>
                <w:ilvl w:val="0"/>
                <w:numId w:val="21"/>
              </w:numPr>
              <w:rPr>
                <w:rFonts w:ascii="EYInterstate Light" w:hAnsi="EYInterstate Light"/>
              </w:rPr>
            </w:pPr>
            <w:r w:rsidRPr="00D529D3">
              <w:rPr>
                <w:rFonts w:ascii="EYInterstate Light" w:hAnsi="EYInterstate Light"/>
              </w:rPr>
              <w:t>iterācijas uzkrājuma vienumu identificēšana;</w:t>
            </w:r>
          </w:p>
          <w:p w14:paraId="1FCF8498" w14:textId="77777777" w:rsidR="00903DDF" w:rsidRPr="00D529D3" w:rsidRDefault="00903DDF" w:rsidP="00903DDF">
            <w:pPr>
              <w:pStyle w:val="Sarakstarindkopa"/>
              <w:numPr>
                <w:ilvl w:val="0"/>
                <w:numId w:val="21"/>
              </w:numPr>
              <w:rPr>
                <w:rFonts w:ascii="EYInterstate Light" w:hAnsi="EYInterstate Light"/>
              </w:rPr>
            </w:pPr>
            <w:r w:rsidRPr="00D529D3">
              <w:rPr>
                <w:rFonts w:ascii="EYInterstate Light" w:hAnsi="EYInterstate Light"/>
              </w:rPr>
              <w:t xml:space="preserve">iterācijas plānošana; </w:t>
            </w:r>
          </w:p>
          <w:p w14:paraId="771E7FB3" w14:textId="77777777" w:rsidR="00903DDF" w:rsidRPr="00D529D3" w:rsidRDefault="00903DDF" w:rsidP="00903DDF">
            <w:pPr>
              <w:pStyle w:val="Sarakstarindkopa"/>
              <w:numPr>
                <w:ilvl w:val="0"/>
                <w:numId w:val="21"/>
              </w:numPr>
              <w:rPr>
                <w:rFonts w:ascii="EYInterstate Light" w:hAnsi="EYInterstate Light"/>
              </w:rPr>
            </w:pPr>
            <w:r w:rsidRPr="00D529D3">
              <w:rPr>
                <w:rFonts w:ascii="EYInterstate Light" w:hAnsi="EYInterstate Light"/>
              </w:rPr>
              <w:t>iterācijas analīze;</w:t>
            </w:r>
          </w:p>
          <w:p w14:paraId="6815F6FA" w14:textId="77777777" w:rsidR="00903DDF" w:rsidRPr="00D529D3" w:rsidRDefault="00903DDF" w:rsidP="00903DDF">
            <w:pPr>
              <w:pStyle w:val="Sarakstarindkopa"/>
              <w:numPr>
                <w:ilvl w:val="0"/>
                <w:numId w:val="21"/>
              </w:numPr>
              <w:rPr>
                <w:rFonts w:ascii="EYInterstate Light" w:hAnsi="EYInterstate Light"/>
              </w:rPr>
            </w:pPr>
            <w:r w:rsidRPr="00D529D3">
              <w:rPr>
                <w:rFonts w:ascii="EYInterstate Light" w:hAnsi="EYInterstate Light"/>
              </w:rPr>
              <w:t xml:space="preserve">iterācija ietvaros izstrādātās funkcionalitātes pārskata demonstrācija; </w:t>
            </w:r>
          </w:p>
          <w:p w14:paraId="2DB0C5E3" w14:textId="77777777" w:rsidR="00903DDF" w:rsidRPr="00D529D3" w:rsidRDefault="00903DDF" w:rsidP="00903DDF">
            <w:pPr>
              <w:pStyle w:val="Sarakstarindkopa"/>
              <w:numPr>
                <w:ilvl w:val="0"/>
                <w:numId w:val="21"/>
              </w:numPr>
              <w:rPr>
                <w:rFonts w:ascii="EYInterstate Light" w:hAnsi="EYInterstate Light"/>
              </w:rPr>
            </w:pPr>
            <w:r w:rsidRPr="00D529D3">
              <w:rPr>
                <w:rFonts w:ascii="EYInterstate Light" w:hAnsi="EYInterstate Light"/>
              </w:rPr>
              <w:t>iterācija ietvaros izstrādātās funkcionalitātes (kas notestēta un atkļūdota Izstrādātāja pusē) piegāde un uzstādīšana testa vidē;</w:t>
            </w:r>
          </w:p>
          <w:p w14:paraId="71A472F9" w14:textId="77777777" w:rsidR="00903DDF" w:rsidRPr="00D529D3" w:rsidRDefault="00903DDF" w:rsidP="00903DDF">
            <w:pPr>
              <w:pStyle w:val="Sarakstarindkopa"/>
              <w:numPr>
                <w:ilvl w:val="0"/>
                <w:numId w:val="21"/>
              </w:numPr>
              <w:rPr>
                <w:rFonts w:ascii="EYInterstate Light" w:hAnsi="EYInterstate Light"/>
              </w:rPr>
            </w:pPr>
            <w:r w:rsidRPr="00D529D3">
              <w:rPr>
                <w:rFonts w:ascii="EYInterstate Light" w:hAnsi="EYInterstate Light"/>
              </w:rPr>
              <w:t>iterācija ietvaros izstrādātās funkcionalitātes testēšana Pasūtītāja pusē;</w:t>
            </w:r>
          </w:p>
          <w:p w14:paraId="4CDBAEAC" w14:textId="77777777" w:rsidR="00903DDF" w:rsidRPr="00D529D3" w:rsidRDefault="00903DDF" w:rsidP="00903DDF">
            <w:pPr>
              <w:pStyle w:val="Sarakstarindkopa"/>
              <w:numPr>
                <w:ilvl w:val="0"/>
                <w:numId w:val="21"/>
              </w:numPr>
              <w:rPr>
                <w:rFonts w:ascii="EYInterstate Light" w:hAnsi="EYInterstate Light"/>
              </w:rPr>
            </w:pPr>
            <w:r w:rsidRPr="00D529D3">
              <w:rPr>
                <w:rFonts w:ascii="EYInterstate Light" w:hAnsi="EYInterstate Light"/>
              </w:rPr>
              <w:t>identificēto kļūdu labojumu veikšana;</w:t>
            </w:r>
          </w:p>
          <w:p w14:paraId="22C8CBD6" w14:textId="77777777" w:rsidR="00903DDF" w:rsidRPr="00D529D3" w:rsidRDefault="00903DDF" w:rsidP="00903DDF">
            <w:pPr>
              <w:pStyle w:val="Sarakstarindkopa"/>
              <w:numPr>
                <w:ilvl w:val="0"/>
                <w:numId w:val="21"/>
              </w:numPr>
              <w:rPr>
                <w:rFonts w:ascii="EYInterstate Light" w:hAnsi="EYInterstate Light"/>
              </w:rPr>
            </w:pPr>
            <w:r w:rsidRPr="00D529D3">
              <w:rPr>
                <w:rFonts w:ascii="EYInterstate Light" w:hAnsi="EYInterstate Light"/>
              </w:rPr>
              <w:t>atkārtota izstrādātās iterācija funkcionalitātes piegāde, uzstādīšana un testēšana Pasūtītāja pusē;</w:t>
            </w:r>
          </w:p>
          <w:p w14:paraId="0C4091EF" w14:textId="77777777" w:rsidR="00903DDF" w:rsidRPr="00D529D3" w:rsidRDefault="00903DDF" w:rsidP="00903DDF">
            <w:pPr>
              <w:pStyle w:val="Sarakstarindkopa"/>
              <w:numPr>
                <w:ilvl w:val="0"/>
                <w:numId w:val="21"/>
              </w:numPr>
              <w:rPr>
                <w:rFonts w:ascii="EYInterstate Light" w:hAnsi="EYInterstate Light"/>
              </w:rPr>
            </w:pPr>
            <w:r w:rsidRPr="00D529D3">
              <w:rPr>
                <w:rFonts w:ascii="EYInterstate Light" w:hAnsi="EYInterstate Light"/>
              </w:rPr>
              <w:t>datu apkopošana par sprintā realizēto.</w:t>
            </w:r>
          </w:p>
        </w:tc>
        <w:tc>
          <w:tcPr>
            <w:tcW w:w="1641" w:type="dxa"/>
            <w:vAlign w:val="center"/>
          </w:tcPr>
          <w:p w14:paraId="242B325A" w14:textId="77777777" w:rsidR="00903DDF" w:rsidRPr="00D529D3" w:rsidRDefault="00903DDF" w:rsidP="00566AC2">
            <w:pPr>
              <w:jc w:val="center"/>
            </w:pPr>
            <w:r w:rsidRPr="00D529D3">
              <w:t>O</w:t>
            </w:r>
          </w:p>
        </w:tc>
      </w:tr>
      <w:tr w:rsidR="00903DDF" w:rsidRPr="00D529D3" w14:paraId="6BE0AC94" w14:textId="77777777" w:rsidTr="00566AC2">
        <w:tc>
          <w:tcPr>
            <w:tcW w:w="907" w:type="dxa"/>
            <w:shd w:val="clear" w:color="auto" w:fill="auto"/>
            <w:vAlign w:val="center"/>
          </w:tcPr>
          <w:p w14:paraId="7070E5CC"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62CBCF2" w14:textId="77777777" w:rsidR="00903DDF" w:rsidRPr="00D529D3" w:rsidRDefault="00903DDF" w:rsidP="00566AC2">
            <w:r w:rsidRPr="00D529D3">
              <w:t>Iterācijas uzkrājuma vienums (</w:t>
            </w:r>
            <w:r w:rsidRPr="00D529D3">
              <w:rPr>
                <w:i/>
                <w:iCs/>
              </w:rPr>
              <w:t>user story</w:t>
            </w:r>
            <w:r w:rsidRPr="00D529D3">
              <w:t>)</w:t>
            </w:r>
          </w:p>
        </w:tc>
        <w:tc>
          <w:tcPr>
            <w:tcW w:w="5159" w:type="dxa"/>
            <w:shd w:val="clear" w:color="auto" w:fill="auto"/>
            <w:vAlign w:val="center"/>
          </w:tcPr>
          <w:p w14:paraId="6D5950E0" w14:textId="77777777" w:rsidR="00903DDF" w:rsidRPr="00D529D3" w:rsidRDefault="00903DDF" w:rsidP="00566AC2">
            <w:pPr>
              <w:jc w:val="both"/>
            </w:pPr>
            <w:r w:rsidRPr="00D529D3">
              <w:t>Katra iterācijas uzkrājuma vienumu raksturo prasības apraksts, kas ir jārealizē konkrētās iterācijas ietvaros.</w:t>
            </w:r>
          </w:p>
          <w:p w14:paraId="16808DB9" w14:textId="77777777" w:rsidR="00903DDF" w:rsidRPr="00D529D3" w:rsidRDefault="00903DDF" w:rsidP="00566AC2">
            <w:pPr>
              <w:jc w:val="both"/>
            </w:pPr>
            <w:r w:rsidRPr="00D529D3">
              <w:t>Vēlamā forma prasību izteikšanai ir t. s. “lietotājstāsti” (</w:t>
            </w:r>
            <w:r w:rsidRPr="00D529D3">
              <w:rPr>
                <w:i/>
                <w:iCs/>
              </w:rPr>
              <w:t>user story</w:t>
            </w:r>
            <w:r w:rsidRPr="00D529D3">
              <w:t>), aprakstot:</w:t>
            </w:r>
          </w:p>
          <w:p w14:paraId="5CC9BEDB" w14:textId="77777777" w:rsidR="00903DDF" w:rsidRPr="00D529D3" w:rsidRDefault="00903DDF" w:rsidP="00903DDF">
            <w:pPr>
              <w:pStyle w:val="Sarakstarindkopa"/>
              <w:numPr>
                <w:ilvl w:val="0"/>
                <w:numId w:val="22"/>
              </w:numPr>
              <w:rPr>
                <w:rFonts w:ascii="EYInterstate Light" w:hAnsi="EYInterstate Light"/>
              </w:rPr>
            </w:pPr>
            <w:r w:rsidRPr="00D529D3">
              <w:rPr>
                <w:rFonts w:ascii="EYInterstate Light" w:hAnsi="EYInterstate Light"/>
              </w:rPr>
              <w:t>lomu, kurai jānodrošina attiecīgā funkcionālā iespēja;</w:t>
            </w:r>
          </w:p>
          <w:p w14:paraId="42ABD0CB" w14:textId="77777777" w:rsidR="00903DDF" w:rsidRPr="00D529D3" w:rsidRDefault="00903DDF" w:rsidP="00903DDF">
            <w:pPr>
              <w:pStyle w:val="Sarakstarindkopa"/>
              <w:numPr>
                <w:ilvl w:val="0"/>
                <w:numId w:val="22"/>
              </w:numPr>
              <w:rPr>
                <w:rFonts w:ascii="EYInterstate Light" w:hAnsi="EYInterstate Light"/>
              </w:rPr>
            </w:pPr>
            <w:r w:rsidRPr="00D529D3">
              <w:rPr>
                <w:rFonts w:ascii="EYInterstate Light" w:hAnsi="EYInterstate Light"/>
              </w:rPr>
              <w:t>funkcionalitāti, kura jānodrošina;</w:t>
            </w:r>
          </w:p>
          <w:p w14:paraId="5475D18A" w14:textId="77777777" w:rsidR="00903DDF" w:rsidRPr="00D529D3" w:rsidRDefault="00903DDF" w:rsidP="00903DDF">
            <w:pPr>
              <w:pStyle w:val="Sarakstarindkopa"/>
              <w:numPr>
                <w:ilvl w:val="0"/>
                <w:numId w:val="22"/>
              </w:numPr>
              <w:rPr>
                <w:rFonts w:ascii="EYInterstate Light" w:hAnsi="EYInterstate Light"/>
              </w:rPr>
            </w:pPr>
            <w:r w:rsidRPr="00D529D3">
              <w:rPr>
                <w:rFonts w:ascii="EYInterstate Light" w:hAnsi="EYInterstate Light"/>
              </w:rPr>
              <w:t>akceptēšanas kritērijus, kas definē lietotājstāsta pārbaudes un pieņemšanas nosacījumus.</w:t>
            </w:r>
          </w:p>
          <w:p w14:paraId="46F47426" w14:textId="77777777" w:rsidR="00903DDF" w:rsidRPr="00D529D3" w:rsidRDefault="00903DDF" w:rsidP="00903DDF">
            <w:pPr>
              <w:pStyle w:val="Sarakstarindkopa"/>
              <w:numPr>
                <w:ilvl w:val="0"/>
                <w:numId w:val="22"/>
              </w:numPr>
              <w:rPr>
                <w:rFonts w:ascii="EYInterstate Light" w:hAnsi="EYInterstate Light"/>
              </w:rPr>
            </w:pPr>
            <w:r w:rsidRPr="00D529D3">
              <w:rPr>
                <w:rFonts w:ascii="EYInterstate Light" w:hAnsi="EYInterstate Light"/>
              </w:rPr>
              <w:t>Prasības aprakstam var tikt pievienoti papildu dokumenti, diagrammas, ekrānformu skices u. tml. artefakti.</w:t>
            </w:r>
          </w:p>
        </w:tc>
        <w:tc>
          <w:tcPr>
            <w:tcW w:w="1641" w:type="dxa"/>
            <w:vAlign w:val="center"/>
          </w:tcPr>
          <w:p w14:paraId="2B18A78E" w14:textId="77777777" w:rsidR="00903DDF" w:rsidRPr="00D529D3" w:rsidRDefault="00903DDF" w:rsidP="00566AC2">
            <w:pPr>
              <w:jc w:val="center"/>
            </w:pPr>
            <w:r w:rsidRPr="00D529D3">
              <w:t>O</w:t>
            </w:r>
          </w:p>
        </w:tc>
      </w:tr>
      <w:tr w:rsidR="00903DDF" w:rsidRPr="00D529D3" w14:paraId="1CAE649E" w14:textId="77777777" w:rsidTr="00566AC2">
        <w:tc>
          <w:tcPr>
            <w:tcW w:w="907" w:type="dxa"/>
            <w:shd w:val="clear" w:color="auto" w:fill="auto"/>
            <w:vAlign w:val="center"/>
          </w:tcPr>
          <w:p w14:paraId="25499A3C"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13AEBC01" w14:textId="77777777" w:rsidR="00903DDF" w:rsidRPr="00D529D3" w:rsidRDefault="00903DDF" w:rsidP="00566AC2">
            <w:r w:rsidRPr="00D529D3">
              <w:t>Iterācijas plāns</w:t>
            </w:r>
          </w:p>
        </w:tc>
        <w:tc>
          <w:tcPr>
            <w:tcW w:w="5159" w:type="dxa"/>
            <w:shd w:val="clear" w:color="auto" w:fill="auto"/>
            <w:vAlign w:val="center"/>
          </w:tcPr>
          <w:p w14:paraId="316F1B6D" w14:textId="77777777" w:rsidR="00903DDF" w:rsidRPr="00D529D3" w:rsidRDefault="00903DDF" w:rsidP="00566AC2">
            <w:pPr>
              <w:jc w:val="both"/>
            </w:pPr>
            <w:r w:rsidRPr="00D529D3">
              <w:t>Izstrādātājam, uzsākot Līguma izpildi, jāsagatavo un ar Pasūtītāju jāsaskaņo sākotnējais provizoriskais iterāciju plāns.</w:t>
            </w:r>
          </w:p>
          <w:p w14:paraId="0E7BECC2" w14:textId="77777777" w:rsidR="00903DDF" w:rsidRPr="00D529D3" w:rsidRDefault="00903DDF" w:rsidP="00566AC2">
            <w:pPr>
              <w:jc w:val="both"/>
            </w:pPr>
            <w:r w:rsidRPr="00D529D3">
              <w:t>Izstrādātājam pirms katra sprinta uzsākšanas jāsagatavo un ar Pasūtītāju jāsaskaņo konkrētās iterācijas plāns un tā ietvaros realizējamie lietotājstāsti un iterācijas ietvaros veicamo aktivitāšu laika grafiks.</w:t>
            </w:r>
          </w:p>
        </w:tc>
        <w:tc>
          <w:tcPr>
            <w:tcW w:w="1641" w:type="dxa"/>
            <w:vAlign w:val="center"/>
          </w:tcPr>
          <w:p w14:paraId="43367EE1" w14:textId="77777777" w:rsidR="00903DDF" w:rsidRPr="00D529D3" w:rsidRDefault="00903DDF" w:rsidP="00566AC2">
            <w:pPr>
              <w:jc w:val="center"/>
            </w:pPr>
            <w:r w:rsidRPr="00D529D3">
              <w:t>O</w:t>
            </w:r>
          </w:p>
        </w:tc>
      </w:tr>
      <w:tr w:rsidR="00903DDF" w:rsidRPr="00D529D3" w14:paraId="7FA0CA2E" w14:textId="77777777" w:rsidTr="00566AC2">
        <w:tc>
          <w:tcPr>
            <w:tcW w:w="907" w:type="dxa"/>
            <w:shd w:val="clear" w:color="auto" w:fill="auto"/>
            <w:vAlign w:val="center"/>
          </w:tcPr>
          <w:p w14:paraId="6956C3EF"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40A78D0D" w14:textId="77777777" w:rsidR="00903DDF" w:rsidRPr="00D529D3" w:rsidRDefault="00903DDF" w:rsidP="00566AC2">
            <w:r w:rsidRPr="00D529D3">
              <w:t>Iterācijas plānošanas sanāksme</w:t>
            </w:r>
          </w:p>
        </w:tc>
        <w:tc>
          <w:tcPr>
            <w:tcW w:w="5159" w:type="dxa"/>
            <w:shd w:val="clear" w:color="auto" w:fill="auto"/>
            <w:vAlign w:val="center"/>
          </w:tcPr>
          <w:p w14:paraId="76DB14C5" w14:textId="77777777" w:rsidR="00903DDF" w:rsidRPr="00D529D3" w:rsidRDefault="00903DDF" w:rsidP="00566AC2">
            <w:pPr>
              <w:jc w:val="both"/>
            </w:pPr>
            <w:r w:rsidRPr="00D529D3">
              <w:t xml:space="preserve">Pirms izstrādes posma uzsākšanas, tiek organizēta iterācijas plānošanas sanāksme, kurā piedalās Pasūtītāja Projekta vadītājs un Izstrādātāja Projekta komanda. </w:t>
            </w:r>
          </w:p>
          <w:p w14:paraId="4DB8BCBB" w14:textId="77777777" w:rsidR="00903DDF" w:rsidRPr="00D529D3" w:rsidRDefault="00903DDF" w:rsidP="00566AC2">
            <w:pPr>
              <w:jc w:val="both"/>
            </w:pPr>
            <w:r w:rsidRPr="00D529D3">
              <w:t>Iterācijas plānošanas sanāksmē:</w:t>
            </w:r>
          </w:p>
          <w:p w14:paraId="432D32D1" w14:textId="77777777" w:rsidR="00903DDF" w:rsidRPr="00D529D3" w:rsidRDefault="00903DDF" w:rsidP="00903DDF">
            <w:pPr>
              <w:pStyle w:val="Sarakstarindkopa"/>
              <w:numPr>
                <w:ilvl w:val="0"/>
                <w:numId w:val="23"/>
              </w:numPr>
              <w:jc w:val="left"/>
              <w:rPr>
                <w:rFonts w:ascii="EYInterstate Light" w:hAnsi="EYInterstate Light"/>
              </w:rPr>
            </w:pPr>
            <w:r w:rsidRPr="00D529D3">
              <w:rPr>
                <w:rFonts w:ascii="EYInterstate Light" w:hAnsi="EYInterstate Light"/>
              </w:rPr>
              <w:t>tiek aktualizētas prasību prioritātes;</w:t>
            </w:r>
          </w:p>
          <w:p w14:paraId="38035072" w14:textId="77777777" w:rsidR="00903DDF" w:rsidRPr="00D529D3" w:rsidRDefault="00903DDF" w:rsidP="00903DDF">
            <w:pPr>
              <w:pStyle w:val="Sarakstarindkopa"/>
              <w:numPr>
                <w:ilvl w:val="0"/>
                <w:numId w:val="23"/>
              </w:numPr>
              <w:jc w:val="left"/>
              <w:rPr>
                <w:rFonts w:ascii="EYInterstate Light" w:hAnsi="EYInterstate Light"/>
              </w:rPr>
            </w:pPr>
            <w:r w:rsidRPr="00D529D3">
              <w:rPr>
                <w:rFonts w:ascii="EYInterstate Light" w:hAnsi="EYInterstate Light"/>
              </w:rPr>
              <w:lastRenderedPageBreak/>
              <w:t>tiek identificēti nākamajā iterācijā iekļaujami iterācijas uzkrājuma vienumi;</w:t>
            </w:r>
          </w:p>
          <w:p w14:paraId="7231FB0E" w14:textId="77777777" w:rsidR="00903DDF" w:rsidRPr="00D529D3" w:rsidRDefault="00903DDF" w:rsidP="00903DDF">
            <w:pPr>
              <w:pStyle w:val="Sarakstarindkopa"/>
              <w:numPr>
                <w:ilvl w:val="0"/>
                <w:numId w:val="23"/>
              </w:numPr>
              <w:jc w:val="left"/>
              <w:rPr>
                <w:rFonts w:ascii="EYInterstate Light" w:hAnsi="EYInterstate Light"/>
              </w:rPr>
            </w:pPr>
            <w:r w:rsidRPr="00D529D3">
              <w:rPr>
                <w:rFonts w:ascii="EYInterstate Light" w:hAnsi="EYInterstate Light"/>
              </w:rPr>
              <w:t>tiek sastādīts un saskaņots iterācijas realizācijas operatīvais plāns (interviju grafiks, iterācijas sanāksmju grafiks u.c. organizatoriskie jautājumi).</w:t>
            </w:r>
          </w:p>
        </w:tc>
        <w:tc>
          <w:tcPr>
            <w:tcW w:w="1641" w:type="dxa"/>
            <w:vAlign w:val="center"/>
          </w:tcPr>
          <w:p w14:paraId="02793988" w14:textId="77777777" w:rsidR="00903DDF" w:rsidRPr="00D529D3" w:rsidRDefault="00903DDF" w:rsidP="00566AC2">
            <w:pPr>
              <w:jc w:val="center"/>
            </w:pPr>
            <w:r w:rsidRPr="00D529D3">
              <w:lastRenderedPageBreak/>
              <w:t>O</w:t>
            </w:r>
          </w:p>
        </w:tc>
      </w:tr>
      <w:tr w:rsidR="00903DDF" w:rsidRPr="00D529D3" w14:paraId="1925AA42" w14:textId="77777777" w:rsidTr="00566AC2">
        <w:tc>
          <w:tcPr>
            <w:tcW w:w="907" w:type="dxa"/>
            <w:shd w:val="clear" w:color="auto" w:fill="auto"/>
            <w:vAlign w:val="center"/>
          </w:tcPr>
          <w:p w14:paraId="56793442"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02D6A7F7" w14:textId="77777777" w:rsidR="00903DDF" w:rsidRPr="00D529D3" w:rsidRDefault="00903DDF" w:rsidP="00566AC2">
            <w:r w:rsidRPr="00D529D3">
              <w:t>Iterācijas analīzes intervijas/sanāksmes</w:t>
            </w:r>
          </w:p>
        </w:tc>
        <w:tc>
          <w:tcPr>
            <w:tcW w:w="5159" w:type="dxa"/>
            <w:shd w:val="clear" w:color="auto" w:fill="auto"/>
            <w:vAlign w:val="center"/>
          </w:tcPr>
          <w:p w14:paraId="7FF655FD" w14:textId="77777777" w:rsidR="00903DDF" w:rsidRPr="00D529D3" w:rsidRDefault="00903DDF" w:rsidP="00566AC2">
            <w:pPr>
              <w:jc w:val="both"/>
            </w:pPr>
            <w:r w:rsidRPr="00D529D3">
              <w:t>Pirms katras iterācijas uzsākšanas, Izstrādātājam jāsagatavo biznesa procesu saraksts un plānotās sprinta aktivitātes, kurus paredzēts detalizēt iterācijas ietvaros, un iterācijas sākumā jāiesniedz Pasūtītājam, lai Pasūtītājs un citi pārstāvji var iepazīties ar iterācijas ietvaru un sagatavoties analīzes sanāksmēm. Iterācijas analīzes sanāksmes jāparedz regulāri saskaņā ar iterācijas plānu.</w:t>
            </w:r>
          </w:p>
          <w:p w14:paraId="284DD203" w14:textId="77777777" w:rsidR="00903DDF" w:rsidRPr="00D529D3" w:rsidRDefault="00903DDF" w:rsidP="00566AC2">
            <w:pPr>
              <w:jc w:val="both"/>
            </w:pPr>
            <w:r w:rsidRPr="00D529D3">
              <w:t xml:space="preserve">Iterācijas analīzes sanāksmē piedalās Pasūtītāja Projekta vadītājs, Izstrādātāja Projekta komanda un citi Pasūtītāja piesaistīti pārstāvji pēc nepieciešamības. </w:t>
            </w:r>
          </w:p>
          <w:p w14:paraId="4C7E7450" w14:textId="77777777" w:rsidR="00903DDF" w:rsidRPr="00D529D3" w:rsidRDefault="00903DDF" w:rsidP="00566AC2">
            <w:pPr>
              <w:jc w:val="both"/>
            </w:pPr>
            <w:r w:rsidRPr="00D529D3">
              <w:t>Iterācijas analīzes sanāksmē tiek precizētas, papildinātas un saskaņotas lietotājstāstos ietvertās prasības, kā arī katra realizējamā lietotājstāsta akceptēšanas kritēriji.</w:t>
            </w:r>
          </w:p>
        </w:tc>
        <w:tc>
          <w:tcPr>
            <w:tcW w:w="1641" w:type="dxa"/>
            <w:vAlign w:val="center"/>
          </w:tcPr>
          <w:p w14:paraId="2A40F5E2" w14:textId="77777777" w:rsidR="00903DDF" w:rsidRPr="00D529D3" w:rsidRDefault="00903DDF" w:rsidP="00566AC2">
            <w:pPr>
              <w:jc w:val="center"/>
            </w:pPr>
            <w:r w:rsidRPr="00D529D3">
              <w:t>O</w:t>
            </w:r>
          </w:p>
        </w:tc>
      </w:tr>
      <w:tr w:rsidR="00903DDF" w:rsidRPr="00D529D3" w14:paraId="248C5E98" w14:textId="77777777" w:rsidTr="00566AC2">
        <w:tc>
          <w:tcPr>
            <w:tcW w:w="907" w:type="dxa"/>
            <w:shd w:val="clear" w:color="auto" w:fill="auto"/>
            <w:vAlign w:val="center"/>
          </w:tcPr>
          <w:p w14:paraId="55016092"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0E29C87" w14:textId="77777777" w:rsidR="00903DDF" w:rsidRPr="00D529D3" w:rsidRDefault="00903DDF" w:rsidP="00566AC2">
            <w:r w:rsidRPr="00D529D3">
              <w:t>Iterācijas ietvaros izstrādātās funkcionalitātes pārskata (demonstrācijas) sanāksme</w:t>
            </w:r>
          </w:p>
        </w:tc>
        <w:tc>
          <w:tcPr>
            <w:tcW w:w="5159" w:type="dxa"/>
            <w:shd w:val="clear" w:color="auto" w:fill="auto"/>
            <w:vAlign w:val="center"/>
          </w:tcPr>
          <w:p w14:paraId="009BB892" w14:textId="77777777" w:rsidR="00903DDF" w:rsidRPr="00D529D3" w:rsidRDefault="00903DDF" w:rsidP="00566AC2">
            <w:pPr>
              <w:jc w:val="both"/>
            </w:pPr>
            <w:r w:rsidRPr="00D529D3">
              <w:t>Izstrādātājam jāorganizē iterācijas pārskata sanāksmes saskaņā ar iterāciju plānu. Iterācijas pārskata sanāksmē Izstrādātājs iepazīstina ar iterācijas laikā izstrādāto funkcionalitāti, demonstrējot Sistēmas darbību izstrādes vai Pasūtītāja testa vidē.</w:t>
            </w:r>
          </w:p>
          <w:p w14:paraId="71045E20" w14:textId="77777777" w:rsidR="00903DDF" w:rsidRPr="00D529D3" w:rsidRDefault="00903DDF" w:rsidP="00566AC2">
            <w:pPr>
              <w:jc w:val="both"/>
            </w:pPr>
            <w:r w:rsidRPr="00D529D3">
              <w:t>Pārskata (demonstrācijas) sanāksmē piedalās vismaz Pasūtītāja Projekta vadītājs, Projekta vadības grupas pārstāvji un Izstrādātāja Projekta komanda.</w:t>
            </w:r>
          </w:p>
          <w:p w14:paraId="4F9BEE75" w14:textId="77777777" w:rsidR="00903DDF" w:rsidRPr="00D529D3" w:rsidRDefault="00903DDF" w:rsidP="00566AC2">
            <w:pPr>
              <w:jc w:val="both"/>
            </w:pPr>
            <w:r w:rsidRPr="00D529D3">
              <w:t>Pārskata (demonstrācijas) sanāksmē:</w:t>
            </w:r>
          </w:p>
          <w:p w14:paraId="2C17D50C" w14:textId="77777777" w:rsidR="00903DDF" w:rsidRPr="00D529D3" w:rsidRDefault="00903DDF" w:rsidP="00903DDF">
            <w:pPr>
              <w:pStyle w:val="Sarakstarindkopa"/>
              <w:numPr>
                <w:ilvl w:val="0"/>
                <w:numId w:val="24"/>
              </w:numPr>
              <w:rPr>
                <w:rFonts w:ascii="EYInterstate Light" w:hAnsi="EYInterstate Light"/>
              </w:rPr>
            </w:pPr>
            <w:r w:rsidRPr="00D529D3">
              <w:rPr>
                <w:rFonts w:ascii="EYInterstate Light" w:hAnsi="EYInterstate Light"/>
              </w:rPr>
              <w:t>Izstrādātājs demonstrē izstrādes progresu un izstrādāto funkcionalitāti biznesa prasību realizācijai atbilstoši fiksētajiem lietotājstāstiem, normatīvajiem aktiem un vispārpieejamai informācijai;</w:t>
            </w:r>
          </w:p>
          <w:p w14:paraId="2954FF55" w14:textId="77777777" w:rsidR="00903DDF" w:rsidRPr="00D529D3" w:rsidRDefault="00903DDF" w:rsidP="00903DDF">
            <w:pPr>
              <w:pStyle w:val="Sarakstarindkopa"/>
              <w:numPr>
                <w:ilvl w:val="0"/>
                <w:numId w:val="24"/>
              </w:numPr>
              <w:rPr>
                <w:rFonts w:ascii="EYInterstate Light" w:hAnsi="EYInterstate Light"/>
              </w:rPr>
            </w:pPr>
            <w:r w:rsidRPr="00D529D3">
              <w:rPr>
                <w:rFonts w:ascii="EYInterstate Light" w:hAnsi="EYInterstate Light"/>
              </w:rPr>
              <w:t>demonstrē Pasūtītājam ekrānformu, izdruku un citu lietotāja saskarnes elementu dizainu;</w:t>
            </w:r>
          </w:p>
          <w:p w14:paraId="3CD42EC7" w14:textId="64F7B2BC" w:rsidR="00903DDF" w:rsidRPr="00D529D3" w:rsidRDefault="00903DDF" w:rsidP="00903DDF">
            <w:pPr>
              <w:pStyle w:val="Sarakstarindkopa"/>
              <w:numPr>
                <w:ilvl w:val="0"/>
                <w:numId w:val="24"/>
              </w:numPr>
              <w:rPr>
                <w:rFonts w:ascii="EYInterstate Light" w:hAnsi="EYInterstate Light"/>
              </w:rPr>
            </w:pPr>
            <w:r w:rsidRPr="00D529D3">
              <w:rPr>
                <w:rFonts w:ascii="EYInterstate Light" w:hAnsi="EYInterstate Light"/>
              </w:rPr>
              <w:t xml:space="preserve">Pasūtītājs apstiprina izstrādāto apjomu vai norāda uz nepieciešamajām korekcijām, izmaiņām, tai skaitā lietojamības uzlabojumiem. </w:t>
            </w:r>
          </w:p>
          <w:p w14:paraId="33136C66" w14:textId="77777777" w:rsidR="00903DDF" w:rsidRPr="00D529D3" w:rsidRDefault="00903DDF" w:rsidP="00566AC2">
            <w:pPr>
              <w:jc w:val="both"/>
            </w:pPr>
            <w:r w:rsidRPr="00D529D3">
              <w:t>Demonstrācija nav uzskatāma par akcepttestēšanu.</w:t>
            </w:r>
          </w:p>
        </w:tc>
        <w:tc>
          <w:tcPr>
            <w:tcW w:w="1641" w:type="dxa"/>
            <w:vAlign w:val="center"/>
          </w:tcPr>
          <w:p w14:paraId="0B32524F" w14:textId="77777777" w:rsidR="00903DDF" w:rsidRPr="00D529D3" w:rsidRDefault="00903DDF" w:rsidP="00566AC2">
            <w:pPr>
              <w:jc w:val="center"/>
            </w:pPr>
            <w:r w:rsidRPr="00D529D3">
              <w:t>O</w:t>
            </w:r>
          </w:p>
        </w:tc>
      </w:tr>
      <w:tr w:rsidR="00903DDF" w:rsidRPr="00D529D3" w14:paraId="66C29313" w14:textId="77777777" w:rsidTr="00566AC2">
        <w:tc>
          <w:tcPr>
            <w:tcW w:w="907" w:type="dxa"/>
            <w:shd w:val="clear" w:color="auto" w:fill="auto"/>
            <w:vAlign w:val="center"/>
          </w:tcPr>
          <w:p w14:paraId="3815A20B"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0F65C02" w14:textId="77777777" w:rsidR="00903DDF" w:rsidRPr="00D529D3" w:rsidRDefault="00903DDF" w:rsidP="00566AC2">
            <w:r w:rsidRPr="00D529D3">
              <w:t>Prasības iterāciju nodevumiem</w:t>
            </w:r>
          </w:p>
        </w:tc>
        <w:tc>
          <w:tcPr>
            <w:tcW w:w="5159" w:type="dxa"/>
            <w:shd w:val="clear" w:color="auto" w:fill="auto"/>
            <w:vAlign w:val="center"/>
          </w:tcPr>
          <w:p w14:paraId="763494A9" w14:textId="77777777" w:rsidR="00903DDF" w:rsidRPr="00D529D3" w:rsidRDefault="00903DDF" w:rsidP="00566AC2">
            <w:pPr>
              <w:jc w:val="both"/>
            </w:pPr>
            <w:r w:rsidRPr="00D529D3">
              <w:t>Katras iterācijas rezultātā piegādātajam programmatūras apjomam ir jābūt:</w:t>
            </w:r>
          </w:p>
          <w:p w14:paraId="5A3812BA" w14:textId="77777777" w:rsidR="00903DDF" w:rsidRPr="00D529D3" w:rsidRDefault="00903DDF" w:rsidP="00903DDF">
            <w:pPr>
              <w:pStyle w:val="Sarakstarindkopa"/>
              <w:numPr>
                <w:ilvl w:val="0"/>
                <w:numId w:val="25"/>
              </w:numPr>
              <w:rPr>
                <w:rFonts w:ascii="EYInterstate Light" w:hAnsi="EYInterstate Light"/>
              </w:rPr>
            </w:pPr>
            <w:r w:rsidRPr="00D529D3">
              <w:rPr>
                <w:rFonts w:ascii="EYInterstate Light" w:hAnsi="EYInterstate Light"/>
              </w:rPr>
              <w:t>pabeigtam (t. i. izstrādātam, notestētam un atkļūdotam Izstrādātāja izstrādes vidē);</w:t>
            </w:r>
          </w:p>
          <w:p w14:paraId="343342D0" w14:textId="77777777" w:rsidR="00903DDF" w:rsidRPr="00D529D3" w:rsidRDefault="00903DDF" w:rsidP="00903DDF">
            <w:pPr>
              <w:pStyle w:val="Sarakstarindkopa"/>
              <w:numPr>
                <w:ilvl w:val="0"/>
                <w:numId w:val="25"/>
              </w:numPr>
              <w:rPr>
                <w:rFonts w:ascii="EYInterstate Light" w:hAnsi="EYInterstate Light"/>
              </w:rPr>
            </w:pPr>
            <w:r w:rsidRPr="00D529D3">
              <w:rPr>
                <w:rFonts w:ascii="EYInterstate Light" w:hAnsi="EYInterstate Light"/>
              </w:rPr>
              <w:lastRenderedPageBreak/>
              <w:t>dokumentētam (sk. prasību Iterācijas piegādes nodevumi);</w:t>
            </w:r>
          </w:p>
          <w:p w14:paraId="2D96E5DA" w14:textId="77777777" w:rsidR="00903DDF" w:rsidRPr="00D529D3" w:rsidRDefault="00903DDF" w:rsidP="00903DDF">
            <w:pPr>
              <w:pStyle w:val="Sarakstarindkopa"/>
              <w:numPr>
                <w:ilvl w:val="0"/>
                <w:numId w:val="25"/>
              </w:numPr>
              <w:rPr>
                <w:rFonts w:ascii="EYInterstate Light" w:hAnsi="EYInterstate Light"/>
              </w:rPr>
            </w:pPr>
            <w:r w:rsidRPr="00D529D3">
              <w:rPr>
                <w:rFonts w:ascii="EYInterstate Light" w:hAnsi="EYInterstate Light"/>
              </w:rPr>
              <w:t>Novērtētam ar lietotājstāstu punktiem (</w:t>
            </w:r>
            <w:r w:rsidRPr="00D529D3">
              <w:rPr>
                <w:rFonts w:ascii="EYInterstate Light" w:hAnsi="EYInterstate Light"/>
                <w:i/>
                <w:iCs/>
              </w:rPr>
              <w:t>story points</w:t>
            </w:r>
            <w:r w:rsidRPr="00D529D3">
              <w:rPr>
                <w:rFonts w:ascii="EYInterstate Light" w:hAnsi="EYInterstate Light"/>
              </w:rPr>
              <w:t>). Izstrādātājam pēc iterācijas testēšanas pabeigšanas jāapkopo dati un jāiesniedz Pasūtītājam pārskats par iterācijas ietvaros realizēto, kas ietver:</w:t>
            </w:r>
          </w:p>
          <w:p w14:paraId="10FCB031" w14:textId="77777777" w:rsidR="00903DDF" w:rsidRPr="00D529D3" w:rsidRDefault="00903DDF" w:rsidP="00903DDF">
            <w:pPr>
              <w:pStyle w:val="Sarakstarindkopa"/>
              <w:numPr>
                <w:ilvl w:val="1"/>
                <w:numId w:val="25"/>
              </w:numPr>
              <w:rPr>
                <w:rFonts w:ascii="EYInterstate Light" w:hAnsi="EYInterstate Light"/>
              </w:rPr>
            </w:pPr>
            <w:r w:rsidRPr="00D529D3">
              <w:rPr>
                <w:rFonts w:ascii="EYInterstate Light" w:hAnsi="EYInterstate Light"/>
              </w:rPr>
              <w:t>iterācijas ietvaros sākotnēji iekļauto lietotājstāstu novērtējuma (</w:t>
            </w:r>
            <w:r w:rsidRPr="00D529D3">
              <w:rPr>
                <w:rFonts w:ascii="EYInterstate Light" w:hAnsi="EYInterstate Light"/>
                <w:i/>
                <w:iCs/>
              </w:rPr>
              <w:t>story points</w:t>
            </w:r>
            <w:r w:rsidRPr="00D529D3">
              <w:rPr>
                <w:rFonts w:ascii="EYInterstate Light" w:hAnsi="EYInterstate Light"/>
              </w:rPr>
              <w:t>) apjomu;</w:t>
            </w:r>
          </w:p>
          <w:p w14:paraId="49001307" w14:textId="77777777" w:rsidR="00903DDF" w:rsidRPr="00D529D3" w:rsidRDefault="00903DDF" w:rsidP="00903DDF">
            <w:pPr>
              <w:pStyle w:val="Sarakstarindkopa"/>
              <w:numPr>
                <w:ilvl w:val="1"/>
                <w:numId w:val="25"/>
              </w:numPr>
              <w:rPr>
                <w:rFonts w:ascii="EYInterstate Light" w:hAnsi="EYInterstate Light"/>
              </w:rPr>
            </w:pPr>
            <w:r w:rsidRPr="00D529D3">
              <w:rPr>
                <w:rFonts w:ascii="EYInterstate Light" w:hAnsi="EYInterstate Light"/>
              </w:rPr>
              <w:t>iterācijas ietvaros realizēto lietotājstāstu novērtējuma (</w:t>
            </w:r>
            <w:r w:rsidRPr="00D529D3">
              <w:rPr>
                <w:rFonts w:ascii="EYInterstate Light" w:hAnsi="EYInterstate Light"/>
                <w:i/>
                <w:iCs/>
              </w:rPr>
              <w:t>story points</w:t>
            </w:r>
            <w:r w:rsidRPr="00D529D3">
              <w:rPr>
                <w:rFonts w:ascii="EYInterstate Light" w:hAnsi="EYInterstate Light"/>
              </w:rPr>
              <w:t>) apjomu;</w:t>
            </w:r>
          </w:p>
          <w:p w14:paraId="22E6DB78" w14:textId="77777777" w:rsidR="00903DDF" w:rsidRPr="00D529D3" w:rsidRDefault="00903DDF" w:rsidP="00903DDF">
            <w:pPr>
              <w:pStyle w:val="Sarakstarindkopa"/>
              <w:numPr>
                <w:ilvl w:val="1"/>
                <w:numId w:val="25"/>
              </w:numPr>
              <w:rPr>
                <w:rFonts w:ascii="EYInterstate Light" w:hAnsi="EYInterstate Light"/>
              </w:rPr>
            </w:pPr>
            <w:r w:rsidRPr="00D529D3">
              <w:rPr>
                <w:rFonts w:ascii="EYInterstate Light" w:hAnsi="EYInterstate Light"/>
              </w:rPr>
              <w:t>iterācijas ietvaros nerealizēto lietotājstāstu novērtējuma (</w:t>
            </w:r>
            <w:r w:rsidRPr="00D529D3">
              <w:rPr>
                <w:rFonts w:ascii="EYInterstate Light" w:hAnsi="EYInterstate Light"/>
                <w:i/>
                <w:iCs/>
              </w:rPr>
              <w:t>story points</w:t>
            </w:r>
            <w:r w:rsidRPr="00D529D3">
              <w:rPr>
                <w:rFonts w:ascii="EYInterstate Light" w:hAnsi="EYInterstate Light"/>
              </w:rPr>
              <w:t>) apjomu;</w:t>
            </w:r>
          </w:p>
          <w:p w14:paraId="0D7E61F7" w14:textId="77777777" w:rsidR="00903DDF" w:rsidRPr="00D529D3" w:rsidRDefault="00903DDF" w:rsidP="00903DDF">
            <w:pPr>
              <w:pStyle w:val="Sarakstarindkopa"/>
              <w:numPr>
                <w:ilvl w:val="1"/>
                <w:numId w:val="25"/>
              </w:numPr>
              <w:rPr>
                <w:rFonts w:ascii="EYInterstate Light" w:hAnsi="EYInterstate Light"/>
              </w:rPr>
            </w:pPr>
            <w:r w:rsidRPr="00D529D3">
              <w:rPr>
                <w:rFonts w:ascii="EYInterstate Light" w:hAnsi="EYInterstate Light"/>
              </w:rPr>
              <w:t>iterācijas ietvaros identificēto kļūdu novērtējuma (</w:t>
            </w:r>
            <w:r w:rsidRPr="00D529D3">
              <w:rPr>
                <w:rFonts w:ascii="EYInterstate Light" w:hAnsi="EYInterstate Light"/>
                <w:i/>
                <w:iCs/>
              </w:rPr>
              <w:t>story points</w:t>
            </w:r>
            <w:r w:rsidRPr="00D529D3">
              <w:rPr>
                <w:rFonts w:ascii="EYInterstate Light" w:hAnsi="EYInterstate Light"/>
              </w:rPr>
              <w:t>) apjomu;</w:t>
            </w:r>
          </w:p>
          <w:p w14:paraId="4480EC44" w14:textId="77777777" w:rsidR="00903DDF" w:rsidRPr="00D529D3" w:rsidRDefault="00903DDF" w:rsidP="00903DDF">
            <w:pPr>
              <w:pStyle w:val="Sarakstarindkopa"/>
              <w:numPr>
                <w:ilvl w:val="1"/>
                <w:numId w:val="25"/>
              </w:numPr>
              <w:rPr>
                <w:rFonts w:ascii="EYInterstate Light" w:hAnsi="EYInterstate Light"/>
              </w:rPr>
            </w:pPr>
            <w:r w:rsidRPr="00D529D3">
              <w:rPr>
                <w:rFonts w:ascii="EYInterstate Light" w:hAnsi="EYInterstate Light"/>
              </w:rPr>
              <w:t>iterācijas ietvaros novērsto kļūdu novērtējuma (</w:t>
            </w:r>
            <w:r w:rsidRPr="00D529D3">
              <w:rPr>
                <w:rFonts w:ascii="EYInterstate Light" w:hAnsi="EYInterstate Light"/>
                <w:i/>
                <w:iCs/>
              </w:rPr>
              <w:t>story points</w:t>
            </w:r>
            <w:r w:rsidRPr="00D529D3">
              <w:rPr>
                <w:rFonts w:ascii="EYInterstate Light" w:hAnsi="EYInterstate Light"/>
              </w:rPr>
              <w:t>) apjomu.</w:t>
            </w:r>
          </w:p>
        </w:tc>
        <w:tc>
          <w:tcPr>
            <w:tcW w:w="1641" w:type="dxa"/>
            <w:vAlign w:val="center"/>
          </w:tcPr>
          <w:p w14:paraId="20F4B4A3" w14:textId="77777777" w:rsidR="00903DDF" w:rsidRPr="00D529D3" w:rsidRDefault="00903DDF" w:rsidP="00566AC2">
            <w:pPr>
              <w:jc w:val="center"/>
            </w:pPr>
            <w:r w:rsidRPr="00D529D3">
              <w:lastRenderedPageBreak/>
              <w:t>O</w:t>
            </w:r>
          </w:p>
        </w:tc>
      </w:tr>
      <w:tr w:rsidR="00903DDF" w:rsidRPr="00D529D3" w14:paraId="2560BE86" w14:textId="77777777" w:rsidTr="00566AC2">
        <w:tc>
          <w:tcPr>
            <w:tcW w:w="907" w:type="dxa"/>
            <w:shd w:val="clear" w:color="auto" w:fill="auto"/>
            <w:vAlign w:val="center"/>
          </w:tcPr>
          <w:p w14:paraId="51913324"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4A63D3DA" w14:textId="77777777" w:rsidR="00903DDF" w:rsidRPr="00D529D3" w:rsidRDefault="00903DDF" w:rsidP="00566AC2">
            <w:r w:rsidRPr="00D529D3">
              <w:t>Iterācijas piegādes nodevumi</w:t>
            </w:r>
          </w:p>
        </w:tc>
        <w:tc>
          <w:tcPr>
            <w:tcW w:w="5159" w:type="dxa"/>
            <w:shd w:val="clear" w:color="auto" w:fill="auto"/>
            <w:vAlign w:val="center"/>
          </w:tcPr>
          <w:p w14:paraId="72C341FC" w14:textId="77777777" w:rsidR="00903DDF" w:rsidRPr="00D529D3" w:rsidRDefault="00903DDF" w:rsidP="00566AC2">
            <w:pPr>
              <w:jc w:val="both"/>
            </w:pPr>
            <w:r w:rsidRPr="00D529D3">
              <w:t>Katras iterācijas beigās ir jāpiegādā šādi nodevumi:</w:t>
            </w:r>
          </w:p>
          <w:p w14:paraId="47C7610C" w14:textId="77777777" w:rsidR="00903DDF" w:rsidRPr="00D529D3" w:rsidRDefault="00903DDF" w:rsidP="00903DDF">
            <w:pPr>
              <w:pStyle w:val="Sarakstarindkopa"/>
              <w:numPr>
                <w:ilvl w:val="0"/>
                <w:numId w:val="26"/>
              </w:numPr>
              <w:rPr>
                <w:rFonts w:ascii="EYInterstate Light" w:hAnsi="EYInterstate Light"/>
              </w:rPr>
            </w:pPr>
            <w:r w:rsidRPr="00D529D3">
              <w:rPr>
                <w:rFonts w:ascii="EYInterstate Light" w:hAnsi="EYInterstate Light"/>
              </w:rPr>
              <w:t xml:space="preserve">izstrādātā programmatūra; </w:t>
            </w:r>
          </w:p>
          <w:p w14:paraId="46E2F6FB" w14:textId="77777777" w:rsidR="00903DDF" w:rsidRPr="00D529D3" w:rsidRDefault="00903DDF" w:rsidP="00903DDF">
            <w:pPr>
              <w:pStyle w:val="Sarakstarindkopa"/>
              <w:numPr>
                <w:ilvl w:val="0"/>
                <w:numId w:val="26"/>
              </w:numPr>
              <w:rPr>
                <w:rFonts w:ascii="EYInterstate Light" w:hAnsi="EYInterstate Light"/>
              </w:rPr>
            </w:pPr>
            <w:r w:rsidRPr="00D529D3">
              <w:rPr>
                <w:rFonts w:ascii="EYInterstate Light" w:hAnsi="EYInterstate Light"/>
              </w:rPr>
              <w:t>programmatūras prasību specifikācija lietotājstāstu veidā;</w:t>
            </w:r>
          </w:p>
          <w:p w14:paraId="0C29CB10" w14:textId="77777777" w:rsidR="00903DDF" w:rsidRPr="00D529D3" w:rsidRDefault="00903DDF" w:rsidP="00903DDF">
            <w:pPr>
              <w:pStyle w:val="Sarakstarindkopa"/>
              <w:numPr>
                <w:ilvl w:val="0"/>
                <w:numId w:val="26"/>
              </w:numPr>
              <w:rPr>
                <w:rFonts w:ascii="EYInterstate Light" w:hAnsi="EYInterstate Light"/>
              </w:rPr>
            </w:pPr>
            <w:r w:rsidRPr="00D529D3">
              <w:rPr>
                <w:rFonts w:ascii="EYInterstate Light" w:hAnsi="EYInterstate Light"/>
              </w:rPr>
              <w:t>Izstrādātāja veikto testu pārskats;</w:t>
            </w:r>
          </w:p>
          <w:p w14:paraId="3A5FCA0D" w14:textId="77777777" w:rsidR="00903DDF" w:rsidRPr="00D529D3" w:rsidRDefault="00903DDF" w:rsidP="00903DDF">
            <w:pPr>
              <w:pStyle w:val="Sarakstarindkopa"/>
              <w:numPr>
                <w:ilvl w:val="0"/>
                <w:numId w:val="26"/>
              </w:numPr>
              <w:rPr>
                <w:rFonts w:ascii="EYInterstate Light" w:hAnsi="EYInterstate Light"/>
              </w:rPr>
            </w:pPr>
            <w:r w:rsidRPr="00D529D3">
              <w:rPr>
                <w:rFonts w:ascii="EYInterstate Light" w:hAnsi="EYInterstate Light"/>
              </w:rPr>
              <w:t>lietotāju rokasgrāmata par iterācijas ietvaros piegādāto funkcionalitāti;</w:t>
            </w:r>
          </w:p>
          <w:p w14:paraId="07D73921" w14:textId="77777777" w:rsidR="00903DDF" w:rsidRPr="00D529D3" w:rsidRDefault="00903DDF" w:rsidP="00903DDF">
            <w:pPr>
              <w:pStyle w:val="Sarakstarindkopa"/>
              <w:numPr>
                <w:ilvl w:val="0"/>
                <w:numId w:val="26"/>
              </w:numPr>
              <w:rPr>
                <w:rFonts w:ascii="EYInterstate Light" w:hAnsi="EYInterstate Light"/>
              </w:rPr>
            </w:pPr>
            <w:r w:rsidRPr="00D529D3">
              <w:rPr>
                <w:rFonts w:ascii="EYInterstate Light" w:hAnsi="EYInterstate Light"/>
              </w:rPr>
              <w:t>jebkāda cita dokumentācija, kas tiek radīta un būtiski ietekmē Sistēmas ieviešanu vai tās turpmāku ekspluatāciju.</w:t>
            </w:r>
          </w:p>
        </w:tc>
        <w:tc>
          <w:tcPr>
            <w:tcW w:w="1641" w:type="dxa"/>
            <w:vAlign w:val="center"/>
          </w:tcPr>
          <w:p w14:paraId="66B769BF" w14:textId="77777777" w:rsidR="00903DDF" w:rsidRPr="00D529D3" w:rsidRDefault="00903DDF" w:rsidP="00566AC2">
            <w:pPr>
              <w:jc w:val="center"/>
            </w:pPr>
            <w:r w:rsidRPr="00D529D3">
              <w:t>O</w:t>
            </w:r>
          </w:p>
        </w:tc>
      </w:tr>
      <w:tr w:rsidR="00903DDF" w:rsidRPr="00D529D3" w14:paraId="76E31E7B" w14:textId="77777777" w:rsidTr="00566AC2">
        <w:tc>
          <w:tcPr>
            <w:tcW w:w="907" w:type="dxa"/>
            <w:shd w:val="clear" w:color="auto" w:fill="auto"/>
            <w:vAlign w:val="center"/>
          </w:tcPr>
          <w:p w14:paraId="0B79D102"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5B53E14A" w14:textId="77777777" w:rsidR="00903DDF" w:rsidRPr="00D529D3" w:rsidRDefault="00903DDF" w:rsidP="00566AC2">
            <w:r w:rsidRPr="00D529D3">
              <w:t>Iterācijas ietvaros izstrādātās funkcionalitātes piegāde un uzstādīšana testa vidē</w:t>
            </w:r>
          </w:p>
        </w:tc>
        <w:tc>
          <w:tcPr>
            <w:tcW w:w="5159" w:type="dxa"/>
            <w:shd w:val="clear" w:color="auto" w:fill="auto"/>
            <w:vAlign w:val="center"/>
          </w:tcPr>
          <w:p w14:paraId="3BF6AA20" w14:textId="77777777" w:rsidR="00903DDF" w:rsidRPr="00D529D3" w:rsidRDefault="00903DDF" w:rsidP="00566AC2">
            <w:pPr>
              <w:jc w:val="both"/>
            </w:pPr>
            <w:r w:rsidRPr="00D529D3">
              <w:t>Izstrādātājs veic piegādātās iterācijas funkcionalitātes uzstādīšanu LM testa vidē. Ja instalācija ir neveiksmīga, netiek piegādāta iterācijas ietvaros izstrādātā funkcionalitāte un konstatētās problēmas Izstrādātājam jānovērš ne ilgāk kā 5 (piecu) darba dienu laikā</w:t>
            </w:r>
          </w:p>
          <w:p w14:paraId="00E96A17" w14:textId="77777777" w:rsidR="00903DDF" w:rsidRPr="00D529D3" w:rsidRDefault="00903DDF" w:rsidP="00566AC2">
            <w:pPr>
              <w:jc w:val="both"/>
            </w:pPr>
            <w:r w:rsidRPr="00D529D3">
              <w:t>Izstrādātājam jāsaskaņo ar Pasūtītāju nepiegādātās iterācijas piegādes un aktivitāšu, kas saistītas ar iterācijas pārbaudi, termiņi.</w:t>
            </w:r>
          </w:p>
        </w:tc>
        <w:tc>
          <w:tcPr>
            <w:tcW w:w="1641" w:type="dxa"/>
            <w:vAlign w:val="center"/>
          </w:tcPr>
          <w:p w14:paraId="1597AD61" w14:textId="77777777" w:rsidR="00903DDF" w:rsidRPr="00D529D3" w:rsidRDefault="00903DDF" w:rsidP="00566AC2">
            <w:pPr>
              <w:jc w:val="center"/>
            </w:pPr>
            <w:r w:rsidRPr="00D529D3">
              <w:t>O</w:t>
            </w:r>
          </w:p>
        </w:tc>
      </w:tr>
      <w:tr w:rsidR="00903DDF" w:rsidRPr="00D529D3" w14:paraId="784E1BC8" w14:textId="77777777" w:rsidTr="00566AC2">
        <w:tc>
          <w:tcPr>
            <w:tcW w:w="907" w:type="dxa"/>
            <w:shd w:val="clear" w:color="auto" w:fill="auto"/>
            <w:vAlign w:val="center"/>
          </w:tcPr>
          <w:p w14:paraId="02153B87"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03995608" w14:textId="77777777" w:rsidR="00903DDF" w:rsidRPr="00D529D3" w:rsidRDefault="00903DDF" w:rsidP="00566AC2">
            <w:r w:rsidRPr="00D529D3">
              <w:t>Iterācijas ietvaros izstrādātās funkcionalitātes testēšana Pasūtītāja pusē</w:t>
            </w:r>
          </w:p>
        </w:tc>
        <w:tc>
          <w:tcPr>
            <w:tcW w:w="5159" w:type="dxa"/>
            <w:shd w:val="clear" w:color="auto" w:fill="auto"/>
            <w:vAlign w:val="center"/>
          </w:tcPr>
          <w:p w14:paraId="2C8615ED" w14:textId="77777777" w:rsidR="00903DDF" w:rsidRPr="00D529D3" w:rsidRDefault="00903DDF" w:rsidP="00566AC2">
            <w:pPr>
              <w:jc w:val="both"/>
            </w:pPr>
            <w:r w:rsidRPr="00D529D3">
              <w:t>Pasūtītājs veic iterācijas nodevumu testēšanu. Izstrādātājam, sagatavojot iterācijas aktivitāšu laika plānu, ar Pasūtītāju jāsaskaņo Pasūtītāja pusē iterācijas testēšanai nepieciešamais laiks.</w:t>
            </w:r>
          </w:p>
          <w:p w14:paraId="2F03E53A" w14:textId="77777777" w:rsidR="00903DDF" w:rsidRPr="00D529D3" w:rsidRDefault="00903DDF" w:rsidP="00566AC2">
            <w:pPr>
              <w:jc w:val="both"/>
            </w:pPr>
            <w:r w:rsidRPr="00D529D3">
              <w:t xml:space="preserve">Testēšanas ietvaros identificētās kļūdas tiek reģistrētas Izstrādātāja pieteikumu apstrādes sistēmā. </w:t>
            </w:r>
          </w:p>
          <w:p w14:paraId="437DBF3E" w14:textId="77777777" w:rsidR="00903DDF" w:rsidRPr="00D529D3" w:rsidRDefault="00903DDF" w:rsidP="00566AC2">
            <w:pPr>
              <w:jc w:val="both"/>
            </w:pPr>
            <w:r w:rsidRPr="00D529D3">
              <w:t xml:space="preserve">Balstoties uz Pasūtītāja iesniegtajiem pieteikumiem, Izstrādātājam iterācijas ietvaros jāveic identificēto defektu </w:t>
            </w:r>
            <w:r w:rsidRPr="00D529D3">
              <w:lastRenderedPageBreak/>
              <w:t xml:space="preserve">novēršana un atkārtota piegāde Pasūtītājam un uzstādīšana testa vidē. </w:t>
            </w:r>
          </w:p>
          <w:p w14:paraId="4A1E9590" w14:textId="77777777" w:rsidR="00903DDF" w:rsidRPr="00D529D3" w:rsidRDefault="00903DDF" w:rsidP="00566AC2">
            <w:pPr>
              <w:jc w:val="both"/>
            </w:pPr>
            <w:r w:rsidRPr="00D529D3">
              <w:t xml:space="preserve">Labojumiem ir jābūt inkrementāli instalējamiem uz tekošajā iterācijā piegādātās programmatūras un jābūt integrētiem nākošajos programmatūras izstrādes iterācijas nodevumos. Vienojoties ar Pasūtītāju, labojumi var tikt piegādāti tikai integrējot tos nākamās iterācijas nodevumos un Pasūtītājs var nepieprasīt atsevišķu labojumu piegādi tekošajai iterācijai, tomēr šāda vienošanās nav pienākums no Pasūtītāja puses. </w:t>
            </w:r>
          </w:p>
          <w:p w14:paraId="125C83FE" w14:textId="77777777" w:rsidR="00903DDF" w:rsidRPr="00D529D3" w:rsidRDefault="00903DDF" w:rsidP="00566AC2">
            <w:pPr>
              <w:jc w:val="both"/>
            </w:pPr>
            <w:r w:rsidRPr="00D529D3">
              <w:t>Saņemot labotos programmatūras izstrādes nodevumus, Pasūtītājs veiks novērsto defektu pārbaudi, atkārtojot iepriekš aprakstīto procedūru.</w:t>
            </w:r>
          </w:p>
        </w:tc>
        <w:tc>
          <w:tcPr>
            <w:tcW w:w="1641" w:type="dxa"/>
            <w:vAlign w:val="center"/>
          </w:tcPr>
          <w:p w14:paraId="0240501D" w14:textId="77777777" w:rsidR="00903DDF" w:rsidRPr="00D529D3" w:rsidRDefault="00903DDF" w:rsidP="00566AC2">
            <w:pPr>
              <w:jc w:val="center"/>
            </w:pPr>
            <w:r w:rsidRPr="00D529D3">
              <w:lastRenderedPageBreak/>
              <w:t>O</w:t>
            </w:r>
          </w:p>
        </w:tc>
      </w:tr>
      <w:tr w:rsidR="00903DDF" w:rsidRPr="00D529D3" w14:paraId="69A3BF56" w14:textId="77777777" w:rsidTr="00566AC2">
        <w:tc>
          <w:tcPr>
            <w:tcW w:w="907" w:type="dxa"/>
            <w:shd w:val="clear" w:color="auto" w:fill="auto"/>
            <w:vAlign w:val="center"/>
          </w:tcPr>
          <w:p w14:paraId="678CD126"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20409B90" w14:textId="77777777" w:rsidR="00903DDF" w:rsidRPr="00D529D3" w:rsidRDefault="00903DDF" w:rsidP="00566AC2">
            <w:r w:rsidRPr="00D529D3">
              <w:t>Izstrāde uz jaunas tehnoloģiskās platformas</w:t>
            </w:r>
          </w:p>
        </w:tc>
        <w:tc>
          <w:tcPr>
            <w:tcW w:w="5159" w:type="dxa"/>
            <w:shd w:val="clear" w:color="auto" w:fill="auto"/>
          </w:tcPr>
          <w:p w14:paraId="699CA758" w14:textId="77777777" w:rsidR="00903DDF" w:rsidRPr="00D529D3" w:rsidRDefault="00903DDF" w:rsidP="00566AC2">
            <w:pPr>
              <w:pStyle w:val="BODYTEXTCons"/>
              <w:spacing w:line="240" w:lineRule="auto"/>
              <w:rPr>
                <w:rFonts w:ascii="EYInterstate Light" w:eastAsia="MS Mincho" w:hAnsi="EYInterstate Light" w:cs="MS Mincho"/>
                <w:szCs w:val="20"/>
              </w:rPr>
            </w:pPr>
            <w:r w:rsidRPr="00D529D3">
              <w:rPr>
                <w:rFonts w:ascii="EYInterstate Light" w:eastAsia="MS Mincho" w:hAnsi="EYInterstate Light" w:cs="MS Mincho"/>
                <w:szCs w:val="20"/>
              </w:rPr>
              <w:t>Esošā sistēma ir izstrādāta izmantojot novecojušas tehnoloģijas. Projekta ietvaros jaunā funkcionalitāte izstrādājama un esošā funkcionalitāte pārstrādājama programmēšanas valodā, kas atbilst šādiem nosacījumiem:</w:t>
            </w:r>
          </w:p>
          <w:p w14:paraId="39CCD879" w14:textId="77777777" w:rsidR="00903DDF" w:rsidRPr="00D529D3" w:rsidRDefault="00903DDF" w:rsidP="00903DDF">
            <w:pPr>
              <w:pStyle w:val="BODYTEXTCons"/>
              <w:numPr>
                <w:ilvl w:val="0"/>
                <w:numId w:val="58"/>
              </w:numPr>
              <w:spacing w:beforeLines="50" w:before="120" w:afterLines="50" w:after="120" w:line="240" w:lineRule="auto"/>
              <w:rPr>
                <w:rFonts w:ascii="EYInterstate Light" w:eastAsia="MS Mincho" w:hAnsi="EYInterstate Light" w:cs="MS Mincho"/>
                <w:szCs w:val="20"/>
              </w:rPr>
            </w:pPr>
            <w:r w:rsidRPr="00D529D3">
              <w:rPr>
                <w:rFonts w:ascii="EYInterstate Light" w:eastAsia="MS Mincho" w:hAnsi="EYInterstate Light" w:cs="MS Mincho"/>
                <w:szCs w:val="20"/>
              </w:rPr>
              <w:t>Izstrādātāja atbalsts – programmēšanas valodai paredzēts pilns izstrādātāja atbalsts vairāk kā piecus gadus no piedāvājuma iesniegšanas dienas;</w:t>
            </w:r>
          </w:p>
          <w:p w14:paraId="02997D51" w14:textId="77777777" w:rsidR="00903DDF" w:rsidRPr="00D529D3" w:rsidRDefault="00903DDF" w:rsidP="00903DDF">
            <w:pPr>
              <w:pStyle w:val="BODYTEXTCons"/>
              <w:numPr>
                <w:ilvl w:val="0"/>
                <w:numId w:val="58"/>
              </w:numPr>
              <w:spacing w:beforeLines="50" w:before="120" w:afterLines="50" w:after="120" w:line="240" w:lineRule="auto"/>
              <w:rPr>
                <w:rFonts w:ascii="EYInterstate Light" w:eastAsia="MS Mincho" w:hAnsi="EYInterstate Light" w:cs="MS Mincho"/>
                <w:szCs w:val="20"/>
              </w:rPr>
            </w:pPr>
            <w:r w:rsidRPr="00D529D3">
              <w:rPr>
                <w:rFonts w:ascii="EYInterstate Light" w:eastAsia="MS Mincho" w:hAnsi="EYInterstate Light" w:cs="MS Mincho"/>
                <w:szCs w:val="20"/>
              </w:rPr>
              <w:t>Izmantojamība – programmēšanas valoda ir starp 10 pasaulē izmantotākajām programmēšanas valodām;</w:t>
            </w:r>
          </w:p>
          <w:p w14:paraId="55693A5B" w14:textId="77777777" w:rsidR="00903DDF" w:rsidRPr="00D529D3" w:rsidRDefault="00903DDF" w:rsidP="00566AC2">
            <w:pPr>
              <w:jc w:val="both"/>
            </w:pPr>
            <w:r w:rsidRPr="00D529D3">
              <w:t>Briedums – programmēšanas valoda tirgū ir pieejama vismaz piecus gadus.</w:t>
            </w:r>
          </w:p>
        </w:tc>
        <w:tc>
          <w:tcPr>
            <w:tcW w:w="1641" w:type="dxa"/>
            <w:shd w:val="clear" w:color="auto" w:fill="auto"/>
            <w:vAlign w:val="center"/>
          </w:tcPr>
          <w:p w14:paraId="40F09C2A" w14:textId="77777777" w:rsidR="00903DDF" w:rsidRPr="00D529D3" w:rsidRDefault="00903DDF" w:rsidP="00566AC2">
            <w:pPr>
              <w:jc w:val="center"/>
            </w:pPr>
            <w:r w:rsidRPr="00D529D3">
              <w:t>O</w:t>
            </w:r>
          </w:p>
        </w:tc>
      </w:tr>
    </w:tbl>
    <w:p w14:paraId="49F03C67" w14:textId="77777777" w:rsidR="00903DDF" w:rsidRPr="00D529D3" w:rsidRDefault="00903DDF" w:rsidP="00903DDF">
      <w:pPr>
        <w:jc w:val="both"/>
      </w:pPr>
    </w:p>
    <w:p w14:paraId="204A266B" w14:textId="77777777" w:rsidR="00903DDF" w:rsidRPr="00D529D3" w:rsidRDefault="00903DDF" w:rsidP="00903DDF">
      <w:pPr>
        <w:widowControl/>
        <w:autoSpaceDE/>
        <w:autoSpaceDN/>
        <w:adjustRightInd/>
        <w:spacing w:before="0" w:after="0"/>
      </w:pPr>
      <w:r w:rsidRPr="00D529D3">
        <w:br w:type="page"/>
      </w:r>
    </w:p>
    <w:p w14:paraId="57B09908" w14:textId="77777777" w:rsidR="00903DDF" w:rsidRPr="00D529D3" w:rsidRDefault="00903DDF" w:rsidP="00903DDF">
      <w:pPr>
        <w:pStyle w:val="Virsraksts2"/>
        <w:rPr>
          <w:rFonts w:ascii="EYInterstate Light" w:hAnsi="EYInterstate Light"/>
          <w:lang w:val="lv-LV"/>
        </w:rPr>
      </w:pPr>
      <w:bookmarkStart w:id="476" w:name="_Toc147920017"/>
      <w:bookmarkStart w:id="477" w:name="_Toc147920290"/>
      <w:bookmarkStart w:id="478" w:name="_Toc90929301"/>
      <w:bookmarkStart w:id="479" w:name="_Toc103625144"/>
      <w:bookmarkStart w:id="480" w:name="_Toc148025047"/>
      <w:bookmarkEnd w:id="476"/>
      <w:bookmarkEnd w:id="477"/>
      <w:r w:rsidRPr="00D529D3">
        <w:rPr>
          <w:rFonts w:ascii="EYInterstate Light" w:hAnsi="EYInterstate Light"/>
          <w:lang w:val="lv-LV"/>
        </w:rPr>
        <w:lastRenderedPageBreak/>
        <w:t>Programmatūras izstrādes posma nodevumi</w:t>
      </w:r>
      <w:bookmarkEnd w:id="478"/>
      <w:bookmarkEnd w:id="479"/>
      <w:bookmarkEnd w:id="480"/>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07"/>
        <w:gridCol w:w="1644"/>
        <w:gridCol w:w="5159"/>
        <w:gridCol w:w="1641"/>
      </w:tblGrid>
      <w:tr w:rsidR="00903DDF" w:rsidRPr="00D529D3" w14:paraId="412E9F10" w14:textId="77777777" w:rsidTr="00566AC2">
        <w:trPr>
          <w:tblHeader/>
        </w:trPr>
        <w:tc>
          <w:tcPr>
            <w:tcW w:w="907" w:type="dxa"/>
            <w:shd w:val="clear" w:color="auto" w:fill="747480"/>
            <w:vAlign w:val="center"/>
          </w:tcPr>
          <w:p w14:paraId="2CEBB0A8"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644" w:type="dxa"/>
            <w:shd w:val="clear" w:color="auto" w:fill="747480"/>
            <w:vAlign w:val="center"/>
          </w:tcPr>
          <w:p w14:paraId="68E4F452"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327DDF15"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21E3F4AF"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04C4B74D" w14:textId="77777777" w:rsidTr="00566AC2">
        <w:tc>
          <w:tcPr>
            <w:tcW w:w="907" w:type="dxa"/>
            <w:shd w:val="clear" w:color="auto" w:fill="auto"/>
            <w:vAlign w:val="center"/>
          </w:tcPr>
          <w:p w14:paraId="3498F936" w14:textId="77777777" w:rsidR="00903DDF" w:rsidRPr="00D529D3" w:rsidRDefault="00903DDF" w:rsidP="00903DDF">
            <w:pPr>
              <w:pStyle w:val="Sarakstarindkopa"/>
              <w:numPr>
                <w:ilvl w:val="0"/>
                <w:numId w:val="19"/>
              </w:numPr>
              <w:jc w:val="left"/>
              <w:rPr>
                <w:rFonts w:ascii="EYInterstate Light" w:hAnsi="EYInterstate Light"/>
              </w:rPr>
            </w:pPr>
            <w:bookmarkStart w:id="481" w:name="_Ref107299293"/>
          </w:p>
        </w:tc>
        <w:tc>
          <w:tcPr>
            <w:tcW w:w="1644" w:type="dxa"/>
            <w:shd w:val="clear" w:color="auto" w:fill="auto"/>
            <w:vAlign w:val="center"/>
          </w:tcPr>
          <w:p w14:paraId="6B9D62A2" w14:textId="77777777" w:rsidR="00903DDF" w:rsidRPr="00D529D3" w:rsidRDefault="00903DDF" w:rsidP="00566AC2">
            <w:r w:rsidRPr="00D529D3">
              <w:t>Nodevumu formāts</w:t>
            </w:r>
          </w:p>
        </w:tc>
        <w:tc>
          <w:tcPr>
            <w:tcW w:w="5159" w:type="dxa"/>
            <w:vAlign w:val="center"/>
          </w:tcPr>
          <w:p w14:paraId="0FDDCEC6" w14:textId="77777777" w:rsidR="00903DDF" w:rsidRPr="00D529D3" w:rsidRDefault="00903DDF" w:rsidP="00566AC2">
            <w:pPr>
              <w:jc w:val="both"/>
            </w:pPr>
            <w:r w:rsidRPr="00D529D3">
              <w:t xml:space="preserve">Visiem dokumentiem ir jābūt nolasāmiem ar MS Office 2010 vai jaunākas versijas MS Word, MS Excel, MS PowerPoint, MS Visio vai ar citiem ar Pasūtītāju iepriekš saskaņotiem rīkiem. </w:t>
            </w:r>
          </w:p>
          <w:p w14:paraId="4B524763" w14:textId="77777777" w:rsidR="00903DDF" w:rsidRPr="00D529D3" w:rsidRDefault="00903DDF" w:rsidP="00566AC2">
            <w:pPr>
              <w:jc w:val="both"/>
            </w:pPr>
            <w:r w:rsidRPr="00D529D3">
              <w:t>Nodevumos izmantotās shēmas piegādā rediģējamā formātā, kas sagatavotas atbilstoši Pasūtītāja izvirzītajām prasībām.</w:t>
            </w:r>
          </w:p>
          <w:p w14:paraId="2E89896B" w14:textId="77777777" w:rsidR="00903DDF" w:rsidRPr="00D529D3" w:rsidRDefault="00903DDF" w:rsidP="00566AC2">
            <w:pPr>
              <w:jc w:val="both"/>
            </w:pPr>
            <w:r w:rsidRPr="00D529D3">
              <w:t>Izstrādātājs var iesniegt gala nodevumu dokumentus elektroniski parakstītus ar drošu elektronisko parakstu.</w:t>
            </w:r>
          </w:p>
        </w:tc>
        <w:tc>
          <w:tcPr>
            <w:tcW w:w="1641" w:type="dxa"/>
            <w:vAlign w:val="center"/>
          </w:tcPr>
          <w:p w14:paraId="6D698949" w14:textId="77777777" w:rsidR="00903DDF" w:rsidRPr="00D529D3" w:rsidRDefault="00903DDF" w:rsidP="00566AC2">
            <w:pPr>
              <w:jc w:val="center"/>
            </w:pPr>
            <w:r w:rsidRPr="00D529D3">
              <w:t>O</w:t>
            </w:r>
          </w:p>
        </w:tc>
      </w:tr>
      <w:tr w:rsidR="00903DDF" w:rsidRPr="00D529D3" w14:paraId="17F05BF8" w14:textId="77777777" w:rsidTr="00566AC2">
        <w:tc>
          <w:tcPr>
            <w:tcW w:w="907" w:type="dxa"/>
            <w:shd w:val="clear" w:color="auto" w:fill="auto"/>
            <w:vAlign w:val="center"/>
          </w:tcPr>
          <w:p w14:paraId="09B8A92B" w14:textId="77777777" w:rsidR="00903DDF" w:rsidRPr="00D529D3" w:rsidRDefault="00903DDF" w:rsidP="00903DDF">
            <w:pPr>
              <w:pStyle w:val="Sarakstarindkopa"/>
              <w:numPr>
                <w:ilvl w:val="0"/>
                <w:numId w:val="19"/>
              </w:numPr>
              <w:jc w:val="left"/>
              <w:rPr>
                <w:rFonts w:ascii="EYInterstate Light" w:hAnsi="EYInterstate Light"/>
              </w:rPr>
            </w:pPr>
            <w:bookmarkStart w:id="482" w:name="_Ref107299297"/>
            <w:bookmarkEnd w:id="481"/>
          </w:p>
        </w:tc>
        <w:tc>
          <w:tcPr>
            <w:tcW w:w="1644" w:type="dxa"/>
            <w:shd w:val="clear" w:color="auto" w:fill="auto"/>
            <w:vAlign w:val="center"/>
          </w:tcPr>
          <w:p w14:paraId="0C3E7FD6" w14:textId="77777777" w:rsidR="00903DDF" w:rsidRPr="00D529D3" w:rsidRDefault="00903DDF" w:rsidP="00566AC2">
            <w:r w:rsidRPr="00D529D3">
              <w:t>Programmatūras nodevumi</w:t>
            </w:r>
          </w:p>
        </w:tc>
        <w:tc>
          <w:tcPr>
            <w:tcW w:w="5159" w:type="dxa"/>
            <w:vAlign w:val="center"/>
          </w:tcPr>
          <w:p w14:paraId="54BAE478" w14:textId="77777777" w:rsidR="00903DDF" w:rsidRPr="00D529D3" w:rsidRDefault="00903DDF" w:rsidP="00566AC2">
            <w:pPr>
              <w:jc w:val="both"/>
            </w:pPr>
            <w:r w:rsidRPr="00D529D3">
              <w:t>Izstrādātājam Sistēmas izstrādes un ieviešanas projekta rezultātā jāpiegādā Pasūtītājam šādi programmatūras nodevumi:</w:t>
            </w:r>
          </w:p>
          <w:p w14:paraId="20DBC47C" w14:textId="77777777" w:rsidR="00903DDF" w:rsidRPr="00D529D3" w:rsidRDefault="00903DDF" w:rsidP="00903DDF">
            <w:pPr>
              <w:pStyle w:val="Sarakstarindkopa"/>
              <w:numPr>
                <w:ilvl w:val="0"/>
                <w:numId w:val="29"/>
              </w:numPr>
              <w:rPr>
                <w:rFonts w:ascii="EYInterstate Light" w:hAnsi="EYInterstate Light"/>
              </w:rPr>
            </w:pPr>
            <w:r w:rsidRPr="00D529D3">
              <w:rPr>
                <w:rFonts w:ascii="EYInterstate Light" w:hAnsi="EYInterstate Light"/>
              </w:rPr>
              <w:t>Sistēmas programmnodrošinājums;</w:t>
            </w:r>
          </w:p>
          <w:p w14:paraId="2A0D8A50" w14:textId="77777777" w:rsidR="00903DDF" w:rsidRPr="00D529D3" w:rsidRDefault="00903DDF" w:rsidP="00903DDF">
            <w:pPr>
              <w:pStyle w:val="Sarakstarindkopa"/>
              <w:numPr>
                <w:ilvl w:val="0"/>
                <w:numId w:val="29"/>
              </w:numPr>
              <w:rPr>
                <w:rFonts w:ascii="EYInterstate Light" w:hAnsi="EYInterstate Light"/>
              </w:rPr>
            </w:pPr>
            <w:r w:rsidRPr="00D529D3">
              <w:rPr>
                <w:rFonts w:ascii="EYInterstate Light" w:hAnsi="EYInterstate Light"/>
              </w:rPr>
              <w:t>Trešo pušu programmatūra, licences un dokumentācija.</w:t>
            </w:r>
          </w:p>
        </w:tc>
        <w:tc>
          <w:tcPr>
            <w:tcW w:w="1641" w:type="dxa"/>
            <w:vAlign w:val="center"/>
          </w:tcPr>
          <w:p w14:paraId="647FDA8E" w14:textId="77777777" w:rsidR="00903DDF" w:rsidRPr="00D529D3" w:rsidRDefault="00903DDF" w:rsidP="00566AC2">
            <w:pPr>
              <w:jc w:val="center"/>
            </w:pPr>
            <w:r w:rsidRPr="00D529D3">
              <w:t>O</w:t>
            </w:r>
          </w:p>
        </w:tc>
      </w:tr>
      <w:tr w:rsidR="00903DDF" w:rsidRPr="00D529D3" w14:paraId="010B492C" w14:textId="77777777" w:rsidTr="00566AC2">
        <w:tc>
          <w:tcPr>
            <w:tcW w:w="907" w:type="dxa"/>
            <w:shd w:val="clear" w:color="auto" w:fill="auto"/>
            <w:vAlign w:val="center"/>
          </w:tcPr>
          <w:p w14:paraId="7B04FF86" w14:textId="77777777" w:rsidR="00903DDF" w:rsidRPr="00D529D3" w:rsidRDefault="00903DDF" w:rsidP="00903DDF">
            <w:pPr>
              <w:pStyle w:val="Sarakstarindkopa"/>
              <w:numPr>
                <w:ilvl w:val="0"/>
                <w:numId w:val="19"/>
              </w:numPr>
              <w:jc w:val="left"/>
              <w:rPr>
                <w:rFonts w:ascii="EYInterstate Light" w:hAnsi="EYInterstate Light"/>
              </w:rPr>
            </w:pPr>
            <w:bookmarkStart w:id="483" w:name="_Ref107299360"/>
            <w:bookmarkEnd w:id="482"/>
          </w:p>
        </w:tc>
        <w:tc>
          <w:tcPr>
            <w:tcW w:w="1644" w:type="dxa"/>
            <w:shd w:val="clear" w:color="auto" w:fill="auto"/>
            <w:vAlign w:val="center"/>
          </w:tcPr>
          <w:p w14:paraId="09CBADFF" w14:textId="77777777" w:rsidR="00903DDF" w:rsidRPr="00D529D3" w:rsidRDefault="00903DDF" w:rsidP="00566AC2">
            <w:r w:rsidRPr="00D529D3">
              <w:t>Trešo pušu programmnodrošinājuma piegāde</w:t>
            </w:r>
          </w:p>
        </w:tc>
        <w:tc>
          <w:tcPr>
            <w:tcW w:w="5159" w:type="dxa"/>
            <w:vAlign w:val="center"/>
          </w:tcPr>
          <w:p w14:paraId="65DEBBEB" w14:textId="77777777" w:rsidR="00903DDF" w:rsidRPr="00D529D3" w:rsidRDefault="00903DDF" w:rsidP="00566AC2">
            <w:pPr>
              <w:jc w:val="both"/>
            </w:pPr>
            <w:r w:rsidRPr="00D529D3">
              <w:t xml:space="preserve">Ja tiek izmantots trešās puses izstrādāts programmnodrošinājums, tad Izstrādātājam jāpiegādā: </w:t>
            </w:r>
          </w:p>
          <w:p w14:paraId="2CDC0DA0" w14:textId="77777777" w:rsidR="00903DDF" w:rsidRPr="00D529D3" w:rsidRDefault="00903DDF" w:rsidP="00903DDF">
            <w:pPr>
              <w:pStyle w:val="Sarakstarindkopa"/>
              <w:numPr>
                <w:ilvl w:val="0"/>
                <w:numId w:val="30"/>
              </w:numPr>
              <w:rPr>
                <w:rFonts w:ascii="EYInterstate Light" w:hAnsi="EYInterstate Light"/>
              </w:rPr>
            </w:pPr>
            <w:r w:rsidRPr="00D529D3">
              <w:rPr>
                <w:rFonts w:ascii="EYInterstate Light" w:hAnsi="EYInterstate Light"/>
              </w:rPr>
              <w:t>Programmatūras uzstādīšanas pakotne;</w:t>
            </w:r>
          </w:p>
          <w:p w14:paraId="11037225" w14:textId="77777777" w:rsidR="00903DDF" w:rsidRPr="00D529D3" w:rsidRDefault="00903DDF" w:rsidP="00903DDF">
            <w:pPr>
              <w:pStyle w:val="Sarakstarindkopa"/>
              <w:numPr>
                <w:ilvl w:val="0"/>
                <w:numId w:val="30"/>
              </w:numPr>
              <w:rPr>
                <w:rFonts w:ascii="EYInterstate Light" w:hAnsi="EYInterstate Light"/>
              </w:rPr>
            </w:pPr>
            <w:r w:rsidRPr="00D529D3">
              <w:rPr>
                <w:rFonts w:ascii="EYInterstate Light" w:hAnsi="EYInterstate Light"/>
              </w:rPr>
              <w:t>Programmatūras lietošanai nepieciešamās licences;</w:t>
            </w:r>
          </w:p>
          <w:p w14:paraId="4C3E9FB3" w14:textId="77777777" w:rsidR="00903DDF" w:rsidRPr="00D529D3" w:rsidRDefault="00903DDF" w:rsidP="00903DDF">
            <w:pPr>
              <w:pStyle w:val="Sarakstarindkopa"/>
              <w:numPr>
                <w:ilvl w:val="0"/>
                <w:numId w:val="30"/>
              </w:numPr>
              <w:rPr>
                <w:rFonts w:ascii="EYInterstate Light" w:hAnsi="EYInterstate Light"/>
              </w:rPr>
            </w:pPr>
            <w:r w:rsidRPr="00D529D3">
              <w:rPr>
                <w:rFonts w:ascii="EYInterstate Light" w:hAnsi="EYInterstate Light"/>
              </w:rPr>
              <w:t>Programmatūras lietotāja un administratora dokumentācija.</w:t>
            </w:r>
          </w:p>
          <w:p w14:paraId="198180F4" w14:textId="77777777" w:rsidR="00903DDF" w:rsidRPr="00D529D3" w:rsidRDefault="00903DDF" w:rsidP="00566AC2">
            <w:pPr>
              <w:jc w:val="both"/>
            </w:pPr>
            <w:r w:rsidRPr="00D529D3">
              <w:t>Ja attiecīgā dokumentācija nav pieejama latviešu valodā, tad ir pieļaujama tās piegāde angļu valodā.</w:t>
            </w:r>
          </w:p>
          <w:p w14:paraId="183CCBD6" w14:textId="77777777" w:rsidR="00903DDF" w:rsidRPr="00D529D3" w:rsidRDefault="00903DDF" w:rsidP="00566AC2">
            <w:pPr>
              <w:jc w:val="both"/>
            </w:pPr>
            <w:r w:rsidRPr="00D529D3">
              <w:t>Ja programmatūras lietošanai nepieciešamās un Tehniskajā piedāvājumā uzskaitītās programmatūras licences ir Pasūtītāja rīcībā, pusēm vienojoties, Izstrādātājs drīkst nepiegādāt konkrētās licences un izmantot Pasūtītāja rīcībā esošās licences.</w:t>
            </w:r>
          </w:p>
        </w:tc>
        <w:tc>
          <w:tcPr>
            <w:tcW w:w="1641" w:type="dxa"/>
            <w:vAlign w:val="center"/>
          </w:tcPr>
          <w:p w14:paraId="6F64973F" w14:textId="77777777" w:rsidR="00903DDF" w:rsidRPr="00D529D3" w:rsidRDefault="00903DDF" w:rsidP="00566AC2">
            <w:pPr>
              <w:jc w:val="center"/>
            </w:pPr>
            <w:r w:rsidRPr="00D529D3">
              <w:t>O</w:t>
            </w:r>
          </w:p>
        </w:tc>
      </w:tr>
      <w:bookmarkEnd w:id="483"/>
      <w:tr w:rsidR="00903DDF" w:rsidRPr="00D529D3" w14:paraId="070497E4" w14:textId="77777777" w:rsidTr="00566AC2">
        <w:tc>
          <w:tcPr>
            <w:tcW w:w="907" w:type="dxa"/>
            <w:shd w:val="clear" w:color="auto" w:fill="auto"/>
            <w:vAlign w:val="center"/>
          </w:tcPr>
          <w:p w14:paraId="2902C513"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6A4F2432" w14:textId="77777777" w:rsidR="00903DDF" w:rsidRPr="00D529D3" w:rsidRDefault="00903DDF" w:rsidP="00566AC2">
            <w:r w:rsidRPr="00D529D3">
              <w:t>Dokumentācijas nodevumi</w:t>
            </w:r>
          </w:p>
        </w:tc>
        <w:tc>
          <w:tcPr>
            <w:tcW w:w="5159" w:type="dxa"/>
            <w:vAlign w:val="center"/>
          </w:tcPr>
          <w:p w14:paraId="792C83A4" w14:textId="77777777" w:rsidR="00903DDF" w:rsidRPr="00D529D3" w:rsidRDefault="00903DDF" w:rsidP="00566AC2">
            <w:pPr>
              <w:jc w:val="both"/>
            </w:pPr>
            <w:r w:rsidRPr="00D529D3">
              <w:t>Izstrādātājam Sistēmas izstrādes un ieviešanas projekta laikā jāizstrādā un jāiesniedz Pasūtītājam šādi dokumenti:</w:t>
            </w:r>
          </w:p>
          <w:p w14:paraId="3BC31B45"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Projekta pārvaldības un laika plāns;</w:t>
            </w:r>
          </w:p>
          <w:p w14:paraId="46FA0719"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Arhitektūras apraksts;</w:t>
            </w:r>
          </w:p>
          <w:p w14:paraId="00EF2C8B"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Programmatūras prasību specifikācija;</w:t>
            </w:r>
          </w:p>
          <w:p w14:paraId="728C7788"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Programmatūras projektējuma apraksts;</w:t>
            </w:r>
          </w:p>
          <w:p w14:paraId="11D28E9A"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Prasību trasējamības tabula;</w:t>
            </w:r>
          </w:p>
          <w:p w14:paraId="55B56211"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Testēšanas plāns;</w:t>
            </w:r>
          </w:p>
          <w:p w14:paraId="2A8001E4"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Testēšanas kopsavilkuma pārskats;</w:t>
            </w:r>
          </w:p>
          <w:p w14:paraId="0BD547E5"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Akcepttestēšanas scenāriji un testpiemēri akcepttestiem;</w:t>
            </w:r>
          </w:p>
          <w:p w14:paraId="1033DB49" w14:textId="0BC5796C"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Administratora rokasgrāmata;</w:t>
            </w:r>
          </w:p>
          <w:p w14:paraId="307030C0"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Lietotāja rokasgrāmata;</w:t>
            </w:r>
          </w:p>
          <w:p w14:paraId="5B0AF630"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lastRenderedPageBreak/>
              <w:t>Citi ar Pasūtītāju saskaņoti apmācību materiāli;</w:t>
            </w:r>
          </w:p>
          <w:p w14:paraId="4E93715E" w14:textId="77777777" w:rsidR="00903DDF" w:rsidRPr="00D529D3" w:rsidRDefault="00903DDF" w:rsidP="00903DDF">
            <w:pPr>
              <w:pStyle w:val="Sarakstarindkopa"/>
              <w:numPr>
                <w:ilvl w:val="0"/>
                <w:numId w:val="31"/>
              </w:numPr>
              <w:rPr>
                <w:rFonts w:ascii="EYInterstate Light" w:hAnsi="EYInterstate Light"/>
              </w:rPr>
            </w:pPr>
            <w:r w:rsidRPr="00D529D3">
              <w:rPr>
                <w:rFonts w:ascii="EYInterstate Light" w:hAnsi="EYInterstate Light"/>
              </w:rPr>
              <w:t>Citi ar Pasūtītāju saskaņoti grafiskie nodevumi.</w:t>
            </w:r>
          </w:p>
          <w:p w14:paraId="09710C80" w14:textId="19B7E9EF" w:rsidR="00903DDF" w:rsidRPr="00D529D3" w:rsidRDefault="00903DDF" w:rsidP="00566AC2">
            <w:pPr>
              <w:jc w:val="both"/>
            </w:pPr>
            <w:r w:rsidRPr="00D529D3">
              <w:t>Garantijas šī dokumentācija jāaktualizē un jāuztur aktuālā stāvoklī.</w:t>
            </w:r>
          </w:p>
        </w:tc>
        <w:tc>
          <w:tcPr>
            <w:tcW w:w="1641" w:type="dxa"/>
            <w:vAlign w:val="center"/>
          </w:tcPr>
          <w:p w14:paraId="50F94CD0" w14:textId="77777777" w:rsidR="00903DDF" w:rsidRPr="00D529D3" w:rsidRDefault="00903DDF" w:rsidP="00566AC2">
            <w:pPr>
              <w:jc w:val="center"/>
            </w:pPr>
            <w:r w:rsidRPr="00D529D3">
              <w:lastRenderedPageBreak/>
              <w:t>O</w:t>
            </w:r>
          </w:p>
        </w:tc>
      </w:tr>
      <w:tr w:rsidR="00903DDF" w:rsidRPr="00D529D3" w14:paraId="3376B41D" w14:textId="77777777" w:rsidTr="00566AC2">
        <w:tc>
          <w:tcPr>
            <w:tcW w:w="907" w:type="dxa"/>
            <w:shd w:val="clear" w:color="auto" w:fill="auto"/>
            <w:vAlign w:val="center"/>
          </w:tcPr>
          <w:p w14:paraId="5643AE83"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7D8AC9A1" w14:textId="77777777" w:rsidR="00903DDF" w:rsidRPr="00D529D3" w:rsidRDefault="00903DDF" w:rsidP="00566AC2">
            <w:r w:rsidRPr="00D529D3">
              <w:t>Dokumentācijas nodevumu standarti</w:t>
            </w:r>
          </w:p>
        </w:tc>
        <w:tc>
          <w:tcPr>
            <w:tcW w:w="5159" w:type="dxa"/>
            <w:vAlign w:val="center"/>
          </w:tcPr>
          <w:p w14:paraId="506610DC" w14:textId="77777777" w:rsidR="00903DDF" w:rsidRPr="00D529D3" w:rsidRDefault="00903DDF" w:rsidP="00566AC2">
            <w:pPr>
              <w:jc w:val="both"/>
            </w:pPr>
            <w:r w:rsidRPr="00D529D3">
              <w:t>Dokumentācijas nodevumiem jāizstrādā atbilstoši kādam no vispārpieņemtajiem programminženierijas standartiem: LVS, ISO/IEC vai IEEE.</w:t>
            </w:r>
          </w:p>
        </w:tc>
        <w:tc>
          <w:tcPr>
            <w:tcW w:w="1641" w:type="dxa"/>
            <w:vAlign w:val="center"/>
          </w:tcPr>
          <w:p w14:paraId="76A1ACFF" w14:textId="77777777" w:rsidR="00903DDF" w:rsidRPr="00D529D3" w:rsidRDefault="00903DDF" w:rsidP="00566AC2">
            <w:pPr>
              <w:jc w:val="center"/>
            </w:pPr>
            <w:r w:rsidRPr="00D529D3">
              <w:t>O</w:t>
            </w:r>
          </w:p>
        </w:tc>
      </w:tr>
      <w:tr w:rsidR="00903DDF" w:rsidRPr="00D529D3" w14:paraId="32A9A36A" w14:textId="77777777" w:rsidTr="00566AC2">
        <w:tc>
          <w:tcPr>
            <w:tcW w:w="907" w:type="dxa"/>
            <w:shd w:val="clear" w:color="auto" w:fill="auto"/>
            <w:vAlign w:val="center"/>
          </w:tcPr>
          <w:p w14:paraId="6BE89194"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5425BAD3" w14:textId="77777777" w:rsidR="00903DDF" w:rsidRPr="00D529D3" w:rsidRDefault="00903DDF" w:rsidP="00566AC2">
            <w:r w:rsidRPr="00D529D3">
              <w:t>Projekta pārvaldības un laika plāns</w:t>
            </w:r>
          </w:p>
        </w:tc>
        <w:tc>
          <w:tcPr>
            <w:tcW w:w="5159" w:type="dxa"/>
            <w:vAlign w:val="center"/>
          </w:tcPr>
          <w:p w14:paraId="467D0565" w14:textId="77777777" w:rsidR="00903DDF" w:rsidRPr="00D529D3" w:rsidRDefault="00903DDF" w:rsidP="00566AC2">
            <w:pPr>
              <w:jc w:val="both"/>
            </w:pPr>
            <w:r w:rsidRPr="00D529D3">
              <w:t>Projekta pārvaldības un laika plānam jābūt izstrādātam atbilstoši Izstrādātāja piedāvātajai izstrādes metodoloģijai. Pārvaldības un laika plānam jāsatur šāda detalizēta informācija:</w:t>
            </w:r>
          </w:p>
          <w:p w14:paraId="4544DE3D" w14:textId="77777777" w:rsidR="00903DDF" w:rsidRPr="00D529D3" w:rsidRDefault="00903DDF" w:rsidP="00903DDF">
            <w:pPr>
              <w:pStyle w:val="Sarakstarindkopa"/>
              <w:numPr>
                <w:ilvl w:val="0"/>
                <w:numId w:val="32"/>
              </w:numPr>
              <w:rPr>
                <w:rFonts w:ascii="EYInterstate Light" w:hAnsi="EYInterstate Light"/>
              </w:rPr>
            </w:pPr>
            <w:r w:rsidRPr="00D529D3">
              <w:rPr>
                <w:rFonts w:ascii="EYInterstate Light" w:hAnsi="EYInterstate Light"/>
              </w:rPr>
              <w:t>Projekta organizācija;</w:t>
            </w:r>
          </w:p>
          <w:p w14:paraId="7E0EAF3C" w14:textId="77777777" w:rsidR="00903DDF" w:rsidRPr="00D529D3" w:rsidRDefault="00903DDF" w:rsidP="00903DDF">
            <w:pPr>
              <w:pStyle w:val="Sarakstarindkopa"/>
              <w:numPr>
                <w:ilvl w:val="0"/>
                <w:numId w:val="32"/>
              </w:numPr>
              <w:rPr>
                <w:rFonts w:ascii="EYInterstate Light" w:hAnsi="EYInterstate Light"/>
              </w:rPr>
            </w:pPr>
            <w:r w:rsidRPr="00D529D3">
              <w:rPr>
                <w:rFonts w:ascii="EYInterstate Light" w:hAnsi="EYInterstate Light"/>
              </w:rPr>
              <w:t>Pārvaldības procesi (veicamās aktivitātes, to norises kārtība un atbildīgie);</w:t>
            </w:r>
          </w:p>
          <w:p w14:paraId="14659247" w14:textId="77777777" w:rsidR="00903DDF" w:rsidRPr="00D529D3" w:rsidRDefault="00903DDF" w:rsidP="00903DDF">
            <w:pPr>
              <w:pStyle w:val="Sarakstarindkopa"/>
              <w:numPr>
                <w:ilvl w:val="0"/>
                <w:numId w:val="32"/>
              </w:numPr>
              <w:rPr>
                <w:rFonts w:ascii="EYInterstate Light" w:hAnsi="EYInterstate Light"/>
              </w:rPr>
            </w:pPr>
            <w:r w:rsidRPr="00D529D3">
              <w:rPr>
                <w:rFonts w:ascii="EYInterstate Light" w:hAnsi="EYInterstate Light"/>
              </w:rPr>
              <w:t>Projekta kalendārais plāns;</w:t>
            </w:r>
          </w:p>
          <w:p w14:paraId="17A95C7A" w14:textId="77777777" w:rsidR="00903DDF" w:rsidRPr="00D529D3" w:rsidRDefault="00903DDF" w:rsidP="00903DDF">
            <w:pPr>
              <w:pStyle w:val="Sarakstarindkopa"/>
              <w:numPr>
                <w:ilvl w:val="0"/>
                <w:numId w:val="32"/>
              </w:numPr>
              <w:rPr>
                <w:rFonts w:ascii="EYInterstate Light" w:hAnsi="EYInterstate Light"/>
              </w:rPr>
            </w:pPr>
            <w:r w:rsidRPr="00D529D3">
              <w:rPr>
                <w:rFonts w:ascii="EYInterstate Light" w:hAnsi="EYInterstate Light"/>
              </w:rPr>
              <w:t>Konfigurācijas vadība;</w:t>
            </w:r>
          </w:p>
          <w:p w14:paraId="574D6E04" w14:textId="77777777" w:rsidR="00903DDF" w:rsidRPr="00D529D3" w:rsidRDefault="00903DDF" w:rsidP="00903DDF">
            <w:pPr>
              <w:pStyle w:val="Sarakstarindkopa"/>
              <w:numPr>
                <w:ilvl w:val="0"/>
                <w:numId w:val="32"/>
              </w:numPr>
              <w:rPr>
                <w:rFonts w:ascii="EYInterstate Light" w:hAnsi="EYInterstate Light"/>
              </w:rPr>
            </w:pPr>
            <w:r w:rsidRPr="00D529D3">
              <w:rPr>
                <w:rFonts w:ascii="EYInterstate Light" w:hAnsi="EYInterstate Light"/>
              </w:rPr>
              <w:t>Risku vadība;</w:t>
            </w:r>
          </w:p>
          <w:p w14:paraId="5082640C" w14:textId="77777777" w:rsidR="00903DDF" w:rsidRPr="00D529D3" w:rsidRDefault="00903DDF" w:rsidP="00903DDF">
            <w:pPr>
              <w:pStyle w:val="Sarakstarindkopa"/>
              <w:numPr>
                <w:ilvl w:val="0"/>
                <w:numId w:val="32"/>
              </w:numPr>
              <w:rPr>
                <w:rFonts w:ascii="EYInterstate Light" w:hAnsi="EYInterstate Light"/>
              </w:rPr>
            </w:pPr>
            <w:r w:rsidRPr="00D529D3">
              <w:rPr>
                <w:rFonts w:ascii="EYInterstate Light" w:hAnsi="EYInterstate Light"/>
              </w:rPr>
              <w:t>Izmaiņu vadība.</w:t>
            </w:r>
          </w:p>
        </w:tc>
        <w:tc>
          <w:tcPr>
            <w:tcW w:w="1641" w:type="dxa"/>
            <w:vAlign w:val="center"/>
          </w:tcPr>
          <w:p w14:paraId="3544FCF9" w14:textId="77777777" w:rsidR="00903DDF" w:rsidRPr="00D529D3" w:rsidRDefault="00903DDF" w:rsidP="00566AC2">
            <w:pPr>
              <w:jc w:val="center"/>
            </w:pPr>
            <w:r w:rsidRPr="00D529D3">
              <w:t>O</w:t>
            </w:r>
          </w:p>
        </w:tc>
      </w:tr>
      <w:tr w:rsidR="00903DDF" w:rsidRPr="00D529D3" w14:paraId="1F954E9E" w14:textId="77777777" w:rsidTr="00566AC2">
        <w:tc>
          <w:tcPr>
            <w:tcW w:w="907" w:type="dxa"/>
            <w:shd w:val="clear" w:color="auto" w:fill="auto"/>
            <w:vAlign w:val="center"/>
          </w:tcPr>
          <w:p w14:paraId="30EEF3DF"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5A0E8E19" w14:textId="77777777" w:rsidR="00903DDF" w:rsidRPr="00D529D3" w:rsidRDefault="00903DDF" w:rsidP="00566AC2">
            <w:r w:rsidRPr="00D529D3">
              <w:t>Programmatūras prasību specifikācija</w:t>
            </w:r>
          </w:p>
        </w:tc>
        <w:tc>
          <w:tcPr>
            <w:tcW w:w="5159" w:type="dxa"/>
            <w:vAlign w:val="center"/>
          </w:tcPr>
          <w:p w14:paraId="7B6E37FC" w14:textId="77777777" w:rsidR="00903DDF" w:rsidRPr="00D529D3" w:rsidRDefault="00903DDF" w:rsidP="00566AC2">
            <w:pPr>
              <w:jc w:val="both"/>
            </w:pPr>
            <w:r w:rsidRPr="00D529D3">
              <w:t>Izstrādātājam prasību analīzē jādetalizē programmatūras prasību specifikācija (turpmāk – PPS), izstrādājot vienu vai vairākus dokumentus. PPS jābūt izstrādātam saskaņā ar programminženierijas standartiem atbilstoši Izstrādātāja piedāvātajai izstrādes metodoloģijai.</w:t>
            </w:r>
          </w:p>
          <w:p w14:paraId="4E66B5C2" w14:textId="77777777" w:rsidR="00903DDF" w:rsidRPr="00D529D3" w:rsidRDefault="00903DDF" w:rsidP="00566AC2">
            <w:pPr>
              <w:jc w:val="both"/>
            </w:pPr>
            <w:r w:rsidRPr="00D529D3">
              <w:t>Prasību specificēšana veicama, balstoties uz konkursa nolikuma tehniskās specifikācijas informāciju, normatīvajos aktos ietverto un Pasūtītāja sniegto dokumentāciju un intervijām ar Pasūtītāja darbiniekiem vai Pasūtītāja nozīmētām kontaktpersonām.</w:t>
            </w:r>
          </w:p>
        </w:tc>
        <w:tc>
          <w:tcPr>
            <w:tcW w:w="1641" w:type="dxa"/>
            <w:vAlign w:val="center"/>
          </w:tcPr>
          <w:p w14:paraId="5557AD04" w14:textId="77777777" w:rsidR="00903DDF" w:rsidRPr="00D529D3" w:rsidRDefault="00903DDF" w:rsidP="00566AC2">
            <w:pPr>
              <w:jc w:val="center"/>
            </w:pPr>
            <w:r w:rsidRPr="00D529D3">
              <w:t>O</w:t>
            </w:r>
          </w:p>
        </w:tc>
      </w:tr>
      <w:tr w:rsidR="00903DDF" w:rsidRPr="00D529D3" w14:paraId="5DDEB06E" w14:textId="77777777" w:rsidTr="00566AC2">
        <w:tc>
          <w:tcPr>
            <w:tcW w:w="907" w:type="dxa"/>
            <w:shd w:val="clear" w:color="auto" w:fill="auto"/>
            <w:vAlign w:val="center"/>
          </w:tcPr>
          <w:p w14:paraId="3DF5C6E9"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18DCA560" w14:textId="77777777" w:rsidR="00903DDF" w:rsidRPr="00D529D3" w:rsidRDefault="00903DDF" w:rsidP="00566AC2">
            <w:r w:rsidRPr="00D529D3">
              <w:t>Programmatūras projektējuma apraksts</w:t>
            </w:r>
          </w:p>
        </w:tc>
        <w:tc>
          <w:tcPr>
            <w:tcW w:w="5159" w:type="dxa"/>
            <w:vAlign w:val="center"/>
          </w:tcPr>
          <w:p w14:paraId="63C10759" w14:textId="77777777" w:rsidR="00903DDF" w:rsidRPr="00D529D3" w:rsidRDefault="00903DDF" w:rsidP="00566AC2">
            <w:pPr>
              <w:jc w:val="both"/>
            </w:pPr>
            <w:r w:rsidRPr="00D529D3">
              <w:t xml:space="preserve">Izstrādātājam ir jāveic Sistēmas projektēšana, balstoties uz dokumenta programmatūras prasību apraksta izveides rezultātā iegūto informāciju. </w:t>
            </w:r>
          </w:p>
          <w:p w14:paraId="7F43D95D" w14:textId="77777777" w:rsidR="00903DDF" w:rsidRPr="00D529D3" w:rsidRDefault="00903DDF" w:rsidP="00566AC2">
            <w:pPr>
              <w:jc w:val="both"/>
            </w:pPr>
            <w:r w:rsidRPr="00D529D3">
              <w:t>Projektējuma aprakstā ir jāiekļauj prasību realizācijas apraksts visām PPS norādītajām prasībām, ievērojot programminženierijas standartus un atbilstoši Izstrādātāja piedāvātajai izstrādes metodoloģijai.</w:t>
            </w:r>
          </w:p>
        </w:tc>
        <w:tc>
          <w:tcPr>
            <w:tcW w:w="1641" w:type="dxa"/>
            <w:vAlign w:val="center"/>
          </w:tcPr>
          <w:p w14:paraId="68F6C489" w14:textId="77777777" w:rsidR="00903DDF" w:rsidRPr="00D529D3" w:rsidRDefault="00903DDF" w:rsidP="00566AC2">
            <w:pPr>
              <w:jc w:val="center"/>
            </w:pPr>
            <w:r w:rsidRPr="00D529D3">
              <w:t>O</w:t>
            </w:r>
          </w:p>
        </w:tc>
      </w:tr>
      <w:tr w:rsidR="00903DDF" w:rsidRPr="00D529D3" w14:paraId="30B5F41F" w14:textId="77777777" w:rsidTr="00566AC2">
        <w:tc>
          <w:tcPr>
            <w:tcW w:w="907" w:type="dxa"/>
            <w:shd w:val="clear" w:color="auto" w:fill="auto"/>
            <w:vAlign w:val="center"/>
          </w:tcPr>
          <w:p w14:paraId="4323650C"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FE84537" w14:textId="77777777" w:rsidR="00903DDF" w:rsidRPr="00D529D3" w:rsidRDefault="00903DDF" w:rsidP="00566AC2">
            <w:r w:rsidRPr="00D529D3">
              <w:t>Arhitektūras apraksts</w:t>
            </w:r>
          </w:p>
        </w:tc>
        <w:tc>
          <w:tcPr>
            <w:tcW w:w="5159" w:type="dxa"/>
            <w:vAlign w:val="center"/>
          </w:tcPr>
          <w:p w14:paraId="4CB4303D" w14:textId="77777777" w:rsidR="00903DDF" w:rsidRPr="00D529D3" w:rsidRDefault="00903DDF" w:rsidP="00566AC2">
            <w:pPr>
              <w:jc w:val="both"/>
            </w:pPr>
            <w:r w:rsidRPr="00D529D3">
              <w:t>Sistēmas standartu ISO/IEC/IEEE 42010:2011. Sistēmas arhitektūras aprakstā ir jāiekļauj vismaz šādi skatu punkti:</w:t>
            </w:r>
          </w:p>
          <w:p w14:paraId="37AB6529" w14:textId="77777777" w:rsidR="00903DDF" w:rsidRPr="00D529D3" w:rsidRDefault="00903DDF" w:rsidP="00903DDF">
            <w:pPr>
              <w:pStyle w:val="Sarakstarindkopa"/>
              <w:numPr>
                <w:ilvl w:val="0"/>
                <w:numId w:val="33"/>
              </w:numPr>
              <w:rPr>
                <w:rFonts w:ascii="EYInterstate Light" w:hAnsi="EYInterstate Light"/>
              </w:rPr>
            </w:pPr>
            <w:r w:rsidRPr="00D529D3">
              <w:rPr>
                <w:rFonts w:ascii="EYInterstate Light" w:hAnsi="EYInterstate Light"/>
              </w:rPr>
              <w:t>Programmatūras arhitektūra (programmatūras komponenšu uzskaitījums, apraksts un to sadarbības shēma);</w:t>
            </w:r>
          </w:p>
          <w:p w14:paraId="455496EF" w14:textId="77777777" w:rsidR="00903DDF" w:rsidRPr="00D529D3" w:rsidRDefault="00903DDF" w:rsidP="00903DDF">
            <w:pPr>
              <w:pStyle w:val="Sarakstarindkopa"/>
              <w:numPr>
                <w:ilvl w:val="0"/>
                <w:numId w:val="33"/>
              </w:numPr>
              <w:rPr>
                <w:rFonts w:ascii="EYInterstate Light" w:hAnsi="EYInterstate Light"/>
              </w:rPr>
            </w:pPr>
            <w:r w:rsidRPr="00D529D3">
              <w:rPr>
                <w:rFonts w:ascii="EYInterstate Light" w:hAnsi="EYInterstate Light"/>
              </w:rPr>
              <w:lastRenderedPageBreak/>
              <w:t>Infrastruktūras arhitektūra (fiziskā arhitektūra, virtuālā arhitektūra, programmatūras komponenšu izvietojums uz infrastruktūras elementiem);</w:t>
            </w:r>
          </w:p>
          <w:p w14:paraId="7F4969AC" w14:textId="33884A5A" w:rsidR="00903DDF" w:rsidRPr="00056C3F" w:rsidRDefault="00903DDF" w:rsidP="00056C3F">
            <w:pPr>
              <w:pStyle w:val="Sarakstarindkopa"/>
              <w:numPr>
                <w:ilvl w:val="0"/>
                <w:numId w:val="33"/>
              </w:numPr>
              <w:rPr>
                <w:rFonts w:ascii="EYInterstate Light" w:hAnsi="EYInterstate Light"/>
              </w:rPr>
            </w:pPr>
            <w:r w:rsidRPr="00D529D3">
              <w:rPr>
                <w:rFonts w:ascii="EYInterstate Light" w:hAnsi="EYInterstate Light"/>
              </w:rPr>
              <w:t>Drošības arhitektūra (drošības zonas, drošības kontroles, drošības prasību ievērošana izstrādes procesā)</w:t>
            </w:r>
            <w:r w:rsidR="00056C3F">
              <w:rPr>
                <w:rFonts w:ascii="EYInterstate Light" w:hAnsi="EYInterstate Light"/>
              </w:rPr>
              <w:t>.</w:t>
            </w:r>
          </w:p>
        </w:tc>
        <w:tc>
          <w:tcPr>
            <w:tcW w:w="1641" w:type="dxa"/>
            <w:vAlign w:val="center"/>
          </w:tcPr>
          <w:p w14:paraId="3E67D728" w14:textId="77777777" w:rsidR="00903DDF" w:rsidRPr="00D529D3" w:rsidRDefault="00903DDF" w:rsidP="00566AC2">
            <w:pPr>
              <w:jc w:val="center"/>
            </w:pPr>
            <w:r w:rsidRPr="00D529D3">
              <w:lastRenderedPageBreak/>
              <w:t>O</w:t>
            </w:r>
          </w:p>
        </w:tc>
      </w:tr>
      <w:tr w:rsidR="00903DDF" w:rsidRPr="00D529D3" w14:paraId="7218A504" w14:textId="77777777" w:rsidTr="00566AC2">
        <w:tc>
          <w:tcPr>
            <w:tcW w:w="907" w:type="dxa"/>
            <w:shd w:val="clear" w:color="auto" w:fill="auto"/>
            <w:vAlign w:val="center"/>
          </w:tcPr>
          <w:p w14:paraId="4F6313E4"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26FEE85F" w14:textId="77777777" w:rsidR="00903DDF" w:rsidRPr="00D529D3" w:rsidRDefault="00903DDF" w:rsidP="00566AC2">
            <w:r w:rsidRPr="00D529D3">
              <w:t>Prasību trasējamības tabula</w:t>
            </w:r>
          </w:p>
        </w:tc>
        <w:tc>
          <w:tcPr>
            <w:tcW w:w="5159" w:type="dxa"/>
            <w:vAlign w:val="center"/>
          </w:tcPr>
          <w:p w14:paraId="1C25567C" w14:textId="77777777" w:rsidR="00903DDF" w:rsidRPr="00D529D3" w:rsidRDefault="00903DDF" w:rsidP="00566AC2">
            <w:pPr>
              <w:jc w:val="both"/>
            </w:pPr>
            <w:r w:rsidRPr="00D529D3">
              <w:t>Izstrādātājam izstrādes laikā jāuztur aktuāla prasību trasējamības tabula, kurā ar unikāliem identifikatoriem tiek trasēta katra sistēmas prasība.</w:t>
            </w:r>
          </w:p>
        </w:tc>
        <w:tc>
          <w:tcPr>
            <w:tcW w:w="1641" w:type="dxa"/>
            <w:vAlign w:val="center"/>
          </w:tcPr>
          <w:p w14:paraId="5F73A1F2" w14:textId="77777777" w:rsidR="00903DDF" w:rsidRPr="00D529D3" w:rsidRDefault="00903DDF" w:rsidP="00566AC2">
            <w:pPr>
              <w:jc w:val="center"/>
            </w:pPr>
            <w:r w:rsidRPr="00D529D3">
              <w:t>O</w:t>
            </w:r>
          </w:p>
        </w:tc>
      </w:tr>
      <w:tr w:rsidR="00903DDF" w:rsidRPr="00D529D3" w14:paraId="01FD1412" w14:textId="77777777" w:rsidTr="00566AC2">
        <w:tc>
          <w:tcPr>
            <w:tcW w:w="907" w:type="dxa"/>
            <w:shd w:val="clear" w:color="auto" w:fill="auto"/>
            <w:vAlign w:val="center"/>
          </w:tcPr>
          <w:p w14:paraId="367F7E12"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54143681" w14:textId="77777777" w:rsidR="00903DDF" w:rsidRPr="00D529D3" w:rsidRDefault="00903DDF" w:rsidP="00566AC2">
            <w:r w:rsidRPr="00D529D3">
              <w:t>Testēšanas plāns</w:t>
            </w:r>
          </w:p>
        </w:tc>
        <w:tc>
          <w:tcPr>
            <w:tcW w:w="5159" w:type="dxa"/>
            <w:vAlign w:val="center"/>
          </w:tcPr>
          <w:p w14:paraId="267BD505" w14:textId="77777777" w:rsidR="00903DDF" w:rsidRPr="00D529D3" w:rsidRDefault="00903DDF" w:rsidP="00566AC2">
            <w:pPr>
              <w:jc w:val="both"/>
            </w:pPr>
            <w:r w:rsidRPr="00D529D3">
              <w:t>Testēšanas plānā jāiekļauj visas Izstrādātāja un Pasūtītāja testēšanas aktivitātes. Testu plānam jāpārklāj visu funkcionālo, nefunkcionālo testējamo prasību izpildes pārbaudes, akcepttestēšanas pieeja un scenāriji.</w:t>
            </w:r>
          </w:p>
        </w:tc>
        <w:tc>
          <w:tcPr>
            <w:tcW w:w="1641" w:type="dxa"/>
            <w:vAlign w:val="center"/>
          </w:tcPr>
          <w:p w14:paraId="77A7F8B4" w14:textId="77777777" w:rsidR="00903DDF" w:rsidRPr="00D529D3" w:rsidRDefault="00903DDF" w:rsidP="00566AC2">
            <w:pPr>
              <w:jc w:val="center"/>
            </w:pPr>
            <w:r w:rsidRPr="00D529D3">
              <w:t>O</w:t>
            </w:r>
          </w:p>
        </w:tc>
      </w:tr>
      <w:tr w:rsidR="00903DDF" w:rsidRPr="00D529D3" w14:paraId="2E807B12" w14:textId="77777777" w:rsidTr="00566AC2">
        <w:tc>
          <w:tcPr>
            <w:tcW w:w="907" w:type="dxa"/>
            <w:shd w:val="clear" w:color="auto" w:fill="auto"/>
            <w:vAlign w:val="center"/>
          </w:tcPr>
          <w:p w14:paraId="64F7A19F"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0B003B9E" w14:textId="77777777" w:rsidR="00903DDF" w:rsidRPr="00D529D3" w:rsidRDefault="00903DDF" w:rsidP="00566AC2">
            <w:r w:rsidRPr="00D529D3">
              <w:t>Testēšanas kopsavilkuma pārskats</w:t>
            </w:r>
          </w:p>
        </w:tc>
        <w:tc>
          <w:tcPr>
            <w:tcW w:w="5159" w:type="dxa"/>
            <w:vAlign w:val="center"/>
          </w:tcPr>
          <w:p w14:paraId="22FBC144" w14:textId="77777777" w:rsidR="00903DDF" w:rsidRPr="00D529D3" w:rsidRDefault="00903DDF" w:rsidP="00566AC2">
            <w:pPr>
              <w:jc w:val="both"/>
            </w:pPr>
            <w:r w:rsidRPr="00D529D3">
              <w:t>Izstrādātājam jānodrošina, ka Izpildītāja testēšanas process tiek dokumentēts un jāiesniedz Pasūtītājam kopsavilkums par testēšanas rezultātiem. Pasūtītājs pieprasīs uzrādīt testēšanas procesa dokumentāciju, ja tiks konstatēts, ka testēšanas kopsavilkumā sniegtā informācija atšķiras no faktiski sistēmā novērojamās situācijas.</w:t>
            </w:r>
          </w:p>
        </w:tc>
        <w:tc>
          <w:tcPr>
            <w:tcW w:w="1641" w:type="dxa"/>
            <w:vAlign w:val="center"/>
          </w:tcPr>
          <w:p w14:paraId="2F320F44" w14:textId="77777777" w:rsidR="00903DDF" w:rsidRPr="00D529D3" w:rsidRDefault="00903DDF" w:rsidP="00566AC2">
            <w:pPr>
              <w:jc w:val="center"/>
            </w:pPr>
            <w:r w:rsidRPr="00D529D3">
              <w:t>O</w:t>
            </w:r>
          </w:p>
        </w:tc>
      </w:tr>
      <w:tr w:rsidR="00903DDF" w:rsidRPr="00D529D3" w14:paraId="10CDA2C7" w14:textId="77777777" w:rsidTr="00566AC2">
        <w:tc>
          <w:tcPr>
            <w:tcW w:w="907" w:type="dxa"/>
            <w:shd w:val="clear" w:color="auto" w:fill="auto"/>
            <w:vAlign w:val="center"/>
          </w:tcPr>
          <w:p w14:paraId="11FE3370"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6008179E" w14:textId="77777777" w:rsidR="00903DDF" w:rsidRPr="00D529D3" w:rsidRDefault="00903DDF" w:rsidP="00566AC2">
            <w:r w:rsidRPr="00D529D3">
              <w:t>Akcepttestēšanas scenāriji un testpiemēri akcepttestiem</w:t>
            </w:r>
          </w:p>
        </w:tc>
        <w:tc>
          <w:tcPr>
            <w:tcW w:w="5159" w:type="dxa"/>
            <w:vAlign w:val="center"/>
          </w:tcPr>
          <w:p w14:paraId="317EF0A0" w14:textId="77777777" w:rsidR="00903DDF" w:rsidRPr="00D529D3" w:rsidRDefault="00903DDF" w:rsidP="00566AC2">
            <w:pPr>
              <w:jc w:val="both"/>
            </w:pPr>
            <w:r w:rsidRPr="00D529D3">
              <w:t>Izstrādātājam jānodrošina akcepttestēšanas scenāriju izstrāde atbilstoši visai piegādājamajai sistēmas funkcionalitātei un biznesa lietotāju stāstiem.</w:t>
            </w:r>
          </w:p>
        </w:tc>
        <w:tc>
          <w:tcPr>
            <w:tcW w:w="1641" w:type="dxa"/>
            <w:vAlign w:val="center"/>
          </w:tcPr>
          <w:p w14:paraId="6DE1F700" w14:textId="77777777" w:rsidR="00903DDF" w:rsidRPr="00D529D3" w:rsidRDefault="00903DDF" w:rsidP="00566AC2">
            <w:pPr>
              <w:jc w:val="center"/>
            </w:pPr>
            <w:r w:rsidRPr="00D529D3">
              <w:t>O</w:t>
            </w:r>
          </w:p>
        </w:tc>
      </w:tr>
      <w:tr w:rsidR="00903DDF" w:rsidRPr="00D529D3" w14:paraId="3B386AF6" w14:textId="77777777" w:rsidTr="00566AC2">
        <w:tc>
          <w:tcPr>
            <w:tcW w:w="907" w:type="dxa"/>
            <w:shd w:val="clear" w:color="auto" w:fill="auto"/>
            <w:vAlign w:val="center"/>
          </w:tcPr>
          <w:p w14:paraId="3BEA75CC"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2CB5F438" w14:textId="77777777" w:rsidR="00903DDF" w:rsidRPr="00D529D3" w:rsidRDefault="00903DDF" w:rsidP="00566AC2">
            <w:r w:rsidRPr="00D529D3">
              <w:t>Administratora rokasgrāmata</w:t>
            </w:r>
          </w:p>
        </w:tc>
        <w:tc>
          <w:tcPr>
            <w:tcW w:w="5159" w:type="dxa"/>
            <w:vAlign w:val="center"/>
          </w:tcPr>
          <w:p w14:paraId="5B66CB67" w14:textId="77777777" w:rsidR="00903DDF" w:rsidRPr="00D529D3" w:rsidRDefault="00903DDF" w:rsidP="00566AC2">
            <w:pPr>
              <w:jc w:val="both"/>
            </w:pPr>
            <w:r w:rsidRPr="00D529D3">
              <w:t>Izstrādātājam jāizstrādā un jāiesniedz Pasūtītājam sistēmas administrēšanas rokasgrāmata. Rokasgrāmatai jāsatur vismaz šāda informācija:</w:t>
            </w:r>
          </w:p>
          <w:p w14:paraId="11961E10" w14:textId="77777777" w:rsidR="00903DDF" w:rsidRPr="00D529D3" w:rsidRDefault="00903DDF" w:rsidP="00903DDF">
            <w:pPr>
              <w:pStyle w:val="Sarakstarindkopa"/>
              <w:numPr>
                <w:ilvl w:val="0"/>
                <w:numId w:val="34"/>
              </w:numPr>
              <w:rPr>
                <w:rFonts w:ascii="EYInterstate Light" w:hAnsi="EYInterstate Light"/>
              </w:rPr>
            </w:pPr>
            <w:r w:rsidRPr="00D529D3">
              <w:rPr>
                <w:rFonts w:ascii="EYInterstate Light" w:hAnsi="EYInterstate Light"/>
              </w:rPr>
              <w:t>Pārskats par programmatūras būtiskākajām īpašībām un sistēmas arhitektūru;</w:t>
            </w:r>
          </w:p>
          <w:p w14:paraId="470C1804" w14:textId="77777777" w:rsidR="00903DDF" w:rsidRPr="00D529D3" w:rsidRDefault="00903DDF" w:rsidP="00903DDF">
            <w:pPr>
              <w:pStyle w:val="Sarakstarindkopa"/>
              <w:numPr>
                <w:ilvl w:val="0"/>
                <w:numId w:val="34"/>
              </w:numPr>
              <w:rPr>
                <w:rFonts w:ascii="EYInterstate Light" w:hAnsi="EYInterstate Light"/>
              </w:rPr>
            </w:pPr>
            <w:r w:rsidRPr="00D529D3">
              <w:rPr>
                <w:rFonts w:ascii="EYInterstate Light" w:hAnsi="EYInterstate Light"/>
              </w:rPr>
              <w:t>Nepieciešamie resursi un vide sistēmas funkcionalitātes un tās darbību nodrošināšanai veicamo darbību izpildei;</w:t>
            </w:r>
          </w:p>
          <w:p w14:paraId="360220E1" w14:textId="77777777" w:rsidR="00903DDF" w:rsidRPr="00D529D3" w:rsidRDefault="00903DDF" w:rsidP="00903DDF">
            <w:pPr>
              <w:pStyle w:val="Sarakstarindkopa"/>
              <w:numPr>
                <w:ilvl w:val="0"/>
                <w:numId w:val="34"/>
              </w:numPr>
              <w:rPr>
                <w:rFonts w:ascii="EYInterstate Light" w:hAnsi="EYInterstate Light"/>
              </w:rPr>
            </w:pPr>
            <w:r w:rsidRPr="00D529D3">
              <w:rPr>
                <w:rFonts w:ascii="EYInterstate Light" w:hAnsi="EYInterstate Light"/>
              </w:rPr>
              <w:t>Instrukcijas sistēmas ekspluatācijas uzsākšanai vai darbības atjaunošanai pēc pilnīga sistēmas zuduma.</w:t>
            </w:r>
          </w:p>
        </w:tc>
        <w:tc>
          <w:tcPr>
            <w:tcW w:w="1641" w:type="dxa"/>
            <w:vAlign w:val="center"/>
          </w:tcPr>
          <w:p w14:paraId="0AB41FE6" w14:textId="77777777" w:rsidR="00903DDF" w:rsidRPr="00D529D3" w:rsidRDefault="00903DDF" w:rsidP="00566AC2">
            <w:pPr>
              <w:jc w:val="center"/>
            </w:pPr>
            <w:r w:rsidRPr="00D529D3">
              <w:t>O</w:t>
            </w:r>
          </w:p>
        </w:tc>
      </w:tr>
      <w:tr w:rsidR="00903DDF" w:rsidRPr="00D529D3" w14:paraId="5A76FB3F" w14:textId="77777777" w:rsidTr="00566AC2">
        <w:tc>
          <w:tcPr>
            <w:tcW w:w="907" w:type="dxa"/>
            <w:shd w:val="clear" w:color="auto" w:fill="auto"/>
            <w:vAlign w:val="center"/>
          </w:tcPr>
          <w:p w14:paraId="7E6C1FE1"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150FE3A4" w14:textId="77777777" w:rsidR="00903DDF" w:rsidRPr="00D529D3" w:rsidRDefault="00903DDF" w:rsidP="00566AC2">
            <w:r w:rsidRPr="00D529D3">
              <w:t>Lietotāja rokasgrāmata</w:t>
            </w:r>
          </w:p>
        </w:tc>
        <w:tc>
          <w:tcPr>
            <w:tcW w:w="5159" w:type="dxa"/>
            <w:vAlign w:val="center"/>
          </w:tcPr>
          <w:p w14:paraId="1D9CC972" w14:textId="77777777" w:rsidR="00903DDF" w:rsidRPr="00D529D3" w:rsidRDefault="00903DDF" w:rsidP="00566AC2">
            <w:pPr>
              <w:jc w:val="both"/>
            </w:pPr>
            <w:r w:rsidRPr="00D529D3">
              <w:t>Izstrādātājs izstrādā un nodod Pasūtītājam materiālu, kurā aprakstīta Sistēmas funkciju lietošana, piemēram, datu ievade, dokumentu izveide un citas funkcijas. Izstrādātājs piedāvā lietotāja rokasgrāmatas saturu un saskaņo to ar Pasūtītāju.</w:t>
            </w:r>
          </w:p>
        </w:tc>
        <w:tc>
          <w:tcPr>
            <w:tcW w:w="1641" w:type="dxa"/>
            <w:vAlign w:val="center"/>
          </w:tcPr>
          <w:p w14:paraId="22E8DD1A" w14:textId="77777777" w:rsidR="00903DDF" w:rsidRPr="00D529D3" w:rsidRDefault="00903DDF" w:rsidP="00566AC2">
            <w:pPr>
              <w:jc w:val="center"/>
            </w:pPr>
            <w:r w:rsidRPr="00D529D3">
              <w:t>O</w:t>
            </w:r>
          </w:p>
        </w:tc>
      </w:tr>
      <w:tr w:rsidR="00903DDF" w:rsidRPr="00D529D3" w14:paraId="0A008C81" w14:textId="77777777" w:rsidTr="00566AC2">
        <w:tc>
          <w:tcPr>
            <w:tcW w:w="907" w:type="dxa"/>
            <w:shd w:val="clear" w:color="auto" w:fill="auto"/>
            <w:vAlign w:val="center"/>
          </w:tcPr>
          <w:p w14:paraId="219180B2"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6602FA36" w14:textId="77777777" w:rsidR="00903DDF" w:rsidRPr="00D529D3" w:rsidRDefault="00903DDF" w:rsidP="00566AC2">
            <w:r w:rsidRPr="00D529D3">
              <w:t xml:space="preserve">Grafiskie </w:t>
            </w:r>
            <w:r w:rsidRPr="00D529D3">
              <w:lastRenderedPageBreak/>
              <w:t>nodevumi</w:t>
            </w:r>
          </w:p>
        </w:tc>
        <w:tc>
          <w:tcPr>
            <w:tcW w:w="5159" w:type="dxa"/>
            <w:vAlign w:val="center"/>
          </w:tcPr>
          <w:p w14:paraId="1B45E9BF" w14:textId="77777777" w:rsidR="00903DDF" w:rsidRPr="00D529D3" w:rsidRDefault="00903DDF" w:rsidP="00566AC2">
            <w:pPr>
              <w:jc w:val="both"/>
            </w:pPr>
            <w:r w:rsidRPr="00D529D3">
              <w:lastRenderedPageBreak/>
              <w:t xml:space="preserve">Izstrādātājam jānodod Pasūtītājam Sistēmas dizaina apraksts, </w:t>
            </w:r>
            <w:r w:rsidRPr="00D529D3">
              <w:lastRenderedPageBreak/>
              <w:t>kas ietver grafiskā dizaina aprakstu (t.sk. krāsas, grafiskos elementus u.c.) un struktūras skices.</w:t>
            </w:r>
          </w:p>
          <w:p w14:paraId="64250F17" w14:textId="77777777" w:rsidR="00903DDF" w:rsidRPr="00D529D3" w:rsidRDefault="00903DDF" w:rsidP="00566AC2">
            <w:pPr>
              <w:jc w:val="both"/>
            </w:pPr>
            <w:r w:rsidRPr="00D529D3">
              <w:t xml:space="preserve">Sistēmas vajadzībām izmantotajiem un radītajiem dizaina elementiem pēc darba pieņemšanas jānonāk Pasūtītāja īpašumā turpmākai izmantošanai un pārvaldībai. Dizainu elementi nedrīkst saturēt elementus, kurus Pasūtītājs pēc tam nedrīkst izplatīt vai izmantot citos nolūkos. </w:t>
            </w:r>
          </w:p>
        </w:tc>
        <w:tc>
          <w:tcPr>
            <w:tcW w:w="1641" w:type="dxa"/>
            <w:vAlign w:val="center"/>
          </w:tcPr>
          <w:p w14:paraId="7CC0C2DD" w14:textId="77777777" w:rsidR="00903DDF" w:rsidRPr="00D529D3" w:rsidRDefault="00903DDF" w:rsidP="00566AC2">
            <w:pPr>
              <w:jc w:val="center"/>
            </w:pPr>
            <w:r w:rsidRPr="00D529D3">
              <w:lastRenderedPageBreak/>
              <w:t>O</w:t>
            </w:r>
          </w:p>
        </w:tc>
      </w:tr>
      <w:tr w:rsidR="00903DDF" w:rsidRPr="00D529D3" w14:paraId="772A07AD" w14:textId="77777777" w:rsidTr="00566AC2">
        <w:tc>
          <w:tcPr>
            <w:tcW w:w="907" w:type="dxa"/>
            <w:shd w:val="clear" w:color="auto" w:fill="auto"/>
            <w:vAlign w:val="center"/>
          </w:tcPr>
          <w:p w14:paraId="521AD9D9"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6B244161" w14:textId="77777777" w:rsidR="00903DDF" w:rsidRPr="00D529D3" w:rsidRDefault="00903DDF" w:rsidP="00566AC2">
            <w:r w:rsidRPr="00D529D3">
              <w:t xml:space="preserve">Apmācību plāns </w:t>
            </w:r>
          </w:p>
        </w:tc>
        <w:tc>
          <w:tcPr>
            <w:tcW w:w="5159" w:type="dxa"/>
            <w:vAlign w:val="center"/>
          </w:tcPr>
          <w:p w14:paraId="68ED277D" w14:textId="77777777" w:rsidR="00903DDF" w:rsidRPr="00D529D3" w:rsidRDefault="00903DDF" w:rsidP="00566AC2">
            <w:pPr>
              <w:spacing w:line="252" w:lineRule="auto"/>
            </w:pPr>
            <w:r w:rsidRPr="00D529D3">
              <w:rPr>
                <w:szCs w:val="28"/>
              </w:rPr>
              <w:t xml:space="preserve">Izstrādātājam jāsagatavo un ar Pasūtītāju jāsaskaņo </w:t>
            </w:r>
            <w:r w:rsidRPr="00D529D3">
              <w:t xml:space="preserve">Apmācību plāns. </w:t>
            </w:r>
          </w:p>
          <w:p w14:paraId="6D10CCFC" w14:textId="77777777" w:rsidR="00903DDF" w:rsidRPr="00D529D3" w:rsidRDefault="00903DDF" w:rsidP="00566AC2">
            <w:pPr>
              <w:spacing w:line="252" w:lineRule="auto"/>
              <w:jc w:val="both"/>
            </w:pPr>
            <w:r w:rsidRPr="00D529D3">
              <w:t>Apmācību plānā ir detalizēti jāapraksta mācību mērķis, saturs par visu Sistēmu funkcionālo apjomu un apmācību īstenošanas laika grafiks.</w:t>
            </w:r>
          </w:p>
          <w:p w14:paraId="3894D2F0" w14:textId="77777777" w:rsidR="00903DDF" w:rsidRPr="00D529D3" w:rsidRDefault="00903DDF" w:rsidP="00566AC2">
            <w:pPr>
              <w:spacing w:line="252" w:lineRule="auto"/>
              <w:jc w:val="both"/>
            </w:pPr>
            <w:r w:rsidRPr="00D529D3">
              <w:t>Pirms apmācību veikšanas, Izstrādātājam jānodrošina, ka Pasūtītājam piegādāta pietiekoši stabila Sistēma vai to daļu versija, lai nodrošinātu apmācību praktisko daļu, kā arī jābūt pabeigtai attiecīgajai Sistēmas vai to daļu dokumentācijai.</w:t>
            </w:r>
          </w:p>
          <w:p w14:paraId="406D1089" w14:textId="77777777" w:rsidR="00903DDF" w:rsidRPr="00D529D3" w:rsidRDefault="00903DDF" w:rsidP="00566AC2">
            <w:pPr>
              <w:jc w:val="both"/>
              <w:rPr>
                <w:b/>
                <w:bCs/>
              </w:rPr>
            </w:pPr>
            <w:r w:rsidRPr="00D529D3">
              <w:t>Apmācību plāns Izstrādātājam jāuztur aktuāls visā Līguma realizācijas laikā, nodrošinot tā aktuālās versijas pieejamību Pasūtītājam.</w:t>
            </w:r>
          </w:p>
        </w:tc>
        <w:tc>
          <w:tcPr>
            <w:tcW w:w="1641" w:type="dxa"/>
            <w:vAlign w:val="center"/>
          </w:tcPr>
          <w:p w14:paraId="33203F52" w14:textId="77777777" w:rsidR="00903DDF" w:rsidRPr="00D529D3" w:rsidRDefault="00903DDF" w:rsidP="00566AC2">
            <w:pPr>
              <w:spacing w:line="252" w:lineRule="auto"/>
              <w:jc w:val="center"/>
              <w:rPr>
                <w:szCs w:val="28"/>
              </w:rPr>
            </w:pPr>
            <w:r w:rsidRPr="00D529D3">
              <w:rPr>
                <w:szCs w:val="28"/>
              </w:rPr>
              <w:t>O</w:t>
            </w:r>
          </w:p>
        </w:tc>
      </w:tr>
      <w:tr w:rsidR="00903DDF" w:rsidRPr="00D529D3" w14:paraId="4CC9DC89" w14:textId="77777777" w:rsidTr="00566AC2">
        <w:tc>
          <w:tcPr>
            <w:tcW w:w="907" w:type="dxa"/>
            <w:shd w:val="clear" w:color="auto" w:fill="auto"/>
            <w:vAlign w:val="center"/>
          </w:tcPr>
          <w:p w14:paraId="22755E5A"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0BB168C2" w14:textId="77777777" w:rsidR="00903DDF" w:rsidRPr="00D529D3" w:rsidRDefault="00903DDF" w:rsidP="00566AC2">
            <w:r w:rsidRPr="00D529D3">
              <w:t>Apmācību materiāli</w:t>
            </w:r>
          </w:p>
        </w:tc>
        <w:tc>
          <w:tcPr>
            <w:tcW w:w="5159" w:type="dxa"/>
            <w:vAlign w:val="center"/>
          </w:tcPr>
          <w:p w14:paraId="300C8796" w14:textId="77777777" w:rsidR="00903DDF" w:rsidRPr="00D529D3" w:rsidRDefault="00903DDF" w:rsidP="00566AC2">
            <w:pPr>
              <w:spacing w:line="252" w:lineRule="auto"/>
              <w:jc w:val="both"/>
            </w:pPr>
            <w:r w:rsidRPr="00D529D3">
              <w:t xml:space="preserve">Izstrādātājam līdz apmācību uzsākšanai ir jāizstrādā, ar Pasūtītāju jāsaskaņo un jāpiegādā apmācību materiāli. </w:t>
            </w:r>
          </w:p>
          <w:p w14:paraId="6BBA464E" w14:textId="77777777" w:rsidR="00903DDF" w:rsidRPr="00D529D3" w:rsidRDefault="00903DDF" w:rsidP="00566AC2">
            <w:pPr>
              <w:spacing w:line="252" w:lineRule="auto"/>
              <w:jc w:val="both"/>
            </w:pPr>
            <w:r w:rsidRPr="00D529D3">
              <w:t>Biznesa lietotāju apmācību materiāli jāveido interaktīvu lietotāju palīgu un video rullīšu veidā, kopumā noklājot visu Sistēmas funkcionālo apjomu.</w:t>
            </w:r>
          </w:p>
          <w:p w14:paraId="6427FCBE" w14:textId="2BEC6E6D" w:rsidR="00903DDF" w:rsidRPr="00D529D3" w:rsidRDefault="00903DDF" w:rsidP="00566AC2">
            <w:pPr>
              <w:spacing w:line="252" w:lineRule="auto"/>
              <w:jc w:val="both"/>
            </w:pPr>
            <w:r w:rsidRPr="00D529D3">
              <w:t xml:space="preserve">Apmācību materiāliem ir jātiek iesniegtiem pārskatīšanai un akceptēšanai no Pasūtītāja puses prasībā </w:t>
            </w:r>
            <w:r w:rsidRPr="00D529D3">
              <w:rPr>
                <w:b/>
                <w:bCs/>
              </w:rPr>
              <w:t>ORG-5</w:t>
            </w:r>
            <w:r w:rsidR="00DF7B06">
              <w:rPr>
                <w:b/>
                <w:bCs/>
              </w:rPr>
              <w:t>6</w:t>
            </w:r>
            <w:r w:rsidRPr="00D529D3">
              <w:rPr>
                <w:b/>
                <w:bCs/>
              </w:rPr>
              <w:t xml:space="preserve"> Dokumentācijas nodevumu akceptēšana </w:t>
            </w:r>
            <w:r w:rsidRPr="00D529D3">
              <w:t>noteiktajā kārtībā pirms apmācību norises.</w:t>
            </w:r>
          </w:p>
        </w:tc>
        <w:tc>
          <w:tcPr>
            <w:tcW w:w="1641" w:type="dxa"/>
            <w:vAlign w:val="center"/>
          </w:tcPr>
          <w:p w14:paraId="6D180021" w14:textId="77777777" w:rsidR="00903DDF" w:rsidRPr="00D529D3" w:rsidRDefault="00903DDF" w:rsidP="00566AC2">
            <w:pPr>
              <w:spacing w:line="252" w:lineRule="auto"/>
              <w:jc w:val="center"/>
            </w:pPr>
            <w:r w:rsidRPr="00D529D3">
              <w:t>O</w:t>
            </w:r>
          </w:p>
        </w:tc>
      </w:tr>
      <w:tr w:rsidR="00903DDF" w:rsidRPr="00D529D3" w14:paraId="57A9E2A8" w14:textId="77777777" w:rsidTr="00566AC2">
        <w:tc>
          <w:tcPr>
            <w:tcW w:w="907" w:type="dxa"/>
            <w:shd w:val="clear" w:color="auto" w:fill="auto"/>
            <w:vAlign w:val="center"/>
          </w:tcPr>
          <w:p w14:paraId="771E58FF"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624917AF" w14:textId="77777777" w:rsidR="00903DDF" w:rsidRPr="00D529D3" w:rsidRDefault="00903DDF" w:rsidP="00566AC2">
            <w:r w:rsidRPr="00D529D3">
              <w:t>Atbilstība standartiem</w:t>
            </w:r>
          </w:p>
        </w:tc>
        <w:tc>
          <w:tcPr>
            <w:tcW w:w="5159" w:type="dxa"/>
            <w:vAlign w:val="center"/>
          </w:tcPr>
          <w:p w14:paraId="291E87E4" w14:textId="77777777" w:rsidR="00903DDF" w:rsidRPr="00D529D3" w:rsidRDefault="00903DDF" w:rsidP="00566AC2">
            <w:pPr>
              <w:jc w:val="both"/>
            </w:pPr>
            <w:r w:rsidRPr="00D529D3">
              <w:t>Līguma izpildes ietvaros piegādājamie nodevumi sagatavojami atbilstoši Latvijas valsts un starptautisko programmatūras izstrādes standartu un vadlīniju prasībām:</w:t>
            </w:r>
          </w:p>
          <w:p w14:paraId="134FFE36"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 xml:space="preserve">ISO/IEC/IEEE 12207:2017 — Systems and software engineering Software life cycle processes / “Sistēmu un programmatūras izstrāde - Programmatūras dzīves cikla procesi” </w:t>
            </w:r>
          </w:p>
          <w:p w14:paraId="7ED822EC"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ISO/IEC/IEEE 42010:2011—Systems and software engineering — Architecture description “Sistēmu un programmatūras izstrāde - Arhitektūras apraksts”</w:t>
            </w:r>
          </w:p>
          <w:p w14:paraId="44C0B89C"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ISO/IEC 25062:2006 - Software engineering — Software product Quality Requirements and Evaluation (SQuaRE) — Common Industry Format (CIF) for usability test reports</w:t>
            </w:r>
          </w:p>
          <w:p w14:paraId="307722B2"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lastRenderedPageBreak/>
              <w:t>LVS 66:1996 — Programmatūras lietotāja dokumentācija;</w:t>
            </w:r>
          </w:p>
          <w:p w14:paraId="657AE153"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 xml:space="preserve">LVS 70:1996 — Programmatūras testēšanas dokumentācija; </w:t>
            </w:r>
          </w:p>
          <w:p w14:paraId="3623251D"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LVS 72:1996 — Ieteicama prakse programmatūras projektējuma aprakstīšanai;</w:t>
            </w:r>
          </w:p>
          <w:p w14:paraId="7D539BF4"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LVS 67:1996 — Programmatūras projekta pārvaldības plāns;</w:t>
            </w:r>
          </w:p>
          <w:p w14:paraId="0B92D85B"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LVS 65:1996 — Programmatūras kvalitātes nodrošināšanas plāns;</w:t>
            </w:r>
          </w:p>
          <w:p w14:paraId="1B82C027"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LVS 73:1996 — Programmatūras vienībtestēšana;</w:t>
            </w:r>
          </w:p>
          <w:p w14:paraId="02124847"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LVS 74:1996 — Programmatūras apskates un auditēšanas;</w:t>
            </w:r>
          </w:p>
          <w:p w14:paraId="126B7070"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LVS EN ISO 9241-210:2019 — Ergonomics of human-system interaction. Cilvēka un sistēmas mijiedarbības ergonomika. 210.daļa: Cilvēkorientēta interaktīvo sistēmu projektēšana (ISO 9241-210:2019);</w:t>
            </w:r>
          </w:p>
          <w:p w14:paraId="3EC52559"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LVS 71:1996 — Programmatūras verifikācijas un validācijas plāns;</w:t>
            </w:r>
          </w:p>
          <w:p w14:paraId="2C369BB4" w14:textId="77777777" w:rsidR="00903DDF" w:rsidRPr="00D529D3" w:rsidRDefault="00903DDF" w:rsidP="00903DDF">
            <w:pPr>
              <w:pStyle w:val="Sarakstarindkopa"/>
              <w:numPr>
                <w:ilvl w:val="0"/>
                <w:numId w:val="40"/>
              </w:numPr>
              <w:rPr>
                <w:rFonts w:ascii="EYInterstate Light" w:hAnsi="EYInterstate Light"/>
              </w:rPr>
            </w:pPr>
            <w:r w:rsidRPr="00D529D3">
              <w:rPr>
                <w:rFonts w:ascii="EYInterstate Light" w:hAnsi="EYInterstate Light"/>
              </w:rPr>
              <w:t>LVS 68:1996 — Programmatūras prasību specifikācijas ceļvedis.</w:t>
            </w:r>
          </w:p>
          <w:p w14:paraId="46001019" w14:textId="77777777" w:rsidR="00903DDF" w:rsidRPr="00D529D3" w:rsidRDefault="00903DDF" w:rsidP="00566AC2">
            <w:pPr>
              <w:jc w:val="both"/>
            </w:pPr>
            <w:r w:rsidRPr="00D529D3">
              <w:t>Ja Izstrādātājs plāno piegādē izmantot vēl citus līdzvērtīgus standartus, tie jānorāda Iepirkuma Tehniskajā piedāvājumā.</w:t>
            </w:r>
          </w:p>
        </w:tc>
        <w:tc>
          <w:tcPr>
            <w:tcW w:w="1641" w:type="dxa"/>
            <w:vAlign w:val="center"/>
          </w:tcPr>
          <w:p w14:paraId="0B766268" w14:textId="77777777" w:rsidR="00903DDF" w:rsidRPr="00D529D3" w:rsidRDefault="00903DDF" w:rsidP="00566AC2">
            <w:pPr>
              <w:jc w:val="center"/>
            </w:pPr>
            <w:r w:rsidRPr="00D529D3">
              <w:lastRenderedPageBreak/>
              <w:t>O</w:t>
            </w:r>
          </w:p>
        </w:tc>
      </w:tr>
    </w:tbl>
    <w:p w14:paraId="2B692DAF" w14:textId="77777777" w:rsidR="00903DDF" w:rsidRPr="00D529D3" w:rsidRDefault="00903DDF" w:rsidP="00903DDF">
      <w:pPr>
        <w:pStyle w:val="Pamatteksts"/>
        <w:rPr>
          <w:rFonts w:ascii="EYInterstate Light" w:hAnsi="EYInterstate Light"/>
        </w:rPr>
      </w:pPr>
      <w:bookmarkStart w:id="484" w:name="_Toc90929302"/>
      <w:bookmarkStart w:id="485" w:name="_Toc103625145"/>
    </w:p>
    <w:p w14:paraId="7D0A6691" w14:textId="77777777" w:rsidR="00903DDF" w:rsidRPr="00D529D3" w:rsidRDefault="00903DDF" w:rsidP="00903DDF">
      <w:pPr>
        <w:pStyle w:val="Virsraksts2"/>
        <w:rPr>
          <w:rFonts w:ascii="EYInterstate Light" w:hAnsi="EYInterstate Light"/>
          <w:lang w:val="lv-LV"/>
        </w:rPr>
      </w:pPr>
      <w:bookmarkStart w:id="486" w:name="_Toc148025048"/>
      <w:r w:rsidRPr="00D529D3">
        <w:rPr>
          <w:rFonts w:ascii="EYInterstate Light" w:hAnsi="EYInterstate Light"/>
          <w:lang w:val="lv-LV"/>
        </w:rPr>
        <w:t>Nodevumu (laidienu) iesniegšanas un pieņemšanas kārtība</w:t>
      </w:r>
      <w:bookmarkEnd w:id="484"/>
      <w:bookmarkEnd w:id="485"/>
      <w:bookmarkEnd w:id="486"/>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07"/>
        <w:gridCol w:w="1644"/>
        <w:gridCol w:w="5159"/>
        <w:gridCol w:w="1641"/>
      </w:tblGrid>
      <w:tr w:rsidR="00903DDF" w:rsidRPr="00D529D3" w14:paraId="5283C86F" w14:textId="77777777" w:rsidTr="00566AC2">
        <w:trPr>
          <w:tblHeader/>
        </w:trPr>
        <w:tc>
          <w:tcPr>
            <w:tcW w:w="907" w:type="dxa"/>
            <w:shd w:val="clear" w:color="auto" w:fill="747480"/>
            <w:vAlign w:val="center"/>
          </w:tcPr>
          <w:p w14:paraId="130DBA45"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644" w:type="dxa"/>
            <w:shd w:val="clear" w:color="auto" w:fill="747480"/>
            <w:vAlign w:val="center"/>
          </w:tcPr>
          <w:p w14:paraId="10AFAAA2"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3E31B9DB"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14B3D875"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266DBF3F" w14:textId="77777777" w:rsidTr="00566AC2">
        <w:tc>
          <w:tcPr>
            <w:tcW w:w="907" w:type="dxa"/>
            <w:shd w:val="clear" w:color="auto" w:fill="auto"/>
            <w:vAlign w:val="center"/>
          </w:tcPr>
          <w:p w14:paraId="24AD328D"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2379181A" w14:textId="77777777" w:rsidR="00903DDF" w:rsidRPr="00D529D3" w:rsidRDefault="00903DDF" w:rsidP="00566AC2">
            <w:r w:rsidRPr="00D529D3">
              <w:t>Nodevumu iesniegšanas kārtība</w:t>
            </w:r>
          </w:p>
        </w:tc>
        <w:tc>
          <w:tcPr>
            <w:tcW w:w="5159" w:type="dxa"/>
            <w:vAlign w:val="center"/>
          </w:tcPr>
          <w:p w14:paraId="779E5EDB" w14:textId="77777777" w:rsidR="00903DDF" w:rsidRPr="00D529D3" w:rsidRDefault="00903DDF" w:rsidP="00566AC2">
            <w:pPr>
              <w:jc w:val="both"/>
            </w:pPr>
            <w:r w:rsidRPr="00D529D3">
              <w:t>Izstrādātājam ir jāveic programmatūras piegāde pakāpeniski laidienu veidā, izstrādājot un piegādājot funkcionalitāti, balstoties uz Līguma izpildes laika plānu.</w:t>
            </w:r>
          </w:p>
          <w:p w14:paraId="11A9E75B" w14:textId="77777777" w:rsidR="00903DDF" w:rsidRPr="00D529D3" w:rsidRDefault="00903DDF" w:rsidP="00566AC2">
            <w:pPr>
              <w:jc w:val="both"/>
            </w:pPr>
            <w:r w:rsidRPr="00D529D3">
              <w:t>Katra laidiena piegādes ietvaros Izstrādātājam jāiesniedz vismaz šāds piegādes nodevumu komplekts:</w:t>
            </w:r>
          </w:p>
          <w:p w14:paraId="3E1D41D6" w14:textId="77777777" w:rsidR="00903DDF" w:rsidRPr="00D529D3" w:rsidRDefault="00903DDF" w:rsidP="00903DDF">
            <w:pPr>
              <w:pStyle w:val="Sarakstarindkopa"/>
              <w:numPr>
                <w:ilvl w:val="0"/>
                <w:numId w:val="35"/>
              </w:numPr>
              <w:rPr>
                <w:rFonts w:ascii="EYInterstate Light" w:hAnsi="EYInterstate Light"/>
              </w:rPr>
            </w:pPr>
            <w:r w:rsidRPr="00D529D3">
              <w:rPr>
                <w:rFonts w:ascii="EYInterstate Light" w:hAnsi="EYInterstate Light"/>
              </w:rPr>
              <w:t xml:space="preserve">programmatūras versijas apraksts; </w:t>
            </w:r>
          </w:p>
          <w:p w14:paraId="037375EE" w14:textId="77777777" w:rsidR="00903DDF" w:rsidRPr="00D529D3" w:rsidRDefault="00903DDF" w:rsidP="00903DDF">
            <w:pPr>
              <w:pStyle w:val="Sarakstarindkopa"/>
              <w:numPr>
                <w:ilvl w:val="0"/>
                <w:numId w:val="35"/>
              </w:numPr>
              <w:rPr>
                <w:rFonts w:ascii="EYInterstate Light" w:hAnsi="EYInterstate Light"/>
              </w:rPr>
            </w:pPr>
            <w:r w:rsidRPr="00D529D3">
              <w:rPr>
                <w:rFonts w:ascii="EYInterstate Light" w:hAnsi="EYInterstate Light"/>
              </w:rPr>
              <w:t xml:space="preserve">izstrādāto programmatūras risinājumu un gatavās programmatūras pielāgojumu pirmkodi, gatavās programmatūras un izstrādāto programmatūras pielāgojumu izpildkodi, konfigurācijas datnes (skripti); </w:t>
            </w:r>
          </w:p>
          <w:p w14:paraId="7F7FCE00" w14:textId="77777777" w:rsidR="00903DDF" w:rsidRPr="00D529D3" w:rsidRDefault="00903DDF" w:rsidP="00903DDF">
            <w:pPr>
              <w:pStyle w:val="Sarakstarindkopa"/>
              <w:numPr>
                <w:ilvl w:val="0"/>
                <w:numId w:val="35"/>
              </w:numPr>
              <w:rPr>
                <w:rFonts w:ascii="EYInterstate Light" w:hAnsi="EYInterstate Light"/>
              </w:rPr>
            </w:pPr>
            <w:r w:rsidRPr="00D529D3">
              <w:rPr>
                <w:rFonts w:ascii="EYInterstate Light" w:hAnsi="EYInterstate Light"/>
              </w:rPr>
              <w:t xml:space="preserve">Sistēmas dokumentācijas pirmreizējās vai aktualizētās versijas, tai skaitā administratora </w:t>
            </w:r>
            <w:r w:rsidRPr="00D529D3">
              <w:rPr>
                <w:rFonts w:ascii="EYInterstate Light" w:hAnsi="EYInterstate Light"/>
              </w:rPr>
              <w:lastRenderedPageBreak/>
              <w:t>rokasgrāmata, programmatūras prasību specifikācija (lietotājstāstu veidā), programmatūras projektējuma apraksts, lietotāja rokasgrāmata, testēšanas plāns, Izstrādātāja testēšanas (kopsavilkuma) pārskats;</w:t>
            </w:r>
          </w:p>
          <w:p w14:paraId="650ECC16" w14:textId="77777777" w:rsidR="00903DDF" w:rsidRPr="00D529D3" w:rsidRDefault="00903DDF" w:rsidP="00903DDF">
            <w:pPr>
              <w:pStyle w:val="Sarakstarindkopa"/>
              <w:numPr>
                <w:ilvl w:val="0"/>
                <w:numId w:val="35"/>
              </w:numPr>
              <w:rPr>
                <w:rFonts w:ascii="EYInterstate Light" w:hAnsi="EYInterstate Light"/>
              </w:rPr>
            </w:pPr>
            <w:r w:rsidRPr="00D529D3">
              <w:rPr>
                <w:rFonts w:ascii="EYInterstate Light" w:hAnsi="EYInterstate Light"/>
              </w:rPr>
              <w:t>u. c. dokumentācija pēc nepieciešamības.</w:t>
            </w:r>
          </w:p>
          <w:p w14:paraId="03B84C07" w14:textId="77777777" w:rsidR="00903DDF" w:rsidRPr="00D529D3" w:rsidRDefault="00903DDF" w:rsidP="00566AC2">
            <w:pPr>
              <w:jc w:val="both"/>
            </w:pPr>
            <w:r w:rsidRPr="00D529D3">
              <w:t>Pēdējā laidiena ietvaros jāiesniedz nodevumu konsolidētās versijas.</w:t>
            </w:r>
          </w:p>
        </w:tc>
        <w:tc>
          <w:tcPr>
            <w:tcW w:w="1641" w:type="dxa"/>
            <w:vAlign w:val="center"/>
          </w:tcPr>
          <w:p w14:paraId="50494876" w14:textId="77777777" w:rsidR="00903DDF" w:rsidRPr="00D529D3" w:rsidRDefault="00903DDF" w:rsidP="00566AC2">
            <w:pPr>
              <w:jc w:val="center"/>
            </w:pPr>
            <w:r w:rsidRPr="00D529D3">
              <w:lastRenderedPageBreak/>
              <w:t>O</w:t>
            </w:r>
          </w:p>
        </w:tc>
      </w:tr>
      <w:tr w:rsidR="00903DDF" w:rsidRPr="00D529D3" w14:paraId="1A7132D2" w14:textId="77777777" w:rsidTr="00566AC2">
        <w:tc>
          <w:tcPr>
            <w:tcW w:w="907" w:type="dxa"/>
            <w:shd w:val="clear" w:color="auto" w:fill="auto"/>
            <w:vAlign w:val="center"/>
          </w:tcPr>
          <w:p w14:paraId="5B4E8856"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6ED12AC6" w14:textId="77777777" w:rsidR="00903DDF" w:rsidRPr="00D529D3" w:rsidRDefault="00903DDF" w:rsidP="00566AC2">
            <w:r w:rsidRPr="00D529D3">
              <w:t>Nodevumu piegādes veids</w:t>
            </w:r>
          </w:p>
        </w:tc>
        <w:tc>
          <w:tcPr>
            <w:tcW w:w="5159" w:type="dxa"/>
            <w:vAlign w:val="center"/>
          </w:tcPr>
          <w:p w14:paraId="6962DE78" w14:textId="77777777" w:rsidR="00903DDF" w:rsidRPr="00D529D3" w:rsidRDefault="00903DDF" w:rsidP="00566AC2">
            <w:pPr>
              <w:jc w:val="both"/>
            </w:pPr>
            <w:r w:rsidRPr="00D529D3">
              <w:t xml:space="preserve">Dokumentācijas nodevumi Izstrādātājam ir jāpiegādā elektroniski, par to iesniegšanu nosūtot e-pastu uz Līgumā norādīto Pasūtītāja kontaktpersonas e-pasta adresi. </w:t>
            </w:r>
          </w:p>
          <w:p w14:paraId="10FD9B35" w14:textId="77777777" w:rsidR="00903DDF" w:rsidRPr="00D529D3" w:rsidRDefault="00903DDF" w:rsidP="00566AC2">
            <w:pPr>
              <w:jc w:val="both"/>
            </w:pPr>
            <w:r w:rsidRPr="00D529D3">
              <w:t>Programmatūras nodevumi piegādājami izmantojot koda repozitoriju un automatizētus piegādes rīkus.</w:t>
            </w:r>
          </w:p>
          <w:p w14:paraId="6C37EC29" w14:textId="77777777" w:rsidR="00903DDF" w:rsidRPr="00D529D3" w:rsidRDefault="00903DDF" w:rsidP="00566AC2">
            <w:pPr>
              <w:jc w:val="both"/>
            </w:pPr>
            <w:r w:rsidRPr="00D529D3">
              <w:t>Papildus augstāk minētajiem nodevumu piegādes veidiem nodevumu pēdējā laidiena konsolidētās versijas Izstrādātājam jāpiegādā uz nepārrakstāma fiziskā datu nesēja kopā ar parakstītu pavadvēstuli.</w:t>
            </w:r>
          </w:p>
        </w:tc>
        <w:tc>
          <w:tcPr>
            <w:tcW w:w="1641" w:type="dxa"/>
            <w:vAlign w:val="center"/>
          </w:tcPr>
          <w:p w14:paraId="386BCBAB" w14:textId="77777777" w:rsidR="00903DDF" w:rsidRPr="00D529D3" w:rsidRDefault="00903DDF" w:rsidP="00566AC2">
            <w:pPr>
              <w:jc w:val="center"/>
            </w:pPr>
            <w:r w:rsidRPr="00D529D3">
              <w:t>O</w:t>
            </w:r>
          </w:p>
        </w:tc>
      </w:tr>
      <w:tr w:rsidR="00903DDF" w:rsidRPr="00D529D3" w14:paraId="61166BA8" w14:textId="77777777" w:rsidTr="00566AC2">
        <w:tc>
          <w:tcPr>
            <w:tcW w:w="907" w:type="dxa"/>
            <w:shd w:val="clear" w:color="auto" w:fill="auto"/>
            <w:vAlign w:val="center"/>
          </w:tcPr>
          <w:p w14:paraId="03B751A6"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2AC3F8FD" w14:textId="77777777" w:rsidR="00903DDF" w:rsidRPr="00D529D3" w:rsidRDefault="00903DDF" w:rsidP="00566AC2">
            <w:r w:rsidRPr="00D529D3">
              <w:t>Programmatūras nodevumu piegādes nosacījumi</w:t>
            </w:r>
          </w:p>
        </w:tc>
        <w:tc>
          <w:tcPr>
            <w:tcW w:w="5159" w:type="dxa"/>
            <w:vAlign w:val="center"/>
          </w:tcPr>
          <w:p w14:paraId="3B33D7C7" w14:textId="77777777" w:rsidR="00903DDF" w:rsidRPr="00D529D3" w:rsidRDefault="00903DDF" w:rsidP="00566AC2">
            <w:pPr>
              <w:jc w:val="both"/>
            </w:pPr>
            <w:r w:rsidRPr="00D529D3">
              <w:t>Programmatūras nodevums jāpiegādā uzstādīšanai gan Pasūtītāja testa vidē, gan Pasūtītāja produkcijas vidē.</w:t>
            </w:r>
          </w:p>
          <w:p w14:paraId="4EE9CD47" w14:textId="77777777" w:rsidR="00903DDF" w:rsidRPr="00D529D3" w:rsidRDefault="00903DDF" w:rsidP="00566AC2">
            <w:pPr>
              <w:jc w:val="both"/>
            </w:pPr>
            <w:r w:rsidRPr="00D529D3">
              <w:t xml:space="preserve">Piegāžu uzstādīšanai jābūt automatizētai. </w:t>
            </w:r>
          </w:p>
          <w:p w14:paraId="7A74EA6A" w14:textId="77777777" w:rsidR="00903DDF" w:rsidRPr="00D529D3" w:rsidRDefault="00903DDF" w:rsidP="00566AC2">
            <w:pPr>
              <w:jc w:val="both"/>
            </w:pPr>
            <w:r w:rsidRPr="00D529D3">
              <w:t xml:space="preserve">Programmatūras instalēšanas paketei jābūt “inkrementālai”, t. i., tās uzstādīšana ir veicama uz iepriekš piegādātas versijas. Programmatūras nodevumi nedrīkst ietekmēt datubāzē jau esošos datus, ja vien tas nav iepriekš īpaši saskaņots vai nav nodevumu objekts. Gadījumos, ja tiek mainīta datu struktūra, jāpiegādā arī atbilstošie datu konvertācijas skripti. </w:t>
            </w:r>
          </w:p>
          <w:p w14:paraId="7251EB9A" w14:textId="77777777" w:rsidR="00903DDF" w:rsidRPr="00D529D3" w:rsidRDefault="00903DDF" w:rsidP="00566AC2">
            <w:pPr>
              <w:jc w:val="both"/>
            </w:pPr>
            <w:r w:rsidRPr="00D529D3">
              <w:t>Visiem programmatūras nodevumiem ir jānodrošina versiju identifikācija un kontrole.</w:t>
            </w:r>
          </w:p>
        </w:tc>
        <w:tc>
          <w:tcPr>
            <w:tcW w:w="1641" w:type="dxa"/>
            <w:vAlign w:val="center"/>
          </w:tcPr>
          <w:p w14:paraId="4BC85FF7" w14:textId="77777777" w:rsidR="00903DDF" w:rsidRPr="00D529D3" w:rsidRDefault="00903DDF" w:rsidP="00566AC2">
            <w:pPr>
              <w:jc w:val="center"/>
            </w:pPr>
            <w:r w:rsidRPr="00D529D3">
              <w:t>O</w:t>
            </w:r>
          </w:p>
        </w:tc>
      </w:tr>
      <w:tr w:rsidR="00903DDF" w:rsidRPr="00D529D3" w14:paraId="4C92BDD7" w14:textId="77777777" w:rsidTr="00566AC2">
        <w:tc>
          <w:tcPr>
            <w:tcW w:w="907" w:type="dxa"/>
            <w:shd w:val="clear" w:color="auto" w:fill="auto"/>
            <w:vAlign w:val="center"/>
          </w:tcPr>
          <w:p w14:paraId="342CFF92"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D556153" w14:textId="77777777" w:rsidR="00903DDF" w:rsidRPr="00D529D3" w:rsidRDefault="00903DDF" w:rsidP="00566AC2">
            <w:r w:rsidRPr="00D529D3">
              <w:t>Prasības programmatūras piegādei</w:t>
            </w:r>
          </w:p>
        </w:tc>
        <w:tc>
          <w:tcPr>
            <w:tcW w:w="5159" w:type="dxa"/>
            <w:vAlign w:val="center"/>
          </w:tcPr>
          <w:p w14:paraId="0F838C77" w14:textId="77777777" w:rsidR="00903DDF" w:rsidRPr="00D529D3" w:rsidRDefault="00903DDF" w:rsidP="00566AC2">
            <w:pPr>
              <w:jc w:val="both"/>
            </w:pPr>
            <w:r w:rsidRPr="00D529D3">
              <w:t xml:space="preserve">Izstrādātājam jāpiegādā Pasūtītājam izstrādātā programmatūra, t. sk. programmatūras pirmkods. </w:t>
            </w:r>
          </w:p>
          <w:p w14:paraId="44B06681" w14:textId="77777777" w:rsidR="00903DDF" w:rsidRPr="00D529D3" w:rsidRDefault="00903DDF" w:rsidP="00566AC2">
            <w:pPr>
              <w:jc w:val="both"/>
            </w:pPr>
            <w:r w:rsidRPr="00D529D3">
              <w:t xml:space="preserve">Programmatūras nodevumos iekļautajiem programmatūras pirmkodiem ir jābūt skaidri un precīzi dokumentētiem, tai skaitā programmatūras kodam jāsatur komentāri latviešu vai angļu valodā, kas ir viegli saprotami atbilstošas kvalifikācijas speciālistiem bez pirmkoda autora palīdzības. </w:t>
            </w:r>
          </w:p>
          <w:p w14:paraId="3E594253" w14:textId="7288DDF1" w:rsidR="00903DDF" w:rsidRPr="00D529D3" w:rsidRDefault="00903DDF" w:rsidP="00566AC2">
            <w:pPr>
              <w:jc w:val="both"/>
            </w:pPr>
            <w:r w:rsidRPr="00D529D3">
              <w:t>Piegādātā programmatūras pirmkoda kvalitātei ir jābūt pietiekošai, lai Pasūtītāja paša vai tā nolīgts trešās puses kvalificēts personāls varētu nodrošināt programmatūras turpmāko modificēšanu, paplašināšanu</w:t>
            </w:r>
            <w:r w:rsidR="00BB3D3C">
              <w:t xml:space="preserve"> un uzturēšanu</w:t>
            </w:r>
            <w:r w:rsidR="00056C3F">
              <w:t>.</w:t>
            </w:r>
          </w:p>
          <w:p w14:paraId="01522D5E" w14:textId="77777777" w:rsidR="00903DDF" w:rsidRPr="00D529D3" w:rsidRDefault="00903DDF" w:rsidP="00566AC2">
            <w:pPr>
              <w:jc w:val="both"/>
            </w:pPr>
            <w:r w:rsidRPr="00D529D3">
              <w:t xml:space="preserve">Ja Izstrādātājs izmanto standarta programmatūru, tad Izstrādātājam ir jāpiegādā programmatūras pirmkods, pielāgojumu pirmkodi un konfigurācijas datnes (skripti). Standarta programmatūras lietošanas gadījumā </w:t>
            </w:r>
            <w:r w:rsidRPr="00D529D3">
              <w:lastRenderedPageBreak/>
              <w:t>Izstrādātājam jāpiegādā dokumentācija, kurā detalizēti aprakstīti ievades un izvades parametri. Standarta programmatūras lietošanas gadījumā Izstrādātājam un Pasūtītājām ir jābūt neierobežotām tiesībām lietot šo programmatūru.</w:t>
            </w:r>
          </w:p>
          <w:p w14:paraId="48A32000" w14:textId="77777777" w:rsidR="00903DDF" w:rsidRPr="00D529D3" w:rsidRDefault="00903DDF" w:rsidP="00566AC2">
            <w:pPr>
              <w:jc w:val="both"/>
            </w:pPr>
            <w:r w:rsidRPr="00D529D3">
              <w:t>Programmatūras izpildkods ir Izstrādātājam jāpiegādā Pasūtītājam instalācijas pakotnēs, kas ļauj to uzstādīt testēšanas un produkcijas vidēs atbilstoši uzstādīšanas instrukcijai, administratora rokasgrāmatai un citai dokumentācijai. Kopā ar programmatūras izpildkodu ir jāpiegādā arī konfigurācijas skripti vai datnes, kas nepieciešamas programmatūras uzstādīšanai un darbināšanai.</w:t>
            </w:r>
          </w:p>
          <w:p w14:paraId="350F8A53" w14:textId="77777777" w:rsidR="00903DDF" w:rsidRPr="00D529D3" w:rsidRDefault="00903DDF" w:rsidP="00566AC2">
            <w:pPr>
              <w:jc w:val="both"/>
            </w:pPr>
            <w:r w:rsidRPr="00D529D3">
              <w:t>Izstrādātājam Tehniskajā piedāvājumā ir jāapraksta programmatūras dokumentēšanas principi un apjoms.</w:t>
            </w:r>
          </w:p>
        </w:tc>
        <w:tc>
          <w:tcPr>
            <w:tcW w:w="1641" w:type="dxa"/>
            <w:vAlign w:val="center"/>
          </w:tcPr>
          <w:p w14:paraId="303A6DCA" w14:textId="77777777" w:rsidR="00903DDF" w:rsidRPr="00D529D3" w:rsidRDefault="00903DDF" w:rsidP="00566AC2">
            <w:pPr>
              <w:jc w:val="center"/>
            </w:pPr>
            <w:r w:rsidRPr="00D529D3">
              <w:lastRenderedPageBreak/>
              <w:t>O</w:t>
            </w:r>
          </w:p>
        </w:tc>
      </w:tr>
      <w:tr w:rsidR="00903DDF" w:rsidRPr="00D529D3" w14:paraId="662DF7E8" w14:textId="77777777" w:rsidTr="00566AC2">
        <w:tc>
          <w:tcPr>
            <w:tcW w:w="907" w:type="dxa"/>
            <w:shd w:val="clear" w:color="auto" w:fill="auto"/>
            <w:vAlign w:val="center"/>
          </w:tcPr>
          <w:p w14:paraId="3489CAAE"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25314C6E" w14:textId="77777777" w:rsidR="00903DDF" w:rsidRPr="00D529D3" w:rsidRDefault="00903DDF" w:rsidP="00566AC2">
            <w:r w:rsidRPr="00D529D3">
              <w:t>Versiju un konfigurācijas pārvaldība</w:t>
            </w:r>
          </w:p>
        </w:tc>
        <w:tc>
          <w:tcPr>
            <w:tcW w:w="5159" w:type="dxa"/>
            <w:vAlign w:val="center"/>
          </w:tcPr>
          <w:p w14:paraId="6F4DDBEB" w14:textId="77777777" w:rsidR="00903DDF" w:rsidRPr="00D529D3" w:rsidRDefault="00903DDF" w:rsidP="00566AC2">
            <w:pPr>
              <w:jc w:val="both"/>
            </w:pPr>
            <w:r w:rsidRPr="00D529D3">
              <w:t xml:space="preserve">Sistēmas izstrādes gaitā visām konfigurācijas vienībām un to versijām ir jābūt identificētām, visām izmaiņām trasējamām un sasaistāmām ar konkrētiem darba uzdevumiem un atbildīgajiem. Jaunām nodevumu versijām (gan dokumentiem, gan programmatūrai) jātiek piegādātām atsevišķi, pievienojot izmaiņu vēsturi. Izstrādātājam Projekta pārvaldības un laika plānā jāapraksta piedāvātā pieeja Projekta konfigurācijas vadības nodrošināšanai. </w:t>
            </w:r>
          </w:p>
        </w:tc>
        <w:tc>
          <w:tcPr>
            <w:tcW w:w="1641" w:type="dxa"/>
            <w:vAlign w:val="center"/>
          </w:tcPr>
          <w:p w14:paraId="18FABCE9" w14:textId="77777777" w:rsidR="00903DDF" w:rsidRPr="00D529D3" w:rsidRDefault="00903DDF" w:rsidP="00566AC2">
            <w:pPr>
              <w:jc w:val="center"/>
            </w:pPr>
            <w:r w:rsidRPr="00D529D3">
              <w:t>O</w:t>
            </w:r>
          </w:p>
        </w:tc>
      </w:tr>
      <w:tr w:rsidR="00903DDF" w:rsidRPr="00D529D3" w14:paraId="31147156" w14:textId="77777777" w:rsidTr="00566AC2">
        <w:tc>
          <w:tcPr>
            <w:tcW w:w="907" w:type="dxa"/>
            <w:shd w:val="clear" w:color="auto" w:fill="auto"/>
            <w:vAlign w:val="center"/>
          </w:tcPr>
          <w:p w14:paraId="0C8C6124"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00775E1A" w14:textId="77777777" w:rsidR="00903DDF" w:rsidRPr="00D529D3" w:rsidRDefault="00903DDF" w:rsidP="00566AC2">
            <w:r w:rsidRPr="00D529D3">
              <w:t>Akceptēšanas kārtība</w:t>
            </w:r>
          </w:p>
        </w:tc>
        <w:tc>
          <w:tcPr>
            <w:tcW w:w="5159" w:type="dxa"/>
            <w:vAlign w:val="center"/>
          </w:tcPr>
          <w:p w14:paraId="7E61AB83" w14:textId="77777777" w:rsidR="00903DDF" w:rsidRPr="00D529D3" w:rsidRDefault="00903DDF" w:rsidP="00566AC2">
            <w:pPr>
              <w:jc w:val="both"/>
            </w:pPr>
            <w:r w:rsidRPr="00D529D3">
              <w:t>Izstrādātājs piegādā dokumentāciju, kas apliecina Izstrādātāja testēšanas pabeigšanu (testēšanas dokumentāciju), un Sistēmas laidiena piegādes komplektu.</w:t>
            </w:r>
          </w:p>
          <w:p w14:paraId="03FDB6E8" w14:textId="77777777" w:rsidR="00903DDF" w:rsidRPr="00D529D3" w:rsidRDefault="00903DDF" w:rsidP="00566AC2">
            <w:pPr>
              <w:jc w:val="both"/>
            </w:pPr>
            <w:r w:rsidRPr="00D529D3">
              <w:t>Izstrādātājs veic piegādātās programmatūras uzstādīšanu LM testa vidē. Ja uzstādīšana ir neveiksmīga, tālāka akceptēšana tiek pārtraukta.</w:t>
            </w:r>
          </w:p>
          <w:p w14:paraId="375E9A1B" w14:textId="77777777" w:rsidR="00903DDF" w:rsidRPr="00D529D3" w:rsidRDefault="00903DDF" w:rsidP="00566AC2">
            <w:pPr>
              <w:jc w:val="both"/>
            </w:pPr>
            <w:r w:rsidRPr="00D529D3">
              <w:t>Sistēmas programmatūras laidiena akcepttestēšana tiek sākta pēc programmatūras sekmīgas uzstādīšanas LM testa vidē. Pasūtītājs 20 (divdesmit) darba dienu laikā veic akcepttestu, saskaņā ar akcepttestēšanas scenārijiem. Ja piegādātais programmatūras apjoms ir liels, Pusēm vienojoties, akcepttestēšanas termiņš var tikt pagarināts. Testēšanas ietvaros identificētās kļūdas tiek reģistrētas Pasūtītāja Pieteikumu apstrādes Sistēmā ”Redmine”. Balstoties uz reģistrētajiem pieteikumiem, Izstrādātājam jāveic identificēto defektu novēršana un jāpiegādā funkcionalitāte atkārtotai akcepttestēšanai.</w:t>
            </w:r>
          </w:p>
          <w:p w14:paraId="434ABDA6" w14:textId="77777777" w:rsidR="00903DDF" w:rsidRPr="00D529D3" w:rsidRDefault="00903DDF" w:rsidP="00566AC2">
            <w:pPr>
              <w:jc w:val="both"/>
            </w:pPr>
            <w:r w:rsidRPr="00D529D3">
              <w:t>Izstrādātājam akcepttestēšanas rezultātā jāsagatavo un jāiesniedz Pasūtītāja norādītajām personām testēšanas pārskats (rezultātu kopsavilkums).</w:t>
            </w:r>
          </w:p>
          <w:p w14:paraId="255A59DB" w14:textId="77777777" w:rsidR="00903DDF" w:rsidRPr="00D529D3" w:rsidRDefault="00903DDF" w:rsidP="00566AC2">
            <w:pPr>
              <w:jc w:val="both"/>
            </w:pPr>
            <w:r w:rsidRPr="00D529D3">
              <w:t xml:space="preserve">Testu izpildē atklātās problēmas tiks grupētas pēc sekojošām kategorijām. Grupēšanas kategorijām iespējams izmantot </w:t>
            </w:r>
            <w:r w:rsidRPr="00D529D3">
              <w:lastRenderedPageBreak/>
              <w:t>Izstrādātāja kategorizāciju iepriekš to saskaņojot ar Pasūtītāju. :</w:t>
            </w:r>
          </w:p>
          <w:tbl>
            <w:tblPr>
              <w:tblW w:w="48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000" w:firstRow="0" w:lastRow="0" w:firstColumn="0" w:lastColumn="0" w:noHBand="0" w:noVBand="0"/>
            </w:tblPr>
            <w:tblGrid>
              <w:gridCol w:w="624"/>
              <w:gridCol w:w="4252"/>
            </w:tblGrid>
            <w:tr w:rsidR="00903DDF" w:rsidRPr="00D529D3" w14:paraId="08EE3A2F" w14:textId="77777777" w:rsidTr="00566AC2">
              <w:tc>
                <w:tcPr>
                  <w:tcW w:w="624" w:type="dxa"/>
                  <w:shd w:val="clear" w:color="auto" w:fill="747480"/>
                  <w:vAlign w:val="center"/>
                </w:tcPr>
                <w:p w14:paraId="1635E427" w14:textId="77777777" w:rsidR="00903DDF" w:rsidRPr="00D529D3" w:rsidRDefault="00903DDF" w:rsidP="00566AC2">
                  <w:pPr>
                    <w:jc w:val="both"/>
                    <w:rPr>
                      <w:rFonts w:eastAsia="EYInterstate-LightItalic"/>
                      <w:b/>
                      <w:color w:val="FFFFFF" w:themeColor="background1"/>
                    </w:rPr>
                  </w:pPr>
                  <w:r w:rsidRPr="00D529D3">
                    <w:rPr>
                      <w:b/>
                      <w:bCs/>
                      <w:color w:val="FFFFFF" w:themeColor="background1"/>
                    </w:rPr>
                    <w:t>Kat.</w:t>
                  </w:r>
                </w:p>
              </w:tc>
              <w:tc>
                <w:tcPr>
                  <w:tcW w:w="4252" w:type="dxa"/>
                  <w:shd w:val="clear" w:color="auto" w:fill="747480"/>
                  <w:vAlign w:val="center"/>
                </w:tcPr>
                <w:p w14:paraId="2C7E6B7C" w14:textId="77777777" w:rsidR="00903DDF" w:rsidRPr="00D529D3" w:rsidRDefault="00903DDF" w:rsidP="00566AC2">
                  <w:pPr>
                    <w:jc w:val="both"/>
                    <w:rPr>
                      <w:rFonts w:eastAsia="EYInterstate-LightItalic"/>
                      <w:b/>
                      <w:color w:val="FFFFFF" w:themeColor="background1"/>
                    </w:rPr>
                  </w:pPr>
                  <w:r w:rsidRPr="00D529D3">
                    <w:rPr>
                      <w:b/>
                      <w:bCs/>
                      <w:color w:val="FFFFFF" w:themeColor="background1"/>
                    </w:rPr>
                    <w:t>Skaidrojums</w:t>
                  </w:r>
                </w:p>
              </w:tc>
            </w:tr>
            <w:tr w:rsidR="00903DDF" w:rsidRPr="00D529D3" w14:paraId="2260B3B5" w14:textId="77777777" w:rsidTr="00566AC2">
              <w:trPr>
                <w:trHeight w:val="315"/>
              </w:trPr>
              <w:tc>
                <w:tcPr>
                  <w:tcW w:w="624" w:type="dxa"/>
                  <w:noWrap/>
                  <w:vAlign w:val="center"/>
                </w:tcPr>
                <w:p w14:paraId="363AD126" w14:textId="77777777" w:rsidR="00903DDF" w:rsidRPr="00D529D3" w:rsidRDefault="00903DDF" w:rsidP="00566AC2">
                  <w:pPr>
                    <w:jc w:val="both"/>
                    <w:rPr>
                      <w:color w:val="000000" w:themeColor="text1"/>
                    </w:rPr>
                  </w:pPr>
                  <w:r w:rsidRPr="00D529D3">
                    <w:rPr>
                      <w:color w:val="000000" w:themeColor="text1"/>
                    </w:rPr>
                    <w:t>1</w:t>
                  </w:r>
                </w:p>
              </w:tc>
              <w:tc>
                <w:tcPr>
                  <w:tcW w:w="4252" w:type="dxa"/>
                  <w:noWrap/>
                  <w:vAlign w:val="center"/>
                </w:tcPr>
                <w:p w14:paraId="097681DD" w14:textId="77777777" w:rsidR="00903DDF" w:rsidRPr="00D529D3" w:rsidRDefault="00903DDF" w:rsidP="00566AC2">
                  <w:pPr>
                    <w:jc w:val="both"/>
                    <w:rPr>
                      <w:color w:val="000000" w:themeColor="text1"/>
                    </w:rPr>
                  </w:pPr>
                  <w:r w:rsidRPr="00D529D3">
                    <w:rPr>
                      <w:b/>
                      <w:bCs/>
                      <w:color w:val="000000" w:themeColor="text1"/>
                    </w:rPr>
                    <w:t>„Avārija”</w:t>
                  </w:r>
                  <w:r w:rsidRPr="00D529D3">
                    <w:rPr>
                      <w:color w:val="000000" w:themeColor="text1"/>
                    </w:rPr>
                    <w:t xml:space="preserve"> – problēma vai produkta defekts izraisa pilnīgu Sistēmas darbības apstāšanos un/vai darbs nevar tikt turpināts - nevar izpildīt Sistēmas funkciju vai apdraud Sistēmas drošību (pieejamību, integritāti, konfidencialitāti), vai iesniegtā Nodevuma saturs neļauj sasniegt darba uzdevumā izvirzītos mērķus.</w:t>
                  </w:r>
                </w:p>
              </w:tc>
            </w:tr>
            <w:tr w:rsidR="00903DDF" w:rsidRPr="00D529D3" w14:paraId="12FEAADF" w14:textId="77777777" w:rsidTr="00566AC2">
              <w:trPr>
                <w:trHeight w:val="315"/>
              </w:trPr>
              <w:tc>
                <w:tcPr>
                  <w:tcW w:w="624" w:type="dxa"/>
                  <w:noWrap/>
                  <w:vAlign w:val="center"/>
                </w:tcPr>
                <w:p w14:paraId="72DAF7F9" w14:textId="77777777" w:rsidR="00903DDF" w:rsidRPr="00D529D3" w:rsidRDefault="00903DDF" w:rsidP="00566AC2">
                  <w:pPr>
                    <w:jc w:val="both"/>
                    <w:rPr>
                      <w:color w:val="000000" w:themeColor="text1"/>
                    </w:rPr>
                  </w:pPr>
                  <w:r w:rsidRPr="00D529D3">
                    <w:rPr>
                      <w:color w:val="000000" w:themeColor="text1"/>
                    </w:rPr>
                    <w:t>2</w:t>
                  </w:r>
                </w:p>
              </w:tc>
              <w:tc>
                <w:tcPr>
                  <w:tcW w:w="4252" w:type="dxa"/>
                  <w:noWrap/>
                  <w:vAlign w:val="center"/>
                </w:tcPr>
                <w:p w14:paraId="556807C3" w14:textId="77777777" w:rsidR="00903DDF" w:rsidRPr="00D529D3" w:rsidRDefault="00903DDF" w:rsidP="00566AC2">
                  <w:pPr>
                    <w:jc w:val="both"/>
                    <w:rPr>
                      <w:color w:val="000000" w:themeColor="text1"/>
                    </w:rPr>
                  </w:pPr>
                  <w:r w:rsidRPr="00D529D3">
                    <w:rPr>
                      <w:b/>
                      <w:bCs/>
                      <w:color w:val="000000" w:themeColor="text1"/>
                    </w:rPr>
                    <w:t>„Kļūda, kuru nevar apiet”</w:t>
                  </w:r>
                  <w:r w:rsidRPr="00D529D3">
                    <w:rPr>
                      <w:color w:val="000000" w:themeColor="text1"/>
                    </w:rPr>
                    <w:t xml:space="preserve"> – problēma vai produkta defekts izraisa programmatūras kļūdu vai nekorektu darbību, kas rada lielus funkcionalitātes un iespēju zudumus vai var apdraudēt Sistēmas drošību (pieejamību, integritāti, konfidencialitāti). Nav zināms (Pasūtītājam) pieņemams problēmas apiešanas risinājums, tomēr ir iespējams darbu turpināt ierobežotā režīmā.</w:t>
                  </w:r>
                </w:p>
              </w:tc>
            </w:tr>
            <w:tr w:rsidR="00903DDF" w:rsidRPr="00D529D3" w14:paraId="033763B1" w14:textId="77777777" w:rsidTr="00566AC2">
              <w:trPr>
                <w:trHeight w:val="315"/>
              </w:trPr>
              <w:tc>
                <w:tcPr>
                  <w:tcW w:w="624" w:type="dxa"/>
                  <w:noWrap/>
                  <w:vAlign w:val="center"/>
                </w:tcPr>
                <w:p w14:paraId="4EEDD71F" w14:textId="77777777" w:rsidR="00903DDF" w:rsidRPr="00D529D3" w:rsidRDefault="00903DDF" w:rsidP="00566AC2">
                  <w:pPr>
                    <w:jc w:val="both"/>
                    <w:rPr>
                      <w:color w:val="000000" w:themeColor="text1"/>
                    </w:rPr>
                  </w:pPr>
                  <w:r w:rsidRPr="00D529D3">
                    <w:rPr>
                      <w:color w:val="000000" w:themeColor="text1"/>
                    </w:rPr>
                    <w:t>3</w:t>
                  </w:r>
                </w:p>
              </w:tc>
              <w:tc>
                <w:tcPr>
                  <w:tcW w:w="4252" w:type="dxa"/>
                  <w:noWrap/>
                  <w:vAlign w:val="center"/>
                </w:tcPr>
                <w:p w14:paraId="15629D40" w14:textId="77777777" w:rsidR="00903DDF" w:rsidRPr="00D529D3" w:rsidRDefault="00903DDF" w:rsidP="00566AC2">
                  <w:pPr>
                    <w:jc w:val="both"/>
                    <w:rPr>
                      <w:color w:val="000000" w:themeColor="text1"/>
                    </w:rPr>
                  </w:pPr>
                  <w:r w:rsidRPr="00D529D3">
                    <w:rPr>
                      <w:b/>
                      <w:bCs/>
                      <w:color w:val="000000" w:themeColor="text1"/>
                    </w:rPr>
                    <w:t>„Kļūda, kuru var apiet”</w:t>
                  </w:r>
                  <w:r w:rsidRPr="00D529D3">
                    <w:rPr>
                      <w:color w:val="000000" w:themeColor="text1"/>
                    </w:rPr>
                    <w:t xml:space="preserve"> – problēma vai produkta defekts izraisa minimālus funkcionalitātes un iespēju zudumus. Ietekme uz Sistēmu ir mazsvarīga / sagādā zināmas neērtības – ir zināms cits izpildes variants, vai iesniegtā Nodevuma saturs daļēji neļauj sasniegt darba uzdevumā izvirzītos mērķus</w:t>
                  </w:r>
                </w:p>
              </w:tc>
            </w:tr>
            <w:tr w:rsidR="00903DDF" w:rsidRPr="00D529D3" w14:paraId="18780081" w14:textId="77777777" w:rsidTr="00566AC2">
              <w:trPr>
                <w:trHeight w:val="315"/>
              </w:trPr>
              <w:tc>
                <w:tcPr>
                  <w:tcW w:w="624" w:type="dxa"/>
                  <w:noWrap/>
                  <w:vAlign w:val="center"/>
                </w:tcPr>
                <w:p w14:paraId="7EF81CB1" w14:textId="77777777" w:rsidR="00903DDF" w:rsidRPr="00D529D3" w:rsidRDefault="00903DDF" w:rsidP="00566AC2">
                  <w:pPr>
                    <w:jc w:val="both"/>
                    <w:rPr>
                      <w:color w:val="000000" w:themeColor="text1"/>
                    </w:rPr>
                  </w:pPr>
                  <w:r w:rsidRPr="00D529D3">
                    <w:rPr>
                      <w:color w:val="000000" w:themeColor="text1"/>
                    </w:rPr>
                    <w:t>4</w:t>
                  </w:r>
                </w:p>
              </w:tc>
              <w:tc>
                <w:tcPr>
                  <w:tcW w:w="4252" w:type="dxa"/>
                  <w:noWrap/>
                  <w:vAlign w:val="center"/>
                </w:tcPr>
                <w:p w14:paraId="0F71B6A1" w14:textId="77777777" w:rsidR="00903DDF" w:rsidRPr="00D529D3" w:rsidRDefault="00903DDF" w:rsidP="00566AC2">
                  <w:pPr>
                    <w:jc w:val="both"/>
                    <w:rPr>
                      <w:color w:val="000000" w:themeColor="text1"/>
                    </w:rPr>
                  </w:pPr>
                  <w:r w:rsidRPr="00D529D3">
                    <w:rPr>
                      <w:b/>
                      <w:bCs/>
                    </w:rPr>
                    <w:t>„Neprecizitāte”</w:t>
                  </w:r>
                  <w:r w:rsidRPr="00D529D3">
                    <w:t xml:space="preserve"> – problēma vai produkta defekts neizraisa funkcionalitātes un iespēju zudumus - sagādā neērtības darbā, bet neiespaido Sistēmas funkciju. Iesniegtā Nodevuma saturs ļauj sasniegt darba uzdevumā izvirzītos mērķus, bet nepieciešami precizējumi.</w:t>
                  </w:r>
                </w:p>
              </w:tc>
            </w:tr>
            <w:tr w:rsidR="00903DDF" w:rsidRPr="00D529D3" w14:paraId="07F7B4C4" w14:textId="77777777" w:rsidTr="00566AC2">
              <w:trPr>
                <w:trHeight w:val="315"/>
              </w:trPr>
              <w:tc>
                <w:tcPr>
                  <w:tcW w:w="624" w:type="dxa"/>
                  <w:noWrap/>
                  <w:vAlign w:val="center"/>
                </w:tcPr>
                <w:p w14:paraId="4EB80950" w14:textId="77777777" w:rsidR="00903DDF" w:rsidRPr="00D529D3" w:rsidRDefault="00903DDF" w:rsidP="00566AC2">
                  <w:pPr>
                    <w:jc w:val="both"/>
                    <w:rPr>
                      <w:color w:val="000000" w:themeColor="text1"/>
                    </w:rPr>
                  </w:pPr>
                  <w:r w:rsidRPr="00D529D3">
                    <w:rPr>
                      <w:color w:val="000000" w:themeColor="text1"/>
                    </w:rPr>
                    <w:t>5</w:t>
                  </w:r>
                </w:p>
              </w:tc>
              <w:tc>
                <w:tcPr>
                  <w:tcW w:w="4252" w:type="dxa"/>
                  <w:noWrap/>
                  <w:vAlign w:val="center"/>
                </w:tcPr>
                <w:p w14:paraId="054A219A" w14:textId="77777777" w:rsidR="00903DDF" w:rsidRPr="00D529D3" w:rsidRDefault="00903DDF" w:rsidP="00566AC2">
                  <w:pPr>
                    <w:jc w:val="both"/>
                  </w:pPr>
                  <w:r w:rsidRPr="00D529D3">
                    <w:rPr>
                      <w:b/>
                      <w:bCs/>
                    </w:rPr>
                    <w:t>„Izmaiņu pieprasījums”</w:t>
                  </w:r>
                  <w:r w:rsidRPr="00D529D3">
                    <w:t xml:space="preserve"> - pieprasījums veikt izmaiņas, vai papildināt Sistēmas funkcionalitāti, dokumentāciju vai papildus veikt citus darbus, kas ir ārpus iepriekš pasūtīto darbu apjoma vai atšķiras no iepriekš saskaņotajām prasībām.</w:t>
                  </w:r>
                </w:p>
              </w:tc>
            </w:tr>
            <w:tr w:rsidR="00903DDF" w:rsidRPr="00D529D3" w14:paraId="532EF755" w14:textId="77777777" w:rsidTr="00566AC2">
              <w:trPr>
                <w:trHeight w:val="315"/>
              </w:trPr>
              <w:tc>
                <w:tcPr>
                  <w:tcW w:w="624" w:type="dxa"/>
                  <w:noWrap/>
                  <w:vAlign w:val="center"/>
                </w:tcPr>
                <w:p w14:paraId="44DE6FEF" w14:textId="77777777" w:rsidR="00903DDF" w:rsidRPr="00D529D3" w:rsidRDefault="00903DDF" w:rsidP="00566AC2">
                  <w:pPr>
                    <w:jc w:val="both"/>
                    <w:rPr>
                      <w:color w:val="000000" w:themeColor="text1"/>
                    </w:rPr>
                  </w:pPr>
                  <w:r w:rsidRPr="00D529D3">
                    <w:rPr>
                      <w:color w:val="000000" w:themeColor="text1"/>
                    </w:rPr>
                    <w:t>6</w:t>
                  </w:r>
                </w:p>
              </w:tc>
              <w:tc>
                <w:tcPr>
                  <w:tcW w:w="4252" w:type="dxa"/>
                  <w:noWrap/>
                  <w:vAlign w:val="center"/>
                </w:tcPr>
                <w:p w14:paraId="24790E86" w14:textId="77777777" w:rsidR="00903DDF" w:rsidRPr="00D529D3" w:rsidRDefault="00903DDF" w:rsidP="00566AC2">
                  <w:pPr>
                    <w:jc w:val="both"/>
                    <w:rPr>
                      <w:color w:val="000000" w:themeColor="text1"/>
                    </w:rPr>
                  </w:pPr>
                  <w:r w:rsidRPr="00D529D3">
                    <w:rPr>
                      <w:b/>
                      <w:bCs/>
                    </w:rPr>
                    <w:t>„Konsultācija”</w:t>
                  </w:r>
                  <w:r w:rsidRPr="00D529D3">
                    <w:t xml:space="preserve"> – Sistēmā vai Nodevumā nav kļūda, bet ir radusies neskaidrība par Sistēmas darbību vai funkcionalitāti, izmantošanu, u.c. Konsultācijas var tikt sniegtas gan Izstrādātāja pieteikumu apstrādes sistēmā, gan pa telefonu vai e-pastā, gan klātienē.</w:t>
                  </w:r>
                </w:p>
              </w:tc>
            </w:tr>
          </w:tbl>
          <w:p w14:paraId="4BD34AC0" w14:textId="28655EAD" w:rsidR="00903DDF" w:rsidRPr="00D529D3" w:rsidRDefault="00903DDF" w:rsidP="00566AC2">
            <w:pPr>
              <w:jc w:val="both"/>
            </w:pPr>
            <w:r w:rsidRPr="00D529D3">
              <w:lastRenderedPageBreak/>
              <w:t xml:space="preserve">Laidiena </w:t>
            </w:r>
            <w:r w:rsidR="00F11638">
              <w:t>p</w:t>
            </w:r>
            <w:r w:rsidRPr="00D529D3">
              <w:t>iegāde tiek akceptēta, ja akcepttestam netiek konstatētas 1. un 2. kategorijas kļūdas, bet 3. kategorijas kļūdu skaits nepārsniedz 5 (piecas).</w:t>
            </w:r>
          </w:p>
          <w:p w14:paraId="03E77D8C" w14:textId="77777777" w:rsidR="00903DDF" w:rsidRPr="00D529D3" w:rsidRDefault="00903DDF" w:rsidP="00566AC2">
            <w:pPr>
              <w:jc w:val="both"/>
            </w:pPr>
            <w:r w:rsidRPr="00D529D3">
              <w:t>3. un 4. kategorijas kļūdas tiek fiksētas nodošanas – pieņemšanas aktā, nosakot konkrētu to novēršanas laiku, kas nedrīkst pārsniegt 20 (divdesmit) darba dienas no nodošanas-pieņemšanas akta parakstīšanas brīža.</w:t>
            </w:r>
          </w:p>
        </w:tc>
        <w:tc>
          <w:tcPr>
            <w:tcW w:w="1641" w:type="dxa"/>
            <w:vAlign w:val="center"/>
          </w:tcPr>
          <w:p w14:paraId="62C81682" w14:textId="77777777" w:rsidR="00903DDF" w:rsidRPr="00D529D3" w:rsidRDefault="00903DDF" w:rsidP="00566AC2">
            <w:pPr>
              <w:jc w:val="center"/>
            </w:pPr>
            <w:r w:rsidRPr="00D529D3">
              <w:lastRenderedPageBreak/>
              <w:t>O</w:t>
            </w:r>
          </w:p>
        </w:tc>
      </w:tr>
      <w:tr w:rsidR="00903DDF" w:rsidRPr="00D529D3" w14:paraId="1CD3436C" w14:textId="77777777" w:rsidTr="00566AC2">
        <w:tc>
          <w:tcPr>
            <w:tcW w:w="907" w:type="dxa"/>
            <w:shd w:val="clear" w:color="auto" w:fill="auto"/>
            <w:vAlign w:val="center"/>
          </w:tcPr>
          <w:p w14:paraId="784CD099"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35EB6E0D" w14:textId="77777777" w:rsidR="00903DDF" w:rsidRPr="00D529D3" w:rsidRDefault="00903DDF" w:rsidP="00566AC2">
            <w:r w:rsidRPr="00D529D3">
              <w:t>Akcepttestēšanas laikā atklāto kļūdu novēršana</w:t>
            </w:r>
          </w:p>
        </w:tc>
        <w:tc>
          <w:tcPr>
            <w:tcW w:w="5159" w:type="dxa"/>
            <w:vAlign w:val="center"/>
          </w:tcPr>
          <w:p w14:paraId="23E9B4ED" w14:textId="77777777" w:rsidR="00903DDF" w:rsidRPr="00D529D3" w:rsidRDefault="00903DDF" w:rsidP="00566AC2">
            <w:pPr>
              <w:jc w:val="both"/>
            </w:pPr>
            <w:r w:rsidRPr="00D529D3">
              <w:t>Konstatējot 1. un 2. kategorijas kļūdas, Sistēmas programmatūras akcepttestēšana tiek apturēta. Izstrādātājam jānovērš šīs kļūdas 3 (trīs) darba dienu laikā un jāiesniedz Sistēmas funkcionalitāte atkārtotai akcepttestēšanai.</w:t>
            </w:r>
          </w:p>
          <w:p w14:paraId="57CEB785" w14:textId="77777777" w:rsidR="00903DDF" w:rsidRPr="00D529D3" w:rsidRDefault="00903DDF" w:rsidP="00566AC2">
            <w:pPr>
              <w:jc w:val="both"/>
            </w:pPr>
            <w:r w:rsidRPr="00D529D3">
              <w:t xml:space="preserve">Akcepttestēšanas laikā pieteiktās kļūdas Izstrādātājam ir jānovērš līdz 20 (divdesmit) darba dienu laikā un iesniedz Pasūtītājam programmatūra atkārtotai akcepttestēšanai. </w:t>
            </w:r>
          </w:p>
          <w:p w14:paraId="306357D6" w14:textId="77777777" w:rsidR="00903DDF" w:rsidRPr="00D529D3" w:rsidRDefault="00903DDF" w:rsidP="00566AC2">
            <w:pPr>
              <w:jc w:val="both"/>
            </w:pPr>
            <w:r w:rsidRPr="00D529D3">
              <w:t>Pasūtītājs un tā pārstāvji atkārtotu akcepttestu veic 10 (desmit) darba dienu laikā.</w:t>
            </w:r>
          </w:p>
          <w:p w14:paraId="6E2D8382" w14:textId="77777777" w:rsidR="00903DDF" w:rsidRPr="00D529D3" w:rsidRDefault="00903DDF" w:rsidP="00566AC2">
            <w:pPr>
              <w:jc w:val="both"/>
            </w:pPr>
            <w:r w:rsidRPr="00D529D3">
              <w:t>Gadījumā, ja ar trešo akcepttestēšanas iterāciju programmatūra netiek akceptēta, Pasūtītājam ir tiesības Sistēmas programmatūru nepieņemt. Nepieciešamības gadījumā definētie termiņi var tikt saskaņoti un mainīti iegūstot Pasūtītāja apstiprinājumu.</w:t>
            </w:r>
          </w:p>
        </w:tc>
        <w:tc>
          <w:tcPr>
            <w:tcW w:w="1641" w:type="dxa"/>
            <w:vAlign w:val="center"/>
          </w:tcPr>
          <w:p w14:paraId="631AF91A" w14:textId="77777777" w:rsidR="00903DDF" w:rsidRPr="00D529D3" w:rsidRDefault="00903DDF" w:rsidP="00566AC2">
            <w:pPr>
              <w:jc w:val="center"/>
            </w:pPr>
            <w:r w:rsidRPr="00D529D3">
              <w:t>O</w:t>
            </w:r>
          </w:p>
        </w:tc>
      </w:tr>
      <w:tr w:rsidR="00903DDF" w:rsidRPr="00D529D3" w14:paraId="7AE5483A" w14:textId="77777777" w:rsidTr="00566AC2">
        <w:tc>
          <w:tcPr>
            <w:tcW w:w="907" w:type="dxa"/>
            <w:shd w:val="clear" w:color="auto" w:fill="auto"/>
            <w:vAlign w:val="center"/>
          </w:tcPr>
          <w:p w14:paraId="6FCE4C11"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58490D1A" w14:textId="77777777" w:rsidR="00903DDF" w:rsidRPr="00D529D3" w:rsidRDefault="00903DDF" w:rsidP="00566AC2">
            <w:r w:rsidRPr="00D529D3">
              <w:t>Dokumentācijas nodevumu akceptēšana</w:t>
            </w:r>
          </w:p>
        </w:tc>
        <w:tc>
          <w:tcPr>
            <w:tcW w:w="5159" w:type="dxa"/>
            <w:vAlign w:val="center"/>
          </w:tcPr>
          <w:p w14:paraId="05889210" w14:textId="77777777" w:rsidR="00903DDF" w:rsidRPr="00D529D3" w:rsidRDefault="00903DDF" w:rsidP="00566AC2">
            <w:pPr>
              <w:jc w:val="both"/>
            </w:pPr>
            <w:r w:rsidRPr="00D529D3">
              <w:t xml:space="preserve">Iesniegtos dokumentācijas nodevumus Pasūtītājs izskata 10 (desmit) darba dienu laikā, ja vien ar Izstrādātāju nav panākta vienošanās par citu izskatīšanas termiņu. </w:t>
            </w:r>
          </w:p>
          <w:p w14:paraId="63582DB4" w14:textId="77777777" w:rsidR="00903DDF" w:rsidRPr="00D529D3" w:rsidRDefault="00903DDF" w:rsidP="00566AC2">
            <w:pPr>
              <w:jc w:val="both"/>
            </w:pPr>
            <w:r w:rsidRPr="00D529D3">
              <w:t xml:space="preserve">Izstrādātāja pienākums ir apstrādāt no Pasūtītāja puses reģistrētos komentārus 10 (desmit) darba dienu laikā pēc nodevuma termiņa izskatīšanas beigām, ja vien ar Pasūtītāju nav panākta vienošanās par citu apstrādes termiņu. Izstrādātājs pēc nepieciešamības var organizēt komentāru izskatīšanas sanāksmi/-es. </w:t>
            </w:r>
          </w:p>
          <w:p w14:paraId="48DE2D94" w14:textId="77777777" w:rsidR="00903DDF" w:rsidRPr="00D529D3" w:rsidRDefault="00903DDF" w:rsidP="00566AC2">
            <w:pPr>
              <w:jc w:val="both"/>
            </w:pPr>
            <w:r w:rsidRPr="00D529D3">
              <w:t>Pasūtītājam ir tiesības dokumentācijas nodevumu nepieņemt, līdz nav apstrādāti visi komentāri un novērsti visi iebildumi vai sniegti argumentēti pamatojumi, kāpēc Pasūtītāja komentāri netiek iestrādāti. Nepieciešamības gadījumā definētie termiņi var tikt saskaņoti un mainīti iegūstot Pasūtītāja apstiprinājumu.</w:t>
            </w:r>
          </w:p>
        </w:tc>
        <w:tc>
          <w:tcPr>
            <w:tcW w:w="1641" w:type="dxa"/>
            <w:vAlign w:val="center"/>
          </w:tcPr>
          <w:p w14:paraId="0E8762C8" w14:textId="77777777" w:rsidR="00903DDF" w:rsidRPr="00D529D3" w:rsidRDefault="00903DDF" w:rsidP="00566AC2">
            <w:pPr>
              <w:jc w:val="center"/>
            </w:pPr>
            <w:r w:rsidRPr="00D529D3">
              <w:t>O</w:t>
            </w:r>
          </w:p>
        </w:tc>
      </w:tr>
      <w:tr w:rsidR="00903DDF" w:rsidRPr="00D529D3" w14:paraId="6F43C40A" w14:textId="77777777" w:rsidTr="00566AC2">
        <w:tc>
          <w:tcPr>
            <w:tcW w:w="907" w:type="dxa"/>
            <w:shd w:val="clear" w:color="auto" w:fill="auto"/>
            <w:vAlign w:val="center"/>
          </w:tcPr>
          <w:p w14:paraId="4910D467"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25B14CA9" w14:textId="77777777" w:rsidR="00903DDF" w:rsidRPr="00D529D3" w:rsidRDefault="00903DDF" w:rsidP="00566AC2">
            <w:r w:rsidRPr="00D529D3">
              <w:t>Pieteikumu apstrādes sistēma</w:t>
            </w:r>
          </w:p>
        </w:tc>
        <w:tc>
          <w:tcPr>
            <w:tcW w:w="5159" w:type="dxa"/>
            <w:vAlign w:val="center"/>
          </w:tcPr>
          <w:p w14:paraId="1DD6AFAF" w14:textId="77777777" w:rsidR="00903DDF" w:rsidRPr="00D529D3" w:rsidRDefault="00903DDF" w:rsidP="00566AC2">
            <w:pPr>
              <w:jc w:val="both"/>
            </w:pPr>
            <w:r w:rsidRPr="00D529D3">
              <w:t>Izstrādātājam ir jāIzmanto LM lietotā problēmziņojumu Sistēma “Redmine”.</w:t>
            </w:r>
          </w:p>
          <w:p w14:paraId="501EA091" w14:textId="77777777" w:rsidR="00903DDF" w:rsidRPr="00D529D3" w:rsidRDefault="00903DDF" w:rsidP="00566AC2">
            <w:pPr>
              <w:jc w:val="both"/>
            </w:pPr>
            <w:r w:rsidRPr="00D529D3">
              <w:t xml:space="preserve">Izstrādātāja un Pasūtītāja pārstāvjiem jābūt piekļuvei šai videi problēmu reģistrēšanai un atgriezeniskās saites nodrošināšanai. </w:t>
            </w:r>
          </w:p>
          <w:p w14:paraId="4202CC44" w14:textId="77777777" w:rsidR="00903DDF" w:rsidRPr="00D529D3" w:rsidRDefault="00903DDF" w:rsidP="00566AC2">
            <w:pPr>
              <w:jc w:val="both"/>
            </w:pPr>
            <w:r w:rsidRPr="00D529D3">
              <w:lastRenderedPageBreak/>
              <w:t>Izstrādātājam pieteikumu apstrādes Sistēmā pašam jāveic visu reģistrēto kļūdu apstrāde, t. sk. dublikātu identificēšana. Ja ir identificēts dublikāts (pieteikums par kļūdu funkcionalitātē, kuru pieteicis jau kāds cits lietotājs), tad jābūt iespējai šādus pieteikumus sasaistīt un vienu no tiem slēgt.</w:t>
            </w:r>
          </w:p>
          <w:p w14:paraId="006334A2" w14:textId="3514E88E" w:rsidR="00903DDF" w:rsidRPr="00D529D3" w:rsidRDefault="00903DDF" w:rsidP="00566AC2">
            <w:pPr>
              <w:jc w:val="both"/>
            </w:pPr>
            <w:r w:rsidRPr="00D529D3">
              <w:t>Pieteikumu apstrādes sistēmā tiek pieteiktas akcepttestēšanas un garantijas ietvaros identificētās kļūdas.</w:t>
            </w:r>
          </w:p>
          <w:p w14:paraId="78E6DBDA" w14:textId="77777777" w:rsidR="00903DDF" w:rsidRPr="00D529D3" w:rsidRDefault="00903DDF" w:rsidP="00566AC2">
            <w:pPr>
              <w:jc w:val="both"/>
            </w:pPr>
            <w:r w:rsidRPr="00D529D3">
              <w:t>Pasūtītāja pārstāvjiem pieteikumu apstrādes sistēmā ir jāvar ievadīt vismaz:</w:t>
            </w:r>
          </w:p>
          <w:p w14:paraId="4B8D3275" w14:textId="77777777" w:rsidR="00903DDF" w:rsidRPr="00D529D3" w:rsidRDefault="00903DDF" w:rsidP="00903DDF">
            <w:pPr>
              <w:pStyle w:val="Sarakstarindkopa"/>
              <w:numPr>
                <w:ilvl w:val="0"/>
                <w:numId w:val="36"/>
              </w:numPr>
              <w:rPr>
                <w:rFonts w:ascii="EYInterstate Light" w:hAnsi="EYInterstate Light"/>
              </w:rPr>
            </w:pPr>
            <w:r w:rsidRPr="00D529D3">
              <w:rPr>
                <w:rFonts w:ascii="EYInterstate Light" w:hAnsi="EYInterstate Light"/>
              </w:rPr>
              <w:t>pieteikuma nosaukums;</w:t>
            </w:r>
          </w:p>
          <w:p w14:paraId="02D588E6" w14:textId="77777777" w:rsidR="00903DDF" w:rsidRPr="00D529D3" w:rsidRDefault="00903DDF" w:rsidP="00903DDF">
            <w:pPr>
              <w:pStyle w:val="Sarakstarindkopa"/>
              <w:numPr>
                <w:ilvl w:val="0"/>
                <w:numId w:val="36"/>
              </w:numPr>
              <w:rPr>
                <w:rFonts w:ascii="EYInterstate Light" w:hAnsi="EYInterstate Light"/>
              </w:rPr>
            </w:pPr>
            <w:r w:rsidRPr="00D529D3">
              <w:rPr>
                <w:rFonts w:ascii="EYInterstate Light" w:hAnsi="EYInterstate Light"/>
              </w:rPr>
              <w:t>pieteikuma autors;</w:t>
            </w:r>
          </w:p>
          <w:p w14:paraId="54F1A397" w14:textId="77777777" w:rsidR="00903DDF" w:rsidRPr="00D529D3" w:rsidRDefault="00903DDF" w:rsidP="00903DDF">
            <w:pPr>
              <w:pStyle w:val="Sarakstarindkopa"/>
              <w:numPr>
                <w:ilvl w:val="0"/>
                <w:numId w:val="36"/>
              </w:numPr>
              <w:rPr>
                <w:rFonts w:ascii="EYInterstate Light" w:hAnsi="EYInterstate Light"/>
              </w:rPr>
            </w:pPr>
            <w:r w:rsidRPr="00D529D3">
              <w:rPr>
                <w:rFonts w:ascii="EYInterstate Light" w:hAnsi="EYInterstate Light"/>
              </w:rPr>
              <w:t>pieteikuma apraksts (t. sk. jāvar pievienot attēlus, lai ilustrētu problēmu);</w:t>
            </w:r>
          </w:p>
          <w:p w14:paraId="551DAF00" w14:textId="77777777" w:rsidR="00903DDF" w:rsidRPr="00D529D3" w:rsidRDefault="00903DDF" w:rsidP="00903DDF">
            <w:pPr>
              <w:pStyle w:val="Sarakstarindkopa"/>
              <w:numPr>
                <w:ilvl w:val="0"/>
                <w:numId w:val="36"/>
              </w:numPr>
              <w:rPr>
                <w:rFonts w:ascii="EYInterstate Light" w:hAnsi="EYInterstate Light"/>
              </w:rPr>
            </w:pPr>
            <w:r w:rsidRPr="00D529D3">
              <w:rPr>
                <w:rFonts w:ascii="EYInterstate Light" w:hAnsi="EYInterstate Light"/>
              </w:rPr>
              <w:t>pieteikuma veids (kļūda, izmaiņu pieprasījums u. c.);</w:t>
            </w:r>
          </w:p>
          <w:p w14:paraId="6ECF66FE" w14:textId="77777777" w:rsidR="00903DDF" w:rsidRPr="00D529D3" w:rsidRDefault="00903DDF" w:rsidP="00903DDF">
            <w:pPr>
              <w:pStyle w:val="Sarakstarindkopa"/>
              <w:numPr>
                <w:ilvl w:val="0"/>
                <w:numId w:val="36"/>
              </w:numPr>
              <w:rPr>
                <w:rFonts w:ascii="EYInterstate Light" w:hAnsi="EYInterstate Light"/>
              </w:rPr>
            </w:pPr>
            <w:r w:rsidRPr="00D529D3">
              <w:rPr>
                <w:rFonts w:ascii="EYInterstate Light" w:hAnsi="EYInterstate Light"/>
              </w:rPr>
              <w:t>pieteikuma kategorija;</w:t>
            </w:r>
          </w:p>
          <w:p w14:paraId="25AF0FDE" w14:textId="77777777" w:rsidR="00903DDF" w:rsidRPr="00D529D3" w:rsidRDefault="00903DDF" w:rsidP="00903DDF">
            <w:pPr>
              <w:pStyle w:val="Sarakstarindkopa"/>
              <w:numPr>
                <w:ilvl w:val="0"/>
                <w:numId w:val="36"/>
              </w:numPr>
              <w:rPr>
                <w:rFonts w:ascii="EYInterstate Light" w:hAnsi="EYInterstate Light"/>
              </w:rPr>
            </w:pPr>
            <w:r w:rsidRPr="00D529D3">
              <w:rPr>
                <w:rFonts w:ascii="EYInterstate Light" w:hAnsi="EYInterstate Light"/>
              </w:rPr>
              <w:t>komentārs pie konkrētā pieteikuma.</w:t>
            </w:r>
          </w:p>
          <w:p w14:paraId="48007936" w14:textId="77777777" w:rsidR="00903DDF" w:rsidRPr="00D529D3" w:rsidRDefault="00903DDF" w:rsidP="00566AC2">
            <w:pPr>
              <w:jc w:val="both"/>
            </w:pPr>
            <w:r w:rsidRPr="00D529D3">
              <w:t>Reģistrējot pieteikumu, tajā jāuzrādās pieteikšanas datumam un laikam.</w:t>
            </w:r>
          </w:p>
          <w:p w14:paraId="494B3958" w14:textId="4DC14C38" w:rsidR="00903DDF" w:rsidRPr="00D529D3" w:rsidRDefault="00903DDF" w:rsidP="00566AC2">
            <w:pPr>
              <w:jc w:val="both"/>
            </w:pPr>
            <w:r w:rsidRPr="00D529D3">
              <w:t>Pieteikuma autoram jābūt iespējai saņemt e-pastu (vai arī atteikties no e-pastu saņemšanas) par pieteikuma risinājuma statusa maiņu.</w:t>
            </w:r>
          </w:p>
        </w:tc>
        <w:tc>
          <w:tcPr>
            <w:tcW w:w="1641" w:type="dxa"/>
            <w:vAlign w:val="center"/>
          </w:tcPr>
          <w:p w14:paraId="65E3CD31" w14:textId="77777777" w:rsidR="00903DDF" w:rsidRPr="00D529D3" w:rsidRDefault="00903DDF" w:rsidP="00566AC2">
            <w:pPr>
              <w:jc w:val="center"/>
            </w:pPr>
            <w:r w:rsidRPr="00D529D3">
              <w:lastRenderedPageBreak/>
              <w:t>O</w:t>
            </w:r>
          </w:p>
        </w:tc>
      </w:tr>
    </w:tbl>
    <w:p w14:paraId="15C49B69" w14:textId="77777777" w:rsidR="00903DDF" w:rsidRPr="00D529D3" w:rsidRDefault="00903DDF" w:rsidP="00903DDF">
      <w:pPr>
        <w:pStyle w:val="Virsraksts2"/>
        <w:rPr>
          <w:rFonts w:ascii="EYInterstate Light" w:hAnsi="EYInterstate Light"/>
          <w:lang w:val="lv-LV"/>
        </w:rPr>
      </w:pPr>
      <w:bookmarkStart w:id="487" w:name="_Toc147920020"/>
      <w:bookmarkStart w:id="488" w:name="_Toc147920293"/>
      <w:bookmarkStart w:id="489" w:name="_Toc148025049"/>
      <w:bookmarkEnd w:id="487"/>
      <w:bookmarkEnd w:id="488"/>
      <w:r w:rsidRPr="00D529D3">
        <w:rPr>
          <w:rFonts w:ascii="EYInterstate Light" w:hAnsi="EYInterstate Light"/>
          <w:lang w:val="lv-LV"/>
        </w:rPr>
        <w:t>Prasības apmācībām</w:t>
      </w:r>
      <w:bookmarkEnd w:id="489"/>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07"/>
        <w:gridCol w:w="1644"/>
        <w:gridCol w:w="5159"/>
        <w:gridCol w:w="1641"/>
      </w:tblGrid>
      <w:tr w:rsidR="00903DDF" w:rsidRPr="00D529D3" w14:paraId="5E633E24" w14:textId="77777777" w:rsidTr="00566AC2">
        <w:trPr>
          <w:tblHeader/>
        </w:trPr>
        <w:tc>
          <w:tcPr>
            <w:tcW w:w="907" w:type="dxa"/>
            <w:shd w:val="clear" w:color="auto" w:fill="747480"/>
            <w:vAlign w:val="center"/>
          </w:tcPr>
          <w:p w14:paraId="328AD4A6"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644" w:type="dxa"/>
            <w:shd w:val="clear" w:color="auto" w:fill="747480"/>
            <w:vAlign w:val="center"/>
          </w:tcPr>
          <w:p w14:paraId="130CC56A"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6BFE3691"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12804852"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0EE67A75" w14:textId="77777777" w:rsidTr="00566AC2">
        <w:tc>
          <w:tcPr>
            <w:tcW w:w="907" w:type="dxa"/>
            <w:shd w:val="clear" w:color="auto" w:fill="auto"/>
            <w:vAlign w:val="center"/>
          </w:tcPr>
          <w:p w14:paraId="2053C871"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493D56F7" w14:textId="77777777" w:rsidR="00903DDF" w:rsidRPr="00D529D3" w:rsidRDefault="00903DDF" w:rsidP="00566AC2">
            <w:r w:rsidRPr="00D529D3">
              <w:t>Apmācības</w:t>
            </w:r>
          </w:p>
        </w:tc>
        <w:tc>
          <w:tcPr>
            <w:tcW w:w="5159" w:type="dxa"/>
            <w:shd w:val="clear" w:color="auto" w:fill="auto"/>
            <w:vAlign w:val="center"/>
          </w:tcPr>
          <w:p w14:paraId="513E193F" w14:textId="77777777" w:rsidR="00903DDF" w:rsidRPr="00D529D3" w:rsidRDefault="00903DDF" w:rsidP="00566AC2">
            <w:pPr>
              <w:jc w:val="both"/>
            </w:pPr>
            <w:r w:rsidRPr="00D529D3">
              <w:t>Izstrādātājam ir jānodrošina apmācības (tai skaitā gan sistēmas administratoru, gan citu lietotāju (piemēram, biznesa procesu pārstāvju)) atbilstoši labajai praksei programmatūras piegādē pēc spējās izstrādes metodoloģijas.</w:t>
            </w:r>
          </w:p>
          <w:p w14:paraId="565B65B8" w14:textId="77777777" w:rsidR="00903DDF" w:rsidRPr="00D529D3" w:rsidRDefault="00903DDF" w:rsidP="00566AC2">
            <w:pPr>
              <w:jc w:val="both"/>
            </w:pPr>
            <w:r w:rsidRPr="00D529D3">
              <w:t xml:space="preserve">Mācību ietvaros jāapmāca līdz 2 (divi) Sistēmas administratori tādā līmenī, lai viņi spētu patstāvīgi veikt Sistēmas administrēšanas, uzraudzības un atjaunošanas pasākumus un veikt citas ar Sistēmas administrēšanu saistītas funkcijas, </w:t>
            </w:r>
          </w:p>
          <w:p w14:paraId="0B5A29E6" w14:textId="77777777" w:rsidR="00903DDF" w:rsidRPr="00D529D3" w:rsidRDefault="00903DDF" w:rsidP="00566AC2">
            <w:pPr>
              <w:jc w:val="both"/>
            </w:pPr>
            <w:r w:rsidRPr="00D529D3">
              <w:t>Biznesa lietotāji līdz 10 (desmit) Sistēmas lietotāju, lai viņi spētu patstāvīgi izmantot izstrādāto Sistēmas funkcionalitāti. Mācībām ir jāietver gan teorētiskā daļa, gan praktiskā daļa ar praktiskiem treniņa uzdevumiem.</w:t>
            </w:r>
          </w:p>
        </w:tc>
        <w:tc>
          <w:tcPr>
            <w:tcW w:w="1641" w:type="dxa"/>
            <w:vAlign w:val="center"/>
          </w:tcPr>
          <w:p w14:paraId="1D061F2B" w14:textId="77777777" w:rsidR="00903DDF" w:rsidRPr="00D529D3" w:rsidRDefault="00903DDF" w:rsidP="00566AC2">
            <w:pPr>
              <w:jc w:val="center"/>
            </w:pPr>
            <w:r w:rsidRPr="00D529D3">
              <w:t>O</w:t>
            </w:r>
          </w:p>
        </w:tc>
      </w:tr>
      <w:tr w:rsidR="00903DDF" w:rsidRPr="00D529D3" w14:paraId="40F8B83A" w14:textId="77777777" w:rsidTr="00566AC2">
        <w:tc>
          <w:tcPr>
            <w:tcW w:w="907" w:type="dxa"/>
            <w:shd w:val="clear" w:color="auto" w:fill="auto"/>
            <w:vAlign w:val="center"/>
          </w:tcPr>
          <w:p w14:paraId="3AF49912"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54A114B7" w14:textId="77777777" w:rsidR="00903DDF" w:rsidRPr="00D529D3" w:rsidRDefault="00903DDF" w:rsidP="00566AC2">
            <w:r w:rsidRPr="00D529D3">
              <w:t>Apmācību vieta</w:t>
            </w:r>
          </w:p>
        </w:tc>
        <w:tc>
          <w:tcPr>
            <w:tcW w:w="5159" w:type="dxa"/>
            <w:shd w:val="clear" w:color="auto" w:fill="auto"/>
            <w:vAlign w:val="center"/>
          </w:tcPr>
          <w:p w14:paraId="42A48DC4" w14:textId="77777777" w:rsidR="00903DDF" w:rsidRPr="00D529D3" w:rsidRDefault="00903DDF" w:rsidP="00566AC2">
            <w:pPr>
              <w:jc w:val="both"/>
            </w:pPr>
            <w:r w:rsidRPr="00D529D3">
              <w:t xml:space="preserve">Izstrādātājam ir jānodrošina apmācības klātienē savās vai Pasūtītāja telpās, vai virtuālā vidē izmantojot tiešsaistes komunikācijas platformas (piem., MS Teams) iepriekš saskaņojot (atkarībā no valstī noteiktajiem pulcēšanās </w:t>
            </w:r>
            <w:r w:rsidRPr="00D529D3">
              <w:lastRenderedPageBreak/>
              <w:t>ierobežojumiem).</w:t>
            </w:r>
          </w:p>
        </w:tc>
        <w:tc>
          <w:tcPr>
            <w:tcW w:w="1641" w:type="dxa"/>
            <w:vAlign w:val="center"/>
          </w:tcPr>
          <w:p w14:paraId="3DDF7783" w14:textId="77777777" w:rsidR="00903DDF" w:rsidRPr="00D529D3" w:rsidRDefault="00903DDF" w:rsidP="00566AC2">
            <w:pPr>
              <w:jc w:val="center"/>
            </w:pPr>
            <w:r w:rsidRPr="00D529D3">
              <w:lastRenderedPageBreak/>
              <w:t>O</w:t>
            </w:r>
          </w:p>
        </w:tc>
      </w:tr>
      <w:tr w:rsidR="00903DDF" w:rsidRPr="00D529D3" w14:paraId="116E3CB3" w14:textId="77777777" w:rsidTr="00566AC2">
        <w:tc>
          <w:tcPr>
            <w:tcW w:w="907" w:type="dxa"/>
            <w:shd w:val="clear" w:color="auto" w:fill="auto"/>
            <w:vAlign w:val="center"/>
          </w:tcPr>
          <w:p w14:paraId="20C06888"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1076EC9F" w14:textId="77777777" w:rsidR="00903DDF" w:rsidRPr="00D529D3" w:rsidRDefault="00903DDF" w:rsidP="00566AC2">
            <w:r w:rsidRPr="00D529D3">
              <w:t>Tehniskais aprīkojums apmācību veikšanai</w:t>
            </w:r>
          </w:p>
        </w:tc>
        <w:tc>
          <w:tcPr>
            <w:tcW w:w="5159" w:type="dxa"/>
            <w:shd w:val="clear" w:color="auto" w:fill="auto"/>
            <w:vAlign w:val="center"/>
          </w:tcPr>
          <w:p w14:paraId="3D60409E" w14:textId="77777777" w:rsidR="00903DDF" w:rsidRPr="00D529D3" w:rsidRDefault="00903DDF" w:rsidP="00566AC2">
            <w:pPr>
              <w:spacing w:before="60" w:after="60"/>
              <w:jc w:val="both"/>
              <w:rPr>
                <w:rFonts w:eastAsiaTheme="minorEastAsia"/>
                <w:color w:val="000000"/>
              </w:rPr>
            </w:pPr>
            <w:r w:rsidRPr="00D529D3">
              <w:rPr>
                <w:rFonts w:eastAsiaTheme="minorEastAsia"/>
                <w:color w:val="000000"/>
              </w:rPr>
              <w:t>Izstrādātājam jānodrošina visu nepieciešamo apmācību materiālu (t.sk. ilustratīvu izdales materiālu un rokasgrāmatas) sagatavošana un pieejamība apmācību laikā, kas nepieciešama veiksmīgai apmācību norisei.</w:t>
            </w:r>
          </w:p>
          <w:p w14:paraId="309BB15C" w14:textId="77777777" w:rsidR="00903DDF" w:rsidRPr="00D529D3" w:rsidRDefault="00903DDF" w:rsidP="00566AC2">
            <w:pPr>
              <w:jc w:val="both"/>
            </w:pPr>
            <w:r w:rsidRPr="00D529D3">
              <w:rPr>
                <w:rFonts w:eastAsiaTheme="minorEastAsia"/>
                <w:color w:val="000000"/>
              </w:rPr>
              <w:t>Izstrādātājam jānodrošina tehnisko aprīkojumu, tai skaitā programmatūras nodrošinājumu un pieejas lietotājiem testa videi.</w:t>
            </w:r>
          </w:p>
        </w:tc>
        <w:tc>
          <w:tcPr>
            <w:tcW w:w="1641" w:type="dxa"/>
            <w:vAlign w:val="center"/>
          </w:tcPr>
          <w:p w14:paraId="5FEFE698" w14:textId="77777777" w:rsidR="00903DDF" w:rsidRPr="00D529D3" w:rsidRDefault="00903DDF" w:rsidP="00566AC2">
            <w:pPr>
              <w:spacing w:before="60" w:after="60"/>
              <w:jc w:val="center"/>
              <w:rPr>
                <w:rFonts w:eastAsiaTheme="minorEastAsia"/>
                <w:color w:val="000000"/>
              </w:rPr>
            </w:pPr>
            <w:r w:rsidRPr="00D529D3">
              <w:rPr>
                <w:rFonts w:eastAsiaTheme="minorEastAsia"/>
                <w:color w:val="000000"/>
              </w:rPr>
              <w:t>O</w:t>
            </w:r>
          </w:p>
        </w:tc>
      </w:tr>
      <w:tr w:rsidR="00903DDF" w:rsidRPr="00D529D3" w14:paraId="2ED21ADD" w14:textId="77777777" w:rsidTr="00566AC2">
        <w:tc>
          <w:tcPr>
            <w:tcW w:w="907" w:type="dxa"/>
            <w:shd w:val="clear" w:color="auto" w:fill="auto"/>
            <w:vAlign w:val="center"/>
          </w:tcPr>
          <w:p w14:paraId="4D1B4C95"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2B55DAC1" w14:textId="77777777" w:rsidR="00903DDF" w:rsidRPr="00D529D3" w:rsidRDefault="00903DDF" w:rsidP="00566AC2">
            <w:r w:rsidRPr="00D529D3">
              <w:t>Apmācību valoda</w:t>
            </w:r>
          </w:p>
        </w:tc>
        <w:tc>
          <w:tcPr>
            <w:tcW w:w="5159" w:type="dxa"/>
            <w:shd w:val="clear" w:color="auto" w:fill="auto"/>
            <w:vAlign w:val="center"/>
          </w:tcPr>
          <w:p w14:paraId="17B5E3CD" w14:textId="77777777" w:rsidR="00903DDF" w:rsidRPr="00D529D3" w:rsidRDefault="00903DDF" w:rsidP="00566AC2">
            <w:pPr>
              <w:jc w:val="both"/>
            </w:pPr>
            <w:r w:rsidRPr="00D529D3">
              <w:t>Izstrādātājam jānodrošina, ka apmācības tiek veiktas latviešu valodā.</w:t>
            </w:r>
          </w:p>
        </w:tc>
        <w:tc>
          <w:tcPr>
            <w:tcW w:w="1641" w:type="dxa"/>
            <w:vAlign w:val="center"/>
          </w:tcPr>
          <w:p w14:paraId="37F0E01A" w14:textId="77777777" w:rsidR="00903DDF" w:rsidRPr="00D529D3" w:rsidRDefault="00903DDF" w:rsidP="00566AC2">
            <w:pPr>
              <w:jc w:val="center"/>
            </w:pPr>
            <w:r w:rsidRPr="00D529D3">
              <w:t>O</w:t>
            </w:r>
          </w:p>
        </w:tc>
      </w:tr>
    </w:tbl>
    <w:p w14:paraId="673539EE" w14:textId="21706874" w:rsidR="00F11638" w:rsidRDefault="00F11638" w:rsidP="00F11638">
      <w:pPr>
        <w:pStyle w:val="Virsraksts2"/>
        <w:rPr>
          <w:rFonts w:ascii="EYInterstate Light" w:hAnsi="EYInterstate Light"/>
          <w:lang w:val="lv-LV"/>
        </w:rPr>
      </w:pPr>
      <w:bookmarkStart w:id="490" w:name="_Toc147920022"/>
      <w:bookmarkStart w:id="491" w:name="_Toc147920295"/>
      <w:bookmarkStart w:id="492" w:name="_Toc90929304"/>
      <w:bookmarkStart w:id="493" w:name="_Toc103625147"/>
      <w:bookmarkStart w:id="494" w:name="_Toc148025050"/>
      <w:bookmarkEnd w:id="490"/>
      <w:bookmarkEnd w:id="491"/>
      <w:r>
        <w:rPr>
          <w:rFonts w:ascii="EYInterstate Light" w:hAnsi="EYInterstate Light"/>
          <w:lang w:val="lv-LV"/>
        </w:rPr>
        <w:t>Prasības Izstrādātāja komandai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07"/>
        <w:gridCol w:w="1644"/>
        <w:gridCol w:w="5159"/>
        <w:gridCol w:w="1641"/>
      </w:tblGrid>
      <w:tr w:rsidR="00F11638" w:rsidRPr="00D529D3" w14:paraId="3C4687AF" w14:textId="77777777" w:rsidTr="00566AC2">
        <w:trPr>
          <w:tblHeader/>
        </w:trPr>
        <w:tc>
          <w:tcPr>
            <w:tcW w:w="907" w:type="dxa"/>
            <w:shd w:val="clear" w:color="auto" w:fill="747480"/>
            <w:vAlign w:val="center"/>
          </w:tcPr>
          <w:p w14:paraId="553E719B" w14:textId="77777777" w:rsidR="00F11638" w:rsidRPr="00D529D3" w:rsidRDefault="00F11638" w:rsidP="00566AC2">
            <w:pPr>
              <w:jc w:val="center"/>
              <w:rPr>
                <w:b/>
                <w:bCs/>
                <w:color w:val="FFFFFF" w:themeColor="background1"/>
                <w:sz w:val="22"/>
                <w:szCs w:val="22"/>
              </w:rPr>
            </w:pPr>
            <w:r w:rsidRPr="00D529D3">
              <w:rPr>
                <w:b/>
                <w:bCs/>
                <w:color w:val="FFFFFF" w:themeColor="background1"/>
                <w:sz w:val="22"/>
                <w:szCs w:val="22"/>
              </w:rPr>
              <w:t>Nr.</w:t>
            </w:r>
          </w:p>
        </w:tc>
        <w:tc>
          <w:tcPr>
            <w:tcW w:w="1644" w:type="dxa"/>
            <w:shd w:val="clear" w:color="auto" w:fill="747480"/>
            <w:vAlign w:val="center"/>
          </w:tcPr>
          <w:p w14:paraId="5799353A" w14:textId="77777777" w:rsidR="00F11638" w:rsidRPr="00D529D3" w:rsidRDefault="00F11638"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2B9BDDD2" w14:textId="77777777" w:rsidR="00F11638" w:rsidRPr="00D529D3" w:rsidRDefault="00F11638"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15997C69" w14:textId="77777777" w:rsidR="00F11638" w:rsidRPr="00D529D3" w:rsidRDefault="00F11638"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F11638" w:rsidRPr="00D529D3" w14:paraId="73C55716" w14:textId="77777777" w:rsidTr="00566AC2">
        <w:tc>
          <w:tcPr>
            <w:tcW w:w="907" w:type="dxa"/>
            <w:shd w:val="clear" w:color="auto" w:fill="auto"/>
            <w:vAlign w:val="center"/>
          </w:tcPr>
          <w:p w14:paraId="78D01F9C" w14:textId="77777777" w:rsidR="00F11638" w:rsidRPr="00D529D3" w:rsidRDefault="00F11638" w:rsidP="00566AC2">
            <w:pPr>
              <w:pStyle w:val="Sarakstarindkopa"/>
              <w:numPr>
                <w:ilvl w:val="0"/>
                <w:numId w:val="19"/>
              </w:numPr>
              <w:jc w:val="left"/>
              <w:rPr>
                <w:rFonts w:ascii="EYInterstate Light" w:hAnsi="EYInterstate Light"/>
              </w:rPr>
            </w:pPr>
          </w:p>
        </w:tc>
        <w:tc>
          <w:tcPr>
            <w:tcW w:w="1644" w:type="dxa"/>
            <w:shd w:val="clear" w:color="auto" w:fill="auto"/>
            <w:vAlign w:val="center"/>
          </w:tcPr>
          <w:p w14:paraId="6359981C" w14:textId="59E76E50" w:rsidR="00F11638" w:rsidRPr="00BC306C" w:rsidRDefault="00846F77" w:rsidP="00566AC2">
            <w:pPr>
              <w:rPr>
                <w:color w:val="4472C4" w:themeColor="accent1"/>
              </w:rPr>
            </w:pPr>
            <w:r w:rsidRPr="00BC306C">
              <w:t>Prasības a</w:t>
            </w:r>
            <w:r w:rsidR="00F11638" w:rsidRPr="00846F77">
              <w:t>ktuār</w:t>
            </w:r>
            <w:r w:rsidRPr="00BC306C">
              <w:t>am, matemātiķim vai ekonomistam un</w:t>
            </w:r>
            <w:r w:rsidR="00F11638" w:rsidRPr="00846F77">
              <w:t xml:space="preserve"> sociālās apdrošināšanas eksperta</w:t>
            </w:r>
            <w:r w:rsidRPr="00BC306C">
              <w:t>m</w:t>
            </w:r>
          </w:p>
        </w:tc>
        <w:tc>
          <w:tcPr>
            <w:tcW w:w="5159" w:type="dxa"/>
            <w:shd w:val="clear" w:color="auto" w:fill="auto"/>
            <w:vAlign w:val="center"/>
          </w:tcPr>
          <w:p w14:paraId="051EA88A" w14:textId="0E03067E" w:rsidR="00F11638" w:rsidRPr="00846F77" w:rsidRDefault="00F11638" w:rsidP="00BC306C">
            <w:pPr>
              <w:jc w:val="both"/>
            </w:pPr>
            <w:r w:rsidRPr="00846F77">
              <w:t>Sistēmas izstrādes ietvaros Izstrādātāja piesaistītajiem ekspertiem, kas atbilstoši iepirkuma nolikuma 3.3.4.</w:t>
            </w:r>
            <w:r w:rsidR="00846F77" w:rsidRPr="00BC306C">
              <w:t xml:space="preserve">, </w:t>
            </w:r>
            <w:r w:rsidRPr="00846F77">
              <w:t>3.3.5.</w:t>
            </w:r>
            <w:r w:rsidR="00846F77" w:rsidRPr="00BC306C">
              <w:t xml:space="preserve"> un 3.3.6.</w:t>
            </w:r>
            <w:r w:rsidRPr="00846F77">
              <w:t xml:space="preserve"> sadaļai pilda </w:t>
            </w:r>
            <w:r w:rsidR="00846F77" w:rsidRPr="00BC306C">
              <w:t xml:space="preserve">matemātiķa vai ekonomista, </w:t>
            </w:r>
            <w:r w:rsidRPr="00846F77">
              <w:t>aktuāra un sociālās apdrošināšanas eksperta lomas, ir nepieciešams</w:t>
            </w:r>
            <w:r w:rsidR="00CA6321">
              <w:t xml:space="preserve"> </w:t>
            </w:r>
            <w:r w:rsidRPr="00846F77">
              <w:t>veikt šādus pienākumus:</w:t>
            </w:r>
          </w:p>
          <w:p w14:paraId="2C854E0D" w14:textId="1074029F" w:rsidR="00846F77" w:rsidRDefault="00846F77">
            <w:pPr>
              <w:pStyle w:val="Sarakstarindkopa"/>
              <w:numPr>
                <w:ilvl w:val="0"/>
                <w:numId w:val="37"/>
              </w:numPr>
              <w:rPr>
                <w:rFonts w:ascii="EYInterstate Light" w:hAnsi="EYInterstate Light"/>
              </w:rPr>
            </w:pPr>
            <w:r w:rsidRPr="00BC306C">
              <w:rPr>
                <w:rFonts w:ascii="EYInterstate Light" w:hAnsi="EYInterstate Light"/>
              </w:rPr>
              <w:t xml:space="preserve">Veikt </w:t>
            </w:r>
            <w:r w:rsidR="00CA6321" w:rsidRPr="00BC306C">
              <w:rPr>
                <w:rFonts w:ascii="EYInterstate Light" w:hAnsi="EYInterstate Light"/>
              </w:rPr>
              <w:t xml:space="preserve">analīzi un Prognozēšanas rīka scenāriju modelēšanu. </w:t>
            </w:r>
          </w:p>
          <w:p w14:paraId="4D9541D6" w14:textId="0C5D59BC" w:rsidR="00B84F75" w:rsidRPr="00BC306C" w:rsidRDefault="004D6F21">
            <w:pPr>
              <w:pStyle w:val="Sarakstarindkopa"/>
              <w:numPr>
                <w:ilvl w:val="0"/>
                <w:numId w:val="37"/>
              </w:numPr>
              <w:rPr>
                <w:rFonts w:ascii="EYInterstate Light" w:hAnsi="EYInterstate Light"/>
              </w:rPr>
            </w:pPr>
            <w:r>
              <w:rPr>
                <w:rFonts w:ascii="EYInterstate Light" w:hAnsi="EYInterstate Light"/>
              </w:rPr>
              <w:t>Savstarpēji sadarbojoties. v</w:t>
            </w:r>
            <w:r w:rsidR="00B84F75">
              <w:rPr>
                <w:rFonts w:ascii="EYInterstate Light" w:hAnsi="EYInterstate Light"/>
              </w:rPr>
              <w:t xml:space="preserve">eikt </w:t>
            </w:r>
            <w:r>
              <w:rPr>
                <w:rFonts w:ascii="EYInterstate Light" w:hAnsi="EYInterstate Light"/>
              </w:rPr>
              <w:t xml:space="preserve">nepieciešamo </w:t>
            </w:r>
            <w:r w:rsidR="00B84F75">
              <w:rPr>
                <w:rFonts w:ascii="EYInterstate Light" w:hAnsi="EYInterstate Light"/>
              </w:rPr>
              <w:t>algoritmu izstrādi</w:t>
            </w:r>
            <w:r>
              <w:rPr>
                <w:rFonts w:ascii="EYInterstate Light" w:hAnsi="EYInterstate Light"/>
              </w:rPr>
              <w:t xml:space="preserve">, </w:t>
            </w:r>
          </w:p>
          <w:p w14:paraId="0B29B88D" w14:textId="5B4D7EC8" w:rsidR="00CA6321" w:rsidRPr="00BC306C" w:rsidRDefault="00CA6321">
            <w:pPr>
              <w:pStyle w:val="Sarakstarindkopa"/>
              <w:numPr>
                <w:ilvl w:val="0"/>
                <w:numId w:val="37"/>
              </w:numPr>
              <w:rPr>
                <w:rFonts w:ascii="EYInterstate Light" w:hAnsi="EYInterstate Light"/>
              </w:rPr>
            </w:pPr>
            <w:r w:rsidRPr="00BC306C">
              <w:rPr>
                <w:rFonts w:ascii="EYInterstate Light" w:hAnsi="EYInterstate Light"/>
              </w:rPr>
              <w:t>Veikt scenāriju ticamības pārbaudi un rezultātu validēšanu.</w:t>
            </w:r>
          </w:p>
          <w:p w14:paraId="68B47A18" w14:textId="4A6D4F02" w:rsidR="00F11638" w:rsidRPr="00BC306C" w:rsidRDefault="00CA6321" w:rsidP="00BC306C">
            <w:pPr>
              <w:pStyle w:val="Sarakstarindkopa"/>
              <w:numPr>
                <w:ilvl w:val="0"/>
                <w:numId w:val="37"/>
              </w:numPr>
              <w:rPr>
                <w:rFonts w:ascii="EYInterstate Light" w:hAnsi="EYInterstate Light"/>
              </w:rPr>
            </w:pPr>
            <w:r w:rsidRPr="00BC306C">
              <w:rPr>
                <w:rFonts w:ascii="EYInterstate Light" w:hAnsi="EYInterstate Light"/>
              </w:rPr>
              <w:t>V</w:t>
            </w:r>
            <w:r w:rsidR="00F11638" w:rsidRPr="00BC306C">
              <w:rPr>
                <w:rFonts w:ascii="EYInterstate Light" w:hAnsi="EYInterstate Light"/>
              </w:rPr>
              <w:t>eikt kvalitātes uzraudzības pakalpojumus</w:t>
            </w:r>
            <w:r w:rsidRPr="00BC306C">
              <w:rPr>
                <w:rFonts w:ascii="EYInterstate Light" w:hAnsi="EYInterstate Light"/>
              </w:rPr>
              <w:t xml:space="preserve"> nodrošinot izstrādāto algoritmu pareizību. </w:t>
            </w:r>
          </w:p>
          <w:p w14:paraId="2F6C83CA" w14:textId="06775A22" w:rsidR="00806774" w:rsidRPr="00BC306C" w:rsidRDefault="00CA6321" w:rsidP="00806774">
            <w:pPr>
              <w:pStyle w:val="Sarakstarindkopa"/>
              <w:numPr>
                <w:ilvl w:val="0"/>
                <w:numId w:val="37"/>
              </w:numPr>
              <w:rPr>
                <w:rFonts w:ascii="EYInterstate Light" w:hAnsi="EYInterstate Light"/>
                <w:color w:val="4472C4" w:themeColor="accent1"/>
              </w:rPr>
            </w:pPr>
            <w:r w:rsidRPr="00BC306C">
              <w:rPr>
                <w:rFonts w:ascii="EYInterstate Light" w:hAnsi="EYInterstate Light"/>
              </w:rPr>
              <w:t>P</w:t>
            </w:r>
            <w:r w:rsidR="00F11638" w:rsidRPr="00BC306C">
              <w:rPr>
                <w:rFonts w:ascii="EYInterstate Light" w:hAnsi="EYInterstate Light"/>
              </w:rPr>
              <w:t xml:space="preserve">iedalīties Sistēmas </w:t>
            </w:r>
            <w:r w:rsidRPr="00BC306C">
              <w:rPr>
                <w:rFonts w:ascii="EYInterstate Light" w:hAnsi="EYInterstate Light"/>
              </w:rPr>
              <w:t>akcep</w:t>
            </w:r>
            <w:r w:rsidR="009A257B">
              <w:rPr>
                <w:rFonts w:ascii="EYInterstate Light" w:hAnsi="EYInterstate Light"/>
              </w:rPr>
              <w:t>t</w:t>
            </w:r>
            <w:r w:rsidRPr="00BC306C">
              <w:rPr>
                <w:rFonts w:ascii="EYInterstate Light" w:hAnsi="EYInterstate Light"/>
              </w:rPr>
              <w:t>testēšanas pasākumos</w:t>
            </w:r>
            <w:r w:rsidR="00806774" w:rsidRPr="00BC306C">
              <w:rPr>
                <w:rFonts w:ascii="EYInterstate Light" w:hAnsi="EYInterstate Light"/>
              </w:rPr>
              <w:t xml:space="preserve">. </w:t>
            </w:r>
          </w:p>
        </w:tc>
        <w:tc>
          <w:tcPr>
            <w:tcW w:w="1641" w:type="dxa"/>
            <w:vAlign w:val="center"/>
          </w:tcPr>
          <w:p w14:paraId="7108A596" w14:textId="77777777" w:rsidR="00F11638" w:rsidRPr="00D529D3" w:rsidRDefault="00F11638" w:rsidP="00566AC2">
            <w:pPr>
              <w:jc w:val="center"/>
            </w:pPr>
            <w:r w:rsidRPr="00D529D3">
              <w:t>O</w:t>
            </w:r>
          </w:p>
        </w:tc>
      </w:tr>
      <w:tr w:rsidR="00806774" w:rsidRPr="00D529D3" w14:paraId="68A522A1" w14:textId="77777777" w:rsidTr="00566AC2">
        <w:tc>
          <w:tcPr>
            <w:tcW w:w="907" w:type="dxa"/>
            <w:shd w:val="clear" w:color="auto" w:fill="auto"/>
            <w:vAlign w:val="center"/>
          </w:tcPr>
          <w:p w14:paraId="3190F6C7" w14:textId="77777777" w:rsidR="00806774" w:rsidRPr="00D529D3" w:rsidRDefault="00806774" w:rsidP="00566AC2">
            <w:pPr>
              <w:pStyle w:val="Sarakstarindkopa"/>
              <w:numPr>
                <w:ilvl w:val="0"/>
                <w:numId w:val="19"/>
              </w:numPr>
              <w:jc w:val="left"/>
              <w:rPr>
                <w:rFonts w:ascii="EYInterstate Light" w:hAnsi="EYInterstate Light"/>
              </w:rPr>
            </w:pPr>
          </w:p>
        </w:tc>
        <w:tc>
          <w:tcPr>
            <w:tcW w:w="1644" w:type="dxa"/>
            <w:shd w:val="clear" w:color="auto" w:fill="auto"/>
            <w:vAlign w:val="center"/>
          </w:tcPr>
          <w:p w14:paraId="2157EE30" w14:textId="032D23A1" w:rsidR="00806774" w:rsidRPr="00806774" w:rsidRDefault="00CA6321" w:rsidP="00566AC2">
            <w:pPr>
              <w:rPr>
                <w:color w:val="4472C4" w:themeColor="accent1"/>
                <w:highlight w:val="yellow"/>
              </w:rPr>
            </w:pPr>
            <w:r w:rsidRPr="00EF1756">
              <w:t>Prasības a</w:t>
            </w:r>
            <w:r w:rsidRPr="00846F77">
              <w:t>ktuār</w:t>
            </w:r>
            <w:r w:rsidRPr="00EF1756">
              <w:t>am</w:t>
            </w:r>
          </w:p>
        </w:tc>
        <w:tc>
          <w:tcPr>
            <w:tcW w:w="5159" w:type="dxa"/>
            <w:shd w:val="clear" w:color="auto" w:fill="auto"/>
            <w:vAlign w:val="center"/>
          </w:tcPr>
          <w:p w14:paraId="15B091AD" w14:textId="62F46987" w:rsidR="00CA6321" w:rsidRPr="00846F77" w:rsidRDefault="00CA6321" w:rsidP="00CA6321">
            <w:pPr>
              <w:jc w:val="both"/>
            </w:pPr>
            <w:r w:rsidRPr="00846F77">
              <w:t>Sistēmas izstrādes ietvaros Izstrādātāja piesaistītajiem ekspertiem, kas atbilstoši iepirkuma nolikuma 3.3.5.</w:t>
            </w:r>
            <w:r>
              <w:t xml:space="preserve"> </w:t>
            </w:r>
            <w:r w:rsidRPr="00846F77">
              <w:t>sadaļai pilda</w:t>
            </w:r>
            <w:r>
              <w:t xml:space="preserve"> </w:t>
            </w:r>
            <w:r w:rsidRPr="00846F77">
              <w:t xml:space="preserve">aktuāra </w:t>
            </w:r>
            <w:r>
              <w:t>lomu</w:t>
            </w:r>
            <w:r w:rsidRPr="00846F77">
              <w:t>, ir nepieciešams</w:t>
            </w:r>
            <w:r>
              <w:t xml:space="preserve"> </w:t>
            </w:r>
            <w:r w:rsidRPr="00846F77">
              <w:t>veikt šādus pienākumus:</w:t>
            </w:r>
          </w:p>
          <w:p w14:paraId="7BEF9D9A" w14:textId="6E04C03E" w:rsidR="00806774" w:rsidRPr="00BC306C" w:rsidRDefault="00806774" w:rsidP="00806774">
            <w:pPr>
              <w:pStyle w:val="Sarakstarindkopa"/>
              <w:numPr>
                <w:ilvl w:val="0"/>
                <w:numId w:val="160"/>
              </w:numPr>
            </w:pPr>
            <w:r w:rsidRPr="00BC306C">
              <w:rPr>
                <w:rFonts w:ascii="EYInterstate Light" w:hAnsi="EYInterstate Light"/>
              </w:rPr>
              <w:t>Pēc visu posmu veiksmīgas akcepttestēšanas sagatavot aktuāra ziņojumu, kas apliecina Sistēmas darbības principu un algoritmu pareizību.</w:t>
            </w:r>
            <w:r w:rsidRPr="00CA6321">
              <w:t xml:space="preserve"> </w:t>
            </w:r>
          </w:p>
          <w:p w14:paraId="45595C43" w14:textId="581A16F5" w:rsidR="00806774" w:rsidRPr="00806774" w:rsidRDefault="00806774">
            <w:pPr>
              <w:jc w:val="both"/>
              <w:rPr>
                <w:color w:val="4472C4" w:themeColor="accent1"/>
              </w:rPr>
            </w:pPr>
          </w:p>
        </w:tc>
        <w:tc>
          <w:tcPr>
            <w:tcW w:w="1641" w:type="dxa"/>
            <w:vAlign w:val="center"/>
          </w:tcPr>
          <w:p w14:paraId="1035525B" w14:textId="695B8222" w:rsidR="00806774" w:rsidRPr="00D529D3" w:rsidRDefault="00CA6321" w:rsidP="00566AC2">
            <w:pPr>
              <w:jc w:val="center"/>
            </w:pPr>
            <w:r>
              <w:t>O</w:t>
            </w:r>
          </w:p>
        </w:tc>
      </w:tr>
    </w:tbl>
    <w:p w14:paraId="06C77C77" w14:textId="77777777" w:rsidR="00F11638" w:rsidRDefault="00F11638" w:rsidP="00F11638"/>
    <w:p w14:paraId="5906BF7C" w14:textId="77777777" w:rsidR="00F11638" w:rsidRPr="00F11638" w:rsidRDefault="00F11638" w:rsidP="00BC306C"/>
    <w:p w14:paraId="4D5D6CD2" w14:textId="186EA178" w:rsidR="00903DDF" w:rsidRPr="00D529D3" w:rsidRDefault="00903DDF" w:rsidP="00903DDF">
      <w:pPr>
        <w:pStyle w:val="Virsraksts2"/>
        <w:rPr>
          <w:rFonts w:ascii="EYInterstate Light" w:hAnsi="EYInterstate Light"/>
          <w:lang w:val="lv-LV"/>
        </w:rPr>
      </w:pPr>
      <w:r w:rsidRPr="00D529D3">
        <w:rPr>
          <w:rFonts w:ascii="EYInterstate Light" w:hAnsi="EYInterstate Light"/>
          <w:lang w:val="lv-LV"/>
        </w:rPr>
        <w:lastRenderedPageBreak/>
        <w:t>Garantijas prasības</w:t>
      </w:r>
      <w:bookmarkEnd w:id="492"/>
      <w:bookmarkEnd w:id="493"/>
      <w:bookmarkEnd w:id="494"/>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07"/>
        <w:gridCol w:w="1644"/>
        <w:gridCol w:w="5159"/>
        <w:gridCol w:w="1641"/>
      </w:tblGrid>
      <w:tr w:rsidR="00903DDF" w:rsidRPr="00D529D3" w14:paraId="06E81D44" w14:textId="77777777" w:rsidTr="00566AC2">
        <w:trPr>
          <w:tblHeader/>
        </w:trPr>
        <w:tc>
          <w:tcPr>
            <w:tcW w:w="907" w:type="dxa"/>
            <w:shd w:val="clear" w:color="auto" w:fill="747480"/>
            <w:vAlign w:val="center"/>
          </w:tcPr>
          <w:p w14:paraId="14249AA5"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644" w:type="dxa"/>
            <w:shd w:val="clear" w:color="auto" w:fill="747480"/>
            <w:vAlign w:val="center"/>
          </w:tcPr>
          <w:p w14:paraId="5B4D6410"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43049586"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21E91C1C"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11D7107D" w14:textId="77777777" w:rsidTr="00566AC2">
        <w:tc>
          <w:tcPr>
            <w:tcW w:w="907" w:type="dxa"/>
            <w:shd w:val="clear" w:color="auto" w:fill="auto"/>
            <w:vAlign w:val="center"/>
          </w:tcPr>
          <w:p w14:paraId="11B76AEF"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448E1343" w14:textId="77777777" w:rsidR="00903DDF" w:rsidRPr="00D529D3" w:rsidRDefault="00903DDF" w:rsidP="00566AC2">
            <w:r w:rsidRPr="00D529D3">
              <w:t>Garantija</w:t>
            </w:r>
          </w:p>
        </w:tc>
        <w:tc>
          <w:tcPr>
            <w:tcW w:w="5159" w:type="dxa"/>
            <w:shd w:val="clear" w:color="auto" w:fill="auto"/>
            <w:vAlign w:val="center"/>
          </w:tcPr>
          <w:p w14:paraId="1985D346" w14:textId="77777777" w:rsidR="00903DDF" w:rsidRPr="00D529D3" w:rsidRDefault="00903DDF" w:rsidP="00566AC2">
            <w:pPr>
              <w:jc w:val="both"/>
            </w:pPr>
            <w:r w:rsidRPr="00D529D3">
              <w:t>Sistēmas garantijas ietvaros Izstrādātājam jānodrošina vismaz šādu pakalpojumu sniegšanu Pasūtītājam saistībā ar piegādātajām Sistēmas komponentēm:</w:t>
            </w:r>
          </w:p>
          <w:p w14:paraId="3E06E76B" w14:textId="77777777" w:rsidR="00903DDF" w:rsidRPr="00D529D3" w:rsidRDefault="00903DDF" w:rsidP="00806774">
            <w:pPr>
              <w:pStyle w:val="Sarakstarindkopa"/>
              <w:numPr>
                <w:ilvl w:val="0"/>
                <w:numId w:val="160"/>
              </w:numPr>
              <w:rPr>
                <w:rFonts w:ascii="EYInterstate Light" w:hAnsi="EYInterstate Light"/>
              </w:rPr>
            </w:pPr>
            <w:r w:rsidRPr="00D529D3">
              <w:rPr>
                <w:rFonts w:ascii="EYInterstate Light" w:hAnsi="EYInterstate Light"/>
              </w:rPr>
              <w:t>Pēc akcepttestēšanas pabeigšanas identificēto programmatūras izstrādes un ieviešanas kļūdu un jebkuru funkcionalitātes problēmu novēršana vai līdzvērtīgas funkcionalitātes bezatlīdzības atkārtota izstrāde saskaņā ar prasībām.</w:t>
            </w:r>
          </w:p>
          <w:p w14:paraId="29E8B62F" w14:textId="77777777" w:rsidR="00903DDF" w:rsidRPr="00D529D3" w:rsidRDefault="00903DDF" w:rsidP="00806774">
            <w:pPr>
              <w:pStyle w:val="Sarakstarindkopa"/>
              <w:numPr>
                <w:ilvl w:val="0"/>
                <w:numId w:val="160"/>
              </w:numPr>
              <w:rPr>
                <w:rFonts w:ascii="EYInterstate Light" w:hAnsi="EYInterstate Light"/>
              </w:rPr>
            </w:pPr>
            <w:r w:rsidRPr="00D529D3">
              <w:rPr>
                <w:rFonts w:ascii="EYInterstate Light" w:hAnsi="EYInterstate Light"/>
              </w:rPr>
              <w:t>Dokumentācijas kļūdu un nepilnību novēršana, kā arī dokumentācijas atjaunošana gadījumos, kad izstrādes un ieviešanas kļūdu novēršanas rezultātā ir mainīta vai papildināta esošā Sistēmas funkcionalitāte un arhitektūra;</w:t>
            </w:r>
          </w:p>
          <w:p w14:paraId="5FA1F965" w14:textId="77777777" w:rsidR="00903DDF" w:rsidRPr="00D529D3" w:rsidRDefault="00903DDF" w:rsidP="00806774">
            <w:pPr>
              <w:pStyle w:val="Sarakstarindkopa"/>
              <w:numPr>
                <w:ilvl w:val="0"/>
                <w:numId w:val="160"/>
              </w:numPr>
              <w:rPr>
                <w:rFonts w:ascii="EYInterstate Light" w:hAnsi="EYInterstate Light"/>
              </w:rPr>
            </w:pPr>
            <w:r w:rsidRPr="00D529D3">
              <w:rPr>
                <w:rFonts w:ascii="EYInterstate Light" w:hAnsi="EYInterstate Light"/>
              </w:rPr>
              <w:t>Datu bojājumu novēršana, ja tie radušies piegādātās programmatūras (t.sk. trešās puses programmatūras) kļūdu vai Izstrādātāja apzinātas vai neapzinātas rīcības rezultātā.</w:t>
            </w:r>
          </w:p>
        </w:tc>
        <w:tc>
          <w:tcPr>
            <w:tcW w:w="1641" w:type="dxa"/>
            <w:vAlign w:val="center"/>
          </w:tcPr>
          <w:p w14:paraId="63E98D1A" w14:textId="77777777" w:rsidR="00903DDF" w:rsidRPr="00D529D3" w:rsidRDefault="00903DDF" w:rsidP="00566AC2">
            <w:pPr>
              <w:jc w:val="center"/>
            </w:pPr>
            <w:r w:rsidRPr="00D529D3">
              <w:t>O</w:t>
            </w:r>
          </w:p>
        </w:tc>
      </w:tr>
      <w:tr w:rsidR="00903DDF" w:rsidRPr="00D529D3" w14:paraId="471905B3" w14:textId="77777777" w:rsidTr="00566AC2">
        <w:tc>
          <w:tcPr>
            <w:tcW w:w="907" w:type="dxa"/>
            <w:shd w:val="clear" w:color="auto" w:fill="auto"/>
            <w:vAlign w:val="center"/>
          </w:tcPr>
          <w:p w14:paraId="02A0506C"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5B39FDE0" w14:textId="77777777" w:rsidR="00903DDF" w:rsidRPr="00D529D3" w:rsidRDefault="00903DDF" w:rsidP="00566AC2">
            <w:r w:rsidRPr="00D529D3">
              <w:t>Garantijas darbības laiks</w:t>
            </w:r>
          </w:p>
        </w:tc>
        <w:tc>
          <w:tcPr>
            <w:tcW w:w="5159" w:type="dxa"/>
            <w:shd w:val="clear" w:color="auto" w:fill="auto"/>
            <w:vAlign w:val="center"/>
          </w:tcPr>
          <w:p w14:paraId="5ACD4E85" w14:textId="77777777" w:rsidR="00903DDF" w:rsidRPr="00D529D3" w:rsidRDefault="00903DDF" w:rsidP="00566AC2">
            <w:pPr>
              <w:jc w:val="both"/>
            </w:pPr>
            <w:r w:rsidRPr="00D529D3">
              <w:t>Izstrādātājam jānodrošina izstrādāto un piegādāto Sistēmas komponenšu garantija 12 (divpadsmit) mēnešu periodā pēc Sistēmas nodošanas ekspluatācijā bez maksas.</w:t>
            </w:r>
          </w:p>
          <w:p w14:paraId="114A347D" w14:textId="77777777" w:rsidR="00903DDF" w:rsidRPr="00D529D3" w:rsidRDefault="00903DDF" w:rsidP="00566AC2">
            <w:pPr>
              <w:jc w:val="both"/>
            </w:pPr>
            <w:r w:rsidRPr="00D529D3">
              <w:t>Programmatūra ir uzskatāma par atbilstošu ekspluatācijas uzsākšanai, ja akcepttestēšanas laikā programmatūras darbībā nav konstatētas kritiskas, neapejamas vai apejamas kļūdas. Sekmīgi akcepttestēšanas rezultāti ir pamatojums programmatūras pieņemšanai un gala pieņemšanas – nodošanas akta parakstīšanai.</w:t>
            </w:r>
          </w:p>
        </w:tc>
        <w:tc>
          <w:tcPr>
            <w:tcW w:w="1641" w:type="dxa"/>
            <w:vAlign w:val="center"/>
          </w:tcPr>
          <w:p w14:paraId="66CC4FA9" w14:textId="77777777" w:rsidR="00903DDF" w:rsidRPr="00D529D3" w:rsidRDefault="00903DDF" w:rsidP="00566AC2">
            <w:pPr>
              <w:jc w:val="center"/>
            </w:pPr>
            <w:r w:rsidRPr="00D529D3">
              <w:t>O</w:t>
            </w:r>
          </w:p>
        </w:tc>
      </w:tr>
      <w:tr w:rsidR="00903DDF" w:rsidRPr="00D529D3" w14:paraId="4ECBFB0F" w14:textId="77777777" w:rsidTr="00566AC2">
        <w:tc>
          <w:tcPr>
            <w:tcW w:w="907" w:type="dxa"/>
            <w:shd w:val="clear" w:color="auto" w:fill="auto"/>
            <w:vAlign w:val="center"/>
          </w:tcPr>
          <w:p w14:paraId="25FC6ECF"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6033B950" w14:textId="77777777" w:rsidR="00903DDF" w:rsidRPr="00D529D3" w:rsidRDefault="00903DDF" w:rsidP="00566AC2">
            <w:r w:rsidRPr="00D529D3">
              <w:t>Garantijas pieteikumu klasifikācija</w:t>
            </w:r>
          </w:p>
        </w:tc>
        <w:tc>
          <w:tcPr>
            <w:tcW w:w="5159" w:type="dxa"/>
            <w:shd w:val="clear" w:color="auto" w:fill="auto"/>
            <w:vAlign w:val="center"/>
          </w:tcPr>
          <w:p w14:paraId="3B592228" w14:textId="77777777" w:rsidR="00903DDF" w:rsidRPr="00D529D3" w:rsidRDefault="00903DDF" w:rsidP="00566AC2">
            <w:pPr>
              <w:jc w:val="both"/>
            </w:pPr>
            <w:r w:rsidRPr="00D529D3">
              <w:t>Garantijas pieteikumiem izmantojama šāda klasifikācija:</w:t>
            </w:r>
          </w:p>
          <w:tbl>
            <w:tblPr>
              <w:tblW w:w="48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000" w:firstRow="0" w:lastRow="0" w:firstColumn="0" w:lastColumn="0" w:noHBand="0" w:noVBand="0"/>
            </w:tblPr>
            <w:tblGrid>
              <w:gridCol w:w="624"/>
              <w:gridCol w:w="4252"/>
            </w:tblGrid>
            <w:tr w:rsidR="00903DDF" w:rsidRPr="00D529D3" w14:paraId="0724FB56" w14:textId="77777777" w:rsidTr="00566AC2">
              <w:tc>
                <w:tcPr>
                  <w:tcW w:w="624" w:type="dxa"/>
                  <w:shd w:val="clear" w:color="auto" w:fill="747480"/>
                </w:tcPr>
                <w:p w14:paraId="6580282E" w14:textId="77777777" w:rsidR="00903DDF" w:rsidRPr="00D529D3" w:rsidRDefault="00903DDF" w:rsidP="00566AC2">
                  <w:pPr>
                    <w:jc w:val="both"/>
                    <w:rPr>
                      <w:rFonts w:eastAsia="EYInterstate-LightItalic"/>
                      <w:b/>
                      <w:color w:val="FFFFFF" w:themeColor="background1"/>
                    </w:rPr>
                  </w:pPr>
                  <w:r w:rsidRPr="00D529D3">
                    <w:rPr>
                      <w:b/>
                      <w:bCs/>
                      <w:color w:val="FFFFFF" w:themeColor="background1"/>
                    </w:rPr>
                    <w:t>Kat.</w:t>
                  </w:r>
                </w:p>
              </w:tc>
              <w:tc>
                <w:tcPr>
                  <w:tcW w:w="4252" w:type="dxa"/>
                  <w:shd w:val="clear" w:color="auto" w:fill="747480"/>
                  <w:vAlign w:val="center"/>
                </w:tcPr>
                <w:p w14:paraId="009249C7" w14:textId="77777777" w:rsidR="00903DDF" w:rsidRPr="00D529D3" w:rsidRDefault="00903DDF" w:rsidP="00566AC2">
                  <w:pPr>
                    <w:jc w:val="both"/>
                    <w:rPr>
                      <w:rFonts w:eastAsia="EYInterstate-LightItalic"/>
                      <w:b/>
                      <w:color w:val="FFFFFF" w:themeColor="background1"/>
                    </w:rPr>
                  </w:pPr>
                  <w:r w:rsidRPr="00D529D3">
                    <w:rPr>
                      <w:b/>
                      <w:bCs/>
                      <w:color w:val="FFFFFF" w:themeColor="background1"/>
                    </w:rPr>
                    <w:t>Skaidrojums</w:t>
                  </w:r>
                </w:p>
              </w:tc>
            </w:tr>
            <w:tr w:rsidR="00903DDF" w:rsidRPr="00D529D3" w14:paraId="61000BD3" w14:textId="77777777" w:rsidTr="00566AC2">
              <w:trPr>
                <w:trHeight w:val="315"/>
              </w:trPr>
              <w:tc>
                <w:tcPr>
                  <w:tcW w:w="624" w:type="dxa"/>
                  <w:noWrap/>
                  <w:vAlign w:val="center"/>
                </w:tcPr>
                <w:p w14:paraId="30CAD3E2" w14:textId="77777777" w:rsidR="00903DDF" w:rsidRPr="00D529D3" w:rsidRDefault="00903DDF" w:rsidP="00566AC2">
                  <w:pPr>
                    <w:jc w:val="center"/>
                    <w:rPr>
                      <w:color w:val="000000" w:themeColor="text1"/>
                    </w:rPr>
                  </w:pPr>
                  <w:r w:rsidRPr="00D529D3">
                    <w:rPr>
                      <w:color w:val="000000" w:themeColor="text1"/>
                    </w:rPr>
                    <w:t>1</w:t>
                  </w:r>
                </w:p>
              </w:tc>
              <w:tc>
                <w:tcPr>
                  <w:tcW w:w="4252" w:type="dxa"/>
                  <w:noWrap/>
                  <w:vAlign w:val="center"/>
                </w:tcPr>
                <w:p w14:paraId="702F4892" w14:textId="77777777" w:rsidR="00903DDF" w:rsidRPr="00D529D3" w:rsidRDefault="00903DDF" w:rsidP="00566AC2">
                  <w:pPr>
                    <w:jc w:val="both"/>
                    <w:rPr>
                      <w:color w:val="000000" w:themeColor="text1"/>
                    </w:rPr>
                  </w:pPr>
                  <w:r w:rsidRPr="00D529D3">
                    <w:rPr>
                      <w:b/>
                      <w:bCs/>
                      <w:color w:val="000000" w:themeColor="text1"/>
                    </w:rPr>
                    <w:t>„Avārija”</w:t>
                  </w:r>
                  <w:r w:rsidRPr="00D529D3">
                    <w:rPr>
                      <w:color w:val="000000" w:themeColor="text1"/>
                    </w:rPr>
                    <w:t xml:space="preserve"> – problēma vai produkta defekts izraisa pilnīgu Sistēmas darbības apstāšanos un/vai darbs nevar tikt turpināts - nevar izpildīt Sistēmas funkciju vai apdraud Sistēmas drošību (pieejamību, integritāti, konfidencialitāti), vai iesniegtā Nodevuma saturs neļauj sasniegt darba uzdevumā izvirzītos mērķus.</w:t>
                  </w:r>
                </w:p>
              </w:tc>
            </w:tr>
            <w:tr w:rsidR="00903DDF" w:rsidRPr="00D529D3" w14:paraId="316BDDC1" w14:textId="77777777" w:rsidTr="00566AC2">
              <w:trPr>
                <w:trHeight w:val="315"/>
              </w:trPr>
              <w:tc>
                <w:tcPr>
                  <w:tcW w:w="624" w:type="dxa"/>
                  <w:noWrap/>
                  <w:vAlign w:val="center"/>
                </w:tcPr>
                <w:p w14:paraId="59D28CC5" w14:textId="77777777" w:rsidR="00903DDF" w:rsidRPr="00D529D3" w:rsidRDefault="00903DDF" w:rsidP="00566AC2">
                  <w:pPr>
                    <w:jc w:val="center"/>
                    <w:rPr>
                      <w:color w:val="000000" w:themeColor="text1"/>
                    </w:rPr>
                  </w:pPr>
                  <w:r w:rsidRPr="00D529D3">
                    <w:rPr>
                      <w:color w:val="000000" w:themeColor="text1"/>
                    </w:rPr>
                    <w:t>2</w:t>
                  </w:r>
                </w:p>
              </w:tc>
              <w:tc>
                <w:tcPr>
                  <w:tcW w:w="4252" w:type="dxa"/>
                  <w:noWrap/>
                  <w:vAlign w:val="center"/>
                </w:tcPr>
                <w:p w14:paraId="7D6F49B7" w14:textId="77777777" w:rsidR="00903DDF" w:rsidRPr="00D529D3" w:rsidRDefault="00903DDF" w:rsidP="00566AC2">
                  <w:pPr>
                    <w:jc w:val="both"/>
                    <w:rPr>
                      <w:color w:val="000000" w:themeColor="text1"/>
                    </w:rPr>
                  </w:pPr>
                  <w:r w:rsidRPr="00D529D3">
                    <w:rPr>
                      <w:b/>
                      <w:bCs/>
                      <w:color w:val="000000" w:themeColor="text1"/>
                    </w:rPr>
                    <w:t>„Kļūda, kuru nevar apiet”</w:t>
                  </w:r>
                  <w:r w:rsidRPr="00D529D3">
                    <w:rPr>
                      <w:color w:val="000000" w:themeColor="text1"/>
                    </w:rPr>
                    <w:t xml:space="preserve"> – problēma vai produkta defekts izraisa programmatūras kļūdu vai nekorektu darbību, kas rada lielus funkcionalitātes un iespēju zudumus vai var apdraudēt Sistēmas drošību (pieejamību, integritāti, konfidencialitāti). Nav zināms </w:t>
                  </w:r>
                  <w:r w:rsidRPr="00D529D3">
                    <w:rPr>
                      <w:color w:val="000000" w:themeColor="text1"/>
                    </w:rPr>
                    <w:lastRenderedPageBreak/>
                    <w:t>(Pasūtītājam) pieņemams problēmas apiešanas risinājums, tomēr ir iespējams darbu turpināt ierobežotā režīmā.</w:t>
                  </w:r>
                </w:p>
              </w:tc>
            </w:tr>
            <w:tr w:rsidR="00903DDF" w:rsidRPr="00D529D3" w14:paraId="0A51BFFA" w14:textId="77777777" w:rsidTr="00566AC2">
              <w:trPr>
                <w:trHeight w:val="315"/>
              </w:trPr>
              <w:tc>
                <w:tcPr>
                  <w:tcW w:w="624" w:type="dxa"/>
                  <w:noWrap/>
                  <w:vAlign w:val="center"/>
                </w:tcPr>
                <w:p w14:paraId="1226FABA" w14:textId="77777777" w:rsidR="00903DDF" w:rsidRPr="00D529D3" w:rsidRDefault="00903DDF" w:rsidP="00566AC2">
                  <w:pPr>
                    <w:jc w:val="center"/>
                    <w:rPr>
                      <w:color w:val="000000" w:themeColor="text1"/>
                    </w:rPr>
                  </w:pPr>
                  <w:r w:rsidRPr="00D529D3">
                    <w:rPr>
                      <w:color w:val="000000" w:themeColor="text1"/>
                    </w:rPr>
                    <w:lastRenderedPageBreak/>
                    <w:t>3</w:t>
                  </w:r>
                </w:p>
              </w:tc>
              <w:tc>
                <w:tcPr>
                  <w:tcW w:w="4252" w:type="dxa"/>
                  <w:noWrap/>
                  <w:vAlign w:val="center"/>
                </w:tcPr>
                <w:p w14:paraId="7C6D5B3A" w14:textId="77777777" w:rsidR="00903DDF" w:rsidRPr="00D529D3" w:rsidRDefault="00903DDF" w:rsidP="00566AC2">
                  <w:pPr>
                    <w:jc w:val="both"/>
                    <w:rPr>
                      <w:color w:val="000000" w:themeColor="text1"/>
                    </w:rPr>
                  </w:pPr>
                  <w:r w:rsidRPr="00D529D3">
                    <w:rPr>
                      <w:b/>
                      <w:bCs/>
                      <w:color w:val="000000" w:themeColor="text1"/>
                    </w:rPr>
                    <w:t>„Kļūda, kuru var apiet”</w:t>
                  </w:r>
                  <w:r w:rsidRPr="00D529D3">
                    <w:rPr>
                      <w:color w:val="000000" w:themeColor="text1"/>
                    </w:rPr>
                    <w:t xml:space="preserve"> – problēma vai produkta defekts izraisa minimālus funkcionalitātes un iespēju zudumus. Ietekme uz Sistēmu ir mazsvarīga / sagādā zināmas neērtības – ir zināms cits izpildes variants, vai iesniegtā Nodevuma saturs daļēji neļauj sasniegt darba uzdevumā izvirzītos mērķus</w:t>
                  </w:r>
                </w:p>
              </w:tc>
            </w:tr>
            <w:tr w:rsidR="00903DDF" w:rsidRPr="00D529D3" w14:paraId="0AC3D633" w14:textId="77777777" w:rsidTr="00566AC2">
              <w:trPr>
                <w:trHeight w:val="315"/>
              </w:trPr>
              <w:tc>
                <w:tcPr>
                  <w:tcW w:w="624" w:type="dxa"/>
                  <w:noWrap/>
                  <w:vAlign w:val="center"/>
                </w:tcPr>
                <w:p w14:paraId="7D3E8FB1" w14:textId="77777777" w:rsidR="00903DDF" w:rsidRPr="00D529D3" w:rsidRDefault="00903DDF" w:rsidP="00566AC2">
                  <w:pPr>
                    <w:jc w:val="center"/>
                    <w:rPr>
                      <w:color w:val="000000" w:themeColor="text1"/>
                    </w:rPr>
                  </w:pPr>
                  <w:r w:rsidRPr="00D529D3">
                    <w:rPr>
                      <w:color w:val="000000" w:themeColor="text1"/>
                    </w:rPr>
                    <w:t>4</w:t>
                  </w:r>
                </w:p>
              </w:tc>
              <w:tc>
                <w:tcPr>
                  <w:tcW w:w="4252" w:type="dxa"/>
                  <w:noWrap/>
                  <w:vAlign w:val="center"/>
                </w:tcPr>
                <w:p w14:paraId="641B6A24" w14:textId="77777777" w:rsidR="00903DDF" w:rsidRPr="00D529D3" w:rsidRDefault="00903DDF" w:rsidP="00566AC2">
                  <w:pPr>
                    <w:jc w:val="both"/>
                    <w:rPr>
                      <w:color w:val="000000" w:themeColor="text1"/>
                    </w:rPr>
                  </w:pPr>
                  <w:r w:rsidRPr="00D529D3">
                    <w:rPr>
                      <w:b/>
                      <w:bCs/>
                    </w:rPr>
                    <w:t>„Neprecizitāte”</w:t>
                  </w:r>
                  <w:r w:rsidRPr="00D529D3">
                    <w:t xml:space="preserve"> – problēma vai produkta defekts neizraisa funkcionalitātes un iespēju zudumus - sagādā neērtības darbā, bet neiespaido Sistēmas funkciju. Iesniegtā Nodevuma saturs ļauj sasniegt darba uzdevumā izvirzītos mērķus, bet nepieciešami precizējumi.</w:t>
                  </w:r>
                </w:p>
              </w:tc>
            </w:tr>
            <w:tr w:rsidR="00903DDF" w:rsidRPr="00D529D3" w14:paraId="291191C7" w14:textId="77777777" w:rsidTr="00566AC2">
              <w:trPr>
                <w:trHeight w:val="315"/>
              </w:trPr>
              <w:tc>
                <w:tcPr>
                  <w:tcW w:w="624" w:type="dxa"/>
                  <w:noWrap/>
                  <w:vAlign w:val="center"/>
                </w:tcPr>
                <w:p w14:paraId="15FD2451" w14:textId="77777777" w:rsidR="00903DDF" w:rsidRPr="00D529D3" w:rsidRDefault="00903DDF" w:rsidP="00566AC2">
                  <w:pPr>
                    <w:jc w:val="center"/>
                    <w:rPr>
                      <w:color w:val="000000" w:themeColor="text1"/>
                    </w:rPr>
                  </w:pPr>
                  <w:r w:rsidRPr="00D529D3">
                    <w:rPr>
                      <w:color w:val="000000" w:themeColor="text1"/>
                    </w:rPr>
                    <w:t>5</w:t>
                  </w:r>
                </w:p>
              </w:tc>
              <w:tc>
                <w:tcPr>
                  <w:tcW w:w="4252" w:type="dxa"/>
                  <w:noWrap/>
                  <w:vAlign w:val="center"/>
                </w:tcPr>
                <w:p w14:paraId="2B66FD56" w14:textId="77777777" w:rsidR="00903DDF" w:rsidRPr="00D529D3" w:rsidRDefault="00903DDF" w:rsidP="00566AC2">
                  <w:pPr>
                    <w:jc w:val="both"/>
                    <w:rPr>
                      <w:color w:val="000000" w:themeColor="text1"/>
                    </w:rPr>
                  </w:pPr>
                  <w:r w:rsidRPr="00D529D3">
                    <w:rPr>
                      <w:b/>
                      <w:bCs/>
                    </w:rPr>
                    <w:t>„Konsultācija”</w:t>
                  </w:r>
                  <w:r w:rsidRPr="00D529D3">
                    <w:t xml:space="preserve"> – Sistēmā vai Nodevumā nav kļūda, bet ir radusies neskaidrība par Sistēmas darbību vai funkcionalitāti, izmantošanu, u.c. Konsultācijas var tikt sniegtas gan Izstrādātāja pieteikumu apstrādes Sistēmā, gan pa telefonu vai e-pastā, gan klātienē.</w:t>
                  </w:r>
                </w:p>
              </w:tc>
            </w:tr>
          </w:tbl>
          <w:p w14:paraId="2212485A" w14:textId="77777777" w:rsidR="00903DDF" w:rsidRPr="00D529D3" w:rsidRDefault="00903DDF" w:rsidP="00566AC2">
            <w:pPr>
              <w:jc w:val="both"/>
            </w:pPr>
          </w:p>
        </w:tc>
        <w:tc>
          <w:tcPr>
            <w:tcW w:w="1641" w:type="dxa"/>
            <w:vAlign w:val="center"/>
          </w:tcPr>
          <w:p w14:paraId="326E5BFE" w14:textId="77777777" w:rsidR="00903DDF" w:rsidRPr="00D529D3" w:rsidRDefault="00903DDF" w:rsidP="00566AC2">
            <w:pPr>
              <w:jc w:val="center"/>
            </w:pPr>
            <w:r w:rsidRPr="00D529D3">
              <w:lastRenderedPageBreak/>
              <w:t>O</w:t>
            </w:r>
          </w:p>
        </w:tc>
      </w:tr>
      <w:tr w:rsidR="00903DDF" w:rsidRPr="00D529D3" w14:paraId="010CF492" w14:textId="77777777" w:rsidTr="00566AC2">
        <w:tc>
          <w:tcPr>
            <w:tcW w:w="907" w:type="dxa"/>
            <w:shd w:val="clear" w:color="auto" w:fill="auto"/>
            <w:vAlign w:val="center"/>
          </w:tcPr>
          <w:p w14:paraId="026B5BD9"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6BAF4ECC" w14:textId="77777777" w:rsidR="00903DDF" w:rsidRPr="00D529D3" w:rsidRDefault="00903DDF" w:rsidP="00566AC2">
            <w:r w:rsidRPr="00D529D3">
              <w:t>Reakcijas laiks uz garantijas pieteikumiem</w:t>
            </w:r>
          </w:p>
        </w:tc>
        <w:tc>
          <w:tcPr>
            <w:tcW w:w="5159" w:type="dxa"/>
            <w:shd w:val="clear" w:color="auto" w:fill="auto"/>
            <w:vAlign w:val="center"/>
          </w:tcPr>
          <w:p w14:paraId="3F6EE671" w14:textId="77777777" w:rsidR="00903DDF" w:rsidRPr="00D529D3" w:rsidRDefault="00903DDF" w:rsidP="00566AC2">
            <w:pPr>
              <w:jc w:val="both"/>
            </w:pPr>
            <w:r w:rsidRPr="00D529D3">
              <w:t>Izstrādātājam jānodrošina Sistēmas darbības traucējumu, kļūdu un nepilnību pieteikumu izpēte, klasifikācija un atbildes sniegšana – reakcijas laikā (stundās), par problēmziņojumā norādītās problēmas cēloni un novēršanas laiku saskaņā ar šādiem reakcijas laikiem:</w:t>
            </w:r>
          </w:p>
          <w:tbl>
            <w:tblPr>
              <w:tblW w:w="48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000" w:firstRow="0" w:lastRow="0" w:firstColumn="0" w:lastColumn="0" w:noHBand="0" w:noVBand="0"/>
            </w:tblPr>
            <w:tblGrid>
              <w:gridCol w:w="737"/>
              <w:gridCol w:w="4139"/>
            </w:tblGrid>
            <w:tr w:rsidR="00903DDF" w:rsidRPr="00D529D3" w14:paraId="4D09D66B" w14:textId="77777777" w:rsidTr="00566AC2">
              <w:tc>
                <w:tcPr>
                  <w:tcW w:w="737" w:type="dxa"/>
                  <w:shd w:val="clear" w:color="auto" w:fill="747480"/>
                </w:tcPr>
                <w:p w14:paraId="1C8B510C" w14:textId="77777777" w:rsidR="00903DDF" w:rsidRPr="00D529D3" w:rsidRDefault="00903DDF" w:rsidP="00566AC2">
                  <w:pPr>
                    <w:rPr>
                      <w:b/>
                      <w:color w:val="FFFFFF" w:themeColor="background1"/>
                    </w:rPr>
                  </w:pPr>
                  <w:r w:rsidRPr="00D529D3">
                    <w:rPr>
                      <w:b/>
                      <w:bCs/>
                      <w:color w:val="FFFFFF" w:themeColor="background1"/>
                    </w:rPr>
                    <w:t>Kat.</w:t>
                  </w:r>
                </w:p>
              </w:tc>
              <w:tc>
                <w:tcPr>
                  <w:tcW w:w="4139" w:type="dxa"/>
                  <w:shd w:val="clear" w:color="auto" w:fill="747480"/>
                </w:tcPr>
                <w:p w14:paraId="27B10497" w14:textId="77777777" w:rsidR="00903DDF" w:rsidRPr="00D529D3" w:rsidRDefault="00903DDF" w:rsidP="00566AC2">
                  <w:pPr>
                    <w:rPr>
                      <w:b/>
                      <w:bCs/>
                      <w:color w:val="FFFFFF" w:themeColor="background1"/>
                    </w:rPr>
                  </w:pPr>
                  <w:r w:rsidRPr="00D529D3">
                    <w:rPr>
                      <w:b/>
                      <w:bCs/>
                      <w:color w:val="FFFFFF" w:themeColor="background1"/>
                    </w:rPr>
                    <w:t>Reakcijas laiks</w:t>
                  </w:r>
                </w:p>
              </w:tc>
            </w:tr>
            <w:tr w:rsidR="00903DDF" w:rsidRPr="00D529D3" w14:paraId="01FA7362" w14:textId="77777777" w:rsidTr="00566AC2">
              <w:trPr>
                <w:trHeight w:val="315"/>
              </w:trPr>
              <w:tc>
                <w:tcPr>
                  <w:tcW w:w="737" w:type="dxa"/>
                  <w:noWrap/>
                </w:tcPr>
                <w:p w14:paraId="0D739E3E" w14:textId="77777777" w:rsidR="00903DDF" w:rsidRPr="00D529D3" w:rsidRDefault="00903DDF" w:rsidP="00566AC2">
                  <w:r w:rsidRPr="00D529D3">
                    <w:t>1</w:t>
                  </w:r>
                </w:p>
              </w:tc>
              <w:tc>
                <w:tcPr>
                  <w:tcW w:w="4139" w:type="dxa"/>
                </w:tcPr>
                <w:p w14:paraId="278A5C0F" w14:textId="77777777" w:rsidR="00903DDF" w:rsidRPr="00D529D3" w:rsidRDefault="00903DDF" w:rsidP="00566AC2">
                  <w:pPr>
                    <w:rPr>
                      <w:color w:val="000000" w:themeColor="text1"/>
                    </w:rPr>
                  </w:pPr>
                  <w:r w:rsidRPr="00D529D3">
                    <w:rPr>
                      <w:rFonts w:cstheme="minorHAnsi"/>
                    </w:rPr>
                    <w:t>Ne lielāks par 2 (divām) Pasūtītāja darba laika stundām*</w:t>
                  </w:r>
                </w:p>
              </w:tc>
            </w:tr>
            <w:tr w:rsidR="00903DDF" w:rsidRPr="00D529D3" w14:paraId="57F2DC95" w14:textId="77777777" w:rsidTr="00566AC2">
              <w:trPr>
                <w:trHeight w:val="315"/>
              </w:trPr>
              <w:tc>
                <w:tcPr>
                  <w:tcW w:w="737" w:type="dxa"/>
                  <w:noWrap/>
                </w:tcPr>
                <w:p w14:paraId="00293878" w14:textId="77777777" w:rsidR="00903DDF" w:rsidRPr="00D529D3" w:rsidRDefault="00903DDF" w:rsidP="00566AC2">
                  <w:r w:rsidRPr="00D529D3">
                    <w:t>2</w:t>
                  </w:r>
                </w:p>
              </w:tc>
              <w:tc>
                <w:tcPr>
                  <w:tcW w:w="4139" w:type="dxa"/>
                </w:tcPr>
                <w:p w14:paraId="4867FA1C" w14:textId="77777777" w:rsidR="00903DDF" w:rsidRPr="00D529D3" w:rsidRDefault="00903DDF" w:rsidP="00566AC2">
                  <w:pPr>
                    <w:rPr>
                      <w:color w:val="000000" w:themeColor="text1"/>
                    </w:rPr>
                  </w:pPr>
                  <w:r w:rsidRPr="00D529D3">
                    <w:rPr>
                      <w:rFonts w:cstheme="minorHAnsi"/>
                    </w:rPr>
                    <w:t>Ne lielāks par 4 (četrām) Pasūtītāja darba laika stundām*</w:t>
                  </w:r>
                </w:p>
              </w:tc>
            </w:tr>
            <w:tr w:rsidR="00903DDF" w:rsidRPr="00D529D3" w14:paraId="26A96B84" w14:textId="77777777" w:rsidTr="00566AC2">
              <w:trPr>
                <w:trHeight w:val="315"/>
              </w:trPr>
              <w:tc>
                <w:tcPr>
                  <w:tcW w:w="737" w:type="dxa"/>
                  <w:noWrap/>
                </w:tcPr>
                <w:p w14:paraId="1B051699" w14:textId="77777777" w:rsidR="00903DDF" w:rsidRPr="00D529D3" w:rsidRDefault="00903DDF" w:rsidP="00566AC2">
                  <w:r w:rsidRPr="00D529D3">
                    <w:t xml:space="preserve">3 </w:t>
                  </w:r>
                </w:p>
              </w:tc>
              <w:tc>
                <w:tcPr>
                  <w:tcW w:w="4139" w:type="dxa"/>
                </w:tcPr>
                <w:p w14:paraId="2D40B696" w14:textId="77777777" w:rsidR="00903DDF" w:rsidRPr="00D529D3" w:rsidRDefault="00903DDF" w:rsidP="00566AC2">
                  <w:pPr>
                    <w:rPr>
                      <w:color w:val="000000" w:themeColor="text1"/>
                    </w:rPr>
                  </w:pPr>
                  <w:r w:rsidRPr="00D529D3">
                    <w:rPr>
                      <w:rFonts w:cstheme="minorHAnsi"/>
                    </w:rPr>
                    <w:t>Ne lielāks par 8 (astoņām) Pasūtītāja darba laika stundām*</w:t>
                  </w:r>
                </w:p>
              </w:tc>
            </w:tr>
            <w:tr w:rsidR="00903DDF" w:rsidRPr="00D529D3" w14:paraId="04BD5CD0" w14:textId="77777777" w:rsidTr="00566AC2">
              <w:trPr>
                <w:trHeight w:val="315"/>
              </w:trPr>
              <w:tc>
                <w:tcPr>
                  <w:tcW w:w="737" w:type="dxa"/>
                  <w:noWrap/>
                </w:tcPr>
                <w:p w14:paraId="4C8E6452" w14:textId="77777777" w:rsidR="00903DDF" w:rsidRPr="00D529D3" w:rsidRDefault="00903DDF" w:rsidP="00566AC2">
                  <w:r w:rsidRPr="00D529D3">
                    <w:t xml:space="preserve">4,5 </w:t>
                  </w:r>
                </w:p>
              </w:tc>
              <w:tc>
                <w:tcPr>
                  <w:tcW w:w="4139" w:type="dxa"/>
                </w:tcPr>
                <w:p w14:paraId="0DAB6E91" w14:textId="77777777" w:rsidR="00903DDF" w:rsidRPr="00D529D3" w:rsidRDefault="00903DDF" w:rsidP="00566AC2">
                  <w:pPr>
                    <w:rPr>
                      <w:color w:val="000000" w:themeColor="text1"/>
                    </w:rPr>
                  </w:pPr>
                  <w:r w:rsidRPr="00D529D3">
                    <w:rPr>
                      <w:rFonts w:cstheme="minorHAnsi"/>
                    </w:rPr>
                    <w:t>Ne lielāks par 16 (sešpadsmit) Pasūtītāja darba laika stundām*</w:t>
                  </w:r>
                </w:p>
              </w:tc>
            </w:tr>
          </w:tbl>
          <w:p w14:paraId="6F9E4A83" w14:textId="77777777" w:rsidR="00903DDF" w:rsidRPr="00D529D3" w:rsidRDefault="00903DDF" w:rsidP="00566AC2">
            <w:r w:rsidRPr="00D529D3">
              <w:t>*Reakcijas laika atbildes ilguma noteikšanai tiek ņemts vērā Pasūtītāja darba laiks (izņemot oficiālās svētku dienas) vai citi termiņi, iepriekš vienojoties ar Pasūtītāju.</w:t>
            </w:r>
          </w:p>
        </w:tc>
        <w:tc>
          <w:tcPr>
            <w:tcW w:w="1641" w:type="dxa"/>
            <w:vAlign w:val="center"/>
          </w:tcPr>
          <w:p w14:paraId="269D7136" w14:textId="77777777" w:rsidR="00903DDF" w:rsidRPr="00D529D3" w:rsidRDefault="00903DDF" w:rsidP="00566AC2">
            <w:pPr>
              <w:jc w:val="center"/>
            </w:pPr>
            <w:r w:rsidRPr="00D529D3">
              <w:t>O</w:t>
            </w:r>
          </w:p>
        </w:tc>
      </w:tr>
      <w:tr w:rsidR="00903DDF" w:rsidRPr="00D529D3" w14:paraId="7E88AF77" w14:textId="77777777" w:rsidTr="00566AC2">
        <w:tc>
          <w:tcPr>
            <w:tcW w:w="907" w:type="dxa"/>
            <w:shd w:val="clear" w:color="auto" w:fill="auto"/>
            <w:vAlign w:val="center"/>
          </w:tcPr>
          <w:p w14:paraId="690F313F" w14:textId="77777777" w:rsidR="00903DDF" w:rsidRPr="00D529D3" w:rsidRDefault="00903DDF" w:rsidP="00903DDF">
            <w:pPr>
              <w:pStyle w:val="Sarakstarindkopa"/>
              <w:numPr>
                <w:ilvl w:val="0"/>
                <w:numId w:val="19"/>
              </w:numPr>
              <w:jc w:val="left"/>
              <w:rPr>
                <w:rFonts w:ascii="EYInterstate Light" w:hAnsi="EYInterstate Light"/>
              </w:rPr>
            </w:pPr>
          </w:p>
        </w:tc>
        <w:tc>
          <w:tcPr>
            <w:tcW w:w="1644" w:type="dxa"/>
            <w:shd w:val="clear" w:color="auto" w:fill="auto"/>
            <w:vAlign w:val="center"/>
          </w:tcPr>
          <w:p w14:paraId="06E11E2D" w14:textId="77777777" w:rsidR="00903DDF" w:rsidRPr="00D529D3" w:rsidRDefault="00903DDF" w:rsidP="00566AC2">
            <w:r w:rsidRPr="00D529D3">
              <w:t>Kļūdu novēršanas termiņi</w:t>
            </w:r>
          </w:p>
        </w:tc>
        <w:tc>
          <w:tcPr>
            <w:tcW w:w="5159" w:type="dxa"/>
            <w:shd w:val="clear" w:color="auto" w:fill="auto"/>
            <w:vAlign w:val="center"/>
          </w:tcPr>
          <w:p w14:paraId="054F4C97" w14:textId="77777777" w:rsidR="00903DDF" w:rsidRPr="00D529D3" w:rsidRDefault="00903DDF" w:rsidP="00566AC2">
            <w:pPr>
              <w:jc w:val="both"/>
            </w:pPr>
            <w:r w:rsidRPr="00D529D3">
              <w:t>Izstrādātājam ir jānodrošina kļūdu novēršanas maksimālais laiks Pasūtītāja darba laikā* no garantijas pieteikuma pieteikšanas un reģistrēšanas/klasifikācijas brīža atkarībā no kļūdas prioritātes:</w:t>
            </w:r>
          </w:p>
          <w:p w14:paraId="4E39DEB9" w14:textId="77777777" w:rsidR="00903DDF" w:rsidRPr="00D529D3" w:rsidRDefault="00903DDF" w:rsidP="00005CB1">
            <w:pPr>
              <w:pStyle w:val="Sarakstarindkopa"/>
              <w:numPr>
                <w:ilvl w:val="0"/>
                <w:numId w:val="157"/>
              </w:numPr>
              <w:rPr>
                <w:rFonts w:ascii="EYInterstate Light" w:hAnsi="EYInterstate Light"/>
              </w:rPr>
            </w:pPr>
            <w:r w:rsidRPr="00D529D3">
              <w:rPr>
                <w:rFonts w:ascii="EYInterstate Light" w:hAnsi="EYInterstate Light"/>
              </w:rPr>
              <w:t>1. kategorija</w:t>
            </w:r>
            <w:r w:rsidRPr="00D529D3">
              <w:rPr>
                <w:rFonts w:ascii="EYInterstate Light" w:hAnsi="EYInterstate Light"/>
                <w:szCs w:val="24"/>
              </w:rPr>
              <w:t xml:space="preserve"> </w:t>
            </w:r>
            <w:r w:rsidRPr="00D529D3">
              <w:rPr>
                <w:rFonts w:ascii="EYInterstate Light" w:hAnsi="EYInterstate Light"/>
              </w:rPr>
              <w:t>– 6 stundas;</w:t>
            </w:r>
          </w:p>
          <w:p w14:paraId="1D223CF2" w14:textId="77777777" w:rsidR="00903DDF" w:rsidRPr="00D529D3" w:rsidRDefault="00903DDF" w:rsidP="00005CB1">
            <w:pPr>
              <w:pStyle w:val="Sarakstarindkopa"/>
              <w:numPr>
                <w:ilvl w:val="0"/>
                <w:numId w:val="157"/>
              </w:numPr>
              <w:rPr>
                <w:rFonts w:ascii="EYInterstate Light" w:hAnsi="EYInterstate Light"/>
              </w:rPr>
            </w:pPr>
            <w:r w:rsidRPr="00D529D3">
              <w:rPr>
                <w:rFonts w:ascii="EYInterstate Light" w:hAnsi="EYInterstate Light"/>
              </w:rPr>
              <w:t>2. kategorija</w:t>
            </w:r>
            <w:r w:rsidRPr="00D529D3">
              <w:rPr>
                <w:rFonts w:ascii="EYInterstate Light" w:hAnsi="EYInterstate Light"/>
                <w:szCs w:val="24"/>
              </w:rPr>
              <w:t xml:space="preserve"> </w:t>
            </w:r>
            <w:r w:rsidRPr="00D529D3">
              <w:rPr>
                <w:rFonts w:ascii="EYInterstate Light" w:hAnsi="EYInterstate Light"/>
              </w:rPr>
              <w:t>– 12 stundas;</w:t>
            </w:r>
          </w:p>
          <w:p w14:paraId="4588CC4E" w14:textId="77777777" w:rsidR="00903DDF" w:rsidRPr="00D529D3" w:rsidRDefault="00903DDF" w:rsidP="00005CB1">
            <w:pPr>
              <w:pStyle w:val="Sarakstarindkopa"/>
              <w:numPr>
                <w:ilvl w:val="0"/>
                <w:numId w:val="157"/>
              </w:numPr>
              <w:rPr>
                <w:rFonts w:ascii="EYInterstate Light" w:hAnsi="EYInterstate Light"/>
              </w:rPr>
            </w:pPr>
            <w:r w:rsidRPr="00D529D3">
              <w:rPr>
                <w:rFonts w:ascii="EYInterstate Light" w:hAnsi="EYInterstate Light"/>
              </w:rPr>
              <w:t>3. kategorija</w:t>
            </w:r>
            <w:r w:rsidRPr="00D529D3">
              <w:rPr>
                <w:rFonts w:ascii="EYInterstate Light" w:hAnsi="EYInterstate Light"/>
                <w:szCs w:val="24"/>
              </w:rPr>
              <w:t xml:space="preserve"> </w:t>
            </w:r>
            <w:r w:rsidRPr="00D529D3">
              <w:rPr>
                <w:rFonts w:ascii="EYInterstate Light" w:hAnsi="EYInterstate Light"/>
              </w:rPr>
              <w:t>– 3 darba dienas;</w:t>
            </w:r>
          </w:p>
          <w:p w14:paraId="2C12B59D" w14:textId="77777777" w:rsidR="00903DDF" w:rsidRPr="00D529D3" w:rsidRDefault="00903DDF" w:rsidP="00005CB1">
            <w:pPr>
              <w:pStyle w:val="Sarakstarindkopa"/>
              <w:numPr>
                <w:ilvl w:val="0"/>
                <w:numId w:val="157"/>
              </w:numPr>
              <w:rPr>
                <w:rFonts w:ascii="EYInterstate Light" w:hAnsi="EYInterstate Light"/>
              </w:rPr>
            </w:pPr>
            <w:r w:rsidRPr="00D529D3">
              <w:rPr>
                <w:rFonts w:ascii="EYInterstate Light" w:hAnsi="EYInterstate Light"/>
              </w:rPr>
              <w:t>4. kategorija</w:t>
            </w:r>
            <w:r w:rsidRPr="00D529D3">
              <w:rPr>
                <w:rFonts w:ascii="EYInterstate Light" w:hAnsi="EYInterstate Light"/>
                <w:szCs w:val="24"/>
              </w:rPr>
              <w:t xml:space="preserve"> </w:t>
            </w:r>
            <w:r w:rsidRPr="00D529D3">
              <w:rPr>
                <w:rFonts w:ascii="EYInterstate Light" w:hAnsi="EYInterstate Light"/>
              </w:rPr>
              <w:t>– 10 darba dienas.</w:t>
            </w:r>
          </w:p>
          <w:p w14:paraId="64CE0360" w14:textId="77777777" w:rsidR="00903DDF" w:rsidRPr="00D529D3" w:rsidRDefault="00903DDF" w:rsidP="00566AC2">
            <w:pPr>
              <w:rPr>
                <w:rFonts w:eastAsiaTheme="minorHAnsi"/>
                <w:szCs w:val="24"/>
              </w:rPr>
            </w:pPr>
            <w:r w:rsidRPr="00D529D3">
              <w:t>Puses var vienoties par citiem termiņiem.</w:t>
            </w:r>
          </w:p>
          <w:p w14:paraId="4E6474AF" w14:textId="77777777" w:rsidR="00903DDF" w:rsidRPr="00D529D3" w:rsidRDefault="00903DDF" w:rsidP="00566AC2">
            <w:pPr>
              <w:jc w:val="both"/>
            </w:pPr>
            <w:r w:rsidRPr="00D529D3">
              <w:t>1. kategorijas</w:t>
            </w:r>
            <w:r w:rsidRPr="00D529D3">
              <w:rPr>
                <w:szCs w:val="24"/>
              </w:rPr>
              <w:t xml:space="preserve"> </w:t>
            </w:r>
            <w:r w:rsidRPr="00D529D3">
              <w:t>un 2. kategorijas</w:t>
            </w:r>
            <w:r w:rsidRPr="00D529D3">
              <w:rPr>
                <w:szCs w:val="24"/>
              </w:rPr>
              <w:t xml:space="preserve"> </w:t>
            </w:r>
            <w:r w:rsidRPr="00D529D3">
              <w:t>kļūdām ir pieļaujams (pusēm saskaņojot) pagaidu risinājums - Sistēmas darbības atjaunošana vai tās iepriekšējās strādājošās versijas atjaunošana. Šajā gadījumā problēmas novēršanas termiņi attiecas uz pagaidu risinājumu, bet problēmas labojumu var piegādāt atbilstoši 3. kategorijas</w:t>
            </w:r>
            <w:r w:rsidRPr="00D529D3">
              <w:rPr>
                <w:szCs w:val="24"/>
              </w:rPr>
              <w:t xml:space="preserve"> </w:t>
            </w:r>
            <w:r w:rsidRPr="00D529D3">
              <w:t>problēmas novēršanas termiņiem.</w:t>
            </w:r>
          </w:p>
          <w:p w14:paraId="7EDD2C3F" w14:textId="77777777" w:rsidR="00903DDF" w:rsidRPr="00D529D3" w:rsidRDefault="00903DDF" w:rsidP="00566AC2">
            <w:pPr>
              <w:jc w:val="both"/>
            </w:pPr>
            <w:r w:rsidRPr="00D529D3">
              <w:t>*Novēršanas laika noteikšanai tiek ņemts vērā Pasūtītāja darba laiks (izņemot oficiālās svētku dienas) vai citi termiņi, iepriekš vienojoties ar Pasūtītāju.</w:t>
            </w:r>
          </w:p>
        </w:tc>
        <w:tc>
          <w:tcPr>
            <w:tcW w:w="1641" w:type="dxa"/>
            <w:vAlign w:val="center"/>
          </w:tcPr>
          <w:p w14:paraId="05F76274" w14:textId="77777777" w:rsidR="00903DDF" w:rsidRPr="00D529D3" w:rsidRDefault="00903DDF" w:rsidP="00566AC2">
            <w:pPr>
              <w:jc w:val="center"/>
            </w:pPr>
            <w:r w:rsidRPr="00D529D3">
              <w:t>O</w:t>
            </w:r>
          </w:p>
        </w:tc>
      </w:tr>
    </w:tbl>
    <w:p w14:paraId="5CC05254" w14:textId="77777777" w:rsidR="00903DDF" w:rsidRPr="00D529D3" w:rsidRDefault="00903DDF" w:rsidP="00903DDF">
      <w:pPr>
        <w:jc w:val="both"/>
      </w:pPr>
    </w:p>
    <w:p w14:paraId="59234225" w14:textId="77777777" w:rsidR="00903DDF" w:rsidRPr="00D529D3" w:rsidRDefault="00903DDF" w:rsidP="00903DDF">
      <w:pPr>
        <w:pStyle w:val="Virsraksts2"/>
        <w:rPr>
          <w:rFonts w:ascii="EYInterstate Light" w:hAnsi="EYInterstate Light"/>
          <w:lang w:val="lv-LV"/>
        </w:rPr>
      </w:pPr>
      <w:bookmarkStart w:id="495" w:name="_Ref107299264"/>
      <w:bookmarkStart w:id="496" w:name="_Ref107299266"/>
      <w:bookmarkStart w:id="497" w:name="_Toc148025051"/>
      <w:r w:rsidRPr="00D529D3">
        <w:rPr>
          <w:rFonts w:ascii="EYInterstate Light" w:hAnsi="EYInterstate Light"/>
          <w:lang w:val="lv-LV"/>
        </w:rPr>
        <w:t>Licencēšanas prasības</w:t>
      </w:r>
      <w:bookmarkEnd w:id="495"/>
      <w:bookmarkEnd w:id="496"/>
      <w:bookmarkEnd w:id="497"/>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850"/>
        <w:gridCol w:w="1587"/>
        <w:gridCol w:w="5272"/>
        <w:gridCol w:w="1642"/>
      </w:tblGrid>
      <w:tr w:rsidR="00903DDF" w:rsidRPr="00D529D3" w14:paraId="7038FD85" w14:textId="77777777" w:rsidTr="00566AC2">
        <w:trPr>
          <w:tblHeader/>
        </w:trPr>
        <w:tc>
          <w:tcPr>
            <w:tcW w:w="850" w:type="dxa"/>
            <w:shd w:val="clear" w:color="auto" w:fill="747480"/>
            <w:vAlign w:val="center"/>
          </w:tcPr>
          <w:p w14:paraId="38AD7948"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Nr.</w:t>
            </w:r>
          </w:p>
        </w:tc>
        <w:tc>
          <w:tcPr>
            <w:tcW w:w="1587" w:type="dxa"/>
            <w:shd w:val="clear" w:color="auto" w:fill="747480"/>
            <w:vAlign w:val="center"/>
          </w:tcPr>
          <w:p w14:paraId="721291F3"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Prasība</w:t>
            </w:r>
          </w:p>
        </w:tc>
        <w:tc>
          <w:tcPr>
            <w:tcW w:w="5272" w:type="dxa"/>
            <w:shd w:val="clear" w:color="auto" w:fill="747480"/>
            <w:vAlign w:val="center"/>
          </w:tcPr>
          <w:p w14:paraId="4D760C77"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Apraksts</w:t>
            </w:r>
          </w:p>
        </w:tc>
        <w:tc>
          <w:tcPr>
            <w:tcW w:w="1642" w:type="dxa"/>
            <w:shd w:val="clear" w:color="auto" w:fill="747480"/>
            <w:vAlign w:val="center"/>
          </w:tcPr>
          <w:p w14:paraId="44C90E5E" w14:textId="77777777" w:rsidR="00903DDF" w:rsidRPr="00D529D3" w:rsidRDefault="00903DDF"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03DDF" w:rsidRPr="00D529D3" w14:paraId="144F617C" w14:textId="77777777" w:rsidTr="00566AC2">
        <w:tc>
          <w:tcPr>
            <w:tcW w:w="850" w:type="dxa"/>
            <w:shd w:val="clear" w:color="auto" w:fill="auto"/>
            <w:vAlign w:val="center"/>
          </w:tcPr>
          <w:p w14:paraId="5562BB32" w14:textId="77777777" w:rsidR="00903DDF" w:rsidRPr="00D529D3" w:rsidRDefault="00903DDF" w:rsidP="00903DDF">
            <w:pPr>
              <w:pStyle w:val="Sarakstarindkopa"/>
              <w:numPr>
                <w:ilvl w:val="0"/>
                <w:numId w:val="19"/>
              </w:numPr>
              <w:jc w:val="left"/>
              <w:rPr>
                <w:rFonts w:ascii="EYInterstate Light" w:hAnsi="EYInterstate Light"/>
              </w:rPr>
            </w:pPr>
          </w:p>
        </w:tc>
        <w:tc>
          <w:tcPr>
            <w:tcW w:w="1587" w:type="dxa"/>
            <w:shd w:val="clear" w:color="auto" w:fill="auto"/>
            <w:vAlign w:val="center"/>
          </w:tcPr>
          <w:p w14:paraId="47B44BF3" w14:textId="77777777" w:rsidR="00903DDF" w:rsidRPr="00D529D3" w:rsidRDefault="00903DDF" w:rsidP="00566AC2">
            <w:r w:rsidRPr="00D529D3">
              <w:t>Licencēšanas apjoma definēšana un piegāde</w:t>
            </w:r>
          </w:p>
        </w:tc>
        <w:tc>
          <w:tcPr>
            <w:tcW w:w="5272" w:type="dxa"/>
            <w:shd w:val="clear" w:color="auto" w:fill="auto"/>
            <w:vAlign w:val="center"/>
          </w:tcPr>
          <w:p w14:paraId="6AD27A7F" w14:textId="77777777" w:rsidR="00903DDF" w:rsidRPr="00D529D3" w:rsidRDefault="00903DDF" w:rsidP="00566AC2">
            <w:pPr>
              <w:jc w:val="both"/>
            </w:pPr>
            <w:r w:rsidRPr="00D529D3">
              <w:t xml:space="preserve">Izstrādātājam, Iepirkuma Finanšu piedāvājumā, jāietver visas piedāvātās Sistēmas darbībai nepieciešamās licencēšanas izmaksas. </w:t>
            </w:r>
          </w:p>
          <w:p w14:paraId="27B25672" w14:textId="77777777" w:rsidR="00903DDF" w:rsidRPr="00D529D3" w:rsidRDefault="00903DDF" w:rsidP="00566AC2">
            <w:pPr>
              <w:jc w:val="both"/>
            </w:pPr>
            <w:r w:rsidRPr="00D529D3">
              <w:t xml:space="preserve">Licencēm ir jāpieļauj piegādātās Sistēmas izmantošana bez datu apjoma ierobežojumiem un jānodrošina, ka risinājuma darbināšanai uz darbstacijām nav nepieciešamas atsevišķas licences. </w:t>
            </w:r>
          </w:p>
          <w:p w14:paraId="7FAB1413" w14:textId="3A007A28" w:rsidR="00903DDF" w:rsidRPr="00D529D3" w:rsidRDefault="00903DDF" w:rsidP="00566AC2">
            <w:pPr>
              <w:jc w:val="both"/>
            </w:pPr>
            <w:r w:rsidRPr="00D529D3">
              <w:t xml:space="preserve">Standarta programmatūras licenču darbība jānodrošina atbilstoši Eiropas Savienības sabiedriskā licences noteikumiem. </w:t>
            </w:r>
          </w:p>
          <w:p w14:paraId="612E13BD" w14:textId="77777777" w:rsidR="00903DDF" w:rsidRPr="00D529D3" w:rsidRDefault="00903DDF" w:rsidP="00566AC2">
            <w:pPr>
              <w:jc w:val="both"/>
            </w:pPr>
            <w:r w:rsidRPr="00D529D3">
              <w:t>Atsevišķi Tehniskajā piedāvājumā ir jānorāda licenču izmaksas un noteikumi Sistēmas Produkcijas (ekspluatācijas) vides un Testa vides izveidošanai un uzturēšanai.</w:t>
            </w:r>
          </w:p>
        </w:tc>
        <w:tc>
          <w:tcPr>
            <w:tcW w:w="1642" w:type="dxa"/>
            <w:vAlign w:val="center"/>
          </w:tcPr>
          <w:p w14:paraId="3FB816CC" w14:textId="77777777" w:rsidR="00903DDF" w:rsidRPr="00D529D3" w:rsidRDefault="00903DDF" w:rsidP="00566AC2">
            <w:pPr>
              <w:jc w:val="center"/>
            </w:pPr>
            <w:r w:rsidRPr="00D529D3">
              <w:t>O</w:t>
            </w:r>
          </w:p>
        </w:tc>
      </w:tr>
      <w:tr w:rsidR="00903DDF" w:rsidRPr="00D529D3" w14:paraId="3DB5F68B" w14:textId="77777777" w:rsidTr="00566AC2">
        <w:tc>
          <w:tcPr>
            <w:tcW w:w="850" w:type="dxa"/>
            <w:shd w:val="clear" w:color="auto" w:fill="auto"/>
            <w:vAlign w:val="center"/>
          </w:tcPr>
          <w:p w14:paraId="445B8F90" w14:textId="77777777" w:rsidR="00903DDF" w:rsidRPr="00D529D3" w:rsidRDefault="00903DDF" w:rsidP="00903DDF">
            <w:pPr>
              <w:pStyle w:val="Sarakstarindkopa"/>
              <w:numPr>
                <w:ilvl w:val="0"/>
                <w:numId w:val="19"/>
              </w:numPr>
              <w:jc w:val="left"/>
              <w:rPr>
                <w:rFonts w:ascii="EYInterstate Light" w:hAnsi="EYInterstate Light"/>
              </w:rPr>
            </w:pPr>
          </w:p>
        </w:tc>
        <w:tc>
          <w:tcPr>
            <w:tcW w:w="1587" w:type="dxa"/>
            <w:shd w:val="clear" w:color="auto" w:fill="auto"/>
            <w:vAlign w:val="center"/>
          </w:tcPr>
          <w:p w14:paraId="079F6607" w14:textId="77777777" w:rsidR="00903DDF" w:rsidRPr="00D529D3" w:rsidRDefault="00903DDF" w:rsidP="00566AC2">
            <w:r w:rsidRPr="00D529D3">
              <w:t>Licencēšanas komponentes</w:t>
            </w:r>
          </w:p>
        </w:tc>
        <w:tc>
          <w:tcPr>
            <w:tcW w:w="5272" w:type="dxa"/>
            <w:shd w:val="clear" w:color="auto" w:fill="auto"/>
            <w:vAlign w:val="center"/>
          </w:tcPr>
          <w:p w14:paraId="0919BE70" w14:textId="77777777" w:rsidR="00903DDF" w:rsidRPr="00D529D3" w:rsidRDefault="00903DDF" w:rsidP="00566AC2">
            <w:pPr>
              <w:jc w:val="both"/>
            </w:pPr>
            <w:r w:rsidRPr="00D529D3">
              <w:t xml:space="preserve">Izstrādātājam piedāvājumā ir jānorāda visas trešo personu licencējamās komponentes, ieskaitot programmu bibliotēkas, attēlus, kā arī citus trešo personu materiālus un to licencēšanas noteikumus. Visām komponentēm ir jānorāda piedāvātajai </w:t>
            </w:r>
            <w:r w:rsidRPr="00D529D3">
              <w:lastRenderedPageBreak/>
              <w:t>konfigurācijai atbilstošo licenču izmaksas un to licencēšanas noteikumi (licencēšanas ierobežojumi un atbilstība Tehniskajā specifikācijā norādītajām prasībām).</w:t>
            </w:r>
          </w:p>
        </w:tc>
        <w:tc>
          <w:tcPr>
            <w:tcW w:w="1642" w:type="dxa"/>
            <w:vAlign w:val="center"/>
          </w:tcPr>
          <w:p w14:paraId="3BAB8263" w14:textId="77777777" w:rsidR="00903DDF" w:rsidRPr="00D529D3" w:rsidRDefault="00903DDF" w:rsidP="00566AC2">
            <w:pPr>
              <w:jc w:val="center"/>
            </w:pPr>
            <w:r w:rsidRPr="00D529D3">
              <w:lastRenderedPageBreak/>
              <w:t>O</w:t>
            </w:r>
          </w:p>
        </w:tc>
      </w:tr>
      <w:tr w:rsidR="00903DDF" w:rsidRPr="00D529D3" w14:paraId="62651ECF" w14:textId="77777777" w:rsidTr="00566AC2">
        <w:tc>
          <w:tcPr>
            <w:tcW w:w="850" w:type="dxa"/>
            <w:shd w:val="clear" w:color="auto" w:fill="auto"/>
            <w:vAlign w:val="center"/>
          </w:tcPr>
          <w:p w14:paraId="08BFFF87" w14:textId="77777777" w:rsidR="00903DDF" w:rsidRPr="00D529D3" w:rsidRDefault="00903DDF" w:rsidP="00903DDF">
            <w:pPr>
              <w:pStyle w:val="Sarakstarindkopa"/>
              <w:numPr>
                <w:ilvl w:val="0"/>
                <w:numId w:val="19"/>
              </w:numPr>
              <w:jc w:val="left"/>
              <w:rPr>
                <w:rFonts w:ascii="EYInterstate Light" w:hAnsi="EYInterstate Light"/>
              </w:rPr>
            </w:pPr>
          </w:p>
        </w:tc>
        <w:tc>
          <w:tcPr>
            <w:tcW w:w="1587" w:type="dxa"/>
            <w:shd w:val="clear" w:color="auto" w:fill="auto"/>
            <w:vAlign w:val="center"/>
          </w:tcPr>
          <w:p w14:paraId="48BA8707" w14:textId="77777777" w:rsidR="00903DDF" w:rsidRPr="00D529D3" w:rsidRDefault="00903DDF" w:rsidP="00566AC2">
            <w:r w:rsidRPr="00D529D3">
              <w:t>Ne-licencēšana</w:t>
            </w:r>
          </w:p>
        </w:tc>
        <w:tc>
          <w:tcPr>
            <w:tcW w:w="5272" w:type="dxa"/>
            <w:shd w:val="clear" w:color="auto" w:fill="auto"/>
            <w:vAlign w:val="center"/>
          </w:tcPr>
          <w:p w14:paraId="36DAFF18" w14:textId="77777777" w:rsidR="00903DDF" w:rsidRPr="00D529D3" w:rsidRDefault="00903DDF" w:rsidP="00566AC2">
            <w:pPr>
              <w:pStyle w:val="EYNormal"/>
              <w:rPr>
                <w:rFonts w:ascii="EYInterstate Light" w:hAnsi="EYInterstate Light"/>
                <w:lang w:val="lv-LV"/>
              </w:rPr>
            </w:pPr>
            <w:r w:rsidRPr="00D529D3">
              <w:rPr>
                <w:rFonts w:ascii="EYInterstate Light" w:hAnsi="EYInterstate Light"/>
                <w:lang w:val="lv-LV"/>
              </w:rPr>
              <w:t>Veiktie pielāgojumi un papildinājumi no Izstrādātāja puses netiek licencēti vai kā citādi apgrūtināti.</w:t>
            </w:r>
          </w:p>
        </w:tc>
        <w:tc>
          <w:tcPr>
            <w:tcW w:w="1642" w:type="dxa"/>
            <w:vAlign w:val="center"/>
          </w:tcPr>
          <w:p w14:paraId="0A79169C" w14:textId="77777777" w:rsidR="00903DDF" w:rsidRPr="00D529D3" w:rsidRDefault="00903DDF" w:rsidP="00566AC2">
            <w:pPr>
              <w:pStyle w:val="EYNormal"/>
              <w:jc w:val="center"/>
              <w:rPr>
                <w:rFonts w:ascii="EYInterstate Light" w:hAnsi="EYInterstate Light"/>
                <w:lang w:val="lv-LV"/>
              </w:rPr>
            </w:pPr>
            <w:r w:rsidRPr="00D529D3">
              <w:rPr>
                <w:rFonts w:ascii="EYInterstate Light" w:hAnsi="EYInterstate Light"/>
                <w:lang w:val="lv-LV"/>
              </w:rPr>
              <w:t>O</w:t>
            </w:r>
          </w:p>
        </w:tc>
      </w:tr>
    </w:tbl>
    <w:p w14:paraId="5C5BD79E" w14:textId="77777777" w:rsidR="00903DDF" w:rsidRPr="00D529D3" w:rsidRDefault="00903DDF" w:rsidP="00903DDF">
      <w:pPr>
        <w:jc w:val="both"/>
      </w:pPr>
    </w:p>
    <w:p w14:paraId="055D6D8E" w14:textId="77777777" w:rsidR="009B0980" w:rsidRPr="00D529D3" w:rsidRDefault="009B0980" w:rsidP="009B0980">
      <w:pPr>
        <w:pStyle w:val="Virsraksts2"/>
        <w:rPr>
          <w:rFonts w:ascii="EYInterstate Light" w:hAnsi="EYInterstate Light"/>
          <w:lang w:val="lv-LV"/>
        </w:rPr>
      </w:pPr>
      <w:bookmarkStart w:id="498" w:name="_Toc148025052"/>
      <w:bookmarkStart w:id="499" w:name="_Toc90929306"/>
      <w:bookmarkStart w:id="500" w:name="_Toc103081115"/>
      <w:bookmarkStart w:id="501" w:name="_Toc103625149"/>
      <w:r w:rsidRPr="00D529D3">
        <w:rPr>
          <w:rFonts w:ascii="EYInterstate Light" w:hAnsi="EYInterstate Light"/>
          <w:lang w:val="lv-LV"/>
        </w:rPr>
        <w:t>Izmaiņu pieprasījumu realizācija</w:t>
      </w:r>
      <w:bookmarkEnd w:id="498"/>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907"/>
        <w:gridCol w:w="1644"/>
        <w:gridCol w:w="5159"/>
        <w:gridCol w:w="1641"/>
      </w:tblGrid>
      <w:tr w:rsidR="009B0980" w:rsidRPr="00D529D3" w14:paraId="22755F98" w14:textId="77777777" w:rsidTr="00566AC2">
        <w:trPr>
          <w:tblHeader/>
        </w:trPr>
        <w:tc>
          <w:tcPr>
            <w:tcW w:w="907" w:type="dxa"/>
            <w:shd w:val="clear" w:color="auto" w:fill="747480"/>
            <w:vAlign w:val="center"/>
          </w:tcPr>
          <w:p w14:paraId="6C40A166" w14:textId="77777777" w:rsidR="009B0980" w:rsidRPr="00D529D3" w:rsidRDefault="009B0980" w:rsidP="00566AC2">
            <w:pPr>
              <w:jc w:val="center"/>
              <w:rPr>
                <w:b/>
                <w:bCs/>
                <w:color w:val="FFFFFF" w:themeColor="background1"/>
                <w:sz w:val="22"/>
                <w:szCs w:val="22"/>
              </w:rPr>
            </w:pPr>
            <w:r w:rsidRPr="00D529D3">
              <w:rPr>
                <w:b/>
                <w:bCs/>
                <w:color w:val="FFFFFF" w:themeColor="background1"/>
                <w:sz w:val="22"/>
                <w:szCs w:val="22"/>
              </w:rPr>
              <w:t>Nr.</w:t>
            </w:r>
          </w:p>
        </w:tc>
        <w:tc>
          <w:tcPr>
            <w:tcW w:w="1644" w:type="dxa"/>
            <w:shd w:val="clear" w:color="auto" w:fill="747480"/>
            <w:vAlign w:val="center"/>
          </w:tcPr>
          <w:p w14:paraId="067CA478" w14:textId="77777777" w:rsidR="009B0980" w:rsidRPr="00D529D3" w:rsidRDefault="009B0980" w:rsidP="00566AC2">
            <w:pPr>
              <w:jc w:val="center"/>
              <w:rPr>
                <w:b/>
                <w:bCs/>
                <w:color w:val="FFFFFF" w:themeColor="background1"/>
                <w:sz w:val="22"/>
                <w:szCs w:val="22"/>
              </w:rPr>
            </w:pPr>
            <w:r w:rsidRPr="00D529D3">
              <w:rPr>
                <w:b/>
                <w:bCs/>
                <w:color w:val="FFFFFF" w:themeColor="background1"/>
                <w:sz w:val="22"/>
                <w:szCs w:val="22"/>
              </w:rPr>
              <w:t>Prasība</w:t>
            </w:r>
          </w:p>
        </w:tc>
        <w:tc>
          <w:tcPr>
            <w:tcW w:w="5159" w:type="dxa"/>
            <w:shd w:val="clear" w:color="auto" w:fill="747480"/>
            <w:vAlign w:val="center"/>
          </w:tcPr>
          <w:p w14:paraId="76BE3DF9" w14:textId="77777777" w:rsidR="009B0980" w:rsidRPr="00D529D3" w:rsidRDefault="009B0980" w:rsidP="00566AC2">
            <w:pPr>
              <w:jc w:val="center"/>
              <w:rPr>
                <w:b/>
                <w:bCs/>
                <w:color w:val="FFFFFF" w:themeColor="background1"/>
                <w:sz w:val="22"/>
                <w:szCs w:val="22"/>
              </w:rPr>
            </w:pPr>
            <w:r w:rsidRPr="00D529D3">
              <w:rPr>
                <w:b/>
                <w:bCs/>
                <w:color w:val="FFFFFF" w:themeColor="background1"/>
                <w:sz w:val="22"/>
                <w:szCs w:val="22"/>
              </w:rPr>
              <w:t>Apraksts</w:t>
            </w:r>
          </w:p>
        </w:tc>
        <w:tc>
          <w:tcPr>
            <w:tcW w:w="1641" w:type="dxa"/>
            <w:shd w:val="clear" w:color="auto" w:fill="747480"/>
            <w:vAlign w:val="center"/>
          </w:tcPr>
          <w:p w14:paraId="7B5C6400" w14:textId="77777777" w:rsidR="009B0980" w:rsidRPr="00D529D3" w:rsidRDefault="009B0980" w:rsidP="00566AC2">
            <w:pPr>
              <w:jc w:val="center"/>
              <w:rPr>
                <w:b/>
                <w:bCs/>
                <w:color w:val="FFFFFF" w:themeColor="background1"/>
                <w:sz w:val="22"/>
                <w:szCs w:val="22"/>
              </w:rPr>
            </w:pPr>
            <w:r w:rsidRPr="00D529D3">
              <w:rPr>
                <w:b/>
                <w:bCs/>
                <w:color w:val="FFFFFF" w:themeColor="background1"/>
                <w:sz w:val="22"/>
                <w:szCs w:val="22"/>
              </w:rPr>
              <w:t>Obligāta (O)</w:t>
            </w:r>
            <w:r w:rsidRPr="00D529D3">
              <w:rPr>
                <w:b/>
                <w:bCs/>
                <w:color w:val="FFFFFF" w:themeColor="background1"/>
                <w:sz w:val="22"/>
                <w:szCs w:val="22"/>
              </w:rPr>
              <w:br/>
              <w:t>vai</w:t>
            </w:r>
            <w:r w:rsidRPr="00D529D3">
              <w:rPr>
                <w:b/>
                <w:bCs/>
                <w:color w:val="FFFFFF" w:themeColor="background1"/>
                <w:sz w:val="22"/>
                <w:szCs w:val="22"/>
              </w:rPr>
              <w:br/>
              <w:t>nākotnes (N)</w:t>
            </w:r>
          </w:p>
        </w:tc>
      </w:tr>
      <w:tr w:rsidR="009B0980" w:rsidRPr="00D529D3" w14:paraId="2A9BE2B0" w14:textId="77777777" w:rsidTr="00566AC2">
        <w:trPr>
          <w:trHeight w:val="1910"/>
        </w:trPr>
        <w:tc>
          <w:tcPr>
            <w:tcW w:w="907" w:type="dxa"/>
            <w:shd w:val="clear" w:color="auto" w:fill="auto"/>
            <w:vAlign w:val="center"/>
          </w:tcPr>
          <w:p w14:paraId="3025E68F" w14:textId="77777777" w:rsidR="009B0980" w:rsidRPr="00D529D3" w:rsidRDefault="009B0980" w:rsidP="009B0980">
            <w:pPr>
              <w:pStyle w:val="Sarakstarindkopa"/>
              <w:numPr>
                <w:ilvl w:val="0"/>
                <w:numId w:val="19"/>
              </w:numPr>
              <w:jc w:val="left"/>
              <w:rPr>
                <w:rFonts w:ascii="EYInterstate Light" w:hAnsi="EYInterstate Light"/>
              </w:rPr>
            </w:pPr>
          </w:p>
        </w:tc>
        <w:tc>
          <w:tcPr>
            <w:tcW w:w="1644" w:type="dxa"/>
            <w:shd w:val="clear" w:color="auto" w:fill="auto"/>
            <w:vAlign w:val="center"/>
          </w:tcPr>
          <w:p w14:paraId="390AC1DC" w14:textId="39FADC63" w:rsidR="009B0980" w:rsidRPr="00D529D3" w:rsidRDefault="009B0980" w:rsidP="009B0980">
            <w:r w:rsidRPr="00D529D3">
              <w:t>Sistēmas lietotāju atbalsts</w:t>
            </w:r>
          </w:p>
        </w:tc>
        <w:tc>
          <w:tcPr>
            <w:tcW w:w="5159" w:type="dxa"/>
            <w:shd w:val="clear" w:color="auto" w:fill="auto"/>
            <w:vAlign w:val="center"/>
          </w:tcPr>
          <w:p w14:paraId="67E59ECD" w14:textId="77777777" w:rsidR="009B0980" w:rsidRPr="00D529D3" w:rsidRDefault="009B0980" w:rsidP="009B0980">
            <w:pPr>
              <w:jc w:val="both"/>
            </w:pPr>
            <w:r w:rsidRPr="00D529D3">
              <w:t>Jānodrošina lietotājiem iespēja:</w:t>
            </w:r>
          </w:p>
          <w:p w14:paraId="6F09FA55" w14:textId="77777777" w:rsidR="009B0980" w:rsidRPr="00D529D3" w:rsidRDefault="009B0980" w:rsidP="009B0980">
            <w:pPr>
              <w:jc w:val="both"/>
            </w:pPr>
            <w:r w:rsidRPr="00D529D3">
              <w:t xml:space="preserve">Pieteikt problēmu vai izmaiņu pieprasījumu </w:t>
            </w:r>
            <w:r>
              <w:t>Pasūtītāja</w:t>
            </w:r>
            <w:r w:rsidRPr="00D529D3">
              <w:t xml:space="preserve"> uzturētajā Pieteikumu apstrādes sistēmā</w:t>
            </w:r>
            <w:r>
              <w:t xml:space="preserve"> “Redmine”</w:t>
            </w:r>
            <w:r w:rsidRPr="00D529D3">
              <w:t xml:space="preserve">. </w:t>
            </w:r>
          </w:p>
          <w:p w14:paraId="6CD5833D" w14:textId="77777777" w:rsidR="009B0980" w:rsidRPr="00D529D3" w:rsidRDefault="009B0980" w:rsidP="009B0980">
            <w:pPr>
              <w:jc w:val="both"/>
            </w:pPr>
            <w:r w:rsidRPr="00D529D3">
              <w:t>Sistēmā reģistrētajam pieteikumam jāsatur vismaz šāda informācija:</w:t>
            </w:r>
          </w:p>
          <w:p w14:paraId="5618BECF" w14:textId="77777777" w:rsidR="009B0980" w:rsidRPr="00D529D3" w:rsidRDefault="009B0980" w:rsidP="009B0980">
            <w:pPr>
              <w:pStyle w:val="Sarakstarindkopa"/>
              <w:numPr>
                <w:ilvl w:val="0"/>
                <w:numId w:val="146"/>
              </w:numPr>
              <w:rPr>
                <w:rFonts w:ascii="EYInterstate Light" w:hAnsi="EYInterstate Light"/>
              </w:rPr>
            </w:pPr>
            <w:r w:rsidRPr="00D529D3">
              <w:rPr>
                <w:rFonts w:ascii="EYInterstate Light" w:hAnsi="EYInterstate Light"/>
              </w:rPr>
              <w:t xml:space="preserve">Pieteikuma būtība; </w:t>
            </w:r>
          </w:p>
          <w:p w14:paraId="0E5CEA96" w14:textId="77777777" w:rsidR="009B0980" w:rsidRPr="00D529D3" w:rsidRDefault="009B0980" w:rsidP="009B0980">
            <w:pPr>
              <w:pStyle w:val="Sarakstarindkopa"/>
              <w:numPr>
                <w:ilvl w:val="0"/>
                <w:numId w:val="146"/>
              </w:numPr>
              <w:rPr>
                <w:rFonts w:ascii="EYInterstate Light" w:hAnsi="EYInterstate Light"/>
              </w:rPr>
            </w:pPr>
            <w:r w:rsidRPr="00D529D3">
              <w:rPr>
                <w:rFonts w:ascii="EYInterstate Light" w:hAnsi="EYInterstate Light"/>
              </w:rPr>
              <w:t>Pieteikuma klasifikācija;</w:t>
            </w:r>
          </w:p>
          <w:p w14:paraId="1DA038BD" w14:textId="77777777" w:rsidR="009B0980" w:rsidRPr="00D529D3" w:rsidRDefault="009B0980" w:rsidP="009B0980">
            <w:pPr>
              <w:pStyle w:val="Sarakstarindkopa"/>
              <w:numPr>
                <w:ilvl w:val="0"/>
                <w:numId w:val="146"/>
              </w:numPr>
              <w:rPr>
                <w:rFonts w:ascii="EYInterstate Light" w:hAnsi="EYInterstate Light"/>
              </w:rPr>
            </w:pPr>
            <w:r w:rsidRPr="00D529D3">
              <w:rPr>
                <w:rFonts w:ascii="EYInterstate Light" w:hAnsi="EYInterstate Light"/>
              </w:rPr>
              <w:t>Informācija par pieteicēju un pieteikuma reģistrācijas datumu un laiku;</w:t>
            </w:r>
          </w:p>
          <w:p w14:paraId="26AD5FA3" w14:textId="77777777" w:rsidR="009B0980" w:rsidRPr="00D529D3" w:rsidRDefault="009B0980" w:rsidP="009B0980">
            <w:pPr>
              <w:pStyle w:val="Sarakstarindkopa"/>
              <w:numPr>
                <w:ilvl w:val="0"/>
                <w:numId w:val="146"/>
              </w:numPr>
              <w:rPr>
                <w:rFonts w:ascii="EYInterstate Light" w:hAnsi="EYInterstate Light"/>
              </w:rPr>
            </w:pPr>
            <w:r w:rsidRPr="00D529D3">
              <w:rPr>
                <w:rFonts w:ascii="EYInterstate Light" w:hAnsi="EYInterstate Light"/>
              </w:rPr>
              <w:t>Informācija par reakcijas un novēršanas datumu un laiku un informācija par Izstrādātāja darbinieku kurš tos novērsis;</w:t>
            </w:r>
          </w:p>
          <w:p w14:paraId="643AB3CC" w14:textId="77777777" w:rsidR="009B0980" w:rsidRPr="00D529D3" w:rsidRDefault="009B0980" w:rsidP="009B0980">
            <w:pPr>
              <w:pStyle w:val="Sarakstarindkopa"/>
              <w:numPr>
                <w:ilvl w:val="0"/>
                <w:numId w:val="146"/>
              </w:numPr>
              <w:rPr>
                <w:rFonts w:ascii="EYInterstate Light" w:hAnsi="EYInterstate Light"/>
              </w:rPr>
            </w:pPr>
            <w:r w:rsidRPr="00D529D3">
              <w:rPr>
                <w:rFonts w:ascii="EYInterstate Light" w:hAnsi="EYInterstate Light"/>
              </w:rPr>
              <w:t>Informācija par Pasūtītāja darbinieku, kurš apstiprinājis novēršanas faktu.</w:t>
            </w:r>
          </w:p>
          <w:p w14:paraId="6CBBDA74" w14:textId="3B10932B" w:rsidR="009B0980" w:rsidRPr="00D529D3" w:rsidRDefault="009B0980" w:rsidP="009B0980">
            <w:pPr>
              <w:tabs>
                <w:tab w:val="left" w:pos="567"/>
              </w:tabs>
              <w:spacing w:after="0"/>
              <w:jc w:val="both"/>
              <w:rPr>
                <w:rFonts w:cs="Tahoma"/>
              </w:rPr>
            </w:pPr>
            <w:r w:rsidRPr="00D529D3">
              <w:t xml:space="preserve">Tehniskā atbalsta dienestam jābūt pieejamam darba dienās </w:t>
            </w:r>
            <w:r w:rsidRPr="00D529D3" w:rsidDel="006803E5">
              <w:t>no plkst. 8:00 līdz plkst. 17:30</w:t>
            </w:r>
            <w:r w:rsidRPr="00D529D3">
              <w:t>. Izstrādātājam jānodrošina avārijas pieteikumu saņemšana un risināšanas uzsākšana ārpus darba laika.</w:t>
            </w:r>
          </w:p>
        </w:tc>
        <w:tc>
          <w:tcPr>
            <w:tcW w:w="1641" w:type="dxa"/>
            <w:vAlign w:val="center"/>
          </w:tcPr>
          <w:p w14:paraId="7DB8838E" w14:textId="05EAAE58" w:rsidR="009B0980" w:rsidRPr="00D529D3" w:rsidRDefault="009B0980" w:rsidP="009B0980">
            <w:pPr>
              <w:tabs>
                <w:tab w:val="left" w:pos="567"/>
              </w:tabs>
              <w:spacing w:after="0"/>
              <w:jc w:val="center"/>
              <w:rPr>
                <w:rFonts w:cs="Tahoma"/>
              </w:rPr>
            </w:pPr>
            <w:r w:rsidRPr="00D529D3">
              <w:t>O</w:t>
            </w:r>
          </w:p>
        </w:tc>
      </w:tr>
      <w:tr w:rsidR="009B0980" w:rsidRPr="00D529D3" w14:paraId="72E8D5A5" w14:textId="77777777" w:rsidTr="00566AC2">
        <w:trPr>
          <w:trHeight w:val="1910"/>
        </w:trPr>
        <w:tc>
          <w:tcPr>
            <w:tcW w:w="907" w:type="dxa"/>
            <w:shd w:val="clear" w:color="auto" w:fill="auto"/>
            <w:vAlign w:val="center"/>
          </w:tcPr>
          <w:p w14:paraId="0BE10CFC" w14:textId="77777777" w:rsidR="009B0980" w:rsidRPr="00D529D3" w:rsidRDefault="009B0980" w:rsidP="009B0980">
            <w:pPr>
              <w:pStyle w:val="Sarakstarindkopa"/>
              <w:numPr>
                <w:ilvl w:val="0"/>
                <w:numId w:val="19"/>
              </w:numPr>
              <w:jc w:val="left"/>
              <w:rPr>
                <w:rFonts w:ascii="EYInterstate Light" w:hAnsi="EYInterstate Light"/>
              </w:rPr>
            </w:pPr>
          </w:p>
        </w:tc>
        <w:tc>
          <w:tcPr>
            <w:tcW w:w="1644" w:type="dxa"/>
            <w:shd w:val="clear" w:color="auto" w:fill="auto"/>
            <w:vAlign w:val="center"/>
          </w:tcPr>
          <w:p w14:paraId="53BBCCF4" w14:textId="77777777" w:rsidR="009B0980" w:rsidRPr="00D529D3" w:rsidRDefault="009B0980" w:rsidP="00566AC2">
            <w:r w:rsidRPr="00D529D3">
              <w:t xml:space="preserve">Izmaiņu pieprasījumu tvērums </w:t>
            </w:r>
            <w:r>
              <w:t>izstrādes un garantijas</w:t>
            </w:r>
            <w:r w:rsidRPr="00D529D3">
              <w:t xml:space="preserve"> periodā</w:t>
            </w:r>
          </w:p>
        </w:tc>
        <w:tc>
          <w:tcPr>
            <w:tcW w:w="5159" w:type="dxa"/>
            <w:shd w:val="clear" w:color="auto" w:fill="auto"/>
            <w:vAlign w:val="center"/>
          </w:tcPr>
          <w:p w14:paraId="66B28953" w14:textId="77777777" w:rsidR="009B0980" w:rsidRPr="00D529D3" w:rsidRDefault="009B0980" w:rsidP="00566AC2">
            <w:pPr>
              <w:tabs>
                <w:tab w:val="left" w:pos="567"/>
              </w:tabs>
              <w:spacing w:after="0"/>
              <w:jc w:val="both"/>
              <w:rPr>
                <w:rFonts w:cs="Tahoma"/>
              </w:rPr>
            </w:pPr>
            <w:r w:rsidRPr="00D529D3">
              <w:rPr>
                <w:rFonts w:cs="Tahoma"/>
              </w:rPr>
              <w:t>Izmaiņu pieprasījumus ierosina Pasūtītājs:</w:t>
            </w:r>
          </w:p>
          <w:p w14:paraId="6A4B2970" w14:textId="77777777" w:rsidR="009B0980" w:rsidRPr="00D529D3" w:rsidRDefault="009B0980" w:rsidP="00566AC2">
            <w:pPr>
              <w:pStyle w:val="Sarakstarindkopa"/>
              <w:numPr>
                <w:ilvl w:val="0"/>
                <w:numId w:val="148"/>
              </w:numPr>
              <w:rPr>
                <w:rFonts w:ascii="EYInterstate Light" w:hAnsi="EYInterstate Light"/>
              </w:rPr>
            </w:pPr>
            <w:r w:rsidRPr="00D529D3">
              <w:rPr>
                <w:rFonts w:ascii="EYInterstate Light" w:hAnsi="EYInterstate Light"/>
              </w:rPr>
              <w:t>Normatīvo aktu izmaiņu gadījumā;</w:t>
            </w:r>
          </w:p>
          <w:p w14:paraId="6081AA4B" w14:textId="77777777" w:rsidR="009B0980" w:rsidRPr="00D529D3" w:rsidRDefault="009B0980" w:rsidP="00566AC2">
            <w:pPr>
              <w:pStyle w:val="Sarakstarindkopa"/>
              <w:numPr>
                <w:ilvl w:val="0"/>
                <w:numId w:val="148"/>
              </w:numPr>
              <w:rPr>
                <w:rFonts w:ascii="EYInterstate Light" w:hAnsi="EYInterstate Light"/>
              </w:rPr>
            </w:pPr>
            <w:r w:rsidRPr="00D529D3">
              <w:rPr>
                <w:rFonts w:ascii="EYInterstate Light" w:hAnsi="EYInterstate Light"/>
              </w:rPr>
              <w:t>Lietotāju prasību izmaiņu gadījumā;</w:t>
            </w:r>
          </w:p>
          <w:p w14:paraId="696EDBB5" w14:textId="77777777" w:rsidR="009B0980" w:rsidRPr="00D529D3" w:rsidRDefault="009B0980" w:rsidP="00566AC2">
            <w:pPr>
              <w:pStyle w:val="Sarakstarindkopa"/>
              <w:numPr>
                <w:ilvl w:val="0"/>
                <w:numId w:val="148"/>
              </w:numPr>
              <w:rPr>
                <w:rFonts w:ascii="EYInterstate Light" w:hAnsi="EYInterstate Light"/>
              </w:rPr>
            </w:pPr>
            <w:r w:rsidRPr="00D529D3">
              <w:rPr>
                <w:rFonts w:ascii="EYInterstate Light" w:hAnsi="EYInterstate Light"/>
              </w:rPr>
              <w:t>No izstrādes laikā reģistrētajiem pieteikumiem;</w:t>
            </w:r>
          </w:p>
          <w:p w14:paraId="5CEF8E23" w14:textId="77777777" w:rsidR="009B0980" w:rsidRPr="00D529D3" w:rsidRDefault="009B0980" w:rsidP="00566AC2">
            <w:pPr>
              <w:pStyle w:val="Sarakstarindkopa"/>
              <w:numPr>
                <w:ilvl w:val="0"/>
                <w:numId w:val="148"/>
              </w:numPr>
              <w:rPr>
                <w:rFonts w:ascii="EYInterstate Light" w:hAnsi="EYInterstate Light" w:cs="Tahoma"/>
              </w:rPr>
            </w:pPr>
            <w:r w:rsidRPr="00D529D3">
              <w:rPr>
                <w:rFonts w:ascii="EYInterstate Light" w:hAnsi="EYInterstate Light"/>
              </w:rPr>
              <w:t>Citos gadījumos, kad tas nepieciešams Pasūtītājam.</w:t>
            </w:r>
          </w:p>
          <w:p w14:paraId="6D2CB751" w14:textId="77777777" w:rsidR="009B0980" w:rsidRPr="00D529D3" w:rsidRDefault="009B0980" w:rsidP="00566AC2">
            <w:pPr>
              <w:jc w:val="both"/>
              <w:rPr>
                <w:rFonts w:cs="Tahoma"/>
              </w:rPr>
            </w:pPr>
            <w:r w:rsidRPr="00D529D3">
              <w:t>Par izmaiņu pieprasījumu netiks uzskatītas programmatūras prasību specifikācijas un projektējuma kļūdas vai nepilnības, kuras saskaņā ar industrijas labo praksi Izstrādātājam bija savlaicīgi jāidentificē.</w:t>
            </w:r>
          </w:p>
        </w:tc>
        <w:tc>
          <w:tcPr>
            <w:tcW w:w="1641" w:type="dxa"/>
            <w:vAlign w:val="center"/>
          </w:tcPr>
          <w:p w14:paraId="6781A020" w14:textId="77777777" w:rsidR="009B0980" w:rsidRPr="00D529D3" w:rsidRDefault="009B0980" w:rsidP="00566AC2">
            <w:pPr>
              <w:tabs>
                <w:tab w:val="left" w:pos="567"/>
              </w:tabs>
              <w:spacing w:after="0"/>
              <w:jc w:val="center"/>
              <w:rPr>
                <w:rFonts w:cs="Tahoma"/>
              </w:rPr>
            </w:pPr>
            <w:r w:rsidRPr="00D529D3">
              <w:rPr>
                <w:rFonts w:cs="Tahoma"/>
              </w:rPr>
              <w:t>O</w:t>
            </w:r>
          </w:p>
        </w:tc>
      </w:tr>
      <w:tr w:rsidR="009B0980" w:rsidRPr="00D529D3" w14:paraId="5695D0F7" w14:textId="77777777" w:rsidTr="00566AC2">
        <w:trPr>
          <w:trHeight w:val="1267"/>
        </w:trPr>
        <w:tc>
          <w:tcPr>
            <w:tcW w:w="907" w:type="dxa"/>
            <w:shd w:val="clear" w:color="auto" w:fill="auto"/>
            <w:vAlign w:val="center"/>
          </w:tcPr>
          <w:p w14:paraId="69591BF7" w14:textId="77777777" w:rsidR="009B0980" w:rsidRPr="00D529D3" w:rsidRDefault="009B0980" w:rsidP="009B0980">
            <w:pPr>
              <w:pStyle w:val="Sarakstarindkopa"/>
              <w:numPr>
                <w:ilvl w:val="0"/>
                <w:numId w:val="19"/>
              </w:numPr>
              <w:jc w:val="left"/>
              <w:rPr>
                <w:rFonts w:ascii="EYInterstate Light" w:hAnsi="EYInterstate Light"/>
              </w:rPr>
            </w:pPr>
          </w:p>
        </w:tc>
        <w:tc>
          <w:tcPr>
            <w:tcW w:w="1644" w:type="dxa"/>
            <w:shd w:val="clear" w:color="auto" w:fill="auto"/>
            <w:vAlign w:val="center"/>
          </w:tcPr>
          <w:p w14:paraId="1A92CAD8" w14:textId="77777777" w:rsidR="009B0980" w:rsidRPr="00D529D3" w:rsidRDefault="009B0980" w:rsidP="00566AC2">
            <w:r w:rsidRPr="00D529D3">
              <w:t>Izmaiņu pieprasījumu novērtēšana</w:t>
            </w:r>
          </w:p>
        </w:tc>
        <w:tc>
          <w:tcPr>
            <w:tcW w:w="5159" w:type="dxa"/>
            <w:shd w:val="clear" w:color="auto" w:fill="auto"/>
            <w:vAlign w:val="center"/>
          </w:tcPr>
          <w:p w14:paraId="0C7C7A77" w14:textId="77777777" w:rsidR="009B0980" w:rsidRPr="00D529D3" w:rsidRDefault="009B0980" w:rsidP="00566AC2">
            <w:pPr>
              <w:jc w:val="both"/>
            </w:pPr>
            <w:r w:rsidRPr="00D529D3">
              <w:t>Izmaiņu pieprasījumu un darbietilpības novērtēšana veicama saskaņā ar darbietilpības novērtēšanas metodikām, ko Izstrādātājs piedāvājis iesniedzot Tehnisko piedāvājumu.</w:t>
            </w:r>
          </w:p>
          <w:p w14:paraId="1E72F156" w14:textId="77777777" w:rsidR="009B0980" w:rsidRPr="00D529D3" w:rsidRDefault="009B0980" w:rsidP="00566AC2">
            <w:pPr>
              <w:jc w:val="both"/>
            </w:pPr>
            <w:r w:rsidRPr="00D529D3">
              <w:t>Izmaiņu pieprasījuma novērtēšana Izstrādātājam ir jāveic bez maksas.</w:t>
            </w:r>
          </w:p>
        </w:tc>
        <w:tc>
          <w:tcPr>
            <w:tcW w:w="1641" w:type="dxa"/>
            <w:vAlign w:val="center"/>
          </w:tcPr>
          <w:p w14:paraId="3AA13C5F" w14:textId="77777777" w:rsidR="009B0980" w:rsidRPr="00D529D3" w:rsidRDefault="009B0980" w:rsidP="00566AC2">
            <w:pPr>
              <w:jc w:val="center"/>
            </w:pPr>
            <w:r w:rsidRPr="00D529D3">
              <w:t>O</w:t>
            </w:r>
          </w:p>
        </w:tc>
      </w:tr>
      <w:tr w:rsidR="009B0980" w:rsidRPr="00D529D3" w14:paraId="2E55FF13" w14:textId="77777777" w:rsidTr="00566AC2">
        <w:trPr>
          <w:trHeight w:val="1910"/>
        </w:trPr>
        <w:tc>
          <w:tcPr>
            <w:tcW w:w="907" w:type="dxa"/>
            <w:shd w:val="clear" w:color="auto" w:fill="auto"/>
            <w:vAlign w:val="center"/>
          </w:tcPr>
          <w:p w14:paraId="4C7E865F" w14:textId="77777777" w:rsidR="009B0980" w:rsidRPr="00D529D3" w:rsidRDefault="009B0980" w:rsidP="009B0980">
            <w:pPr>
              <w:pStyle w:val="Sarakstarindkopa"/>
              <w:numPr>
                <w:ilvl w:val="0"/>
                <w:numId w:val="19"/>
              </w:numPr>
              <w:jc w:val="left"/>
              <w:rPr>
                <w:rFonts w:ascii="EYInterstate Light" w:hAnsi="EYInterstate Light"/>
              </w:rPr>
            </w:pPr>
          </w:p>
        </w:tc>
        <w:tc>
          <w:tcPr>
            <w:tcW w:w="1644" w:type="dxa"/>
            <w:shd w:val="clear" w:color="auto" w:fill="auto"/>
            <w:vAlign w:val="center"/>
          </w:tcPr>
          <w:p w14:paraId="2CF5C0E8" w14:textId="77777777" w:rsidR="009B0980" w:rsidRPr="00D529D3" w:rsidRDefault="009B0980" w:rsidP="00566AC2">
            <w:r w:rsidRPr="00D529D3">
              <w:t>Izmaiņu pieprasījumu izstrāde un piegāde</w:t>
            </w:r>
          </w:p>
        </w:tc>
        <w:tc>
          <w:tcPr>
            <w:tcW w:w="5159" w:type="dxa"/>
            <w:shd w:val="clear" w:color="auto" w:fill="auto"/>
            <w:vAlign w:val="center"/>
          </w:tcPr>
          <w:p w14:paraId="6AF64850" w14:textId="77777777" w:rsidR="009B0980" w:rsidRPr="00D529D3" w:rsidRDefault="009B0980" w:rsidP="00566AC2">
            <w:pPr>
              <w:jc w:val="both"/>
            </w:pPr>
            <w:r w:rsidRPr="00D529D3">
              <w:t>Izstrādātājam par papildus samaksu jānodrošina Sistēmas izmaiņu un papildināšanas darbu izpilde. Darbi veicami pamatojoties uz Pasūtītāja un Izstrādātāja abpusēji saskaņotiem un parakstītiem Izmaiņu pieprasījumiem.</w:t>
            </w:r>
          </w:p>
          <w:p w14:paraId="05412292" w14:textId="77777777" w:rsidR="009B0980" w:rsidRPr="00D529D3" w:rsidRDefault="009B0980" w:rsidP="00566AC2">
            <w:pPr>
              <w:jc w:val="both"/>
            </w:pPr>
            <w:r w:rsidRPr="00D529D3">
              <w:t xml:space="preserve">Izstrādātājam ir jāveic izmaiņu pieprasījuma izpēte un novērtēšana, izmaiņu izstrāde (t. sk. attiecīgās dokumentācijas aktualizēšana, t. i., labošana, papildināšana utt.), testēšana un piegāde, pamatojoties uz Pasūtītāja definētajām prasībām un ievērojot šajā Tehniskajā specifikācijā noteiktās nefunkcionālās un organizatoriskās prasības. </w:t>
            </w:r>
          </w:p>
        </w:tc>
        <w:tc>
          <w:tcPr>
            <w:tcW w:w="1641" w:type="dxa"/>
            <w:vAlign w:val="center"/>
          </w:tcPr>
          <w:p w14:paraId="2ED7F81B" w14:textId="77777777" w:rsidR="009B0980" w:rsidRPr="00D529D3" w:rsidRDefault="009B0980" w:rsidP="00566AC2">
            <w:pPr>
              <w:jc w:val="center"/>
            </w:pPr>
            <w:r w:rsidRPr="00D529D3">
              <w:t>O</w:t>
            </w:r>
          </w:p>
        </w:tc>
      </w:tr>
      <w:tr w:rsidR="009B0980" w:rsidRPr="00D529D3" w14:paraId="2EE083DC" w14:textId="77777777" w:rsidTr="00566AC2">
        <w:trPr>
          <w:trHeight w:val="19"/>
        </w:trPr>
        <w:tc>
          <w:tcPr>
            <w:tcW w:w="907" w:type="dxa"/>
            <w:shd w:val="clear" w:color="auto" w:fill="auto"/>
            <w:vAlign w:val="center"/>
          </w:tcPr>
          <w:p w14:paraId="34273885" w14:textId="77777777" w:rsidR="009B0980" w:rsidRPr="00D529D3" w:rsidRDefault="009B0980" w:rsidP="009B0980">
            <w:pPr>
              <w:pStyle w:val="Sarakstarindkopa"/>
              <w:numPr>
                <w:ilvl w:val="0"/>
                <w:numId w:val="19"/>
              </w:numPr>
              <w:jc w:val="left"/>
              <w:rPr>
                <w:rFonts w:ascii="EYInterstate Light" w:hAnsi="EYInterstate Light"/>
              </w:rPr>
            </w:pPr>
          </w:p>
        </w:tc>
        <w:tc>
          <w:tcPr>
            <w:tcW w:w="1644" w:type="dxa"/>
            <w:shd w:val="clear" w:color="auto" w:fill="auto"/>
            <w:vAlign w:val="center"/>
          </w:tcPr>
          <w:p w14:paraId="5FB01E21" w14:textId="77777777" w:rsidR="009B0980" w:rsidRPr="00D529D3" w:rsidRDefault="009B0980" w:rsidP="00566AC2">
            <w:r w:rsidRPr="00D529D3">
              <w:t>Izmaiņu pieprasījumu akceptēšana</w:t>
            </w:r>
          </w:p>
        </w:tc>
        <w:tc>
          <w:tcPr>
            <w:tcW w:w="5159" w:type="dxa"/>
            <w:shd w:val="clear" w:color="auto" w:fill="auto"/>
            <w:vAlign w:val="center"/>
          </w:tcPr>
          <w:p w14:paraId="0280D3B3" w14:textId="77777777" w:rsidR="009B0980" w:rsidRPr="00D529D3" w:rsidRDefault="009B0980" w:rsidP="00566AC2">
            <w:pPr>
              <w:widowControl/>
              <w:autoSpaceDE/>
              <w:autoSpaceDN/>
              <w:adjustRightInd/>
              <w:spacing w:before="0" w:after="160" w:line="259" w:lineRule="auto"/>
              <w:jc w:val="both"/>
            </w:pPr>
            <w:r w:rsidRPr="00D529D3">
              <w:t>Par Izmaiņu pieprasījumu akcepttestēšanas ilgumu Pasūtītājs un Uzņēmējs vienojas Izmaiņu pieprasījuma saskaņošanas brīdī, bet ilgums nevar pārsniegt 20 (divdesmit) darba dienas.</w:t>
            </w:r>
          </w:p>
          <w:p w14:paraId="2346293C" w14:textId="77777777" w:rsidR="009B0980" w:rsidRPr="00D529D3" w:rsidRDefault="009B0980" w:rsidP="00566AC2">
            <w:pPr>
              <w:widowControl/>
              <w:autoSpaceDE/>
              <w:autoSpaceDN/>
              <w:adjustRightInd/>
              <w:spacing w:before="0" w:after="160" w:line="259" w:lineRule="auto"/>
              <w:jc w:val="both"/>
              <w:rPr>
                <w:rFonts w:eastAsiaTheme="minorEastAsia" w:cstheme="minorEastAsia"/>
              </w:rPr>
            </w:pPr>
            <w:r w:rsidRPr="00D529D3">
              <w:t>Izmaiņu pieprasījums tiek akceptēts, ja programmatūrā netiek konstatētas avārijas kļūdas (1. kategorija) vai kļūdas, kuras nevar apiet (2. kategorija) vai ir konstatētas ne vairāk kā 5 (piecas) kļūdas, kuras var apiet (3. kategorija), un ir norādīts pagaidu risinājums kļūdas apiešanai.</w:t>
            </w:r>
          </w:p>
          <w:p w14:paraId="55A8A6E8" w14:textId="77777777" w:rsidR="009B0980" w:rsidRPr="00D529D3" w:rsidRDefault="009B0980" w:rsidP="00566AC2">
            <w:pPr>
              <w:jc w:val="both"/>
            </w:pPr>
            <w:r w:rsidRPr="00D529D3">
              <w:t>Ja Izmaiņu Nodevums ir akceptēts, bet Izmaiņu izpildes nodošanas – pieņemšanas aktā ir konstatētas zemākas kategorijas kļūdas, tās novērš Izmaiņu pieprasījuma garantijas laikā un to novēršanas termiņi nav ilgāki par 20 (divdesmit) darba dienām.</w:t>
            </w:r>
          </w:p>
        </w:tc>
        <w:tc>
          <w:tcPr>
            <w:tcW w:w="1641" w:type="dxa"/>
            <w:vAlign w:val="center"/>
          </w:tcPr>
          <w:p w14:paraId="42180765" w14:textId="77777777" w:rsidR="009B0980" w:rsidRPr="00D529D3" w:rsidRDefault="009B0980" w:rsidP="00566AC2">
            <w:pPr>
              <w:widowControl/>
              <w:autoSpaceDE/>
              <w:autoSpaceDN/>
              <w:adjustRightInd/>
              <w:spacing w:before="0" w:after="160" w:line="259" w:lineRule="auto"/>
              <w:jc w:val="center"/>
            </w:pPr>
            <w:r w:rsidRPr="00D529D3">
              <w:t>O</w:t>
            </w:r>
          </w:p>
        </w:tc>
      </w:tr>
      <w:tr w:rsidR="009B0980" w:rsidRPr="00D529D3" w14:paraId="719E7F7E" w14:textId="77777777" w:rsidTr="00566AC2">
        <w:trPr>
          <w:trHeight w:val="1081"/>
        </w:trPr>
        <w:tc>
          <w:tcPr>
            <w:tcW w:w="907" w:type="dxa"/>
            <w:shd w:val="clear" w:color="auto" w:fill="auto"/>
            <w:vAlign w:val="center"/>
          </w:tcPr>
          <w:p w14:paraId="762F6469" w14:textId="77777777" w:rsidR="009B0980" w:rsidRPr="00D529D3" w:rsidRDefault="009B0980" w:rsidP="009B0980">
            <w:pPr>
              <w:pStyle w:val="Sarakstarindkopa"/>
              <w:numPr>
                <w:ilvl w:val="0"/>
                <w:numId w:val="19"/>
              </w:numPr>
              <w:jc w:val="left"/>
              <w:rPr>
                <w:rFonts w:ascii="EYInterstate Light" w:hAnsi="EYInterstate Light"/>
              </w:rPr>
            </w:pPr>
          </w:p>
        </w:tc>
        <w:tc>
          <w:tcPr>
            <w:tcW w:w="1644" w:type="dxa"/>
            <w:shd w:val="clear" w:color="auto" w:fill="auto"/>
            <w:vAlign w:val="center"/>
          </w:tcPr>
          <w:p w14:paraId="132C1A04" w14:textId="77777777" w:rsidR="009B0980" w:rsidRPr="00D529D3" w:rsidRDefault="009B0980" w:rsidP="00566AC2">
            <w:r w:rsidRPr="00D529D3">
              <w:t>Izmaiņu pieprasījumu garantija</w:t>
            </w:r>
          </w:p>
        </w:tc>
        <w:tc>
          <w:tcPr>
            <w:tcW w:w="5159" w:type="dxa"/>
            <w:shd w:val="clear" w:color="auto" w:fill="auto"/>
            <w:vAlign w:val="center"/>
          </w:tcPr>
          <w:p w14:paraId="1DEEC753" w14:textId="6C19EF5B" w:rsidR="009B0980" w:rsidRPr="00D529D3" w:rsidRDefault="009B0980" w:rsidP="00566AC2">
            <w:pPr>
              <w:widowControl/>
              <w:autoSpaceDE/>
              <w:autoSpaceDN/>
              <w:adjustRightInd/>
              <w:spacing w:before="0" w:after="160" w:line="259" w:lineRule="auto"/>
              <w:jc w:val="both"/>
            </w:pPr>
            <w:r w:rsidRPr="00D529D3">
              <w:t xml:space="preserve">Uz Izmaiņu pieprasījumu realizāciju attiecas šo organizatorisko prasību </w:t>
            </w:r>
            <w:r w:rsidRPr="00D529D3">
              <w:rPr>
                <w:b/>
                <w:bCs/>
              </w:rPr>
              <w:t>7.</w:t>
            </w:r>
            <w:r w:rsidR="00AC1AAD">
              <w:rPr>
                <w:b/>
                <w:bCs/>
              </w:rPr>
              <w:t>7</w:t>
            </w:r>
            <w:r w:rsidRPr="00D529D3">
              <w:rPr>
                <w:b/>
                <w:bCs/>
              </w:rPr>
              <w:t xml:space="preserve">. nodaļu Garantijas prasības, </w:t>
            </w:r>
            <w:r w:rsidRPr="00D529D3">
              <w:t>un saistības ir spēkā līdz Līguma darbības laika beigām.</w:t>
            </w:r>
          </w:p>
        </w:tc>
        <w:tc>
          <w:tcPr>
            <w:tcW w:w="1641" w:type="dxa"/>
            <w:vAlign w:val="center"/>
          </w:tcPr>
          <w:p w14:paraId="6C6173A5" w14:textId="77777777" w:rsidR="009B0980" w:rsidRPr="00D529D3" w:rsidRDefault="009B0980" w:rsidP="00566AC2">
            <w:pPr>
              <w:widowControl/>
              <w:autoSpaceDE/>
              <w:autoSpaceDN/>
              <w:adjustRightInd/>
              <w:spacing w:before="0" w:after="160" w:line="259" w:lineRule="auto"/>
              <w:jc w:val="center"/>
            </w:pPr>
            <w:r w:rsidRPr="00D529D3">
              <w:t>O</w:t>
            </w:r>
          </w:p>
        </w:tc>
      </w:tr>
    </w:tbl>
    <w:p w14:paraId="688DFD08" w14:textId="77777777" w:rsidR="009B0980" w:rsidRPr="00D529D3" w:rsidRDefault="009B0980" w:rsidP="009B0980">
      <w:pPr>
        <w:jc w:val="both"/>
      </w:pPr>
    </w:p>
    <w:p w14:paraId="2A310A47" w14:textId="77777777" w:rsidR="009B0980" w:rsidRPr="00D529D3" w:rsidRDefault="009B0980" w:rsidP="009B0980">
      <w:pPr>
        <w:jc w:val="both"/>
        <w:sectPr w:rsidR="009B0980" w:rsidRPr="00D529D3" w:rsidSect="00566AC2">
          <w:pgSz w:w="11909" w:h="16834" w:code="9"/>
          <w:pgMar w:top="1440" w:right="1440" w:bottom="1440" w:left="1440" w:header="720" w:footer="720" w:gutter="0"/>
          <w:cols w:space="720"/>
          <w:docGrid w:linePitch="360"/>
        </w:sectPr>
      </w:pPr>
    </w:p>
    <w:p w14:paraId="48555E35" w14:textId="77777777" w:rsidR="00903DDF" w:rsidRPr="00D529D3" w:rsidRDefault="00903DDF" w:rsidP="00903DDF">
      <w:pPr>
        <w:pStyle w:val="Virsraksts1"/>
        <w:spacing w:after="0"/>
        <w:rPr>
          <w:rFonts w:ascii="EYInterstate Light" w:hAnsi="EYInterstate Light"/>
          <w:lang w:val="lv-LV"/>
        </w:rPr>
      </w:pPr>
      <w:bookmarkStart w:id="502" w:name="_Toc148025053"/>
      <w:bookmarkEnd w:id="499"/>
      <w:bookmarkEnd w:id="500"/>
      <w:bookmarkEnd w:id="501"/>
      <w:r w:rsidRPr="00D529D3">
        <w:rPr>
          <w:rFonts w:ascii="EYInterstate Light" w:hAnsi="EYInterstate Light"/>
          <w:lang w:val="lv-LV"/>
        </w:rPr>
        <w:lastRenderedPageBreak/>
        <w:t>Pielikumi</w:t>
      </w:r>
      <w:bookmarkEnd w:id="502"/>
    </w:p>
    <w:p w14:paraId="79A8E8D9" w14:textId="2507DDF0" w:rsidR="00903DDF" w:rsidRPr="00D13AC9" w:rsidRDefault="00903DDF" w:rsidP="00903DDF">
      <w:pPr>
        <w:pStyle w:val="Virsraksts2"/>
        <w:rPr>
          <w:rFonts w:ascii="EYInterstate Light" w:hAnsi="EYInterstate Light"/>
          <w:lang w:val="lv-LV"/>
        </w:rPr>
      </w:pPr>
      <w:bookmarkStart w:id="503" w:name="_Toc148025054"/>
      <w:r w:rsidRPr="00D529D3">
        <w:rPr>
          <w:rFonts w:ascii="EYInterstate Light" w:hAnsi="EYInterstate Light"/>
          <w:lang w:val="lv-LV"/>
        </w:rPr>
        <w:t xml:space="preserve">Pielikums nr. 1: </w:t>
      </w:r>
      <w:r w:rsidRPr="00D529D3">
        <w:rPr>
          <w:rFonts w:ascii="EYInterstate Light" w:hAnsi="EYInterstate Light"/>
          <w:b w:val="0"/>
          <w:bCs/>
          <w:lang w:val="lv-LV"/>
        </w:rPr>
        <w:t>Esošā LM modeļa rezultātu struktūra</w:t>
      </w:r>
      <w:bookmarkEnd w:id="503"/>
    </w:p>
    <w:tbl>
      <w:tblPr>
        <w:tblStyle w:val="Reatabula"/>
        <w:tblW w:w="14029" w:type="dxa"/>
        <w:tblLook w:val="04A0" w:firstRow="1" w:lastRow="0" w:firstColumn="1" w:lastColumn="0" w:noHBand="0" w:noVBand="1"/>
      </w:tblPr>
      <w:tblGrid>
        <w:gridCol w:w="7083"/>
        <w:gridCol w:w="6946"/>
      </w:tblGrid>
      <w:tr w:rsidR="00903DDF" w:rsidRPr="00D529D3" w14:paraId="5648F838" w14:textId="77777777" w:rsidTr="00566AC2">
        <w:tc>
          <w:tcPr>
            <w:tcW w:w="7083" w:type="dxa"/>
            <w:shd w:val="clear" w:color="auto" w:fill="747480"/>
          </w:tcPr>
          <w:p w14:paraId="5FF9B97A" w14:textId="77777777" w:rsidR="00903DDF" w:rsidRPr="00D529D3" w:rsidRDefault="00903DDF" w:rsidP="00566AC2">
            <w:pPr>
              <w:spacing w:after="0"/>
              <w:jc w:val="center"/>
              <w:rPr>
                <w:b/>
                <w:bCs/>
                <w:color w:val="FFFFFF" w:themeColor="background1"/>
                <w:sz w:val="22"/>
                <w:szCs w:val="24"/>
              </w:rPr>
            </w:pPr>
            <w:r w:rsidRPr="00D529D3">
              <w:rPr>
                <w:b/>
                <w:bCs/>
                <w:color w:val="FFFFFF" w:themeColor="background1"/>
                <w:sz w:val="22"/>
                <w:szCs w:val="24"/>
              </w:rPr>
              <w:t>Valsts sociālās apdrošināšanas speciālais budžets kopā</w:t>
            </w:r>
          </w:p>
        </w:tc>
        <w:tc>
          <w:tcPr>
            <w:tcW w:w="6946" w:type="dxa"/>
            <w:shd w:val="clear" w:color="auto" w:fill="747480"/>
          </w:tcPr>
          <w:p w14:paraId="0A4D65D9" w14:textId="77777777" w:rsidR="00903DDF" w:rsidRPr="00D529D3" w:rsidRDefault="00903DDF" w:rsidP="00566AC2">
            <w:pPr>
              <w:jc w:val="center"/>
              <w:rPr>
                <w:b/>
                <w:bCs/>
                <w:color w:val="FFFFFF" w:themeColor="background1"/>
                <w:sz w:val="22"/>
                <w:szCs w:val="24"/>
              </w:rPr>
            </w:pPr>
            <w:r w:rsidRPr="00D529D3">
              <w:rPr>
                <w:b/>
                <w:bCs/>
                <w:color w:val="FFFFFF" w:themeColor="background1"/>
                <w:sz w:val="22"/>
                <w:szCs w:val="24"/>
              </w:rPr>
              <w:t>Valsts pensiju speciālais budžets</w:t>
            </w:r>
          </w:p>
        </w:tc>
      </w:tr>
      <w:tr w:rsidR="00903DDF" w:rsidRPr="00D529D3" w14:paraId="3F005F25" w14:textId="77777777" w:rsidTr="00566AC2">
        <w:tc>
          <w:tcPr>
            <w:tcW w:w="14029" w:type="dxa"/>
            <w:gridSpan w:val="2"/>
            <w:shd w:val="clear" w:color="auto" w:fill="C4C4CD"/>
            <w:vAlign w:val="center"/>
          </w:tcPr>
          <w:p w14:paraId="486753A3" w14:textId="77777777" w:rsidR="00903DDF" w:rsidRPr="00D529D3" w:rsidRDefault="00903DDF" w:rsidP="00566AC2">
            <w:pPr>
              <w:spacing w:before="60" w:after="60"/>
              <w:jc w:val="center"/>
              <w:rPr>
                <w:b/>
                <w:bCs/>
                <w:sz w:val="22"/>
                <w:szCs w:val="24"/>
              </w:rPr>
            </w:pPr>
            <w:r w:rsidRPr="00D529D3">
              <w:rPr>
                <w:b/>
                <w:bCs/>
                <w:sz w:val="22"/>
                <w:szCs w:val="24"/>
              </w:rPr>
              <w:t>Ieņēmumi</w:t>
            </w:r>
          </w:p>
        </w:tc>
      </w:tr>
      <w:tr w:rsidR="00903DDF" w:rsidRPr="00D529D3" w14:paraId="0557CF1D" w14:textId="77777777" w:rsidTr="00566AC2">
        <w:tc>
          <w:tcPr>
            <w:tcW w:w="7083" w:type="dxa"/>
          </w:tcPr>
          <w:p w14:paraId="0C4EDA7F" w14:textId="77777777" w:rsidR="00903DDF" w:rsidRPr="00D529D3" w:rsidRDefault="00903DDF" w:rsidP="002B52D9">
            <w:pPr>
              <w:pStyle w:val="Sarakstarindkopa"/>
              <w:numPr>
                <w:ilvl w:val="0"/>
                <w:numId w:val="156"/>
              </w:numPr>
              <w:spacing w:line="256" w:lineRule="auto"/>
              <w:ind w:left="455" w:hanging="425"/>
              <w:jc w:val="left"/>
              <w:rPr>
                <w:rFonts w:ascii="EYInterstate Light" w:hAnsi="EYInterstate Light"/>
              </w:rPr>
            </w:pPr>
            <w:r w:rsidRPr="00D529D3">
              <w:rPr>
                <w:rFonts w:ascii="EYInterstate Light" w:hAnsi="EYInterstate Light"/>
              </w:rPr>
              <w:t>Sociālās apdrošināšanas iemaksas (izņemot 2.līmeni)</w:t>
            </w:r>
          </w:p>
          <w:p w14:paraId="4820FBA0" w14:textId="77777777" w:rsidR="00903DDF" w:rsidRPr="004B488F" w:rsidRDefault="00903DDF" w:rsidP="004B488F">
            <w:pPr>
              <w:pStyle w:val="Sarakstarindkopa"/>
              <w:numPr>
                <w:ilvl w:val="1"/>
                <w:numId w:val="155"/>
              </w:numPr>
              <w:spacing w:before="0" w:after="0"/>
              <w:ind w:left="738" w:hanging="283"/>
              <w:jc w:val="left"/>
              <w:rPr>
                <w:rFonts w:ascii="EYInterstate Light" w:hAnsi="EYInterstate Light"/>
                <w:sz w:val="18"/>
                <w:szCs w:val="20"/>
              </w:rPr>
            </w:pPr>
            <w:r w:rsidRPr="004B488F">
              <w:rPr>
                <w:rFonts w:ascii="EYInterstate Light" w:hAnsi="EYInterstate Light"/>
                <w:sz w:val="18"/>
                <w:szCs w:val="20"/>
              </w:rPr>
              <w:t>Iemaksas</w:t>
            </w:r>
          </w:p>
          <w:p w14:paraId="3461F986" w14:textId="77777777" w:rsidR="00903DDF" w:rsidRPr="004B488F" w:rsidRDefault="00903DDF" w:rsidP="004B488F">
            <w:pPr>
              <w:pStyle w:val="Sarakstarindkopa"/>
              <w:numPr>
                <w:ilvl w:val="1"/>
                <w:numId w:val="155"/>
              </w:numPr>
              <w:spacing w:before="0" w:after="0"/>
              <w:ind w:left="738" w:hanging="283"/>
              <w:jc w:val="left"/>
              <w:rPr>
                <w:rFonts w:ascii="EYInterstate Light" w:hAnsi="EYInterstate Light"/>
                <w:sz w:val="18"/>
                <w:szCs w:val="20"/>
              </w:rPr>
            </w:pPr>
            <w:r w:rsidRPr="004B488F">
              <w:rPr>
                <w:rFonts w:ascii="EYInterstate Light" w:hAnsi="EYInterstate Light"/>
                <w:sz w:val="18"/>
                <w:szCs w:val="20"/>
              </w:rPr>
              <w:t>Valsts budžeta pārskaitījumi</w:t>
            </w:r>
          </w:p>
          <w:p w14:paraId="2DAE5FB3" w14:textId="77777777" w:rsidR="00903DDF" w:rsidRPr="00D529D3" w:rsidRDefault="00903DDF" w:rsidP="002B52D9">
            <w:pPr>
              <w:pStyle w:val="Sarakstarindkopa"/>
              <w:numPr>
                <w:ilvl w:val="0"/>
                <w:numId w:val="156"/>
              </w:numPr>
              <w:spacing w:line="256" w:lineRule="auto"/>
              <w:ind w:left="455" w:hanging="425"/>
              <w:jc w:val="left"/>
              <w:rPr>
                <w:rFonts w:ascii="EYInterstate Light" w:hAnsi="EYInterstate Light"/>
              </w:rPr>
            </w:pPr>
            <w:r w:rsidRPr="00D529D3">
              <w:rPr>
                <w:rFonts w:ascii="EYInterstate Light" w:hAnsi="EYInterstate Light"/>
              </w:rPr>
              <w:t>2. līmeņa apgādnieku zaudējuma pārskaitījumi</w:t>
            </w:r>
          </w:p>
          <w:p w14:paraId="159A1D96" w14:textId="77777777" w:rsidR="00903DDF" w:rsidRPr="00D529D3" w:rsidRDefault="00903DDF" w:rsidP="002B52D9">
            <w:pPr>
              <w:pStyle w:val="Sarakstarindkopa"/>
              <w:numPr>
                <w:ilvl w:val="0"/>
                <w:numId w:val="156"/>
              </w:numPr>
              <w:spacing w:line="256" w:lineRule="auto"/>
              <w:ind w:left="455" w:hanging="425"/>
              <w:jc w:val="left"/>
              <w:rPr>
                <w:rFonts w:ascii="EYInterstate Light" w:hAnsi="EYInterstate Light"/>
              </w:rPr>
            </w:pPr>
            <w:r w:rsidRPr="00D529D3">
              <w:rPr>
                <w:rFonts w:ascii="EYInterstate Light" w:hAnsi="EYInterstate Light"/>
              </w:rPr>
              <w:t>vecuma pensijas 2. līmeņa komponente</w:t>
            </w:r>
          </w:p>
          <w:p w14:paraId="546DC8E0" w14:textId="77777777" w:rsidR="00903DDF" w:rsidRPr="00D529D3" w:rsidRDefault="00903DDF" w:rsidP="002B52D9">
            <w:pPr>
              <w:pStyle w:val="Sarakstarindkopa"/>
              <w:numPr>
                <w:ilvl w:val="0"/>
                <w:numId w:val="156"/>
              </w:numPr>
              <w:spacing w:line="256" w:lineRule="auto"/>
              <w:ind w:left="455" w:hanging="425"/>
              <w:jc w:val="left"/>
              <w:rPr>
                <w:rFonts w:ascii="EYInterstate Light" w:hAnsi="EYInterstate Light"/>
              </w:rPr>
            </w:pPr>
            <w:r w:rsidRPr="00D529D3">
              <w:rPr>
                <w:rFonts w:ascii="EYInterstate Light" w:hAnsi="EYInterstate Light"/>
              </w:rPr>
              <w:t>Citi ieņēmumi</w:t>
            </w:r>
          </w:p>
          <w:p w14:paraId="12C01ADC" w14:textId="77777777" w:rsidR="00903DDF" w:rsidRPr="00D529D3" w:rsidRDefault="00903DDF" w:rsidP="002B52D9">
            <w:pPr>
              <w:pStyle w:val="Sarakstarindkopa"/>
              <w:numPr>
                <w:ilvl w:val="0"/>
                <w:numId w:val="156"/>
              </w:numPr>
              <w:spacing w:line="256" w:lineRule="auto"/>
              <w:ind w:left="455" w:hanging="425"/>
              <w:jc w:val="left"/>
              <w:rPr>
                <w:rFonts w:ascii="EYInterstate Light" w:hAnsi="EYInterstate Light"/>
              </w:rPr>
            </w:pPr>
            <w:r w:rsidRPr="002B52D9">
              <w:rPr>
                <w:rFonts w:ascii="EYInterstate Light" w:hAnsi="EYInterstate Light"/>
              </w:rPr>
              <w:t>Kopējie ieņēmumi</w:t>
            </w:r>
            <w:r w:rsidRPr="00D529D3">
              <w:rPr>
                <w:rFonts w:ascii="EYInterstate Light" w:hAnsi="EYInterstate Light"/>
              </w:rPr>
              <w:t xml:space="preserve"> (ieskaitot 2. līmeņa komponenti)</w:t>
            </w:r>
          </w:p>
        </w:tc>
        <w:tc>
          <w:tcPr>
            <w:tcW w:w="6946" w:type="dxa"/>
          </w:tcPr>
          <w:p w14:paraId="6ED32975" w14:textId="77777777" w:rsidR="00903DDF" w:rsidRPr="00D529D3" w:rsidRDefault="00903DDF" w:rsidP="002B52D9">
            <w:pPr>
              <w:pStyle w:val="Sarakstarindkopa"/>
              <w:numPr>
                <w:ilvl w:val="0"/>
                <w:numId w:val="156"/>
              </w:numPr>
              <w:spacing w:line="256" w:lineRule="auto"/>
              <w:ind w:left="455" w:hanging="425"/>
              <w:jc w:val="left"/>
              <w:rPr>
                <w:rFonts w:ascii="EYInterstate Light" w:hAnsi="EYInterstate Light"/>
              </w:rPr>
            </w:pPr>
            <w:r w:rsidRPr="00D529D3">
              <w:rPr>
                <w:rFonts w:ascii="EYInterstate Light" w:hAnsi="EYInterstate Light"/>
              </w:rPr>
              <w:t>Iemaksas, ieskaitot valsts budžeta un sociālās apdrošināšanas budžeta pārskaitījumus</w:t>
            </w:r>
          </w:p>
          <w:p w14:paraId="35EA6EE8" w14:textId="77777777" w:rsidR="00903DDF" w:rsidRPr="00D529D3" w:rsidRDefault="00903DDF" w:rsidP="002B52D9">
            <w:pPr>
              <w:pStyle w:val="Sarakstarindkopa"/>
              <w:numPr>
                <w:ilvl w:val="0"/>
                <w:numId w:val="156"/>
              </w:numPr>
              <w:spacing w:line="256" w:lineRule="auto"/>
              <w:ind w:left="455" w:hanging="425"/>
              <w:jc w:val="left"/>
              <w:rPr>
                <w:rFonts w:ascii="EYInterstate Light" w:hAnsi="EYInterstate Light"/>
              </w:rPr>
            </w:pPr>
            <w:r w:rsidRPr="00D529D3">
              <w:rPr>
                <w:rFonts w:ascii="EYInterstate Light" w:hAnsi="EYInterstate Light"/>
              </w:rPr>
              <w:t>Aktīvu ienesīgums</w:t>
            </w:r>
          </w:p>
          <w:p w14:paraId="7DAD886E" w14:textId="77777777" w:rsidR="00903DDF" w:rsidRPr="00D529D3" w:rsidRDefault="00903DDF" w:rsidP="002B52D9">
            <w:pPr>
              <w:pStyle w:val="Sarakstarindkopa"/>
              <w:numPr>
                <w:ilvl w:val="0"/>
                <w:numId w:val="156"/>
              </w:numPr>
              <w:spacing w:line="256" w:lineRule="auto"/>
              <w:ind w:left="455" w:hanging="425"/>
              <w:jc w:val="left"/>
              <w:rPr>
                <w:rFonts w:ascii="EYInterstate Light" w:hAnsi="EYInterstate Light"/>
              </w:rPr>
            </w:pPr>
            <w:r w:rsidRPr="00D529D3">
              <w:rPr>
                <w:rFonts w:ascii="EYInterstate Light" w:hAnsi="EYInterstate Light"/>
                <w:b/>
                <w:bCs/>
              </w:rPr>
              <w:t>Kopējie ieņēmumi</w:t>
            </w:r>
          </w:p>
        </w:tc>
      </w:tr>
      <w:tr w:rsidR="00903DDF" w:rsidRPr="00D529D3" w14:paraId="6D5B3850" w14:textId="77777777" w:rsidTr="00566AC2">
        <w:tc>
          <w:tcPr>
            <w:tcW w:w="14029" w:type="dxa"/>
            <w:gridSpan w:val="2"/>
            <w:shd w:val="clear" w:color="auto" w:fill="C4C4CD"/>
            <w:vAlign w:val="center"/>
          </w:tcPr>
          <w:p w14:paraId="14B1356C" w14:textId="77777777" w:rsidR="00903DDF" w:rsidRPr="00D529D3" w:rsidRDefault="00903DDF" w:rsidP="00566AC2">
            <w:pPr>
              <w:spacing w:before="60" w:after="60"/>
              <w:jc w:val="center"/>
              <w:rPr>
                <w:b/>
                <w:bCs/>
                <w:sz w:val="22"/>
                <w:szCs w:val="24"/>
              </w:rPr>
            </w:pPr>
            <w:r w:rsidRPr="00D529D3">
              <w:rPr>
                <w:b/>
                <w:bCs/>
                <w:sz w:val="22"/>
                <w:szCs w:val="24"/>
              </w:rPr>
              <w:t>Izdevumi</w:t>
            </w:r>
          </w:p>
        </w:tc>
      </w:tr>
      <w:tr w:rsidR="00903DDF" w:rsidRPr="00D529D3" w14:paraId="3F9E3B46" w14:textId="77777777" w:rsidTr="00566AC2">
        <w:tc>
          <w:tcPr>
            <w:tcW w:w="7083" w:type="dxa"/>
          </w:tcPr>
          <w:p w14:paraId="5F8C4B39"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Pensijas (Vecuma pensijas, apgādnieku zaudējums un citi pakalpojumi)</w:t>
            </w:r>
          </w:p>
          <w:p w14:paraId="242EB4C8"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Invaliditātes pabalsti</w:t>
            </w:r>
          </w:p>
          <w:p w14:paraId="2EDA25CA"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Slimības pabalsti</w:t>
            </w:r>
          </w:p>
          <w:p w14:paraId="01E874A7"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Maternitātes pabalsti</w:t>
            </w:r>
          </w:p>
          <w:p w14:paraId="4DCFDBF8"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Paternitātes pabalsti</w:t>
            </w:r>
          </w:p>
          <w:p w14:paraId="3A36A6DE"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Vecāku pabalsti</w:t>
            </w:r>
          </w:p>
          <w:p w14:paraId="5DAC6119"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Apbedīšanas pabalsti</w:t>
            </w:r>
          </w:p>
          <w:p w14:paraId="3915DCBE"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Bezdarbnieku pabalsti</w:t>
            </w:r>
          </w:p>
          <w:p w14:paraId="16C224A4"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Citi izdevumi saistībā ar bezdarbniekiem</w:t>
            </w:r>
          </w:p>
          <w:p w14:paraId="31046339"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Atlīdzības saistībā ar darba negadījumiem</w:t>
            </w:r>
          </w:p>
          <w:p w14:paraId="105F4BAA"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Pārdzīvojušā laulātā pabalsti vecuma un invaliditātes pensijas saņēmēja nāves gadījumā</w:t>
            </w:r>
          </w:p>
          <w:p w14:paraId="32E676F3"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Citi izdevumi</w:t>
            </w:r>
          </w:p>
          <w:p w14:paraId="4E6E18F9"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Administrācija</w:t>
            </w:r>
          </w:p>
          <w:p w14:paraId="70C0FA58" w14:textId="77777777" w:rsidR="00903DDF" w:rsidRPr="00D529D3" w:rsidRDefault="00903DDF" w:rsidP="002B52D9">
            <w:pPr>
              <w:pStyle w:val="Sarakstarindkopa"/>
              <w:numPr>
                <w:ilvl w:val="0"/>
                <w:numId w:val="154"/>
              </w:numPr>
              <w:spacing w:before="0" w:after="0"/>
              <w:jc w:val="left"/>
              <w:rPr>
                <w:rFonts w:ascii="EYInterstate Light" w:hAnsi="EYInterstate Light"/>
                <w:b/>
                <w:bCs/>
              </w:rPr>
            </w:pPr>
            <w:r w:rsidRPr="00D529D3">
              <w:rPr>
                <w:rFonts w:ascii="EYInterstate Light" w:hAnsi="EYInterstate Light"/>
                <w:b/>
                <w:bCs/>
              </w:rPr>
              <w:t>Kopējie izdevumi</w:t>
            </w:r>
          </w:p>
          <w:p w14:paraId="365105C5"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Tiešā gada finansiālā bilance</w:t>
            </w:r>
          </w:p>
          <w:p w14:paraId="5D571D86" w14:textId="77777777" w:rsidR="00903DDF" w:rsidRPr="00D529D3" w:rsidRDefault="00903DDF" w:rsidP="002B52D9">
            <w:pPr>
              <w:pStyle w:val="Sarakstarindkopa"/>
              <w:numPr>
                <w:ilvl w:val="0"/>
                <w:numId w:val="154"/>
              </w:numPr>
              <w:spacing w:before="0" w:after="0"/>
              <w:jc w:val="left"/>
              <w:rPr>
                <w:rFonts w:ascii="EYInterstate Light" w:hAnsi="EYInterstate Light"/>
              </w:rPr>
            </w:pPr>
            <w:r w:rsidRPr="00D529D3">
              <w:rPr>
                <w:rFonts w:ascii="EYInterstate Light" w:hAnsi="EYInterstate Light"/>
              </w:rPr>
              <w:t>Uzkrājums</w:t>
            </w:r>
          </w:p>
        </w:tc>
        <w:tc>
          <w:tcPr>
            <w:tcW w:w="6946" w:type="dxa"/>
          </w:tcPr>
          <w:p w14:paraId="7214780A" w14:textId="77777777" w:rsidR="00903DDF" w:rsidRPr="00D529D3" w:rsidRDefault="00903DDF" w:rsidP="002B52D9">
            <w:pPr>
              <w:pStyle w:val="Sarakstarindkopa"/>
              <w:numPr>
                <w:ilvl w:val="0"/>
                <w:numId w:val="155"/>
              </w:numPr>
              <w:spacing w:before="0" w:after="0"/>
              <w:ind w:left="455" w:hanging="425"/>
              <w:jc w:val="left"/>
              <w:rPr>
                <w:rFonts w:ascii="EYInterstate Light" w:hAnsi="EYInterstate Light"/>
              </w:rPr>
            </w:pPr>
            <w:r w:rsidRPr="00D529D3">
              <w:rPr>
                <w:rFonts w:ascii="EYInterstate Light" w:hAnsi="EYInterstate Light"/>
              </w:rPr>
              <w:t>Pārskaitījumi privātām apdrošināšanas sabiedrībām</w:t>
            </w:r>
          </w:p>
          <w:p w14:paraId="164E1A16" w14:textId="77777777" w:rsidR="00903DDF" w:rsidRPr="00D529D3" w:rsidRDefault="00903DDF" w:rsidP="002B52D9">
            <w:pPr>
              <w:pStyle w:val="Sarakstarindkopa"/>
              <w:numPr>
                <w:ilvl w:val="0"/>
                <w:numId w:val="155"/>
              </w:numPr>
              <w:spacing w:before="0" w:after="0"/>
              <w:ind w:left="455" w:hanging="425"/>
              <w:jc w:val="left"/>
              <w:rPr>
                <w:rFonts w:ascii="EYInterstate Light" w:hAnsi="EYInterstate Light"/>
              </w:rPr>
            </w:pPr>
            <w:r w:rsidRPr="00D529D3">
              <w:rPr>
                <w:rFonts w:ascii="EYInterstate Light" w:hAnsi="EYInterstate Light"/>
              </w:rPr>
              <w:t>Pārskaitījumi uz NDC shēmu</w:t>
            </w:r>
          </w:p>
          <w:p w14:paraId="4D4B7A9C" w14:textId="77777777" w:rsidR="00903DDF" w:rsidRPr="00D529D3" w:rsidRDefault="00903DDF" w:rsidP="004B488F">
            <w:pPr>
              <w:pStyle w:val="Sarakstarindkopa"/>
              <w:numPr>
                <w:ilvl w:val="1"/>
                <w:numId w:val="155"/>
              </w:numPr>
              <w:spacing w:before="0" w:after="0"/>
              <w:ind w:left="738" w:hanging="283"/>
              <w:jc w:val="left"/>
              <w:rPr>
                <w:rFonts w:ascii="EYInterstate Light" w:hAnsi="EYInterstate Light"/>
                <w:sz w:val="18"/>
                <w:szCs w:val="20"/>
              </w:rPr>
            </w:pPr>
            <w:r w:rsidRPr="00D529D3">
              <w:rPr>
                <w:rFonts w:ascii="EYInterstate Light" w:hAnsi="EYInterstate Light"/>
                <w:sz w:val="18"/>
                <w:szCs w:val="20"/>
              </w:rPr>
              <w:t>kā 2. līmeņa vecuma pensiju komponente</w:t>
            </w:r>
          </w:p>
          <w:p w14:paraId="63AB8A7C" w14:textId="77777777" w:rsidR="00903DDF" w:rsidRPr="00D529D3" w:rsidRDefault="00903DDF" w:rsidP="004B488F">
            <w:pPr>
              <w:pStyle w:val="Sarakstarindkopa"/>
              <w:numPr>
                <w:ilvl w:val="1"/>
                <w:numId w:val="155"/>
              </w:numPr>
              <w:spacing w:before="0" w:after="0"/>
              <w:ind w:left="738" w:hanging="283"/>
              <w:jc w:val="left"/>
              <w:rPr>
                <w:rFonts w:ascii="EYInterstate Light" w:hAnsi="EYInterstate Light"/>
                <w:sz w:val="18"/>
                <w:szCs w:val="20"/>
              </w:rPr>
            </w:pPr>
            <w:r w:rsidRPr="00D529D3">
              <w:rPr>
                <w:rFonts w:ascii="EYInterstate Light" w:hAnsi="EYInterstate Light"/>
                <w:sz w:val="18"/>
                <w:szCs w:val="20"/>
              </w:rPr>
              <w:t>kā apgādnieku zaudējuma pabalstu 2. līmeņa komponente</w:t>
            </w:r>
          </w:p>
          <w:p w14:paraId="46ECB2C1" w14:textId="77777777" w:rsidR="00903DDF" w:rsidRPr="00D529D3" w:rsidRDefault="00903DDF" w:rsidP="002B52D9">
            <w:pPr>
              <w:pStyle w:val="Sarakstarindkopa"/>
              <w:numPr>
                <w:ilvl w:val="0"/>
                <w:numId w:val="155"/>
              </w:numPr>
              <w:spacing w:before="0" w:after="0"/>
              <w:ind w:left="455" w:hanging="425"/>
              <w:jc w:val="left"/>
              <w:rPr>
                <w:rFonts w:ascii="EYInterstate Light" w:hAnsi="EYInterstate Light"/>
              </w:rPr>
            </w:pPr>
            <w:r w:rsidRPr="00D529D3">
              <w:rPr>
                <w:rFonts w:ascii="EYInterstate Light" w:hAnsi="EYInterstate Light"/>
              </w:rPr>
              <w:t>Administrācija</w:t>
            </w:r>
          </w:p>
          <w:p w14:paraId="01926BAF" w14:textId="77777777" w:rsidR="00903DDF" w:rsidRPr="00D529D3" w:rsidRDefault="00903DDF" w:rsidP="002B52D9">
            <w:pPr>
              <w:pStyle w:val="Sarakstarindkopa"/>
              <w:numPr>
                <w:ilvl w:val="0"/>
                <w:numId w:val="155"/>
              </w:numPr>
              <w:spacing w:before="0" w:after="0"/>
              <w:ind w:left="455" w:hanging="425"/>
              <w:jc w:val="left"/>
              <w:rPr>
                <w:rFonts w:ascii="EYInterstate Light" w:hAnsi="EYInterstate Light"/>
                <w:b/>
                <w:bCs/>
              </w:rPr>
            </w:pPr>
            <w:r w:rsidRPr="00D529D3">
              <w:rPr>
                <w:rFonts w:ascii="EYInterstate Light" w:hAnsi="EYInterstate Light"/>
                <w:b/>
                <w:bCs/>
              </w:rPr>
              <w:t>Kopējie izdevumi</w:t>
            </w:r>
          </w:p>
          <w:p w14:paraId="6939DCAF" w14:textId="77777777" w:rsidR="00903DDF" w:rsidRPr="00D529D3" w:rsidRDefault="00903DDF" w:rsidP="002B52D9">
            <w:pPr>
              <w:pStyle w:val="Sarakstarindkopa"/>
              <w:numPr>
                <w:ilvl w:val="0"/>
                <w:numId w:val="155"/>
              </w:numPr>
              <w:spacing w:before="0" w:after="0"/>
              <w:ind w:left="455" w:hanging="425"/>
              <w:jc w:val="left"/>
              <w:rPr>
                <w:rFonts w:ascii="EYInterstate Light" w:hAnsi="EYInterstate Light"/>
              </w:rPr>
            </w:pPr>
            <w:r w:rsidRPr="00D529D3">
              <w:rPr>
                <w:rFonts w:ascii="EYInterstate Light" w:hAnsi="EYInterstate Light"/>
              </w:rPr>
              <w:t>Naudas pārpalikums (neto aktīvu izmaiņas)</w:t>
            </w:r>
          </w:p>
          <w:p w14:paraId="6BD403AF" w14:textId="77777777" w:rsidR="00903DDF" w:rsidRPr="00D529D3" w:rsidRDefault="00903DDF" w:rsidP="002B52D9">
            <w:pPr>
              <w:pStyle w:val="Sarakstarindkopa"/>
              <w:numPr>
                <w:ilvl w:val="0"/>
                <w:numId w:val="155"/>
              </w:numPr>
              <w:spacing w:before="0" w:after="0"/>
              <w:ind w:left="455" w:hanging="425"/>
              <w:jc w:val="left"/>
              <w:rPr>
                <w:rFonts w:ascii="EYInterstate Light" w:hAnsi="EYInterstate Light"/>
              </w:rPr>
            </w:pPr>
            <w:r w:rsidRPr="00D529D3">
              <w:rPr>
                <w:rFonts w:ascii="EYInterstate Light" w:hAnsi="EYInterstate Light"/>
              </w:rPr>
              <w:t>Uzkrātais naudas pārpalikums (kopējie aktīvi)</w:t>
            </w:r>
          </w:p>
        </w:tc>
      </w:tr>
    </w:tbl>
    <w:p w14:paraId="3454B915" w14:textId="77777777" w:rsidR="00903DDF" w:rsidRPr="00D529D3" w:rsidRDefault="00903DDF" w:rsidP="00903DDF">
      <w:pPr>
        <w:pStyle w:val="Pamatteksts"/>
        <w:rPr>
          <w:rFonts w:ascii="EYInterstate Light" w:hAnsi="EYInterstate Light"/>
        </w:rPr>
        <w:sectPr w:rsidR="00903DDF" w:rsidRPr="00D529D3" w:rsidSect="00566AC2">
          <w:pgSz w:w="16834" w:h="11909" w:orient="landscape" w:code="9"/>
          <w:pgMar w:top="1440" w:right="1440" w:bottom="1440" w:left="1440" w:header="567" w:footer="567" w:gutter="0"/>
          <w:cols w:space="720"/>
          <w:docGrid w:linePitch="360"/>
        </w:sectPr>
      </w:pPr>
    </w:p>
    <w:p w14:paraId="314D2D80" w14:textId="77777777" w:rsidR="00903DDF" w:rsidRPr="00D529D3" w:rsidRDefault="00903DDF" w:rsidP="00903DDF">
      <w:pPr>
        <w:pStyle w:val="Virsraksts2"/>
        <w:rPr>
          <w:rFonts w:ascii="EYInterstate Light" w:hAnsi="EYInterstate Light"/>
          <w:b w:val="0"/>
          <w:bCs/>
          <w:lang w:val="lv-LV"/>
        </w:rPr>
      </w:pPr>
      <w:bookmarkStart w:id="504" w:name="_Toc148025055"/>
      <w:r w:rsidRPr="00D529D3">
        <w:rPr>
          <w:rFonts w:ascii="EYInterstate Light" w:hAnsi="EYInterstate Light"/>
          <w:lang w:val="lv-LV"/>
        </w:rPr>
        <w:lastRenderedPageBreak/>
        <w:t>Pielikums nr. 2:</w:t>
      </w:r>
      <w:r w:rsidRPr="00D529D3">
        <w:rPr>
          <w:rFonts w:ascii="EYInterstate Light" w:hAnsi="EYInterstate Light"/>
          <w:b w:val="0"/>
          <w:bCs/>
          <w:lang w:val="lv-LV"/>
        </w:rPr>
        <w:t xml:space="preserve"> Ievaddatu augšupielādes tabulu piemēri</w:t>
      </w:r>
      <w:bookmarkEnd w:id="504"/>
    </w:p>
    <w:p w14:paraId="78D75D4A" w14:textId="77777777" w:rsidR="00903DDF" w:rsidRPr="00D529D3" w:rsidRDefault="00903DDF" w:rsidP="00903DDF">
      <w:pPr>
        <w:pStyle w:val="Virsraksts3"/>
        <w:rPr>
          <w:rFonts w:ascii="EYInterstate Light" w:hAnsi="EYInterstate Light"/>
          <w:sz w:val="26"/>
          <w:szCs w:val="26"/>
          <w:lang w:val="lv-LV"/>
        </w:rPr>
        <w:sectPr w:rsidR="00903DDF" w:rsidRPr="00D529D3" w:rsidSect="00566AC2">
          <w:pgSz w:w="11909" w:h="16834" w:code="9"/>
          <w:pgMar w:top="1440" w:right="1440" w:bottom="1440" w:left="1440" w:header="720" w:footer="720" w:gutter="0"/>
          <w:cols w:space="720"/>
          <w:docGrid w:linePitch="360"/>
        </w:sectPr>
      </w:pPr>
    </w:p>
    <w:p w14:paraId="7922DF42" w14:textId="77777777" w:rsidR="00903DDF" w:rsidRPr="00D529D3" w:rsidRDefault="00903DDF" w:rsidP="00903DDF">
      <w:pPr>
        <w:pStyle w:val="Virsraksts3"/>
        <w:rPr>
          <w:rFonts w:ascii="EYInterstate Light" w:hAnsi="EYInterstate Light"/>
          <w:b w:val="0"/>
          <w:sz w:val="26"/>
          <w:szCs w:val="26"/>
          <w:lang w:val="lv-LV"/>
        </w:rPr>
      </w:pPr>
      <w:bookmarkStart w:id="505" w:name="_Toc148025056"/>
      <w:r w:rsidRPr="00D529D3">
        <w:rPr>
          <w:rFonts w:ascii="EYInterstate Light" w:hAnsi="EYInterstate Light"/>
          <w:sz w:val="26"/>
          <w:szCs w:val="26"/>
          <w:lang w:val="lv-LV"/>
        </w:rPr>
        <w:t xml:space="preserve">Pielikums nr. 2.1: </w:t>
      </w:r>
      <w:r w:rsidRPr="00D529D3">
        <w:rPr>
          <w:rFonts w:ascii="EYInterstate Light" w:hAnsi="EYInterstate Light"/>
          <w:b w:val="0"/>
          <w:sz w:val="26"/>
          <w:szCs w:val="26"/>
          <w:lang w:val="lv-LV"/>
        </w:rPr>
        <w:t>Jaunpiešķirto pensiju dati</w:t>
      </w:r>
      <w:bookmarkEnd w:id="505"/>
    </w:p>
    <w:bookmarkStart w:id="506" w:name="_MON_1754814921"/>
    <w:bookmarkEnd w:id="506"/>
    <w:p w14:paraId="49DBDF16" w14:textId="77777777" w:rsidR="00903DDF" w:rsidRPr="00D529D3" w:rsidRDefault="00903DDF" w:rsidP="00903DDF">
      <w:r w:rsidRPr="00D529D3">
        <w:object w:dxaOrig="1266" w:dyaOrig="823" w14:anchorId="5BB8789A">
          <v:shape id="_x0000_i1034" type="#_x0000_t75" style="width:60pt;height:42pt" o:ole="">
            <v:imagedata r:id="rId43" o:title=""/>
          </v:shape>
          <o:OLEObject Type="Embed" ProgID="Excel.Sheet.8" ShapeID="_x0000_i1034" DrawAspect="Icon" ObjectID="_1781426124" r:id="rId44"/>
        </w:object>
      </w:r>
    </w:p>
    <w:p w14:paraId="130A2F6E" w14:textId="77777777" w:rsidR="00903DDF" w:rsidRPr="00D529D3" w:rsidRDefault="00903DDF" w:rsidP="00903DDF">
      <w:pPr>
        <w:pStyle w:val="Virsraksts3"/>
        <w:rPr>
          <w:rFonts w:ascii="EYInterstate Light" w:hAnsi="EYInterstate Light"/>
          <w:sz w:val="26"/>
          <w:szCs w:val="26"/>
          <w:lang w:val="lv-LV"/>
        </w:rPr>
      </w:pPr>
      <w:bookmarkStart w:id="507" w:name="_Toc148025057"/>
      <w:r w:rsidRPr="00D529D3">
        <w:rPr>
          <w:rFonts w:ascii="EYInterstate Light" w:hAnsi="EYInterstate Light"/>
          <w:sz w:val="26"/>
          <w:szCs w:val="26"/>
          <w:lang w:val="lv-LV"/>
        </w:rPr>
        <w:t xml:space="preserve">Pielikums nr. 2.2: </w:t>
      </w:r>
      <w:r w:rsidRPr="00D529D3">
        <w:rPr>
          <w:rFonts w:ascii="EYInterstate Light" w:hAnsi="EYInterstate Light"/>
          <w:b w:val="0"/>
          <w:sz w:val="26"/>
          <w:szCs w:val="26"/>
          <w:lang w:val="lv-LV"/>
        </w:rPr>
        <w:t>Bezdarbnieku pabalstu dati</w:t>
      </w:r>
      <w:bookmarkEnd w:id="507"/>
    </w:p>
    <w:bookmarkStart w:id="508" w:name="_MON_1754814951"/>
    <w:bookmarkEnd w:id="508"/>
    <w:p w14:paraId="08CA39AC" w14:textId="77777777" w:rsidR="00903DDF" w:rsidRPr="00D529D3" w:rsidRDefault="00903DDF" w:rsidP="00903DDF">
      <w:pPr>
        <w:widowControl/>
        <w:autoSpaceDE/>
        <w:autoSpaceDN/>
        <w:adjustRightInd/>
        <w:spacing w:before="0" w:after="0"/>
      </w:pPr>
      <w:r w:rsidRPr="00D529D3">
        <w:object w:dxaOrig="1266" w:dyaOrig="823" w14:anchorId="4EF78569">
          <v:shape id="_x0000_i1035" type="#_x0000_t75" style="width:60pt;height:42pt" o:ole="">
            <v:imagedata r:id="rId45" o:title=""/>
          </v:shape>
          <o:OLEObject Type="Embed" ProgID="Excel.Sheet.8" ShapeID="_x0000_i1035" DrawAspect="Icon" ObjectID="_1781426125" r:id="rId46"/>
        </w:object>
      </w:r>
    </w:p>
    <w:p w14:paraId="5113437D" w14:textId="77777777" w:rsidR="00903DDF" w:rsidRPr="00D529D3" w:rsidRDefault="00903DDF" w:rsidP="00903DDF">
      <w:pPr>
        <w:pStyle w:val="Virsraksts3"/>
        <w:rPr>
          <w:rFonts w:ascii="EYInterstate Light" w:hAnsi="EYInterstate Light"/>
          <w:b w:val="0"/>
          <w:sz w:val="26"/>
          <w:szCs w:val="26"/>
          <w:lang w:val="lv-LV"/>
        </w:rPr>
      </w:pPr>
      <w:bookmarkStart w:id="509" w:name="_Toc148025058"/>
      <w:r w:rsidRPr="00D529D3">
        <w:rPr>
          <w:rFonts w:ascii="EYInterstate Light" w:hAnsi="EYInterstate Light"/>
          <w:sz w:val="26"/>
          <w:szCs w:val="26"/>
          <w:lang w:val="lv-LV"/>
        </w:rPr>
        <w:t xml:space="preserve">Pielikums nr. 2.3: </w:t>
      </w:r>
      <w:r w:rsidRPr="00D529D3">
        <w:rPr>
          <w:rFonts w:ascii="EYInterstate Light" w:hAnsi="EYInterstate Light"/>
          <w:b w:val="0"/>
          <w:sz w:val="26"/>
          <w:szCs w:val="26"/>
          <w:lang w:val="lv-LV"/>
        </w:rPr>
        <w:t>Iemaksu dati</w:t>
      </w:r>
      <w:bookmarkEnd w:id="509"/>
    </w:p>
    <w:bookmarkStart w:id="510" w:name="_MON_1757832263"/>
    <w:bookmarkEnd w:id="510"/>
    <w:p w14:paraId="6B11019A" w14:textId="77777777" w:rsidR="00903DDF" w:rsidRPr="00D529D3" w:rsidRDefault="00903DDF" w:rsidP="00903DDF">
      <w:pPr>
        <w:pStyle w:val="Pamatteksts"/>
        <w:rPr>
          <w:rFonts w:ascii="EYInterstate Light" w:hAnsi="EYInterstate Light"/>
        </w:rPr>
      </w:pPr>
      <w:r w:rsidRPr="00D529D3">
        <w:rPr>
          <w:rFonts w:ascii="EYInterstate Light" w:hAnsi="EYInterstate Light"/>
        </w:rPr>
        <w:object w:dxaOrig="1266" w:dyaOrig="823" w14:anchorId="08C5E257">
          <v:shape id="_x0000_i1036" type="#_x0000_t75" style="width:60pt;height:42pt" o:ole="">
            <v:imagedata r:id="rId47" o:title=""/>
          </v:shape>
          <o:OLEObject Type="Embed" ProgID="Excel.Sheet.8" ShapeID="_x0000_i1036" DrawAspect="Icon" ObjectID="_1781426126" r:id="rId48"/>
        </w:object>
      </w:r>
    </w:p>
    <w:p w14:paraId="06776011" w14:textId="77777777" w:rsidR="00903DDF" w:rsidRPr="00D529D3" w:rsidRDefault="00903DDF" w:rsidP="00903DDF">
      <w:pPr>
        <w:pStyle w:val="Virsraksts3"/>
        <w:rPr>
          <w:rFonts w:ascii="EYInterstate Light" w:hAnsi="EYInterstate Light"/>
          <w:b w:val="0"/>
          <w:sz w:val="26"/>
          <w:szCs w:val="26"/>
          <w:lang w:val="lv-LV"/>
        </w:rPr>
      </w:pPr>
      <w:bookmarkStart w:id="511" w:name="_Toc148025059"/>
      <w:r w:rsidRPr="00D529D3">
        <w:rPr>
          <w:rFonts w:ascii="EYInterstate Light" w:hAnsi="EYInterstate Light"/>
          <w:sz w:val="26"/>
          <w:szCs w:val="26"/>
          <w:lang w:val="lv-LV"/>
        </w:rPr>
        <w:t xml:space="preserve">Pielikums nr. 2.4: </w:t>
      </w:r>
      <w:r w:rsidRPr="00D529D3">
        <w:rPr>
          <w:rFonts w:ascii="EYInterstate Light" w:hAnsi="EYInterstate Light"/>
          <w:b w:val="0"/>
          <w:sz w:val="26"/>
          <w:szCs w:val="26"/>
          <w:lang w:val="lv-LV"/>
        </w:rPr>
        <w:t>VSAA pensiju un pabalstu dati</w:t>
      </w:r>
      <w:bookmarkEnd w:id="511"/>
    </w:p>
    <w:bookmarkStart w:id="512" w:name="_MON_1754814748"/>
    <w:bookmarkEnd w:id="512"/>
    <w:p w14:paraId="2CAD2E0A" w14:textId="77777777" w:rsidR="00903DDF" w:rsidRPr="00D529D3" w:rsidRDefault="00903DDF" w:rsidP="00903DDF">
      <w:pPr>
        <w:rPr>
          <w:rFonts w:eastAsia="EYInterstate-Light"/>
        </w:rPr>
      </w:pPr>
      <w:r w:rsidRPr="00D529D3">
        <w:object w:dxaOrig="1266" w:dyaOrig="823" w14:anchorId="2A88EB3D">
          <v:shape id="_x0000_i1037" type="#_x0000_t75" style="width:60pt;height:42pt" o:ole="">
            <v:imagedata r:id="rId49" o:title=""/>
          </v:shape>
          <o:OLEObject Type="Embed" ProgID="Excel.Sheet.8" ShapeID="_x0000_i1037" DrawAspect="Icon" ObjectID="_1781426127" r:id="rId50"/>
        </w:object>
      </w:r>
    </w:p>
    <w:p w14:paraId="0ACC0283" w14:textId="77777777" w:rsidR="00903DDF" w:rsidRPr="00D529D3" w:rsidRDefault="00903DDF" w:rsidP="00903DDF">
      <w:pPr>
        <w:pStyle w:val="Virsraksts3"/>
        <w:rPr>
          <w:rFonts w:ascii="EYInterstate Light" w:hAnsi="EYInterstate Light"/>
          <w:b w:val="0"/>
          <w:sz w:val="26"/>
          <w:szCs w:val="26"/>
          <w:lang w:val="lv-LV"/>
        </w:rPr>
      </w:pPr>
      <w:bookmarkStart w:id="513" w:name="_Toc148025060"/>
      <w:r w:rsidRPr="00D529D3">
        <w:rPr>
          <w:rFonts w:ascii="EYInterstate Light" w:hAnsi="EYInterstate Light"/>
          <w:sz w:val="26"/>
          <w:szCs w:val="26"/>
          <w:lang w:val="lv-LV"/>
        </w:rPr>
        <w:t xml:space="preserve">Pielikums nr. 2.5: </w:t>
      </w:r>
      <w:r w:rsidRPr="00D529D3">
        <w:rPr>
          <w:rFonts w:ascii="EYInterstate Light" w:hAnsi="EYInterstate Light"/>
          <w:b w:val="0"/>
          <w:sz w:val="26"/>
          <w:szCs w:val="26"/>
          <w:lang w:val="lv-LV"/>
        </w:rPr>
        <w:t>EK dati</w:t>
      </w:r>
      <w:bookmarkEnd w:id="513"/>
    </w:p>
    <w:bookmarkStart w:id="514" w:name="_MON_1754817561"/>
    <w:bookmarkEnd w:id="514"/>
    <w:p w14:paraId="4F891D00" w14:textId="77777777" w:rsidR="00903DDF" w:rsidRPr="00D529D3" w:rsidRDefault="00903DDF" w:rsidP="00903DDF">
      <w:r w:rsidRPr="00D529D3">
        <w:object w:dxaOrig="1266" w:dyaOrig="823" w14:anchorId="61B54F83">
          <v:shape id="_x0000_i1038" type="#_x0000_t75" style="width:60pt;height:42pt" o:ole="">
            <v:imagedata r:id="rId51" o:title=""/>
          </v:shape>
          <o:OLEObject Type="Embed" ProgID="Excel.SheetMacroEnabled.12" ShapeID="_x0000_i1038" DrawAspect="Icon" ObjectID="_1781426128" r:id="rId52"/>
        </w:object>
      </w:r>
    </w:p>
    <w:p w14:paraId="5A2A78CB" w14:textId="77777777" w:rsidR="00903DDF" w:rsidRPr="00D529D3" w:rsidRDefault="00903DDF" w:rsidP="00903DDF">
      <w:pPr>
        <w:widowControl/>
        <w:autoSpaceDE/>
        <w:autoSpaceDN/>
        <w:adjustRightInd/>
        <w:spacing w:before="0" w:after="0"/>
        <w:rPr>
          <w:rFonts w:eastAsia="EYInterstate-Light" w:cs="EYInterstate-Light"/>
          <w:b/>
          <w:sz w:val="26"/>
          <w:szCs w:val="26"/>
        </w:rPr>
      </w:pPr>
      <w:r w:rsidRPr="00D529D3">
        <w:rPr>
          <w:sz w:val="26"/>
          <w:szCs w:val="26"/>
        </w:rPr>
        <w:br w:type="page"/>
      </w:r>
    </w:p>
    <w:p w14:paraId="2A68DDE3" w14:textId="77777777" w:rsidR="00903DDF" w:rsidRPr="00D529D3" w:rsidRDefault="00903DDF" w:rsidP="00903DDF">
      <w:pPr>
        <w:pStyle w:val="Virsraksts3"/>
        <w:rPr>
          <w:rFonts w:ascii="EYInterstate Light" w:hAnsi="EYInterstate Light"/>
          <w:b w:val="0"/>
          <w:sz w:val="26"/>
          <w:szCs w:val="26"/>
          <w:lang w:val="lv-LV"/>
        </w:rPr>
      </w:pPr>
      <w:bookmarkStart w:id="515" w:name="_Toc148025061"/>
      <w:r w:rsidRPr="00D529D3">
        <w:rPr>
          <w:rFonts w:ascii="EYInterstate Light" w:hAnsi="EYInterstate Light"/>
          <w:sz w:val="26"/>
          <w:szCs w:val="26"/>
          <w:lang w:val="lv-LV"/>
        </w:rPr>
        <w:lastRenderedPageBreak/>
        <w:t xml:space="preserve">Pielikums nr. 2.6: </w:t>
      </w:r>
      <w:r w:rsidRPr="00D529D3">
        <w:rPr>
          <w:rFonts w:ascii="EYInterstate Light" w:hAnsi="EYInterstate Light"/>
          <w:b w:val="0"/>
          <w:sz w:val="26"/>
          <w:szCs w:val="26"/>
          <w:lang w:val="lv-LV"/>
        </w:rPr>
        <w:t>NVA un FM datu tabulas</w:t>
      </w:r>
      <w:bookmarkEnd w:id="515"/>
    </w:p>
    <w:p w14:paraId="141514A6" w14:textId="77777777" w:rsidR="00903DDF" w:rsidRPr="00D529D3" w:rsidRDefault="00903DDF" w:rsidP="00903DDF">
      <w:pPr>
        <w:rPr>
          <w:bCs/>
          <w:sz w:val="16"/>
          <w:szCs w:val="16"/>
        </w:rPr>
      </w:pPr>
      <w:r w:rsidRPr="00D529D3">
        <w:rPr>
          <w:rFonts w:eastAsia="EYInterstate-Light" w:cs="EYInterstate-Light"/>
          <w:sz w:val="22"/>
          <w:szCs w:val="22"/>
        </w:rPr>
        <w:t>NVA tabula</w:t>
      </w:r>
    </w:p>
    <w:tbl>
      <w:tblPr>
        <w:tblW w:w="4213" w:type="dxa"/>
        <w:tblCellMar>
          <w:left w:w="0" w:type="dxa"/>
          <w:right w:w="0" w:type="dxa"/>
        </w:tblCellMar>
        <w:tblLook w:val="04A0" w:firstRow="1" w:lastRow="0" w:firstColumn="1" w:lastColumn="0" w:noHBand="0" w:noVBand="1"/>
      </w:tblPr>
      <w:tblGrid>
        <w:gridCol w:w="1755"/>
        <w:gridCol w:w="892"/>
        <w:gridCol w:w="793"/>
        <w:gridCol w:w="773"/>
      </w:tblGrid>
      <w:tr w:rsidR="00903DDF" w:rsidRPr="00D529D3" w14:paraId="175B8C84" w14:textId="77777777" w:rsidTr="00566AC2">
        <w:trPr>
          <w:trHeight w:val="56"/>
        </w:trPr>
        <w:tc>
          <w:tcPr>
            <w:tcW w:w="1755"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7C5ED37" w14:textId="77777777" w:rsidR="00903DDF" w:rsidRPr="00D529D3" w:rsidRDefault="00903DDF" w:rsidP="00566AC2">
            <w:pPr>
              <w:spacing w:before="0" w:after="0"/>
              <w:rPr>
                <w:color w:val="000000"/>
                <w:lang w:eastAsia="lv-LV"/>
              </w:rPr>
            </w:pPr>
            <w:r w:rsidRPr="00D529D3">
              <w:rPr>
                <w:color w:val="000000"/>
                <w:lang w:eastAsia="lv-LV"/>
              </w:rPr>
              <w:t>Vecums (gados)</w:t>
            </w:r>
          </w:p>
        </w:tc>
        <w:tc>
          <w:tcPr>
            <w:tcW w:w="892"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4F2A0057" w14:textId="77777777" w:rsidR="00903DDF" w:rsidRPr="00D529D3" w:rsidRDefault="00903DDF" w:rsidP="00566AC2">
            <w:pPr>
              <w:spacing w:before="0" w:after="0"/>
              <w:rPr>
                <w:color w:val="000000"/>
                <w:lang w:eastAsia="lv-LV"/>
              </w:rPr>
            </w:pPr>
            <w:r w:rsidRPr="00D529D3">
              <w:rPr>
                <w:color w:val="000000"/>
                <w:lang w:eastAsia="lv-LV"/>
              </w:rPr>
              <w:t>Sieviete</w:t>
            </w:r>
          </w:p>
        </w:tc>
        <w:tc>
          <w:tcPr>
            <w:tcW w:w="79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195BEDA3" w14:textId="77777777" w:rsidR="00903DDF" w:rsidRPr="00D529D3" w:rsidRDefault="00903DDF" w:rsidP="00566AC2">
            <w:pPr>
              <w:spacing w:before="0" w:after="0"/>
              <w:rPr>
                <w:color w:val="000000"/>
                <w:lang w:eastAsia="lv-LV"/>
              </w:rPr>
            </w:pPr>
            <w:r w:rsidRPr="00D529D3">
              <w:rPr>
                <w:color w:val="000000"/>
                <w:lang w:eastAsia="lv-LV"/>
              </w:rPr>
              <w:t>Vīrietis</w:t>
            </w:r>
          </w:p>
        </w:tc>
        <w:tc>
          <w:tcPr>
            <w:tcW w:w="77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76B84C7F" w14:textId="77777777" w:rsidR="00903DDF" w:rsidRPr="00D529D3" w:rsidRDefault="00903DDF" w:rsidP="00566AC2">
            <w:pPr>
              <w:spacing w:before="0" w:after="0"/>
              <w:rPr>
                <w:color w:val="000000"/>
                <w:lang w:eastAsia="lv-LV"/>
              </w:rPr>
            </w:pPr>
            <w:r w:rsidRPr="00D529D3">
              <w:rPr>
                <w:color w:val="000000"/>
                <w:lang w:eastAsia="lv-LV"/>
              </w:rPr>
              <w:t>Kopā</w:t>
            </w:r>
          </w:p>
        </w:tc>
      </w:tr>
      <w:tr w:rsidR="00903DDF" w:rsidRPr="00D529D3" w14:paraId="2B9EB8AC" w14:textId="77777777" w:rsidTr="00566AC2">
        <w:trPr>
          <w:trHeight w:val="56"/>
        </w:trPr>
        <w:tc>
          <w:tcPr>
            <w:tcW w:w="175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E2A587B" w14:textId="77777777" w:rsidR="00903DDF" w:rsidRPr="00D529D3" w:rsidRDefault="00903DDF" w:rsidP="00566AC2">
            <w:pPr>
              <w:spacing w:before="0" w:after="0"/>
              <w:jc w:val="right"/>
              <w:rPr>
                <w:color w:val="000000"/>
                <w:lang w:eastAsia="lv-LV"/>
              </w:rPr>
            </w:pPr>
            <w:r w:rsidRPr="00D529D3">
              <w:rPr>
                <w:color w:val="000000"/>
                <w:lang w:eastAsia="lv-LV"/>
              </w:rPr>
              <w:t>15</w:t>
            </w:r>
          </w:p>
        </w:tc>
        <w:tc>
          <w:tcPr>
            <w:tcW w:w="8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99126D3" w14:textId="77777777" w:rsidR="00903DDF" w:rsidRPr="00D529D3" w:rsidRDefault="00903DDF" w:rsidP="00566AC2">
            <w:pPr>
              <w:spacing w:before="0" w:after="0"/>
              <w:jc w:val="right"/>
              <w:rPr>
                <w:color w:val="000000"/>
                <w:lang w:eastAsia="lv-LV"/>
              </w:rPr>
            </w:pPr>
            <w:r w:rsidRPr="00D529D3">
              <w:rPr>
                <w:color w:val="000000"/>
                <w:lang w:eastAsia="lv-LV"/>
              </w:rPr>
              <w:t>0</w:t>
            </w:r>
          </w:p>
        </w:tc>
        <w:tc>
          <w:tcPr>
            <w:tcW w:w="7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08B32B6" w14:textId="77777777" w:rsidR="00903DDF" w:rsidRPr="00D529D3" w:rsidRDefault="00903DDF" w:rsidP="00566AC2">
            <w:pPr>
              <w:spacing w:before="0" w:after="0"/>
              <w:jc w:val="right"/>
              <w:rPr>
                <w:color w:val="000000"/>
                <w:lang w:eastAsia="lv-LV"/>
              </w:rPr>
            </w:pPr>
            <w:r w:rsidRPr="00D529D3">
              <w:rPr>
                <w:color w:val="000000"/>
                <w:lang w:eastAsia="lv-LV"/>
              </w:rPr>
              <w:t>1</w:t>
            </w:r>
          </w:p>
        </w:tc>
        <w:tc>
          <w:tcPr>
            <w:tcW w:w="7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7254397" w14:textId="77777777" w:rsidR="00903DDF" w:rsidRPr="00D529D3" w:rsidRDefault="00903DDF" w:rsidP="00566AC2">
            <w:pPr>
              <w:spacing w:before="0" w:after="0"/>
              <w:jc w:val="right"/>
              <w:rPr>
                <w:color w:val="000000"/>
                <w:lang w:eastAsia="lv-LV"/>
              </w:rPr>
            </w:pPr>
            <w:r w:rsidRPr="00D529D3">
              <w:rPr>
                <w:color w:val="000000"/>
                <w:lang w:eastAsia="lv-LV"/>
              </w:rPr>
              <w:t>1</w:t>
            </w:r>
          </w:p>
        </w:tc>
      </w:tr>
      <w:tr w:rsidR="00903DDF" w:rsidRPr="00D529D3" w14:paraId="2865FC57" w14:textId="77777777" w:rsidTr="00566AC2">
        <w:trPr>
          <w:trHeight w:val="56"/>
        </w:trPr>
        <w:tc>
          <w:tcPr>
            <w:tcW w:w="1755" w:type="dxa"/>
            <w:tcBorders>
              <w:top w:val="nil"/>
              <w:left w:val="single" w:sz="8" w:space="0" w:color="auto"/>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vAlign w:val="bottom"/>
          </w:tcPr>
          <w:p w14:paraId="031F5689" w14:textId="77777777" w:rsidR="00903DDF" w:rsidRPr="00D529D3" w:rsidRDefault="00903DDF" w:rsidP="00566AC2">
            <w:pPr>
              <w:spacing w:before="0" w:after="0"/>
              <w:jc w:val="right"/>
              <w:rPr>
                <w:color w:val="000000"/>
                <w:lang w:eastAsia="lv-LV"/>
              </w:rPr>
            </w:pPr>
            <w:r w:rsidRPr="00D529D3">
              <w:rPr>
                <w:color w:val="000000"/>
                <w:lang w:eastAsia="lv-LV"/>
              </w:rPr>
              <w:t>...</w:t>
            </w:r>
          </w:p>
        </w:tc>
        <w:tc>
          <w:tcPr>
            <w:tcW w:w="892" w:type="dxa"/>
            <w:tcBorders>
              <w:top w:val="nil"/>
              <w:left w:val="nil"/>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vAlign w:val="bottom"/>
          </w:tcPr>
          <w:p w14:paraId="64477426" w14:textId="77777777" w:rsidR="00903DDF" w:rsidRPr="00D529D3" w:rsidRDefault="00903DDF" w:rsidP="00566AC2">
            <w:pPr>
              <w:spacing w:before="0" w:after="0"/>
              <w:jc w:val="right"/>
              <w:rPr>
                <w:color w:val="000000"/>
                <w:lang w:eastAsia="lv-LV"/>
              </w:rPr>
            </w:pPr>
            <w:r w:rsidRPr="00D529D3">
              <w:rPr>
                <w:color w:val="000000"/>
                <w:lang w:eastAsia="lv-LV"/>
              </w:rPr>
              <w:t>...</w:t>
            </w:r>
          </w:p>
        </w:tc>
        <w:tc>
          <w:tcPr>
            <w:tcW w:w="793" w:type="dxa"/>
            <w:tcBorders>
              <w:top w:val="nil"/>
              <w:left w:val="nil"/>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vAlign w:val="bottom"/>
          </w:tcPr>
          <w:p w14:paraId="243FC05B" w14:textId="77777777" w:rsidR="00903DDF" w:rsidRPr="00D529D3" w:rsidRDefault="00903DDF" w:rsidP="00566AC2">
            <w:pPr>
              <w:spacing w:before="0" w:after="0"/>
              <w:jc w:val="right"/>
              <w:rPr>
                <w:color w:val="000000"/>
                <w:lang w:eastAsia="lv-LV"/>
              </w:rPr>
            </w:pPr>
            <w:r w:rsidRPr="00D529D3">
              <w:rPr>
                <w:color w:val="000000"/>
                <w:lang w:eastAsia="lv-LV"/>
              </w:rPr>
              <w:t>...</w:t>
            </w:r>
          </w:p>
        </w:tc>
        <w:tc>
          <w:tcPr>
            <w:tcW w:w="773" w:type="dxa"/>
            <w:tcBorders>
              <w:top w:val="nil"/>
              <w:left w:val="nil"/>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vAlign w:val="bottom"/>
          </w:tcPr>
          <w:p w14:paraId="3CC338C7" w14:textId="77777777" w:rsidR="00903DDF" w:rsidRPr="00D529D3" w:rsidRDefault="00903DDF" w:rsidP="00566AC2">
            <w:pPr>
              <w:spacing w:before="0" w:after="0"/>
              <w:jc w:val="right"/>
              <w:rPr>
                <w:color w:val="000000"/>
                <w:lang w:eastAsia="lv-LV"/>
              </w:rPr>
            </w:pPr>
            <w:r w:rsidRPr="00D529D3">
              <w:rPr>
                <w:color w:val="000000"/>
                <w:lang w:eastAsia="lv-LV"/>
              </w:rPr>
              <w:t>...</w:t>
            </w:r>
          </w:p>
        </w:tc>
      </w:tr>
      <w:tr w:rsidR="00903DDF" w:rsidRPr="00D529D3" w14:paraId="24ADFC1B" w14:textId="77777777" w:rsidTr="00566AC2">
        <w:trPr>
          <w:trHeight w:val="56"/>
        </w:trPr>
        <w:tc>
          <w:tcPr>
            <w:tcW w:w="175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B8E6B79" w14:textId="77777777" w:rsidR="00903DDF" w:rsidRPr="00D529D3" w:rsidRDefault="00903DDF" w:rsidP="00566AC2">
            <w:pPr>
              <w:spacing w:before="0" w:after="0"/>
              <w:jc w:val="right"/>
              <w:rPr>
                <w:color w:val="000000"/>
                <w:lang w:eastAsia="lv-LV"/>
              </w:rPr>
            </w:pPr>
            <w:r w:rsidRPr="00D529D3">
              <w:rPr>
                <w:color w:val="000000"/>
                <w:lang w:eastAsia="lv-LV"/>
              </w:rPr>
              <w:t>63</w:t>
            </w:r>
          </w:p>
        </w:tc>
        <w:tc>
          <w:tcPr>
            <w:tcW w:w="8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1BDE0F0" w14:textId="77777777" w:rsidR="00903DDF" w:rsidRPr="00D529D3" w:rsidRDefault="00903DDF" w:rsidP="00566AC2">
            <w:pPr>
              <w:spacing w:before="0" w:after="0"/>
              <w:jc w:val="right"/>
              <w:rPr>
                <w:color w:val="000000"/>
                <w:lang w:eastAsia="lv-LV"/>
              </w:rPr>
            </w:pPr>
            <w:r w:rsidRPr="00D529D3">
              <w:rPr>
                <w:color w:val="000000"/>
                <w:lang w:eastAsia="lv-LV"/>
              </w:rPr>
              <w:t>816</w:t>
            </w:r>
          </w:p>
        </w:tc>
        <w:tc>
          <w:tcPr>
            <w:tcW w:w="7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C6B4B40" w14:textId="77777777" w:rsidR="00903DDF" w:rsidRPr="00D529D3" w:rsidRDefault="00903DDF" w:rsidP="00566AC2">
            <w:pPr>
              <w:spacing w:before="0" w:after="0"/>
              <w:jc w:val="right"/>
              <w:rPr>
                <w:color w:val="000000"/>
                <w:lang w:eastAsia="lv-LV"/>
              </w:rPr>
            </w:pPr>
            <w:r w:rsidRPr="00D529D3">
              <w:rPr>
                <w:color w:val="000000"/>
                <w:lang w:eastAsia="lv-LV"/>
              </w:rPr>
              <w:t>717</w:t>
            </w:r>
          </w:p>
        </w:tc>
        <w:tc>
          <w:tcPr>
            <w:tcW w:w="7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B32BDF4" w14:textId="77777777" w:rsidR="00903DDF" w:rsidRPr="00D529D3" w:rsidRDefault="00903DDF" w:rsidP="00566AC2">
            <w:pPr>
              <w:spacing w:before="0" w:after="0"/>
              <w:jc w:val="right"/>
              <w:rPr>
                <w:color w:val="000000"/>
                <w:lang w:eastAsia="lv-LV"/>
              </w:rPr>
            </w:pPr>
            <w:r w:rsidRPr="00D529D3">
              <w:rPr>
                <w:color w:val="000000"/>
                <w:lang w:eastAsia="lv-LV"/>
              </w:rPr>
              <w:t>1533</w:t>
            </w:r>
          </w:p>
        </w:tc>
      </w:tr>
      <w:tr w:rsidR="00903DDF" w:rsidRPr="00D529D3" w14:paraId="64CAC710" w14:textId="77777777" w:rsidTr="00566AC2">
        <w:trPr>
          <w:trHeight w:val="56"/>
        </w:trPr>
        <w:tc>
          <w:tcPr>
            <w:tcW w:w="175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1AD4FB5" w14:textId="77777777" w:rsidR="00903DDF" w:rsidRPr="00D529D3" w:rsidRDefault="00903DDF" w:rsidP="00566AC2">
            <w:pPr>
              <w:spacing w:before="0" w:after="0"/>
              <w:rPr>
                <w:color w:val="000000"/>
                <w:lang w:eastAsia="lv-LV"/>
              </w:rPr>
            </w:pPr>
            <w:r w:rsidRPr="00D529D3">
              <w:rPr>
                <w:color w:val="000000"/>
                <w:lang w:eastAsia="lv-LV"/>
              </w:rPr>
              <w:t>Kopā</w:t>
            </w:r>
          </w:p>
        </w:tc>
        <w:tc>
          <w:tcPr>
            <w:tcW w:w="8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0D79990" w14:textId="77777777" w:rsidR="00903DDF" w:rsidRPr="00D529D3" w:rsidRDefault="00903DDF" w:rsidP="00566AC2">
            <w:pPr>
              <w:spacing w:before="0" w:after="0"/>
              <w:jc w:val="right"/>
              <w:rPr>
                <w:color w:val="000000"/>
                <w:lang w:eastAsia="lv-LV"/>
              </w:rPr>
            </w:pPr>
            <w:r w:rsidRPr="00D529D3">
              <w:rPr>
                <w:color w:val="000000"/>
                <w:lang w:eastAsia="lv-LV"/>
              </w:rPr>
              <w:t>39145</w:t>
            </w:r>
          </w:p>
        </w:tc>
        <w:tc>
          <w:tcPr>
            <w:tcW w:w="7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A2AF5BD" w14:textId="77777777" w:rsidR="00903DDF" w:rsidRPr="00D529D3" w:rsidRDefault="00903DDF" w:rsidP="00566AC2">
            <w:pPr>
              <w:spacing w:before="0" w:after="0"/>
              <w:jc w:val="right"/>
              <w:rPr>
                <w:color w:val="000000"/>
                <w:lang w:eastAsia="lv-LV"/>
              </w:rPr>
            </w:pPr>
            <w:r w:rsidRPr="00D529D3">
              <w:rPr>
                <w:color w:val="000000"/>
                <w:lang w:eastAsia="lv-LV"/>
              </w:rPr>
              <w:t>31161</w:t>
            </w:r>
          </w:p>
        </w:tc>
        <w:tc>
          <w:tcPr>
            <w:tcW w:w="7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D2237FD" w14:textId="77777777" w:rsidR="00903DDF" w:rsidRPr="00D529D3" w:rsidRDefault="00903DDF" w:rsidP="00566AC2">
            <w:pPr>
              <w:spacing w:before="0" w:after="0"/>
              <w:jc w:val="right"/>
              <w:rPr>
                <w:color w:val="000000"/>
                <w:lang w:eastAsia="lv-LV"/>
              </w:rPr>
            </w:pPr>
            <w:r w:rsidRPr="00D529D3">
              <w:rPr>
                <w:color w:val="000000"/>
                <w:lang w:eastAsia="lv-LV"/>
              </w:rPr>
              <w:t>70306</w:t>
            </w:r>
          </w:p>
        </w:tc>
      </w:tr>
    </w:tbl>
    <w:p w14:paraId="5243AF11" w14:textId="77777777" w:rsidR="00903DDF" w:rsidRPr="00D529D3" w:rsidRDefault="00903DDF" w:rsidP="00903DDF">
      <w:pPr>
        <w:pStyle w:val="Pamatteksts"/>
        <w:rPr>
          <w:rFonts w:ascii="EYInterstate Light" w:hAnsi="EYInterstate Light"/>
        </w:rPr>
      </w:pPr>
      <w:r w:rsidRPr="00D529D3">
        <w:rPr>
          <w:rFonts w:ascii="EYInterstate Light" w:hAnsi="EYInterstate Light"/>
        </w:rPr>
        <w:t>FM Tabula 1</w:t>
      </w:r>
    </w:p>
    <w:tbl>
      <w:tblPr>
        <w:tblW w:w="7334" w:type="dxa"/>
        <w:tblCellMar>
          <w:left w:w="0" w:type="dxa"/>
          <w:right w:w="0" w:type="dxa"/>
        </w:tblCellMar>
        <w:tblLook w:val="04A0" w:firstRow="1" w:lastRow="0" w:firstColumn="1" w:lastColumn="0" w:noHBand="0" w:noVBand="1"/>
      </w:tblPr>
      <w:tblGrid>
        <w:gridCol w:w="2730"/>
        <w:gridCol w:w="1151"/>
        <w:gridCol w:w="1151"/>
        <w:gridCol w:w="1151"/>
        <w:gridCol w:w="1151"/>
      </w:tblGrid>
      <w:tr w:rsidR="00903DDF" w:rsidRPr="00D529D3" w14:paraId="5B3B0D9E" w14:textId="77777777" w:rsidTr="00566AC2">
        <w:trPr>
          <w:trHeight w:val="20"/>
        </w:trPr>
        <w:tc>
          <w:tcPr>
            <w:tcW w:w="273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tcPr>
          <w:p w14:paraId="099FFB7E" w14:textId="77777777" w:rsidR="00903DDF" w:rsidRPr="00D529D3" w:rsidRDefault="00903DDF" w:rsidP="00566AC2">
            <w:pPr>
              <w:spacing w:before="0" w:after="0"/>
              <w:rPr>
                <w:lang w:eastAsia="lv-LV"/>
              </w:rPr>
            </w:pPr>
          </w:p>
        </w:tc>
        <w:tc>
          <w:tcPr>
            <w:tcW w:w="11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7FBBDB" w14:textId="77777777" w:rsidR="00903DDF" w:rsidRPr="00D529D3" w:rsidRDefault="00903DDF" w:rsidP="00566AC2">
            <w:pPr>
              <w:spacing w:before="0" w:after="0"/>
              <w:jc w:val="center"/>
              <w:rPr>
                <w:lang w:eastAsia="lv-LV"/>
              </w:rPr>
            </w:pPr>
            <w:r w:rsidRPr="00D529D3">
              <w:rPr>
                <w:lang w:eastAsia="lv-LV"/>
              </w:rPr>
              <w:t>2023</w:t>
            </w:r>
          </w:p>
        </w:tc>
        <w:tc>
          <w:tcPr>
            <w:tcW w:w="11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56AB69" w14:textId="77777777" w:rsidR="00903DDF" w:rsidRPr="00D529D3" w:rsidRDefault="00903DDF" w:rsidP="00566AC2">
            <w:pPr>
              <w:spacing w:before="0" w:after="0"/>
              <w:jc w:val="center"/>
              <w:rPr>
                <w:lang w:eastAsia="lv-LV"/>
              </w:rPr>
            </w:pPr>
            <w:r w:rsidRPr="00D529D3">
              <w:rPr>
                <w:lang w:eastAsia="lv-LV"/>
              </w:rPr>
              <w:t>2024</w:t>
            </w:r>
          </w:p>
        </w:tc>
        <w:tc>
          <w:tcPr>
            <w:tcW w:w="11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FA8F5E" w14:textId="77777777" w:rsidR="00903DDF" w:rsidRPr="00D529D3" w:rsidRDefault="00903DDF" w:rsidP="00566AC2">
            <w:pPr>
              <w:spacing w:before="0" w:after="0"/>
              <w:jc w:val="center"/>
              <w:rPr>
                <w:lang w:eastAsia="lv-LV"/>
              </w:rPr>
            </w:pPr>
            <w:r w:rsidRPr="00D529D3">
              <w:rPr>
                <w:lang w:eastAsia="lv-LV"/>
              </w:rPr>
              <w:t>2025</w:t>
            </w:r>
          </w:p>
        </w:tc>
        <w:tc>
          <w:tcPr>
            <w:tcW w:w="11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5AFA24" w14:textId="77777777" w:rsidR="00903DDF" w:rsidRPr="00D529D3" w:rsidRDefault="00903DDF" w:rsidP="00566AC2">
            <w:pPr>
              <w:spacing w:before="0" w:after="0"/>
              <w:jc w:val="center"/>
              <w:rPr>
                <w:lang w:eastAsia="lv-LV"/>
              </w:rPr>
            </w:pPr>
            <w:r w:rsidRPr="00D529D3">
              <w:rPr>
                <w:lang w:eastAsia="lv-LV"/>
              </w:rPr>
              <w:t>2026</w:t>
            </w:r>
          </w:p>
        </w:tc>
      </w:tr>
      <w:tr w:rsidR="00903DDF" w:rsidRPr="00D529D3" w14:paraId="78DC9865" w14:textId="77777777" w:rsidTr="00566AC2">
        <w:trPr>
          <w:trHeight w:val="20"/>
        </w:trPr>
        <w:tc>
          <w:tcPr>
            <w:tcW w:w="27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865EBD" w14:textId="77777777" w:rsidR="00903DDF" w:rsidRPr="00D529D3" w:rsidRDefault="00903DDF" w:rsidP="00566AC2">
            <w:pPr>
              <w:spacing w:before="0" w:after="0"/>
              <w:rPr>
                <w:lang w:eastAsia="lv-LV"/>
              </w:rPr>
            </w:pPr>
            <w:r w:rsidRPr="00D529D3">
              <w:rPr>
                <w:lang w:eastAsia="lv-LV"/>
              </w:rPr>
              <w:t xml:space="preserve">Tautsaimniecībā nodarbināto mēneša vidējā bruto darba samaksa </w:t>
            </w:r>
            <w:r w:rsidRPr="00D529D3">
              <w:rPr>
                <w:i/>
                <w:iCs/>
                <w:lang w:eastAsia="lv-LV"/>
              </w:rPr>
              <w:t>(euro</w:t>
            </w:r>
            <w:r w:rsidRPr="00D529D3">
              <w:rPr>
                <w:lang w:eastAsia="lv-LV"/>
              </w:rPr>
              <w:t>)</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ED2132" w14:textId="77777777" w:rsidR="00903DDF" w:rsidRPr="00D529D3" w:rsidRDefault="00903DDF" w:rsidP="00566AC2">
            <w:pPr>
              <w:spacing w:before="0" w:after="0"/>
              <w:jc w:val="right"/>
            </w:pPr>
            <w:r w:rsidRPr="00D529D3">
              <w:rPr>
                <w:lang w:eastAsia="lv-LV"/>
              </w:rPr>
              <w:t>1524</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1F5F45" w14:textId="77777777" w:rsidR="00903DDF" w:rsidRPr="00D529D3" w:rsidRDefault="00903DDF" w:rsidP="00566AC2">
            <w:pPr>
              <w:spacing w:before="0" w:after="0"/>
              <w:jc w:val="right"/>
            </w:pPr>
            <w:r w:rsidRPr="00D529D3">
              <w:rPr>
                <w:lang w:eastAsia="lv-LV"/>
              </w:rPr>
              <w:t>1638</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96A751" w14:textId="77777777" w:rsidR="00903DDF" w:rsidRPr="00D529D3" w:rsidRDefault="00903DDF" w:rsidP="00566AC2">
            <w:pPr>
              <w:spacing w:before="0" w:after="0"/>
              <w:jc w:val="right"/>
            </w:pPr>
            <w:r w:rsidRPr="00D529D3">
              <w:rPr>
                <w:lang w:eastAsia="lv-LV"/>
              </w:rPr>
              <w:t>1720</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9DB2AD" w14:textId="77777777" w:rsidR="00903DDF" w:rsidRPr="00D529D3" w:rsidRDefault="00903DDF" w:rsidP="00566AC2">
            <w:pPr>
              <w:spacing w:before="0" w:after="0"/>
              <w:jc w:val="right"/>
            </w:pPr>
            <w:r w:rsidRPr="00D529D3">
              <w:rPr>
                <w:lang w:eastAsia="lv-LV"/>
              </w:rPr>
              <w:t>1806</w:t>
            </w:r>
          </w:p>
        </w:tc>
      </w:tr>
      <w:tr w:rsidR="00903DDF" w:rsidRPr="00D529D3" w14:paraId="0055F593" w14:textId="77777777" w:rsidTr="00566AC2">
        <w:trPr>
          <w:trHeight w:val="20"/>
        </w:trPr>
        <w:tc>
          <w:tcPr>
            <w:tcW w:w="27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CF5D24" w14:textId="77777777" w:rsidR="00903DDF" w:rsidRPr="00D529D3" w:rsidRDefault="00903DDF" w:rsidP="00566AC2">
            <w:pPr>
              <w:spacing w:before="0" w:after="0"/>
              <w:rPr>
                <w:lang w:eastAsia="lv-LV"/>
              </w:rPr>
            </w:pPr>
            <w:r w:rsidRPr="00D529D3">
              <w:rPr>
                <w:lang w:eastAsia="lv-LV"/>
              </w:rPr>
              <w:t>pieaugums faktiskajās cenās, %</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35110F" w14:textId="77777777" w:rsidR="00903DDF" w:rsidRPr="00D529D3" w:rsidRDefault="00903DDF" w:rsidP="00566AC2">
            <w:pPr>
              <w:spacing w:before="0" w:after="0"/>
              <w:jc w:val="right"/>
            </w:pPr>
            <w:r w:rsidRPr="00D529D3">
              <w:rPr>
                <w:lang w:eastAsia="lv-LV"/>
              </w:rPr>
              <w:t>11,0</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DC4444" w14:textId="77777777" w:rsidR="00903DDF" w:rsidRPr="00D529D3" w:rsidRDefault="00903DDF" w:rsidP="00566AC2">
            <w:pPr>
              <w:spacing w:before="0" w:after="0"/>
              <w:jc w:val="right"/>
            </w:pPr>
            <w:r w:rsidRPr="00D529D3">
              <w:rPr>
                <w:lang w:eastAsia="lv-LV"/>
              </w:rPr>
              <w:t>7,5</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33BA0D" w14:textId="77777777" w:rsidR="00903DDF" w:rsidRPr="00D529D3" w:rsidRDefault="00903DDF" w:rsidP="00566AC2">
            <w:pPr>
              <w:spacing w:before="0" w:after="0"/>
              <w:jc w:val="right"/>
            </w:pPr>
            <w:r w:rsidRPr="00D529D3">
              <w:rPr>
                <w:lang w:eastAsia="lv-LV"/>
              </w:rPr>
              <w:t>5,0</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7533ED" w14:textId="77777777" w:rsidR="00903DDF" w:rsidRPr="00D529D3" w:rsidRDefault="00903DDF" w:rsidP="00566AC2">
            <w:pPr>
              <w:spacing w:before="0" w:after="0"/>
              <w:jc w:val="right"/>
            </w:pPr>
            <w:r w:rsidRPr="00D529D3">
              <w:rPr>
                <w:lang w:eastAsia="lv-LV"/>
              </w:rPr>
              <w:t>5,0</w:t>
            </w:r>
          </w:p>
        </w:tc>
      </w:tr>
      <w:tr w:rsidR="00903DDF" w:rsidRPr="00D529D3" w14:paraId="67707D1B" w14:textId="77777777" w:rsidTr="00566AC2">
        <w:trPr>
          <w:trHeight w:val="20"/>
        </w:trPr>
        <w:tc>
          <w:tcPr>
            <w:tcW w:w="27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BAC025" w14:textId="77777777" w:rsidR="00903DDF" w:rsidRPr="00D529D3" w:rsidRDefault="00903DDF" w:rsidP="00566AC2">
            <w:pPr>
              <w:spacing w:before="0" w:after="0"/>
              <w:rPr>
                <w:lang w:eastAsia="lv-LV"/>
              </w:rPr>
            </w:pPr>
            <w:r w:rsidRPr="00D529D3">
              <w:rPr>
                <w:lang w:eastAsia="lv-LV"/>
              </w:rPr>
              <w:t>pieaugums salīdzināmās cenās, %</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6A510B" w14:textId="77777777" w:rsidR="00903DDF" w:rsidRPr="00D529D3" w:rsidRDefault="00903DDF" w:rsidP="00566AC2">
            <w:pPr>
              <w:spacing w:before="0" w:after="0"/>
              <w:jc w:val="right"/>
            </w:pPr>
            <w:r w:rsidRPr="00D529D3">
              <w:rPr>
                <w:lang w:eastAsia="lv-LV"/>
              </w:rPr>
              <w:t>0,9</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B3CFC3" w14:textId="77777777" w:rsidR="00903DDF" w:rsidRPr="00D529D3" w:rsidRDefault="00903DDF" w:rsidP="00566AC2">
            <w:pPr>
              <w:spacing w:before="0" w:after="0"/>
              <w:jc w:val="right"/>
            </w:pPr>
            <w:r w:rsidRPr="00D529D3">
              <w:rPr>
                <w:lang w:eastAsia="lv-LV"/>
              </w:rPr>
              <w:t>5,2</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365198" w14:textId="77777777" w:rsidR="00903DDF" w:rsidRPr="00D529D3" w:rsidRDefault="00903DDF" w:rsidP="00566AC2">
            <w:pPr>
              <w:spacing w:before="0" w:after="0"/>
              <w:jc w:val="right"/>
            </w:pPr>
            <w:r w:rsidRPr="00D529D3">
              <w:rPr>
                <w:lang w:eastAsia="lv-LV"/>
              </w:rPr>
              <w:t>2,4</w:t>
            </w:r>
          </w:p>
        </w:tc>
        <w:tc>
          <w:tcPr>
            <w:tcW w:w="11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E50152" w14:textId="77777777" w:rsidR="00903DDF" w:rsidRPr="00D529D3" w:rsidRDefault="00903DDF" w:rsidP="00566AC2">
            <w:pPr>
              <w:spacing w:before="0" w:after="0"/>
              <w:jc w:val="right"/>
            </w:pPr>
            <w:r w:rsidRPr="00D529D3">
              <w:rPr>
                <w:lang w:eastAsia="lv-LV"/>
              </w:rPr>
              <w:t>2,6</w:t>
            </w:r>
          </w:p>
        </w:tc>
      </w:tr>
    </w:tbl>
    <w:p w14:paraId="617C583D" w14:textId="77777777" w:rsidR="00903DDF" w:rsidRPr="00D529D3" w:rsidRDefault="00903DDF" w:rsidP="00903DDF">
      <w:pPr>
        <w:rPr>
          <w:rFonts w:eastAsia="EYInterstate-Light" w:cs="EYInterstate-Light"/>
          <w:sz w:val="22"/>
          <w:szCs w:val="22"/>
        </w:rPr>
      </w:pPr>
      <w:r w:rsidRPr="00D529D3">
        <w:rPr>
          <w:rFonts w:eastAsia="EYInterstate-Light" w:cs="EYInterstate-Light"/>
          <w:sz w:val="22"/>
          <w:szCs w:val="22"/>
        </w:rPr>
        <w:t>FM Tabula 2</w:t>
      </w:r>
    </w:p>
    <w:tbl>
      <w:tblPr>
        <w:tblW w:w="7352" w:type="dxa"/>
        <w:tblInd w:w="-10" w:type="dxa"/>
        <w:tblCellMar>
          <w:left w:w="0" w:type="dxa"/>
          <w:right w:w="0" w:type="dxa"/>
        </w:tblCellMar>
        <w:tblLook w:val="04A0" w:firstRow="1" w:lastRow="0" w:firstColumn="1" w:lastColumn="0" w:noHBand="0" w:noVBand="1"/>
      </w:tblPr>
      <w:tblGrid>
        <w:gridCol w:w="3655"/>
        <w:gridCol w:w="925"/>
        <w:gridCol w:w="924"/>
        <w:gridCol w:w="924"/>
        <w:gridCol w:w="924"/>
      </w:tblGrid>
      <w:tr w:rsidR="00903DDF" w:rsidRPr="00D529D3" w14:paraId="62C7FA6E" w14:textId="77777777" w:rsidTr="00566AC2">
        <w:trPr>
          <w:trHeight w:val="330"/>
        </w:trPr>
        <w:tc>
          <w:tcPr>
            <w:tcW w:w="3655"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hideMark/>
          </w:tcPr>
          <w:p w14:paraId="7A51F76B" w14:textId="77777777" w:rsidR="00903DDF" w:rsidRPr="00D529D3" w:rsidRDefault="00903DDF" w:rsidP="00566AC2">
            <w:pPr>
              <w:spacing w:before="0" w:after="0"/>
              <w:rPr>
                <w:color w:val="000000"/>
              </w:rPr>
            </w:pPr>
            <w:r w:rsidRPr="00D529D3">
              <w:rPr>
                <w:color w:val="000000"/>
              </w:rPr>
              <w:t> </w:t>
            </w:r>
          </w:p>
        </w:tc>
        <w:tc>
          <w:tcPr>
            <w:tcW w:w="925"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358DCD37" w14:textId="77777777" w:rsidR="00903DDF" w:rsidRPr="00D529D3" w:rsidRDefault="00903DDF" w:rsidP="00566AC2">
            <w:pPr>
              <w:spacing w:before="0" w:after="0"/>
              <w:jc w:val="center"/>
            </w:pPr>
            <w:r w:rsidRPr="00D529D3">
              <w:t>2023</w:t>
            </w:r>
          </w:p>
        </w:tc>
        <w:tc>
          <w:tcPr>
            <w:tcW w:w="924"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1C068EE0" w14:textId="77777777" w:rsidR="00903DDF" w:rsidRPr="00D529D3" w:rsidRDefault="00903DDF" w:rsidP="00566AC2">
            <w:pPr>
              <w:spacing w:before="0" w:after="0"/>
              <w:jc w:val="center"/>
            </w:pPr>
            <w:r w:rsidRPr="00D529D3">
              <w:t>2024</w:t>
            </w:r>
          </w:p>
        </w:tc>
        <w:tc>
          <w:tcPr>
            <w:tcW w:w="924"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42A3DD53" w14:textId="77777777" w:rsidR="00903DDF" w:rsidRPr="00D529D3" w:rsidRDefault="00903DDF" w:rsidP="00566AC2">
            <w:pPr>
              <w:spacing w:before="0" w:after="0"/>
              <w:jc w:val="center"/>
            </w:pPr>
            <w:r w:rsidRPr="00D529D3">
              <w:t>2025</w:t>
            </w:r>
          </w:p>
        </w:tc>
        <w:tc>
          <w:tcPr>
            <w:tcW w:w="92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6E8A9A" w14:textId="77777777" w:rsidR="00903DDF" w:rsidRPr="00D529D3" w:rsidRDefault="00903DDF" w:rsidP="00566AC2">
            <w:pPr>
              <w:spacing w:before="0" w:after="0"/>
              <w:jc w:val="center"/>
            </w:pPr>
            <w:r w:rsidRPr="00D529D3">
              <w:t>2026</w:t>
            </w:r>
          </w:p>
        </w:tc>
      </w:tr>
      <w:tr w:rsidR="00903DDF" w:rsidRPr="00D529D3" w14:paraId="3782F6DB" w14:textId="77777777" w:rsidTr="00566AC2">
        <w:trPr>
          <w:trHeight w:val="638"/>
        </w:trPr>
        <w:tc>
          <w:tcPr>
            <w:tcW w:w="3655"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CDF288D" w14:textId="77777777" w:rsidR="00903DDF" w:rsidRPr="00D529D3" w:rsidRDefault="00903DDF" w:rsidP="00566AC2">
            <w:pPr>
              <w:spacing w:before="0" w:after="0"/>
            </w:pPr>
            <w:r w:rsidRPr="00D529D3">
              <w:t>Nodarbinātība, tūkst. iedzīvotāju (atbilstoši darbaspēka apsekojumiem)</w:t>
            </w:r>
          </w:p>
        </w:tc>
        <w:tc>
          <w:tcPr>
            <w:tcW w:w="92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2373DB" w14:textId="77777777" w:rsidR="00903DDF" w:rsidRPr="00D529D3" w:rsidRDefault="00903DDF" w:rsidP="00566AC2">
            <w:pPr>
              <w:spacing w:before="0" w:after="0"/>
              <w:jc w:val="right"/>
            </w:pPr>
            <w:r w:rsidRPr="00D529D3">
              <w:rPr>
                <w:lang w:eastAsia="lv-LV"/>
              </w:rPr>
              <w:t>887</w:t>
            </w:r>
          </w:p>
        </w:tc>
        <w:tc>
          <w:tcPr>
            <w:tcW w:w="9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32048BD" w14:textId="77777777" w:rsidR="00903DDF" w:rsidRPr="00D529D3" w:rsidRDefault="00903DDF" w:rsidP="00566AC2">
            <w:pPr>
              <w:spacing w:before="0" w:after="0"/>
              <w:jc w:val="right"/>
            </w:pPr>
            <w:r w:rsidRPr="00D529D3">
              <w:rPr>
                <w:lang w:eastAsia="lv-LV"/>
              </w:rPr>
              <w:t>887</w:t>
            </w:r>
          </w:p>
        </w:tc>
        <w:tc>
          <w:tcPr>
            <w:tcW w:w="9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8934CA2" w14:textId="77777777" w:rsidR="00903DDF" w:rsidRPr="00D529D3" w:rsidRDefault="00903DDF" w:rsidP="00566AC2">
            <w:pPr>
              <w:spacing w:before="0" w:after="0"/>
              <w:jc w:val="right"/>
            </w:pPr>
            <w:r w:rsidRPr="00D529D3">
              <w:rPr>
                <w:lang w:eastAsia="lv-LV"/>
              </w:rPr>
              <w:t>884</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EFB1C0" w14:textId="77777777" w:rsidR="00903DDF" w:rsidRPr="00D529D3" w:rsidRDefault="00903DDF" w:rsidP="00566AC2">
            <w:pPr>
              <w:spacing w:before="0" w:after="0"/>
              <w:jc w:val="right"/>
            </w:pPr>
            <w:r w:rsidRPr="00D529D3">
              <w:rPr>
                <w:lang w:eastAsia="lv-LV"/>
              </w:rPr>
              <w:t>879</w:t>
            </w:r>
          </w:p>
        </w:tc>
      </w:tr>
      <w:tr w:rsidR="00903DDF" w:rsidRPr="00D529D3" w14:paraId="1464A828" w14:textId="77777777" w:rsidTr="00566AC2">
        <w:trPr>
          <w:trHeight w:val="330"/>
        </w:trPr>
        <w:tc>
          <w:tcPr>
            <w:tcW w:w="3655"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3644FCD0" w14:textId="77777777" w:rsidR="00903DDF" w:rsidRPr="00D529D3" w:rsidRDefault="00903DDF" w:rsidP="00566AC2">
            <w:pPr>
              <w:spacing w:before="0" w:after="0"/>
              <w:ind w:firstLine="220"/>
            </w:pPr>
            <w:r w:rsidRPr="00D529D3">
              <w:t>pieaugums, %</w:t>
            </w:r>
          </w:p>
        </w:tc>
        <w:tc>
          <w:tcPr>
            <w:tcW w:w="92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FA37575" w14:textId="77777777" w:rsidR="00903DDF" w:rsidRPr="00D529D3" w:rsidRDefault="00903DDF" w:rsidP="00566AC2">
            <w:pPr>
              <w:spacing w:before="0" w:after="0"/>
              <w:jc w:val="right"/>
            </w:pPr>
            <w:r w:rsidRPr="00D529D3">
              <w:rPr>
                <w:lang w:eastAsia="lv-LV"/>
              </w:rPr>
              <w:t>0,1</w:t>
            </w:r>
          </w:p>
        </w:tc>
        <w:tc>
          <w:tcPr>
            <w:tcW w:w="92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CDDBE55" w14:textId="77777777" w:rsidR="00903DDF" w:rsidRPr="00D529D3" w:rsidRDefault="00903DDF" w:rsidP="00566AC2">
            <w:pPr>
              <w:spacing w:before="0" w:after="0"/>
              <w:jc w:val="right"/>
            </w:pPr>
            <w:r w:rsidRPr="00D529D3">
              <w:rPr>
                <w:lang w:eastAsia="lv-LV"/>
              </w:rPr>
              <w:t>0,0</w:t>
            </w:r>
          </w:p>
        </w:tc>
        <w:tc>
          <w:tcPr>
            <w:tcW w:w="92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1DB7887" w14:textId="77777777" w:rsidR="00903DDF" w:rsidRPr="00D529D3" w:rsidRDefault="00903DDF" w:rsidP="00566AC2">
            <w:pPr>
              <w:spacing w:before="0" w:after="0"/>
              <w:jc w:val="right"/>
            </w:pPr>
            <w:r w:rsidRPr="00D529D3">
              <w:rPr>
                <w:lang w:eastAsia="lv-LV"/>
              </w:rPr>
              <w:t>-0,3</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BABAEFB" w14:textId="77777777" w:rsidR="00903DDF" w:rsidRPr="00D529D3" w:rsidRDefault="00903DDF" w:rsidP="00566AC2">
            <w:pPr>
              <w:spacing w:before="0" w:after="0"/>
              <w:jc w:val="right"/>
            </w:pPr>
            <w:r w:rsidRPr="00D529D3">
              <w:rPr>
                <w:lang w:eastAsia="lv-LV"/>
              </w:rPr>
              <w:t>-0,6</w:t>
            </w:r>
          </w:p>
        </w:tc>
      </w:tr>
      <w:tr w:rsidR="00903DDF" w:rsidRPr="00D529D3" w14:paraId="621BC388" w14:textId="77777777" w:rsidTr="00566AC2">
        <w:trPr>
          <w:trHeight w:val="645"/>
        </w:trPr>
        <w:tc>
          <w:tcPr>
            <w:tcW w:w="3655"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7493B941" w14:textId="77777777" w:rsidR="00903DDF" w:rsidRPr="00D529D3" w:rsidRDefault="00903DDF" w:rsidP="00566AC2">
            <w:pPr>
              <w:spacing w:before="0" w:after="0"/>
            </w:pPr>
            <w:r w:rsidRPr="00D529D3">
              <w:t>Darba meklētāju īpatsvars, % no ekon. aktīvajiem iedzīv.</w:t>
            </w:r>
          </w:p>
        </w:tc>
        <w:tc>
          <w:tcPr>
            <w:tcW w:w="92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236F1B1" w14:textId="77777777" w:rsidR="00903DDF" w:rsidRPr="00D529D3" w:rsidRDefault="00903DDF" w:rsidP="00566AC2">
            <w:pPr>
              <w:spacing w:before="0" w:after="0"/>
              <w:jc w:val="right"/>
            </w:pPr>
            <w:r w:rsidRPr="00D529D3">
              <w:rPr>
                <w:lang w:eastAsia="lv-LV"/>
              </w:rPr>
              <w:t>6,5</w:t>
            </w:r>
          </w:p>
        </w:tc>
        <w:tc>
          <w:tcPr>
            <w:tcW w:w="9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0E2EF89" w14:textId="77777777" w:rsidR="00903DDF" w:rsidRPr="00D529D3" w:rsidRDefault="00903DDF" w:rsidP="00566AC2">
            <w:pPr>
              <w:spacing w:before="0" w:after="0"/>
              <w:jc w:val="right"/>
            </w:pPr>
            <w:r w:rsidRPr="00D529D3">
              <w:rPr>
                <w:lang w:eastAsia="lv-LV"/>
              </w:rPr>
              <w:t>6,6</w:t>
            </w:r>
          </w:p>
        </w:tc>
        <w:tc>
          <w:tcPr>
            <w:tcW w:w="9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D0C4B9C" w14:textId="77777777" w:rsidR="00903DDF" w:rsidRPr="00D529D3" w:rsidRDefault="00903DDF" w:rsidP="00566AC2">
            <w:pPr>
              <w:spacing w:before="0" w:after="0"/>
              <w:jc w:val="right"/>
            </w:pPr>
            <w:r w:rsidRPr="00D529D3">
              <w:rPr>
                <w:lang w:eastAsia="lv-LV"/>
              </w:rPr>
              <w:t>6,4</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BD8ECA" w14:textId="77777777" w:rsidR="00903DDF" w:rsidRPr="00D529D3" w:rsidRDefault="00903DDF" w:rsidP="00566AC2">
            <w:pPr>
              <w:spacing w:before="0" w:after="0"/>
              <w:jc w:val="right"/>
            </w:pPr>
            <w:r w:rsidRPr="00D529D3">
              <w:rPr>
                <w:lang w:eastAsia="lv-LV"/>
              </w:rPr>
              <w:t>6,4</w:t>
            </w:r>
          </w:p>
        </w:tc>
      </w:tr>
      <w:tr w:rsidR="00903DDF" w:rsidRPr="00D529D3" w14:paraId="29F15805" w14:textId="77777777" w:rsidTr="00566AC2">
        <w:trPr>
          <w:trHeight w:val="829"/>
        </w:trPr>
        <w:tc>
          <w:tcPr>
            <w:tcW w:w="365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2924D3" w14:textId="77777777" w:rsidR="00903DDF" w:rsidRPr="00D529D3" w:rsidRDefault="00903DDF" w:rsidP="00566AC2">
            <w:pPr>
              <w:spacing w:before="0" w:after="0"/>
            </w:pPr>
            <w:r w:rsidRPr="00D529D3">
              <w:t>Reģistrētais bezdarba līmenis (gada vidējais), % no ekon. aktīviem iedzīv.</w:t>
            </w:r>
          </w:p>
        </w:tc>
        <w:tc>
          <w:tcPr>
            <w:tcW w:w="92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B76AC7C" w14:textId="77777777" w:rsidR="00903DDF" w:rsidRPr="00D529D3" w:rsidRDefault="00903DDF" w:rsidP="00566AC2">
            <w:pPr>
              <w:spacing w:before="0" w:after="0"/>
              <w:jc w:val="right"/>
            </w:pPr>
            <w:r w:rsidRPr="00D529D3">
              <w:rPr>
                <w:lang w:eastAsia="lv-LV"/>
              </w:rPr>
              <w:t>5,8</w:t>
            </w:r>
          </w:p>
        </w:tc>
        <w:tc>
          <w:tcPr>
            <w:tcW w:w="9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C3F839" w14:textId="77777777" w:rsidR="00903DDF" w:rsidRPr="00D529D3" w:rsidRDefault="00903DDF" w:rsidP="00566AC2">
            <w:pPr>
              <w:spacing w:before="0" w:after="0"/>
              <w:jc w:val="right"/>
            </w:pPr>
            <w:r w:rsidRPr="00D529D3">
              <w:rPr>
                <w:lang w:eastAsia="lv-LV"/>
              </w:rPr>
              <w:t>5,9</w:t>
            </w:r>
          </w:p>
        </w:tc>
        <w:tc>
          <w:tcPr>
            <w:tcW w:w="9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3168130" w14:textId="77777777" w:rsidR="00903DDF" w:rsidRPr="00D529D3" w:rsidRDefault="00903DDF" w:rsidP="00566AC2">
            <w:pPr>
              <w:spacing w:before="0" w:after="0"/>
              <w:jc w:val="right"/>
            </w:pPr>
            <w:r w:rsidRPr="00D529D3">
              <w:rPr>
                <w:lang w:eastAsia="lv-LV"/>
              </w:rPr>
              <w:t>5,7</w:t>
            </w:r>
          </w:p>
        </w:tc>
        <w:tc>
          <w:tcPr>
            <w:tcW w:w="9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671083" w14:textId="77777777" w:rsidR="00903DDF" w:rsidRPr="00D529D3" w:rsidRDefault="00903DDF" w:rsidP="00566AC2">
            <w:pPr>
              <w:spacing w:before="0" w:after="0"/>
              <w:jc w:val="right"/>
            </w:pPr>
            <w:r w:rsidRPr="00D529D3">
              <w:rPr>
                <w:lang w:eastAsia="lv-LV"/>
              </w:rPr>
              <w:t>5,7</w:t>
            </w:r>
          </w:p>
        </w:tc>
      </w:tr>
    </w:tbl>
    <w:p w14:paraId="2ACA76E8" w14:textId="77777777" w:rsidR="00903DDF" w:rsidRPr="00D529D3" w:rsidRDefault="00903DDF" w:rsidP="00903DDF">
      <w:pPr>
        <w:rPr>
          <w:rFonts w:eastAsia="EYInterstate-Light" w:cs="EYInterstate-Light"/>
          <w:sz w:val="32"/>
          <w:szCs w:val="28"/>
        </w:rPr>
        <w:sectPr w:rsidR="00903DDF" w:rsidRPr="00D529D3" w:rsidSect="00566AC2">
          <w:type w:val="continuous"/>
          <w:pgSz w:w="11909" w:h="16834" w:code="9"/>
          <w:pgMar w:top="1440" w:right="1440" w:bottom="1440" w:left="1440" w:header="720" w:footer="720" w:gutter="0"/>
          <w:cols w:space="720"/>
          <w:docGrid w:linePitch="360"/>
        </w:sectPr>
      </w:pPr>
    </w:p>
    <w:p w14:paraId="344079E0" w14:textId="77777777" w:rsidR="00903DDF" w:rsidRPr="00D529D3" w:rsidRDefault="00903DDF" w:rsidP="00903DDF">
      <w:pPr>
        <w:pStyle w:val="Virsraksts2"/>
        <w:rPr>
          <w:rFonts w:ascii="EYInterstate Light" w:hAnsi="EYInterstate Light"/>
          <w:sz w:val="32"/>
          <w:szCs w:val="28"/>
          <w:lang w:val="lv-LV"/>
        </w:rPr>
      </w:pPr>
      <w:bookmarkStart w:id="516" w:name="_Toc148025062"/>
      <w:r w:rsidRPr="00D529D3">
        <w:rPr>
          <w:rFonts w:ascii="EYInterstate Light" w:hAnsi="EYInterstate Light"/>
          <w:lang w:val="lv-LV"/>
        </w:rPr>
        <w:lastRenderedPageBreak/>
        <w:t xml:space="preserve">Pielikums nr. 3: </w:t>
      </w:r>
      <w:r w:rsidRPr="00D529D3">
        <w:rPr>
          <w:rFonts w:ascii="EYInterstate Light" w:hAnsi="EYInterstate Light"/>
          <w:b w:val="0"/>
          <w:bCs/>
          <w:lang w:val="lv-LV"/>
        </w:rPr>
        <w:t>Lietotāja saskarnes dizaina prototips</w:t>
      </w:r>
      <w:bookmarkEnd w:id="516"/>
    </w:p>
    <w:p w14:paraId="289046D1" w14:textId="77777777" w:rsidR="00903DDF" w:rsidRPr="00D529D3" w:rsidRDefault="00903DDF" w:rsidP="00903DDF">
      <w:pPr>
        <w:keepNext/>
        <w:jc w:val="center"/>
      </w:pPr>
      <w:r w:rsidRPr="00D529D3">
        <w:rPr>
          <w:noProof/>
        </w:rPr>
        <w:drawing>
          <wp:inline distT="0" distB="0" distL="0" distR="0" wp14:anchorId="5828F551" wp14:editId="365803CF">
            <wp:extent cx="7848599" cy="5218943"/>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3"/>
                    <a:stretch>
                      <a:fillRect/>
                    </a:stretch>
                  </pic:blipFill>
                  <pic:spPr>
                    <a:xfrm>
                      <a:off x="0" y="0"/>
                      <a:ext cx="7848599" cy="5218943"/>
                    </a:xfrm>
                    <a:prstGeom prst="rect">
                      <a:avLst/>
                    </a:prstGeom>
                  </pic:spPr>
                </pic:pic>
              </a:graphicData>
            </a:graphic>
          </wp:inline>
        </w:drawing>
      </w:r>
    </w:p>
    <w:p w14:paraId="41F97B7E" w14:textId="77777777" w:rsidR="00903DDF" w:rsidRPr="00D529D3" w:rsidRDefault="00903DDF" w:rsidP="00903DDF">
      <w:pPr>
        <w:pStyle w:val="Parakstszemobjekta"/>
        <w:jc w:val="center"/>
        <w:rPr>
          <w:rFonts w:ascii="EYInterstate Light" w:hAnsi="EYInterstate Light"/>
        </w:rPr>
      </w:pPr>
      <w:r w:rsidRPr="00D529D3">
        <w:rPr>
          <w:rFonts w:ascii="EYInterstate Light" w:hAnsi="EYInterstate Light"/>
        </w:rPr>
        <w:t xml:space="preserve">Ilustrācija </w:t>
      </w:r>
      <w:r w:rsidRPr="00D529D3">
        <w:rPr>
          <w:rFonts w:ascii="EYInterstate Light" w:hAnsi="EYInterstate Light"/>
        </w:rPr>
        <w:fldChar w:fldCharType="begin"/>
      </w:r>
      <w:r w:rsidRPr="00D529D3">
        <w:rPr>
          <w:rFonts w:ascii="EYInterstate Light" w:hAnsi="EYInterstate Light"/>
        </w:rPr>
        <w:instrText xml:space="preserve"> SEQ Ilustrācija \* ARABIC </w:instrText>
      </w:r>
      <w:r w:rsidRPr="00D529D3">
        <w:rPr>
          <w:rFonts w:ascii="EYInterstate Light" w:hAnsi="EYInterstate Light"/>
        </w:rPr>
        <w:fldChar w:fldCharType="separate"/>
      </w:r>
      <w:r w:rsidRPr="00D529D3">
        <w:rPr>
          <w:rFonts w:ascii="EYInterstate Light" w:hAnsi="EYInterstate Light"/>
          <w:noProof/>
        </w:rPr>
        <w:t>3</w:t>
      </w:r>
      <w:r w:rsidRPr="00D529D3">
        <w:rPr>
          <w:rFonts w:ascii="EYInterstate Light" w:hAnsi="EYInterstate Light"/>
        </w:rPr>
        <w:fldChar w:fldCharType="end"/>
      </w:r>
      <w:r w:rsidRPr="00D529D3">
        <w:rPr>
          <w:rFonts w:ascii="EYInterstate Light" w:hAnsi="EYInterstate Light"/>
        </w:rPr>
        <w:t xml:space="preserve"> – Lietotāja saskarnes dizaina prototips</w:t>
      </w:r>
    </w:p>
    <w:p w14:paraId="1B037A20" w14:textId="77777777" w:rsidR="00903DDF" w:rsidRPr="00D529D3" w:rsidRDefault="00903DDF" w:rsidP="00903DDF">
      <w:pPr>
        <w:pStyle w:val="Virsraksts2"/>
        <w:rPr>
          <w:rFonts w:ascii="EYInterstate Light" w:hAnsi="EYInterstate Light"/>
          <w:b w:val="0"/>
          <w:bCs/>
          <w:lang w:val="lv-LV"/>
        </w:rPr>
      </w:pPr>
      <w:r w:rsidRPr="00D529D3">
        <w:rPr>
          <w:rFonts w:ascii="EYInterstate Light" w:hAnsi="EYInterstate Light"/>
          <w:lang w:val="lv-LV"/>
        </w:rPr>
        <w:br w:type="page"/>
      </w:r>
      <w:bookmarkStart w:id="517" w:name="_Toc148025063"/>
      <w:r w:rsidRPr="00D529D3">
        <w:rPr>
          <w:rFonts w:ascii="EYInterstate Light" w:hAnsi="EYInterstate Light"/>
          <w:lang w:val="lv-LV"/>
        </w:rPr>
        <w:lastRenderedPageBreak/>
        <w:t xml:space="preserve">Pielikums nr. 4: </w:t>
      </w:r>
      <w:r w:rsidRPr="00D529D3">
        <w:rPr>
          <w:rFonts w:ascii="EYInterstate Light" w:hAnsi="EYInterstate Light"/>
          <w:b w:val="0"/>
          <w:bCs/>
          <w:lang w:val="lv-LV"/>
        </w:rPr>
        <w:t>Modeļa piemērs</w:t>
      </w:r>
      <w:bookmarkEnd w:id="517"/>
    </w:p>
    <w:bookmarkStart w:id="518" w:name="_1756030260"/>
    <w:bookmarkEnd w:id="518"/>
    <w:p w14:paraId="6F70DFEF" w14:textId="77777777" w:rsidR="00903DDF" w:rsidRPr="00D529D3" w:rsidRDefault="00903DDF" w:rsidP="00903DDF">
      <w:pPr>
        <w:rPr>
          <w:rFonts w:eastAsiaTheme="minorHAnsi"/>
        </w:rPr>
      </w:pPr>
      <w:r w:rsidRPr="00D529D3">
        <w:rPr>
          <w:rFonts w:eastAsiaTheme="minorHAnsi"/>
        </w:rPr>
        <w:object w:dxaOrig="1520" w:dyaOrig="987" w14:anchorId="03B831F4">
          <v:shape id="_x0000_i1039" type="#_x0000_t75" style="width:75.75pt;height:48.75pt" o:ole="">
            <v:imagedata r:id="rId54" o:title=""/>
          </v:shape>
          <o:OLEObject Type="Embed" ProgID="Excel.Sheet.12" ShapeID="_x0000_i1039" DrawAspect="Icon" ObjectID="_1781426129" r:id="rId55"/>
        </w:object>
      </w:r>
    </w:p>
    <w:p w14:paraId="584BCA82" w14:textId="5E54C233" w:rsidR="00903DDF" w:rsidRDefault="00134218" w:rsidP="00903DDF">
      <w:pPr>
        <w:rPr>
          <w:rFonts w:eastAsiaTheme="minorHAnsi"/>
        </w:rPr>
      </w:pPr>
      <w:r w:rsidRPr="00134218">
        <w:rPr>
          <w:rFonts w:eastAsiaTheme="minorHAnsi"/>
        </w:rPr>
        <w:t>Zemāk ir pieejami daži aprēķinu formulu piemēri, kas izriet izveidotā modeļa piemēra (skat. augstāk).</w:t>
      </w:r>
    </w:p>
    <w:tbl>
      <w:tblPr>
        <w:tblStyle w:val="Reatabula"/>
        <w:tblpPr w:leftFromText="180" w:rightFromText="180" w:vertAnchor="text" w:tblpY="1"/>
        <w:tblOverlap w:val="never"/>
        <w:tblW w:w="8025" w:type="dxa"/>
        <w:tblLayout w:type="fixed"/>
        <w:tblLook w:val="04A0" w:firstRow="1" w:lastRow="0" w:firstColumn="1" w:lastColumn="0" w:noHBand="0" w:noVBand="1"/>
      </w:tblPr>
      <w:tblGrid>
        <w:gridCol w:w="1989"/>
        <w:gridCol w:w="6036"/>
      </w:tblGrid>
      <w:tr w:rsidR="00780010" w14:paraId="614BFA2E" w14:textId="77777777" w:rsidTr="00780010">
        <w:tc>
          <w:tcPr>
            <w:tcW w:w="1989" w:type="dxa"/>
            <w:tcBorders>
              <w:top w:val="single" w:sz="4" w:space="0" w:color="auto"/>
              <w:left w:val="single" w:sz="4" w:space="0" w:color="auto"/>
              <w:bottom w:val="single" w:sz="4" w:space="0" w:color="auto"/>
              <w:right w:val="single" w:sz="4" w:space="0" w:color="auto"/>
            </w:tcBorders>
            <w:vAlign w:val="center"/>
            <w:hideMark/>
          </w:tcPr>
          <w:p w14:paraId="5938A7F8" w14:textId="77777777" w:rsidR="00780010" w:rsidRDefault="00780010">
            <w:pPr>
              <w:pStyle w:val="EYBodytextwithparaspace"/>
              <w:rPr>
                <w:szCs w:val="20"/>
              </w:rPr>
            </w:pPr>
            <w:r>
              <w:rPr>
                <w:szCs w:val="20"/>
              </w:rPr>
              <w:t>Demogrāfiskie pieņēmumi (varbūtības)</w:t>
            </w:r>
          </w:p>
        </w:tc>
        <w:tc>
          <w:tcPr>
            <w:tcW w:w="6034" w:type="dxa"/>
            <w:tcBorders>
              <w:top w:val="single" w:sz="4" w:space="0" w:color="auto"/>
              <w:left w:val="single" w:sz="4" w:space="0" w:color="auto"/>
              <w:bottom w:val="single" w:sz="4" w:space="0" w:color="auto"/>
              <w:right w:val="single" w:sz="4" w:space="0" w:color="auto"/>
            </w:tcBorders>
            <w:hideMark/>
          </w:tcPr>
          <w:p w14:paraId="6D90CC14" w14:textId="77777777" w:rsidR="00780010" w:rsidRDefault="00780010" w:rsidP="00780010">
            <w:pPr>
              <w:pStyle w:val="EYBodytextwithparaspace"/>
              <w:numPr>
                <w:ilvl w:val="0"/>
                <w:numId w:val="150"/>
              </w:numPr>
              <w:spacing w:before="0" w:after="0"/>
              <w:ind w:left="357" w:hanging="357"/>
              <w:jc w:val="both"/>
              <w:rPr>
                <w:szCs w:val="20"/>
              </w:rPr>
            </w:pPr>
            <w:r>
              <w:rPr>
                <w:szCs w:val="20"/>
              </w:rPr>
              <w:t>Employed to Unemployed (</w:t>
            </w:r>
            <w:r>
              <w:rPr>
                <w:b/>
                <w:bCs/>
                <w:i/>
                <w:iCs/>
                <w:szCs w:val="20"/>
              </w:rPr>
              <w:t>EtU</w:t>
            </w:r>
            <w:r>
              <w:rPr>
                <w:szCs w:val="20"/>
              </w:rPr>
              <w:t>);</w:t>
            </w:r>
          </w:p>
          <w:p w14:paraId="66F20630" w14:textId="77777777" w:rsidR="00780010" w:rsidRDefault="00780010" w:rsidP="00780010">
            <w:pPr>
              <w:pStyle w:val="EYBodytextwithparaspace"/>
              <w:numPr>
                <w:ilvl w:val="0"/>
                <w:numId w:val="150"/>
              </w:numPr>
              <w:spacing w:before="0" w:after="0"/>
              <w:ind w:left="357" w:hanging="357"/>
              <w:jc w:val="both"/>
              <w:rPr>
                <w:szCs w:val="20"/>
              </w:rPr>
            </w:pPr>
            <w:r>
              <w:rPr>
                <w:szCs w:val="20"/>
              </w:rPr>
              <w:t>Employed to Sick (</w:t>
            </w:r>
            <w:r>
              <w:rPr>
                <w:b/>
                <w:bCs/>
                <w:i/>
                <w:iCs/>
                <w:szCs w:val="20"/>
              </w:rPr>
              <w:t>EtS</w:t>
            </w:r>
            <w:r>
              <w:rPr>
                <w:szCs w:val="20"/>
              </w:rPr>
              <w:t>);</w:t>
            </w:r>
          </w:p>
          <w:p w14:paraId="6DE44111" w14:textId="77777777" w:rsidR="00780010" w:rsidRDefault="00780010" w:rsidP="00780010">
            <w:pPr>
              <w:pStyle w:val="EYBodytextwithparaspace"/>
              <w:numPr>
                <w:ilvl w:val="0"/>
                <w:numId w:val="150"/>
              </w:numPr>
              <w:spacing w:before="0" w:after="0"/>
              <w:ind w:left="357" w:hanging="357"/>
              <w:jc w:val="both"/>
              <w:rPr>
                <w:szCs w:val="20"/>
              </w:rPr>
            </w:pPr>
            <w:r>
              <w:rPr>
                <w:szCs w:val="20"/>
              </w:rPr>
              <w:t>Employed to Disabled (</w:t>
            </w:r>
            <w:r>
              <w:rPr>
                <w:b/>
                <w:bCs/>
                <w:i/>
                <w:iCs/>
                <w:szCs w:val="20"/>
              </w:rPr>
              <w:t>EtD</w:t>
            </w:r>
            <w:r>
              <w:rPr>
                <w:szCs w:val="20"/>
              </w:rPr>
              <w:t>);</w:t>
            </w:r>
          </w:p>
          <w:p w14:paraId="68A11D03" w14:textId="77777777" w:rsidR="00780010" w:rsidRDefault="00780010" w:rsidP="00780010">
            <w:pPr>
              <w:pStyle w:val="EYBodytextwithparaspace"/>
              <w:numPr>
                <w:ilvl w:val="0"/>
                <w:numId w:val="150"/>
              </w:numPr>
              <w:spacing w:before="0" w:after="0"/>
              <w:ind w:left="357" w:hanging="357"/>
              <w:jc w:val="both"/>
              <w:rPr>
                <w:szCs w:val="20"/>
              </w:rPr>
            </w:pPr>
            <w:r>
              <w:rPr>
                <w:szCs w:val="20"/>
              </w:rPr>
              <w:t>Unemployed to Employed (</w:t>
            </w:r>
            <w:r>
              <w:rPr>
                <w:b/>
                <w:bCs/>
                <w:i/>
                <w:iCs/>
                <w:szCs w:val="20"/>
              </w:rPr>
              <w:t>UtE</w:t>
            </w:r>
            <w:r>
              <w:rPr>
                <w:szCs w:val="20"/>
              </w:rPr>
              <w:t>);</w:t>
            </w:r>
          </w:p>
          <w:p w14:paraId="07E2F567" w14:textId="77777777" w:rsidR="00780010" w:rsidRDefault="00780010" w:rsidP="00780010">
            <w:pPr>
              <w:pStyle w:val="EYBodytextwithparaspace"/>
              <w:numPr>
                <w:ilvl w:val="0"/>
                <w:numId w:val="150"/>
              </w:numPr>
              <w:spacing w:before="0" w:after="0"/>
              <w:ind w:left="357" w:hanging="357"/>
              <w:jc w:val="both"/>
              <w:rPr>
                <w:szCs w:val="20"/>
              </w:rPr>
            </w:pPr>
            <w:r>
              <w:rPr>
                <w:szCs w:val="20"/>
              </w:rPr>
              <w:t>Unemployed to Disabled (</w:t>
            </w:r>
            <w:r>
              <w:rPr>
                <w:b/>
                <w:bCs/>
                <w:i/>
                <w:iCs/>
                <w:szCs w:val="20"/>
              </w:rPr>
              <w:t>UtD</w:t>
            </w:r>
            <w:r>
              <w:rPr>
                <w:szCs w:val="20"/>
              </w:rPr>
              <w:t>);</w:t>
            </w:r>
          </w:p>
          <w:p w14:paraId="28ED26D1" w14:textId="77777777" w:rsidR="00780010" w:rsidRDefault="00780010" w:rsidP="00780010">
            <w:pPr>
              <w:pStyle w:val="EYBodytextwithparaspace"/>
              <w:numPr>
                <w:ilvl w:val="0"/>
                <w:numId w:val="150"/>
              </w:numPr>
              <w:spacing w:before="0" w:after="0"/>
              <w:ind w:left="357" w:hanging="357"/>
              <w:jc w:val="both"/>
              <w:rPr>
                <w:szCs w:val="20"/>
              </w:rPr>
            </w:pPr>
            <w:r>
              <w:rPr>
                <w:szCs w:val="20"/>
              </w:rPr>
              <w:t>Sick to Employed (</w:t>
            </w:r>
            <w:r>
              <w:rPr>
                <w:b/>
                <w:bCs/>
                <w:i/>
                <w:iCs/>
                <w:szCs w:val="20"/>
              </w:rPr>
              <w:t>StE</w:t>
            </w:r>
            <w:r>
              <w:rPr>
                <w:szCs w:val="20"/>
              </w:rPr>
              <w:t>);</w:t>
            </w:r>
          </w:p>
          <w:p w14:paraId="2CF6F4D2" w14:textId="77777777" w:rsidR="00780010" w:rsidRDefault="00780010" w:rsidP="00780010">
            <w:pPr>
              <w:pStyle w:val="EYBodytextwithparaspace"/>
              <w:numPr>
                <w:ilvl w:val="0"/>
                <w:numId w:val="150"/>
              </w:numPr>
              <w:spacing w:before="0" w:after="0"/>
              <w:ind w:left="357" w:hanging="357"/>
              <w:jc w:val="both"/>
              <w:rPr>
                <w:szCs w:val="20"/>
              </w:rPr>
            </w:pPr>
            <w:r>
              <w:rPr>
                <w:szCs w:val="20"/>
              </w:rPr>
              <w:t>Disabled to Employed (</w:t>
            </w:r>
            <w:r>
              <w:rPr>
                <w:b/>
                <w:bCs/>
                <w:i/>
                <w:iCs/>
                <w:szCs w:val="20"/>
              </w:rPr>
              <w:t>DtE</w:t>
            </w:r>
            <w:r>
              <w:rPr>
                <w:i/>
                <w:iCs/>
                <w:szCs w:val="20"/>
              </w:rPr>
              <w:t>)</w:t>
            </w:r>
            <w:r>
              <w:rPr>
                <w:szCs w:val="20"/>
              </w:rPr>
              <w:t>;</w:t>
            </w:r>
          </w:p>
          <w:p w14:paraId="191AEE6A" w14:textId="77777777" w:rsidR="00780010" w:rsidRDefault="00780010" w:rsidP="00780010">
            <w:pPr>
              <w:pStyle w:val="EYBodytextwithparaspace"/>
              <w:numPr>
                <w:ilvl w:val="0"/>
                <w:numId w:val="150"/>
              </w:numPr>
              <w:spacing w:before="0" w:after="0"/>
              <w:ind w:left="357" w:hanging="357"/>
              <w:jc w:val="both"/>
              <w:rPr>
                <w:szCs w:val="20"/>
              </w:rPr>
            </w:pPr>
            <w:r>
              <w:rPr>
                <w:szCs w:val="20"/>
              </w:rPr>
              <w:t>Disabled to Unemployed (</w:t>
            </w:r>
            <w:r>
              <w:rPr>
                <w:b/>
                <w:bCs/>
                <w:i/>
                <w:iCs/>
                <w:szCs w:val="20"/>
              </w:rPr>
              <w:t>DtU</w:t>
            </w:r>
            <w:r>
              <w:rPr>
                <w:szCs w:val="20"/>
              </w:rPr>
              <w:t>);</w:t>
            </w:r>
          </w:p>
          <w:p w14:paraId="39390EFB" w14:textId="77777777" w:rsidR="00780010" w:rsidRDefault="00780010" w:rsidP="00780010">
            <w:pPr>
              <w:pStyle w:val="EYBodytextwithparaspace"/>
              <w:numPr>
                <w:ilvl w:val="0"/>
                <w:numId w:val="150"/>
              </w:numPr>
              <w:spacing w:before="0" w:after="0"/>
              <w:ind w:left="357" w:hanging="357"/>
              <w:jc w:val="both"/>
              <w:rPr>
                <w:szCs w:val="20"/>
              </w:rPr>
            </w:pPr>
            <w:r>
              <w:rPr>
                <w:szCs w:val="20"/>
              </w:rPr>
              <w:t>Retirement (</w:t>
            </w:r>
            <w:r>
              <w:rPr>
                <w:b/>
                <w:bCs/>
                <w:i/>
                <w:iCs/>
                <w:szCs w:val="20"/>
              </w:rPr>
              <w:t>R</w:t>
            </w:r>
            <w:r>
              <w:rPr>
                <w:szCs w:val="20"/>
              </w:rPr>
              <w:t>);</w:t>
            </w:r>
          </w:p>
          <w:p w14:paraId="5D008F0B" w14:textId="77777777" w:rsidR="00780010" w:rsidRDefault="00780010" w:rsidP="00780010">
            <w:pPr>
              <w:pStyle w:val="EYBodytextwithparaspace"/>
              <w:numPr>
                <w:ilvl w:val="0"/>
                <w:numId w:val="150"/>
              </w:numPr>
              <w:spacing w:before="0" w:after="0"/>
              <w:ind w:left="357" w:hanging="357"/>
              <w:jc w:val="both"/>
              <w:rPr>
                <w:szCs w:val="20"/>
              </w:rPr>
            </w:pPr>
            <w:r>
              <w:rPr>
                <w:szCs w:val="20"/>
              </w:rPr>
              <w:t>Mortality (Employed) (</w:t>
            </w:r>
            <w:r>
              <w:rPr>
                <w:b/>
                <w:bCs/>
                <w:i/>
                <w:iCs/>
                <w:szCs w:val="20"/>
              </w:rPr>
              <w:t>MoE</w:t>
            </w:r>
            <w:r>
              <w:rPr>
                <w:szCs w:val="20"/>
              </w:rPr>
              <w:t>);</w:t>
            </w:r>
          </w:p>
          <w:p w14:paraId="797C8D5B" w14:textId="77777777" w:rsidR="00780010" w:rsidRDefault="00780010" w:rsidP="00780010">
            <w:pPr>
              <w:pStyle w:val="EYBodytextwithparaspace"/>
              <w:numPr>
                <w:ilvl w:val="0"/>
                <w:numId w:val="150"/>
              </w:numPr>
              <w:spacing w:before="0" w:after="0"/>
              <w:ind w:left="357" w:hanging="357"/>
              <w:jc w:val="both"/>
              <w:rPr>
                <w:szCs w:val="20"/>
              </w:rPr>
            </w:pPr>
            <w:r>
              <w:rPr>
                <w:szCs w:val="20"/>
              </w:rPr>
              <w:t>Mortality (Unemployed) (</w:t>
            </w:r>
            <w:r>
              <w:rPr>
                <w:b/>
                <w:bCs/>
                <w:i/>
                <w:iCs/>
                <w:szCs w:val="20"/>
              </w:rPr>
              <w:t>MoU</w:t>
            </w:r>
            <w:r>
              <w:rPr>
                <w:szCs w:val="20"/>
              </w:rPr>
              <w:t>);</w:t>
            </w:r>
          </w:p>
          <w:p w14:paraId="3A47DFA2" w14:textId="77777777" w:rsidR="00780010" w:rsidRDefault="00780010" w:rsidP="00780010">
            <w:pPr>
              <w:pStyle w:val="EYBodytextwithparaspace"/>
              <w:numPr>
                <w:ilvl w:val="0"/>
                <w:numId w:val="150"/>
              </w:numPr>
              <w:spacing w:before="0" w:after="0"/>
              <w:ind w:left="357" w:hanging="357"/>
              <w:jc w:val="both"/>
              <w:rPr>
                <w:szCs w:val="20"/>
              </w:rPr>
            </w:pPr>
            <w:r>
              <w:rPr>
                <w:szCs w:val="20"/>
              </w:rPr>
              <w:t>Mortality (Sick) (</w:t>
            </w:r>
            <w:r>
              <w:rPr>
                <w:b/>
                <w:bCs/>
                <w:i/>
                <w:iCs/>
                <w:szCs w:val="20"/>
              </w:rPr>
              <w:t>MoS</w:t>
            </w:r>
            <w:r>
              <w:rPr>
                <w:szCs w:val="20"/>
              </w:rPr>
              <w:t>);</w:t>
            </w:r>
          </w:p>
          <w:p w14:paraId="725B2230" w14:textId="77777777" w:rsidR="00780010" w:rsidRDefault="00780010" w:rsidP="00780010">
            <w:pPr>
              <w:pStyle w:val="EYBodytextwithparaspace"/>
              <w:numPr>
                <w:ilvl w:val="0"/>
                <w:numId w:val="150"/>
              </w:numPr>
              <w:spacing w:before="0" w:after="0"/>
              <w:ind w:left="357" w:hanging="357"/>
              <w:jc w:val="both"/>
              <w:rPr>
                <w:szCs w:val="20"/>
              </w:rPr>
            </w:pPr>
            <w:r>
              <w:rPr>
                <w:szCs w:val="20"/>
              </w:rPr>
              <w:t>Mortality (Disabled) (</w:t>
            </w:r>
            <w:r>
              <w:rPr>
                <w:b/>
                <w:bCs/>
                <w:i/>
                <w:iCs/>
                <w:szCs w:val="20"/>
              </w:rPr>
              <w:t>MoD</w:t>
            </w:r>
            <w:r>
              <w:rPr>
                <w:szCs w:val="20"/>
              </w:rPr>
              <w:t>);</w:t>
            </w:r>
          </w:p>
          <w:p w14:paraId="2D3B9190" w14:textId="77777777" w:rsidR="00780010" w:rsidRDefault="00780010" w:rsidP="00780010">
            <w:pPr>
              <w:pStyle w:val="EYBodytextwithparaspace"/>
              <w:numPr>
                <w:ilvl w:val="0"/>
                <w:numId w:val="150"/>
              </w:numPr>
              <w:spacing w:before="0" w:after="0"/>
              <w:ind w:left="357" w:hanging="357"/>
              <w:jc w:val="both"/>
              <w:rPr>
                <w:szCs w:val="20"/>
              </w:rPr>
            </w:pPr>
            <w:r>
              <w:rPr>
                <w:szCs w:val="20"/>
              </w:rPr>
              <w:t>Mortality (Retired) (</w:t>
            </w:r>
            <w:r>
              <w:rPr>
                <w:b/>
                <w:bCs/>
                <w:i/>
                <w:iCs/>
                <w:szCs w:val="20"/>
              </w:rPr>
              <w:t>MoR</w:t>
            </w:r>
            <w:r>
              <w:rPr>
                <w:szCs w:val="20"/>
              </w:rPr>
              <w:t>).</w:t>
            </w:r>
          </w:p>
        </w:tc>
      </w:tr>
      <w:tr w:rsidR="00780010" w14:paraId="4FC7BFE8" w14:textId="77777777" w:rsidTr="00780010">
        <w:tc>
          <w:tcPr>
            <w:tcW w:w="1989" w:type="dxa"/>
            <w:tcBorders>
              <w:top w:val="single" w:sz="4" w:space="0" w:color="auto"/>
              <w:left w:val="single" w:sz="4" w:space="0" w:color="auto"/>
              <w:bottom w:val="single" w:sz="4" w:space="0" w:color="auto"/>
              <w:right w:val="single" w:sz="4" w:space="0" w:color="auto"/>
            </w:tcBorders>
            <w:vAlign w:val="center"/>
            <w:hideMark/>
          </w:tcPr>
          <w:p w14:paraId="3AC9B1BE" w14:textId="77777777" w:rsidR="00780010" w:rsidRDefault="00780010">
            <w:pPr>
              <w:pStyle w:val="EYBodytextwithparaspace"/>
              <w:rPr>
                <w:szCs w:val="20"/>
              </w:rPr>
            </w:pPr>
            <w:r>
              <w:rPr>
                <w:szCs w:val="20"/>
              </w:rPr>
              <w:t>Iedzīvotāju skaita prognozes - nodarbinātie</w:t>
            </w:r>
          </w:p>
        </w:tc>
        <w:tc>
          <w:tcPr>
            <w:tcW w:w="6034" w:type="dxa"/>
            <w:tcBorders>
              <w:top w:val="single" w:sz="4" w:space="0" w:color="auto"/>
              <w:left w:val="single" w:sz="4" w:space="0" w:color="auto"/>
              <w:bottom w:val="single" w:sz="4" w:space="0" w:color="auto"/>
              <w:right w:val="single" w:sz="4" w:space="0" w:color="auto"/>
            </w:tcBorders>
            <w:hideMark/>
          </w:tcPr>
          <w:p w14:paraId="66B4A99A" w14:textId="77777777" w:rsidR="00780010" w:rsidRDefault="00780010" w:rsidP="00780010">
            <w:pPr>
              <w:pStyle w:val="EYBodytextwithparaspace"/>
              <w:numPr>
                <w:ilvl w:val="0"/>
                <w:numId w:val="151"/>
              </w:numPr>
              <w:spacing w:before="0" w:after="0"/>
              <w:ind w:left="357" w:hanging="357"/>
              <w:jc w:val="both"/>
              <w:rPr>
                <w:szCs w:val="20"/>
              </w:rPr>
            </w:pPr>
            <w:r>
              <w:rPr>
                <w:szCs w:val="20"/>
              </w:rPr>
              <w:t>Employed (at start of year) (</w:t>
            </w:r>
            <w:r>
              <w:rPr>
                <w:b/>
                <w:bCs/>
                <w:i/>
                <w:iCs/>
                <w:szCs w:val="20"/>
              </w:rPr>
              <w:t>E</w:t>
            </w:r>
            <w:r>
              <w:rPr>
                <w:szCs w:val="20"/>
              </w:rPr>
              <w:t>);</w:t>
            </w:r>
          </w:p>
          <w:p w14:paraId="3BDB6225" w14:textId="77777777" w:rsidR="00780010" w:rsidRDefault="00780010">
            <w:pPr>
              <w:pStyle w:val="EYBodytextwithparaspace"/>
              <w:spacing w:before="0" w:after="0"/>
              <w:jc w:val="both"/>
              <w:rPr>
                <w:sz w:val="18"/>
                <w:szCs w:val="18"/>
              </w:rPr>
            </w:pPr>
            <w:r>
              <w:rPr>
                <w:szCs w:val="20"/>
              </w:rPr>
              <w:t xml:space="preserve">Bāzes gadā: </w:t>
            </w:r>
            <m:oMath>
              <m:r>
                <w:rPr>
                  <w:rFonts w:ascii="Cambria Math" w:hAnsi="Cambria Math"/>
                  <w:sz w:val="18"/>
                  <w:szCs w:val="18"/>
                </w:rPr>
                <m:t>E_0</m:t>
              </m:r>
            </m:oMath>
            <w:r>
              <w:rPr>
                <w:sz w:val="18"/>
                <w:szCs w:val="18"/>
              </w:rPr>
              <w:t xml:space="preserve"> (faktiskie dati)</w:t>
            </w:r>
          </w:p>
          <w:p w14:paraId="6A51002D" w14:textId="77777777" w:rsidR="00780010" w:rsidRDefault="00780010">
            <w:pPr>
              <w:pStyle w:val="EYBodytextwithparaspace"/>
              <w:spacing w:before="0" w:after="0"/>
              <w:jc w:val="both"/>
              <w:rPr>
                <w:szCs w:val="20"/>
              </w:rPr>
            </w:pPr>
            <w:r>
              <w:rPr>
                <w:szCs w:val="20"/>
              </w:rPr>
              <w:t>Nākotnē:</w:t>
            </w:r>
            <w:r>
              <w:rPr>
                <w:szCs w:val="20"/>
              </w:rPr>
              <w:br/>
            </w:r>
            <m:oMathPara>
              <m:oMathParaPr>
                <m:jc m:val="left"/>
              </m:oMathParaPr>
              <m:oMath>
                <m:r>
                  <w:rPr>
                    <w:rFonts w:ascii="Cambria Math" w:hAnsi="Cambria Math"/>
                    <w:sz w:val="16"/>
                    <w:szCs w:val="16"/>
                  </w:rPr>
                  <m:t>E=E_0-EbU-EbS-EbD+UbE+SbE+DbE-E_De-E_Rs</m:t>
                </m:r>
              </m:oMath>
            </m:oMathPara>
          </w:p>
          <w:p w14:paraId="4080BD47" w14:textId="77777777" w:rsidR="00780010" w:rsidRDefault="00780010" w:rsidP="00780010">
            <w:pPr>
              <w:pStyle w:val="EYBodytextwithparaspace"/>
              <w:numPr>
                <w:ilvl w:val="0"/>
                <w:numId w:val="151"/>
              </w:numPr>
              <w:spacing w:before="0" w:after="0"/>
              <w:ind w:left="357" w:hanging="357"/>
              <w:jc w:val="both"/>
              <w:rPr>
                <w:szCs w:val="20"/>
              </w:rPr>
            </w:pPr>
            <w:r>
              <w:rPr>
                <w:szCs w:val="20"/>
              </w:rPr>
              <w:t>Employed becoming Unemployed (</w:t>
            </w:r>
            <w:r>
              <w:rPr>
                <w:b/>
                <w:bCs/>
                <w:i/>
                <w:iCs/>
                <w:szCs w:val="20"/>
              </w:rPr>
              <w:t>EbU</w:t>
            </w:r>
            <w:r>
              <w:rPr>
                <w:szCs w:val="20"/>
              </w:rPr>
              <w:t>);</w:t>
            </w:r>
          </w:p>
          <w:p w14:paraId="25EA1B18"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EbU=E*EtU</m:t>
                </m:r>
              </m:oMath>
            </m:oMathPara>
          </w:p>
          <w:p w14:paraId="211E3A71" w14:textId="77777777" w:rsidR="00780010" w:rsidRDefault="00780010" w:rsidP="00780010">
            <w:pPr>
              <w:pStyle w:val="EYBodytextwithparaspace"/>
              <w:numPr>
                <w:ilvl w:val="0"/>
                <w:numId w:val="151"/>
              </w:numPr>
              <w:spacing w:before="0" w:after="0"/>
              <w:ind w:left="357" w:hanging="357"/>
              <w:jc w:val="both"/>
              <w:rPr>
                <w:szCs w:val="20"/>
              </w:rPr>
            </w:pPr>
            <w:r>
              <w:rPr>
                <w:szCs w:val="20"/>
              </w:rPr>
              <w:t>Employed becoming Sick (</w:t>
            </w:r>
            <w:r>
              <w:rPr>
                <w:b/>
                <w:bCs/>
                <w:i/>
                <w:iCs/>
                <w:szCs w:val="20"/>
              </w:rPr>
              <w:t>EbS</w:t>
            </w:r>
            <w:r>
              <w:rPr>
                <w:szCs w:val="20"/>
              </w:rPr>
              <w:t>);</w:t>
            </w:r>
          </w:p>
          <w:p w14:paraId="1FB4C8E9"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EbS=E*EtS</m:t>
                </m:r>
              </m:oMath>
            </m:oMathPara>
          </w:p>
          <w:p w14:paraId="758C4D89" w14:textId="77777777" w:rsidR="00780010" w:rsidRDefault="00780010" w:rsidP="00780010">
            <w:pPr>
              <w:pStyle w:val="EYBodytextwithparaspace"/>
              <w:numPr>
                <w:ilvl w:val="0"/>
                <w:numId w:val="151"/>
              </w:numPr>
              <w:spacing w:before="0" w:after="0"/>
              <w:ind w:left="357" w:hanging="357"/>
              <w:jc w:val="both"/>
              <w:rPr>
                <w:szCs w:val="20"/>
              </w:rPr>
            </w:pPr>
            <w:r>
              <w:rPr>
                <w:szCs w:val="20"/>
              </w:rPr>
              <w:t>Employed becoming Disabled (</w:t>
            </w:r>
            <w:r>
              <w:rPr>
                <w:b/>
                <w:bCs/>
                <w:i/>
                <w:iCs/>
                <w:szCs w:val="20"/>
              </w:rPr>
              <w:t>EbD</w:t>
            </w:r>
            <w:r>
              <w:rPr>
                <w:szCs w:val="20"/>
              </w:rPr>
              <w:t>);</w:t>
            </w:r>
          </w:p>
          <w:p w14:paraId="22877822"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EbD=E*EtD</m:t>
                </m:r>
              </m:oMath>
            </m:oMathPara>
          </w:p>
          <w:p w14:paraId="42187177" w14:textId="77777777" w:rsidR="00780010" w:rsidRDefault="00780010" w:rsidP="00780010">
            <w:pPr>
              <w:pStyle w:val="EYBodytextwithparaspace"/>
              <w:numPr>
                <w:ilvl w:val="0"/>
                <w:numId w:val="151"/>
              </w:numPr>
              <w:spacing w:before="0" w:after="0"/>
              <w:ind w:left="357" w:hanging="357"/>
              <w:jc w:val="both"/>
              <w:rPr>
                <w:szCs w:val="20"/>
              </w:rPr>
            </w:pPr>
            <w:r>
              <w:rPr>
                <w:szCs w:val="20"/>
              </w:rPr>
              <w:t>Unemployed becoming Employed (</w:t>
            </w:r>
            <w:r>
              <w:rPr>
                <w:b/>
                <w:bCs/>
                <w:i/>
                <w:iCs/>
                <w:szCs w:val="20"/>
              </w:rPr>
              <w:t>UbE</w:t>
            </w:r>
            <w:r>
              <w:rPr>
                <w:szCs w:val="20"/>
              </w:rPr>
              <w:t>);</w:t>
            </w:r>
          </w:p>
          <w:p w14:paraId="3EC5B627"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UbE=U*UtE</m:t>
                </m:r>
              </m:oMath>
            </m:oMathPara>
          </w:p>
          <w:p w14:paraId="41E9BA6E" w14:textId="77777777" w:rsidR="00780010" w:rsidRDefault="00780010" w:rsidP="00780010">
            <w:pPr>
              <w:pStyle w:val="EYBodytextwithparaspace"/>
              <w:numPr>
                <w:ilvl w:val="0"/>
                <w:numId w:val="151"/>
              </w:numPr>
              <w:spacing w:before="0" w:after="0"/>
              <w:ind w:left="357" w:hanging="357"/>
              <w:jc w:val="both"/>
              <w:rPr>
                <w:szCs w:val="20"/>
              </w:rPr>
            </w:pPr>
            <w:r>
              <w:rPr>
                <w:szCs w:val="20"/>
              </w:rPr>
              <w:t>Sick becoming Employed (</w:t>
            </w:r>
            <w:r>
              <w:rPr>
                <w:b/>
                <w:bCs/>
                <w:i/>
                <w:iCs/>
                <w:szCs w:val="20"/>
              </w:rPr>
              <w:t>SbE</w:t>
            </w:r>
            <w:r>
              <w:rPr>
                <w:szCs w:val="20"/>
              </w:rPr>
              <w:t>);</w:t>
            </w:r>
          </w:p>
          <w:p w14:paraId="3EA1D3A5"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SbE=S*StE</m:t>
                </m:r>
              </m:oMath>
            </m:oMathPara>
          </w:p>
          <w:p w14:paraId="614137EE" w14:textId="77777777" w:rsidR="00780010" w:rsidRDefault="00780010" w:rsidP="00780010">
            <w:pPr>
              <w:pStyle w:val="EYBodytextwithparaspace"/>
              <w:numPr>
                <w:ilvl w:val="0"/>
                <w:numId w:val="151"/>
              </w:numPr>
              <w:spacing w:before="0" w:after="0"/>
              <w:ind w:left="357" w:hanging="357"/>
              <w:jc w:val="both"/>
              <w:rPr>
                <w:szCs w:val="20"/>
              </w:rPr>
            </w:pPr>
            <w:r>
              <w:rPr>
                <w:szCs w:val="20"/>
              </w:rPr>
              <w:t>Disabled becoming Employed (</w:t>
            </w:r>
            <w:r>
              <w:rPr>
                <w:b/>
                <w:bCs/>
                <w:i/>
                <w:iCs/>
                <w:szCs w:val="20"/>
              </w:rPr>
              <w:t>DbE</w:t>
            </w:r>
            <w:r>
              <w:rPr>
                <w:szCs w:val="20"/>
              </w:rPr>
              <w:t>);</w:t>
            </w:r>
          </w:p>
          <w:p w14:paraId="1E0BA13F"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DbE=D*DtE</m:t>
                </m:r>
              </m:oMath>
            </m:oMathPara>
          </w:p>
          <w:p w14:paraId="3F35A40F" w14:textId="77777777" w:rsidR="00780010" w:rsidRDefault="00780010" w:rsidP="00780010">
            <w:pPr>
              <w:pStyle w:val="EYBodytextwithparaspace"/>
              <w:numPr>
                <w:ilvl w:val="0"/>
                <w:numId w:val="151"/>
              </w:numPr>
              <w:spacing w:before="0" w:after="0"/>
              <w:ind w:left="357" w:hanging="357"/>
              <w:jc w:val="both"/>
              <w:rPr>
                <w:szCs w:val="20"/>
              </w:rPr>
            </w:pPr>
            <w:r>
              <w:rPr>
                <w:szCs w:val="20"/>
              </w:rPr>
              <w:lastRenderedPageBreak/>
              <w:t>Deaths (</w:t>
            </w:r>
            <w:r>
              <w:rPr>
                <w:b/>
                <w:bCs/>
                <w:i/>
                <w:iCs/>
                <w:szCs w:val="20"/>
              </w:rPr>
              <w:t>E_De</w:t>
            </w:r>
            <w:r>
              <w:rPr>
                <w:szCs w:val="20"/>
              </w:rPr>
              <w:t>);</w:t>
            </w:r>
          </w:p>
          <w:p w14:paraId="07E3B9CE"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E_De=E*MoE</m:t>
                </m:r>
              </m:oMath>
            </m:oMathPara>
          </w:p>
          <w:p w14:paraId="465BCBF5" w14:textId="77777777" w:rsidR="00780010" w:rsidRDefault="00780010" w:rsidP="00780010">
            <w:pPr>
              <w:pStyle w:val="EYBodytextwithparaspace"/>
              <w:numPr>
                <w:ilvl w:val="0"/>
                <w:numId w:val="151"/>
              </w:numPr>
              <w:spacing w:before="0" w:after="0"/>
              <w:ind w:left="357" w:hanging="357"/>
              <w:jc w:val="both"/>
              <w:rPr>
                <w:szCs w:val="20"/>
              </w:rPr>
            </w:pPr>
            <w:r>
              <w:rPr>
                <w:szCs w:val="20"/>
              </w:rPr>
              <w:t>Retirements (</w:t>
            </w:r>
            <w:r>
              <w:rPr>
                <w:b/>
                <w:bCs/>
                <w:i/>
                <w:iCs/>
                <w:szCs w:val="20"/>
              </w:rPr>
              <w:t>E_Rs</w:t>
            </w:r>
            <w:r>
              <w:rPr>
                <w:szCs w:val="20"/>
              </w:rPr>
              <w:t>).</w:t>
            </w:r>
          </w:p>
          <w:p w14:paraId="4AAC51B7" w14:textId="77777777" w:rsidR="00780010" w:rsidRDefault="00780010">
            <w:pPr>
              <w:pStyle w:val="EYBodytextwithparaspace"/>
              <w:spacing w:before="0" w:after="0"/>
              <w:jc w:val="both"/>
              <w:rPr>
                <w:sz w:val="18"/>
                <w:szCs w:val="18"/>
              </w:rPr>
            </w:pPr>
            <m:oMathPara>
              <m:oMathParaPr>
                <m:jc m:val="left"/>
              </m:oMathParaPr>
              <m:oMath>
                <m:r>
                  <w:rPr>
                    <w:rFonts w:ascii="Cambria Math" w:hAnsi="Cambria Math"/>
                    <w:sz w:val="18"/>
                    <w:szCs w:val="18"/>
                  </w:rPr>
                  <m:t>E_Rs=(E-EbU-EbS-EbD+UbE+SbE+DbE-De)*R</m:t>
                </m:r>
              </m:oMath>
            </m:oMathPara>
          </w:p>
        </w:tc>
      </w:tr>
      <w:tr w:rsidR="00780010" w14:paraId="396ECE29" w14:textId="77777777" w:rsidTr="00780010">
        <w:tc>
          <w:tcPr>
            <w:tcW w:w="1989" w:type="dxa"/>
            <w:tcBorders>
              <w:top w:val="single" w:sz="4" w:space="0" w:color="auto"/>
              <w:left w:val="single" w:sz="4" w:space="0" w:color="auto"/>
              <w:bottom w:val="single" w:sz="4" w:space="0" w:color="auto"/>
              <w:right w:val="single" w:sz="4" w:space="0" w:color="auto"/>
            </w:tcBorders>
            <w:vAlign w:val="center"/>
            <w:hideMark/>
          </w:tcPr>
          <w:p w14:paraId="3D1A0CBC" w14:textId="77777777" w:rsidR="00780010" w:rsidRDefault="00780010">
            <w:pPr>
              <w:pStyle w:val="EYBodytextwithparaspace"/>
              <w:rPr>
                <w:szCs w:val="20"/>
              </w:rPr>
            </w:pPr>
            <w:r>
              <w:rPr>
                <w:szCs w:val="20"/>
              </w:rPr>
              <w:lastRenderedPageBreak/>
              <w:t>Iedzīvotāju plūsmu sadalījuma prognozes – bezdarbnieki</w:t>
            </w:r>
          </w:p>
        </w:tc>
        <w:tc>
          <w:tcPr>
            <w:tcW w:w="6034" w:type="dxa"/>
            <w:tcBorders>
              <w:top w:val="single" w:sz="4" w:space="0" w:color="auto"/>
              <w:left w:val="single" w:sz="4" w:space="0" w:color="auto"/>
              <w:bottom w:val="single" w:sz="4" w:space="0" w:color="auto"/>
              <w:right w:val="single" w:sz="4" w:space="0" w:color="auto"/>
            </w:tcBorders>
            <w:hideMark/>
          </w:tcPr>
          <w:p w14:paraId="2B675FE4" w14:textId="77777777" w:rsidR="00780010" w:rsidRDefault="00780010" w:rsidP="00780010">
            <w:pPr>
              <w:pStyle w:val="EYBodytextwithparaspace"/>
              <w:numPr>
                <w:ilvl w:val="0"/>
                <w:numId w:val="152"/>
              </w:numPr>
              <w:spacing w:before="0" w:after="0"/>
              <w:ind w:left="357" w:hanging="357"/>
            </w:pPr>
            <w:r>
              <w:t>Unemployed (at start of year) (</w:t>
            </w:r>
            <w:r>
              <w:rPr>
                <w:b/>
                <w:bCs/>
                <w:i/>
                <w:iCs/>
              </w:rPr>
              <w:t>U</w:t>
            </w:r>
            <w:r>
              <w:t>);</w:t>
            </w:r>
          </w:p>
          <w:p w14:paraId="37D66E44" w14:textId="77777777" w:rsidR="00780010" w:rsidRDefault="00780010">
            <w:pPr>
              <w:pStyle w:val="EYBodytextwithparaspace"/>
              <w:spacing w:before="0" w:after="0"/>
              <w:jc w:val="both"/>
              <w:rPr>
                <w:sz w:val="18"/>
                <w:szCs w:val="18"/>
              </w:rPr>
            </w:pPr>
            <w:r>
              <w:rPr>
                <w:szCs w:val="20"/>
              </w:rPr>
              <w:t xml:space="preserve">Bāzes gadā: </w:t>
            </w:r>
            <m:oMath>
              <m:r>
                <w:rPr>
                  <w:rFonts w:ascii="Cambria Math" w:hAnsi="Cambria Math"/>
                  <w:sz w:val="18"/>
                  <w:szCs w:val="18"/>
                </w:rPr>
                <m:t>U_0</m:t>
              </m:r>
            </m:oMath>
            <w:r>
              <w:rPr>
                <w:sz w:val="18"/>
                <w:szCs w:val="18"/>
              </w:rPr>
              <w:t xml:space="preserve"> (faktiskie dati)</w:t>
            </w:r>
          </w:p>
          <w:p w14:paraId="385108A3" w14:textId="77777777" w:rsidR="00780010" w:rsidRDefault="00780010">
            <w:pPr>
              <w:pStyle w:val="EYBodytextwithparaspace"/>
              <w:spacing w:before="0" w:after="0"/>
              <w:jc w:val="both"/>
              <w:rPr>
                <w:szCs w:val="20"/>
              </w:rPr>
            </w:pPr>
            <w:r>
              <w:rPr>
                <w:szCs w:val="20"/>
              </w:rPr>
              <w:t>Nākotnē:</w:t>
            </w:r>
            <w:r>
              <w:rPr>
                <w:szCs w:val="20"/>
              </w:rPr>
              <w:br/>
            </w:r>
            <m:oMathPara>
              <m:oMathParaPr>
                <m:jc m:val="left"/>
              </m:oMathParaPr>
              <m:oMath>
                <m:r>
                  <w:rPr>
                    <w:rFonts w:ascii="Cambria Math" w:hAnsi="Cambria Math"/>
                    <w:sz w:val="18"/>
                    <w:szCs w:val="18"/>
                  </w:rPr>
                  <m:t>U=U_0-UbE-UbD+EbU+DbU-U_De-U_Rs</m:t>
                </m:r>
              </m:oMath>
            </m:oMathPara>
          </w:p>
          <w:p w14:paraId="17C51834" w14:textId="77777777" w:rsidR="00780010" w:rsidRDefault="00780010" w:rsidP="00780010">
            <w:pPr>
              <w:pStyle w:val="EYBodytextwithparaspace"/>
              <w:numPr>
                <w:ilvl w:val="0"/>
                <w:numId w:val="152"/>
              </w:numPr>
              <w:spacing w:before="0" w:after="0"/>
              <w:ind w:left="357" w:hanging="357"/>
            </w:pPr>
            <w:r>
              <w:t>Unemployed becoming Employed (</w:t>
            </w:r>
            <w:r>
              <w:rPr>
                <w:b/>
                <w:bCs/>
                <w:i/>
                <w:iCs/>
              </w:rPr>
              <w:t>UbE</w:t>
            </w:r>
            <w:r>
              <w:t>);</w:t>
            </w:r>
          </w:p>
          <w:p w14:paraId="7F3E4533"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UbE=U*UtE</m:t>
                </m:r>
              </m:oMath>
            </m:oMathPara>
          </w:p>
          <w:p w14:paraId="12F1AC38" w14:textId="77777777" w:rsidR="00780010" w:rsidRDefault="00780010" w:rsidP="00780010">
            <w:pPr>
              <w:pStyle w:val="EYBodytextwithparaspace"/>
              <w:numPr>
                <w:ilvl w:val="0"/>
                <w:numId w:val="152"/>
              </w:numPr>
              <w:spacing w:before="0" w:after="0"/>
              <w:ind w:left="357" w:hanging="357"/>
            </w:pPr>
            <w:r>
              <w:t>Unemployed becoming Disabled (</w:t>
            </w:r>
            <w:r>
              <w:rPr>
                <w:b/>
                <w:bCs/>
                <w:i/>
                <w:iCs/>
              </w:rPr>
              <w:t>UbD</w:t>
            </w:r>
            <w:r>
              <w:t>);</w:t>
            </w:r>
          </w:p>
          <w:p w14:paraId="5C688907"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UbD=U*UtD</m:t>
                </m:r>
              </m:oMath>
            </m:oMathPara>
          </w:p>
          <w:p w14:paraId="315DC396" w14:textId="77777777" w:rsidR="00780010" w:rsidRDefault="00780010" w:rsidP="00780010">
            <w:pPr>
              <w:pStyle w:val="EYBodytextwithparaspace"/>
              <w:numPr>
                <w:ilvl w:val="0"/>
                <w:numId w:val="152"/>
              </w:numPr>
              <w:spacing w:before="0" w:after="0"/>
              <w:ind w:left="357" w:hanging="357"/>
            </w:pPr>
            <w:r>
              <w:t>Employed becoming Unemployed (</w:t>
            </w:r>
            <w:r>
              <w:rPr>
                <w:b/>
                <w:bCs/>
                <w:i/>
                <w:iCs/>
              </w:rPr>
              <w:t>EbU</w:t>
            </w:r>
            <w:r>
              <w:t>);</w:t>
            </w:r>
          </w:p>
          <w:p w14:paraId="75251680"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EbU=E*EtU</m:t>
                </m:r>
              </m:oMath>
            </m:oMathPara>
          </w:p>
          <w:p w14:paraId="2ADD1181" w14:textId="77777777" w:rsidR="00780010" w:rsidRDefault="00780010" w:rsidP="00780010">
            <w:pPr>
              <w:pStyle w:val="EYBodytextwithparaspace"/>
              <w:numPr>
                <w:ilvl w:val="0"/>
                <w:numId w:val="152"/>
              </w:numPr>
              <w:spacing w:before="0" w:after="0"/>
              <w:ind w:left="357" w:hanging="357"/>
            </w:pPr>
            <w:r>
              <w:t>Disabled becoming Unemployed (</w:t>
            </w:r>
            <w:r>
              <w:rPr>
                <w:b/>
                <w:bCs/>
                <w:i/>
                <w:iCs/>
              </w:rPr>
              <w:t>DbU</w:t>
            </w:r>
            <w:r>
              <w:t>);</w:t>
            </w:r>
          </w:p>
          <w:p w14:paraId="7DF55601"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DbU=D*DtU</m:t>
                </m:r>
              </m:oMath>
            </m:oMathPara>
          </w:p>
          <w:p w14:paraId="47F163E4" w14:textId="77777777" w:rsidR="00780010" w:rsidRDefault="00780010" w:rsidP="00780010">
            <w:pPr>
              <w:pStyle w:val="EYBodytextwithparaspace"/>
              <w:numPr>
                <w:ilvl w:val="0"/>
                <w:numId w:val="152"/>
              </w:numPr>
              <w:spacing w:before="0" w:after="0"/>
              <w:ind w:left="357" w:hanging="357"/>
            </w:pPr>
            <w:r>
              <w:t>Deaths (</w:t>
            </w:r>
            <w:r>
              <w:rPr>
                <w:b/>
                <w:bCs/>
                <w:i/>
                <w:iCs/>
              </w:rPr>
              <w:t>U_De</w:t>
            </w:r>
            <w:r>
              <w:t>);</w:t>
            </w:r>
          </w:p>
          <w:p w14:paraId="129201AA"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U_De=U*MoU</m:t>
                </m:r>
              </m:oMath>
            </m:oMathPara>
          </w:p>
          <w:p w14:paraId="06569673" w14:textId="77777777" w:rsidR="00780010" w:rsidRDefault="00780010" w:rsidP="00780010">
            <w:pPr>
              <w:pStyle w:val="EYBodytextwithparaspace"/>
              <w:numPr>
                <w:ilvl w:val="0"/>
                <w:numId w:val="152"/>
              </w:numPr>
              <w:spacing w:before="0" w:after="0"/>
              <w:ind w:left="357" w:hanging="357"/>
            </w:pPr>
            <w:r>
              <w:t>Retirements (</w:t>
            </w:r>
            <w:r>
              <w:rPr>
                <w:b/>
                <w:bCs/>
                <w:i/>
                <w:iCs/>
              </w:rPr>
              <w:t>U_Rs</w:t>
            </w:r>
            <w:r>
              <w:t>).</w:t>
            </w:r>
          </w:p>
          <w:p w14:paraId="42D67C64" w14:textId="77777777" w:rsidR="00780010" w:rsidRDefault="00780010">
            <w:pPr>
              <w:pStyle w:val="EYBodytextwithparaspace"/>
              <w:spacing w:before="0" w:after="0"/>
              <w:jc w:val="both"/>
              <w:rPr>
                <w:rFonts w:eastAsiaTheme="minorEastAsia"/>
                <w:sz w:val="18"/>
                <w:szCs w:val="18"/>
              </w:rPr>
            </w:pPr>
            <m:oMathPara>
              <m:oMathParaPr>
                <m:jc m:val="left"/>
              </m:oMathParaPr>
              <m:oMath>
                <m:r>
                  <w:rPr>
                    <w:rFonts w:ascii="Cambria Math" w:hAnsi="Cambria Math"/>
                    <w:sz w:val="18"/>
                    <w:szCs w:val="18"/>
                  </w:rPr>
                  <m:t>U_Rs=(U-UbE-UbD+EbU+DbU-U_De)*R</m:t>
                </m:r>
              </m:oMath>
            </m:oMathPara>
          </w:p>
        </w:tc>
      </w:tr>
      <w:tr w:rsidR="00780010" w14:paraId="7786E9F4" w14:textId="77777777" w:rsidTr="00780010">
        <w:tc>
          <w:tcPr>
            <w:tcW w:w="1989" w:type="dxa"/>
            <w:tcBorders>
              <w:top w:val="single" w:sz="4" w:space="0" w:color="auto"/>
              <w:left w:val="single" w:sz="4" w:space="0" w:color="auto"/>
              <w:bottom w:val="single" w:sz="4" w:space="0" w:color="auto"/>
              <w:right w:val="single" w:sz="4" w:space="0" w:color="auto"/>
            </w:tcBorders>
            <w:vAlign w:val="center"/>
            <w:hideMark/>
          </w:tcPr>
          <w:p w14:paraId="6AE7DFD2" w14:textId="77777777" w:rsidR="00780010" w:rsidRDefault="00780010">
            <w:pPr>
              <w:pStyle w:val="EYBodytextwithparaspace"/>
              <w:rPr>
                <w:szCs w:val="20"/>
              </w:rPr>
            </w:pPr>
            <w:r>
              <w:rPr>
                <w:szCs w:val="20"/>
              </w:rPr>
              <w:t>Iedzīvotāju plūsmu sadalījuma prognozes – slimības pabalstu saņēmēji</w:t>
            </w:r>
          </w:p>
        </w:tc>
        <w:tc>
          <w:tcPr>
            <w:tcW w:w="6034" w:type="dxa"/>
            <w:tcBorders>
              <w:top w:val="single" w:sz="4" w:space="0" w:color="auto"/>
              <w:left w:val="single" w:sz="4" w:space="0" w:color="auto"/>
              <w:bottom w:val="single" w:sz="4" w:space="0" w:color="auto"/>
              <w:right w:val="single" w:sz="4" w:space="0" w:color="auto"/>
            </w:tcBorders>
            <w:hideMark/>
          </w:tcPr>
          <w:p w14:paraId="5C826ED4" w14:textId="77777777" w:rsidR="00780010" w:rsidRDefault="00780010" w:rsidP="00780010">
            <w:pPr>
              <w:pStyle w:val="EYBodytextwithparaspace"/>
              <w:numPr>
                <w:ilvl w:val="0"/>
                <w:numId w:val="152"/>
              </w:numPr>
              <w:spacing w:before="0" w:after="0"/>
              <w:ind w:left="357" w:hanging="357"/>
            </w:pPr>
            <w:r>
              <w:t>Sick (at start of year)  (</w:t>
            </w:r>
            <w:r>
              <w:rPr>
                <w:b/>
                <w:bCs/>
                <w:i/>
                <w:iCs/>
              </w:rPr>
              <w:t>S</w:t>
            </w:r>
            <w:r>
              <w:t>);</w:t>
            </w:r>
          </w:p>
          <w:p w14:paraId="12E29874" w14:textId="77777777" w:rsidR="00780010" w:rsidRDefault="00780010">
            <w:pPr>
              <w:pStyle w:val="EYBodytextwithparaspace"/>
              <w:spacing w:before="0" w:after="0"/>
              <w:jc w:val="both"/>
              <w:rPr>
                <w:sz w:val="18"/>
                <w:szCs w:val="18"/>
              </w:rPr>
            </w:pPr>
            <w:r>
              <w:rPr>
                <w:szCs w:val="20"/>
              </w:rPr>
              <w:t xml:space="preserve">Bāzes gadā: </w:t>
            </w:r>
            <m:oMath>
              <m:r>
                <w:rPr>
                  <w:rFonts w:ascii="Cambria Math" w:hAnsi="Cambria Math"/>
                  <w:sz w:val="18"/>
                  <w:szCs w:val="18"/>
                </w:rPr>
                <m:t>S_0</m:t>
              </m:r>
            </m:oMath>
            <w:r>
              <w:rPr>
                <w:sz w:val="18"/>
                <w:szCs w:val="18"/>
              </w:rPr>
              <w:t xml:space="preserve"> (faktiskie dati)</w:t>
            </w:r>
          </w:p>
          <w:p w14:paraId="19FF6107" w14:textId="77777777" w:rsidR="00780010" w:rsidRDefault="00780010">
            <w:pPr>
              <w:pStyle w:val="EYBodytextwithparaspace"/>
              <w:spacing w:before="0" w:after="0"/>
              <w:jc w:val="both"/>
              <w:rPr>
                <w:szCs w:val="20"/>
              </w:rPr>
            </w:pPr>
            <w:r>
              <w:rPr>
                <w:szCs w:val="20"/>
              </w:rPr>
              <w:t>Nākotnē:</w:t>
            </w:r>
            <w:r>
              <w:rPr>
                <w:szCs w:val="20"/>
              </w:rPr>
              <w:br/>
            </w:r>
            <m:oMathPara>
              <m:oMathParaPr>
                <m:jc m:val="left"/>
              </m:oMathParaPr>
              <m:oMath>
                <m:r>
                  <w:rPr>
                    <w:rFonts w:ascii="Cambria Math" w:hAnsi="Cambria Math"/>
                    <w:szCs w:val="20"/>
                  </w:rPr>
                  <m:t>S=</m:t>
                </m:r>
                <m:r>
                  <w:rPr>
                    <w:rFonts w:ascii="Cambria Math" w:hAnsi="Cambria Math"/>
                    <w:sz w:val="18"/>
                    <w:szCs w:val="18"/>
                  </w:rPr>
                  <m:t>S_0-SbE+</m:t>
                </m:r>
                <m:r>
                  <w:rPr>
                    <w:rFonts w:ascii="Cambria Math" w:hAnsi="Cambria Math"/>
                    <w:szCs w:val="20"/>
                  </w:rPr>
                  <m:t>EbS</m:t>
                </m:r>
                <m:r>
                  <w:rPr>
                    <w:rFonts w:ascii="Cambria Math" w:hAnsi="Cambria Math"/>
                    <w:sz w:val="18"/>
                    <w:szCs w:val="18"/>
                  </w:rPr>
                  <m:t>-S_De-S_Rs</m:t>
                </m:r>
              </m:oMath>
            </m:oMathPara>
          </w:p>
          <w:p w14:paraId="7539F692" w14:textId="77777777" w:rsidR="00780010" w:rsidRDefault="00780010" w:rsidP="00780010">
            <w:pPr>
              <w:pStyle w:val="EYBodytextwithparaspace"/>
              <w:numPr>
                <w:ilvl w:val="0"/>
                <w:numId w:val="152"/>
              </w:numPr>
              <w:spacing w:before="0" w:after="0"/>
              <w:ind w:left="357" w:hanging="357"/>
            </w:pPr>
            <w:r>
              <w:t>Sick becoming Employed (</w:t>
            </w:r>
            <w:r>
              <w:rPr>
                <w:b/>
                <w:bCs/>
                <w:i/>
                <w:iCs/>
              </w:rPr>
              <w:t>SbE</w:t>
            </w:r>
            <w:r>
              <w:t>);</w:t>
            </w:r>
          </w:p>
          <w:p w14:paraId="4BB5459C"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SbE=S*StE</m:t>
                </m:r>
              </m:oMath>
            </m:oMathPara>
          </w:p>
          <w:p w14:paraId="043C5435" w14:textId="77777777" w:rsidR="00780010" w:rsidRDefault="00780010" w:rsidP="00780010">
            <w:pPr>
              <w:pStyle w:val="EYBodytextwithparaspace"/>
              <w:numPr>
                <w:ilvl w:val="0"/>
                <w:numId w:val="152"/>
              </w:numPr>
              <w:spacing w:before="0" w:after="0"/>
              <w:ind w:left="357" w:hanging="357"/>
            </w:pPr>
            <w:r>
              <w:t>Employed becoming Sick (</w:t>
            </w:r>
            <w:r>
              <w:rPr>
                <w:b/>
                <w:bCs/>
                <w:i/>
                <w:iCs/>
              </w:rPr>
              <w:t>EbS</w:t>
            </w:r>
            <w:r>
              <w:t>);</w:t>
            </w:r>
          </w:p>
          <w:p w14:paraId="19772343"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EbS=E*EtS</m:t>
                </m:r>
              </m:oMath>
            </m:oMathPara>
          </w:p>
          <w:p w14:paraId="0A90890D" w14:textId="77777777" w:rsidR="00780010" w:rsidRDefault="00780010" w:rsidP="00780010">
            <w:pPr>
              <w:pStyle w:val="EYBodytextwithparaspace"/>
              <w:numPr>
                <w:ilvl w:val="0"/>
                <w:numId w:val="152"/>
              </w:numPr>
              <w:spacing w:before="0" w:after="0"/>
              <w:ind w:left="357" w:hanging="357"/>
            </w:pPr>
            <w:r>
              <w:t>Deaths (</w:t>
            </w:r>
            <w:r>
              <w:rPr>
                <w:b/>
                <w:bCs/>
                <w:i/>
                <w:iCs/>
              </w:rPr>
              <w:t>S_De</w:t>
            </w:r>
            <w:r>
              <w:t>);</w:t>
            </w:r>
          </w:p>
          <w:p w14:paraId="65E664AD"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S_De=S*MoS</m:t>
                </m:r>
              </m:oMath>
            </m:oMathPara>
          </w:p>
          <w:p w14:paraId="52B14073" w14:textId="77777777" w:rsidR="00780010" w:rsidRDefault="00780010" w:rsidP="00780010">
            <w:pPr>
              <w:pStyle w:val="EYBodytextwithparaspace"/>
              <w:numPr>
                <w:ilvl w:val="0"/>
                <w:numId w:val="152"/>
              </w:numPr>
              <w:spacing w:before="0" w:after="0"/>
              <w:ind w:left="357" w:hanging="357"/>
            </w:pPr>
            <w:r>
              <w:t>Retirements (</w:t>
            </w:r>
            <w:r>
              <w:rPr>
                <w:b/>
                <w:bCs/>
                <w:i/>
                <w:iCs/>
              </w:rPr>
              <w:t>S_Rs</w:t>
            </w:r>
            <w:r>
              <w:t>).</w:t>
            </w:r>
          </w:p>
          <w:p w14:paraId="7502626D" w14:textId="77777777" w:rsidR="00780010" w:rsidRDefault="00780010">
            <w:pPr>
              <w:pStyle w:val="EYBodytextwithparaspace"/>
              <w:spacing w:before="0" w:after="0"/>
              <w:jc w:val="both"/>
              <w:rPr>
                <w:rFonts w:eastAsiaTheme="minorEastAsia"/>
                <w:sz w:val="18"/>
                <w:szCs w:val="18"/>
              </w:rPr>
            </w:pPr>
            <m:oMathPara>
              <m:oMathParaPr>
                <m:jc m:val="left"/>
              </m:oMathParaPr>
              <m:oMath>
                <m:r>
                  <w:rPr>
                    <w:rFonts w:ascii="Cambria Math" w:hAnsi="Cambria Math"/>
                    <w:sz w:val="18"/>
                    <w:szCs w:val="18"/>
                  </w:rPr>
                  <m:t>S_Rs=(S-SbE+EbS-S_De)*R</m:t>
                </m:r>
              </m:oMath>
            </m:oMathPara>
          </w:p>
        </w:tc>
      </w:tr>
      <w:tr w:rsidR="00780010" w14:paraId="3BD47EA7" w14:textId="77777777" w:rsidTr="00780010">
        <w:tc>
          <w:tcPr>
            <w:tcW w:w="1989" w:type="dxa"/>
            <w:tcBorders>
              <w:top w:val="single" w:sz="4" w:space="0" w:color="auto"/>
              <w:left w:val="single" w:sz="4" w:space="0" w:color="auto"/>
              <w:bottom w:val="single" w:sz="4" w:space="0" w:color="auto"/>
              <w:right w:val="single" w:sz="4" w:space="0" w:color="auto"/>
            </w:tcBorders>
            <w:vAlign w:val="center"/>
            <w:hideMark/>
          </w:tcPr>
          <w:p w14:paraId="0DCA274F" w14:textId="77777777" w:rsidR="00780010" w:rsidRDefault="00780010">
            <w:pPr>
              <w:pStyle w:val="EYBodytextwithparaspace"/>
              <w:rPr>
                <w:szCs w:val="20"/>
              </w:rPr>
            </w:pPr>
            <w:r>
              <w:rPr>
                <w:szCs w:val="20"/>
              </w:rPr>
              <w:t>Iedzīvotāju plūsmu sadalījuma prognozes – invalīdi</w:t>
            </w:r>
          </w:p>
        </w:tc>
        <w:tc>
          <w:tcPr>
            <w:tcW w:w="6034" w:type="dxa"/>
            <w:tcBorders>
              <w:top w:val="single" w:sz="4" w:space="0" w:color="auto"/>
              <w:left w:val="single" w:sz="4" w:space="0" w:color="auto"/>
              <w:bottom w:val="single" w:sz="4" w:space="0" w:color="auto"/>
              <w:right w:val="single" w:sz="4" w:space="0" w:color="auto"/>
            </w:tcBorders>
            <w:hideMark/>
          </w:tcPr>
          <w:p w14:paraId="1F52CA4F" w14:textId="77777777" w:rsidR="00780010" w:rsidRDefault="00780010" w:rsidP="00780010">
            <w:pPr>
              <w:pStyle w:val="EYBodytextwithparaspace"/>
              <w:numPr>
                <w:ilvl w:val="0"/>
                <w:numId w:val="152"/>
              </w:numPr>
              <w:spacing w:before="0" w:after="0"/>
              <w:ind w:left="357" w:hanging="357"/>
            </w:pPr>
            <w:r>
              <w:t>Disabled (at start of year)  (</w:t>
            </w:r>
            <w:r>
              <w:rPr>
                <w:b/>
                <w:bCs/>
                <w:i/>
                <w:iCs/>
              </w:rPr>
              <w:t>D</w:t>
            </w:r>
            <w:r>
              <w:t>);</w:t>
            </w:r>
          </w:p>
          <w:p w14:paraId="4627EC8D" w14:textId="77777777" w:rsidR="00780010" w:rsidRDefault="00780010">
            <w:pPr>
              <w:pStyle w:val="EYBodytextwithparaspace"/>
              <w:spacing w:before="0" w:after="0"/>
              <w:jc w:val="both"/>
              <w:rPr>
                <w:sz w:val="18"/>
                <w:szCs w:val="18"/>
              </w:rPr>
            </w:pPr>
            <w:r>
              <w:rPr>
                <w:szCs w:val="20"/>
              </w:rPr>
              <w:t xml:space="preserve">Bāzes gadā: </w:t>
            </w:r>
            <m:oMath>
              <m:r>
                <w:rPr>
                  <w:rFonts w:ascii="Cambria Math" w:hAnsi="Cambria Math"/>
                  <w:sz w:val="18"/>
                  <w:szCs w:val="18"/>
                </w:rPr>
                <m:t>D_0</m:t>
              </m:r>
            </m:oMath>
            <w:r>
              <w:rPr>
                <w:sz w:val="18"/>
                <w:szCs w:val="18"/>
              </w:rPr>
              <w:t xml:space="preserve"> (faktiskie dati)</w:t>
            </w:r>
          </w:p>
          <w:p w14:paraId="04AAAB60" w14:textId="77777777" w:rsidR="00780010" w:rsidRDefault="00780010">
            <w:pPr>
              <w:pStyle w:val="EYBodytextwithparaspace"/>
              <w:spacing w:before="0" w:after="0"/>
              <w:jc w:val="both"/>
              <w:rPr>
                <w:szCs w:val="20"/>
              </w:rPr>
            </w:pPr>
            <w:r>
              <w:rPr>
                <w:szCs w:val="20"/>
              </w:rPr>
              <w:t>Nākotnē:</w:t>
            </w:r>
            <w:r>
              <w:rPr>
                <w:szCs w:val="20"/>
              </w:rPr>
              <w:br/>
            </w:r>
            <m:oMathPara>
              <m:oMathParaPr>
                <m:jc m:val="left"/>
              </m:oMathParaPr>
              <m:oMath>
                <m:r>
                  <w:rPr>
                    <w:rFonts w:ascii="Cambria Math" w:hAnsi="Cambria Math"/>
                    <w:sz w:val="18"/>
                    <w:szCs w:val="18"/>
                  </w:rPr>
                  <m:t>D=D_0-DbE-DbU+EbD+UbD-D_De-D_Rs</m:t>
                </m:r>
              </m:oMath>
            </m:oMathPara>
          </w:p>
          <w:p w14:paraId="227D46A9" w14:textId="77777777" w:rsidR="00780010" w:rsidRDefault="00780010" w:rsidP="00780010">
            <w:pPr>
              <w:pStyle w:val="EYBodytextwithparaspace"/>
              <w:numPr>
                <w:ilvl w:val="0"/>
                <w:numId w:val="152"/>
              </w:numPr>
              <w:spacing w:before="0" w:after="0"/>
              <w:ind w:left="357" w:hanging="357"/>
            </w:pPr>
            <w:r>
              <w:t>Disabled becoming Employed (</w:t>
            </w:r>
            <w:r>
              <w:rPr>
                <w:b/>
                <w:bCs/>
                <w:i/>
                <w:iCs/>
              </w:rPr>
              <w:t>DbE</w:t>
            </w:r>
            <w:r>
              <w:t>);</w:t>
            </w:r>
          </w:p>
          <w:p w14:paraId="3B0C917E"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DbE=D*DtE</m:t>
                </m:r>
              </m:oMath>
            </m:oMathPara>
          </w:p>
          <w:p w14:paraId="6C366F47" w14:textId="77777777" w:rsidR="00780010" w:rsidRDefault="00780010" w:rsidP="00780010">
            <w:pPr>
              <w:pStyle w:val="EYBodytextwithparaspace"/>
              <w:numPr>
                <w:ilvl w:val="0"/>
                <w:numId w:val="152"/>
              </w:numPr>
              <w:spacing w:before="0" w:after="0"/>
              <w:ind w:left="357" w:hanging="357"/>
            </w:pPr>
            <w:r>
              <w:lastRenderedPageBreak/>
              <w:t>Disabled becoming Unemployed (</w:t>
            </w:r>
            <w:r>
              <w:rPr>
                <w:b/>
                <w:bCs/>
                <w:i/>
                <w:iCs/>
              </w:rPr>
              <w:t>DbU</w:t>
            </w:r>
            <w:r>
              <w:t>);</w:t>
            </w:r>
          </w:p>
          <w:p w14:paraId="7F57F532" w14:textId="77777777" w:rsidR="00780010" w:rsidRDefault="00780010">
            <w:pPr>
              <w:pStyle w:val="EYBodytextwithparaspace"/>
              <w:spacing w:before="0" w:after="0"/>
              <w:jc w:val="both"/>
              <w:rPr>
                <w:rFonts w:eastAsiaTheme="minorEastAsia"/>
                <w:sz w:val="18"/>
                <w:szCs w:val="18"/>
              </w:rPr>
            </w:pPr>
            <m:oMathPara>
              <m:oMathParaPr>
                <m:jc m:val="left"/>
              </m:oMathParaPr>
              <m:oMath>
                <m:r>
                  <w:rPr>
                    <w:rFonts w:ascii="Cambria Math" w:hAnsi="Cambria Math"/>
                    <w:sz w:val="18"/>
                    <w:szCs w:val="18"/>
                  </w:rPr>
                  <m:t>DbU=D*DtU</m:t>
                </m:r>
              </m:oMath>
            </m:oMathPara>
          </w:p>
          <w:p w14:paraId="6C66697C" w14:textId="77777777" w:rsidR="00780010" w:rsidRDefault="00780010" w:rsidP="00780010">
            <w:pPr>
              <w:pStyle w:val="EYBodytextwithparaspace"/>
              <w:numPr>
                <w:ilvl w:val="0"/>
                <w:numId w:val="152"/>
              </w:numPr>
              <w:spacing w:before="0" w:after="0"/>
              <w:ind w:left="357" w:hanging="357"/>
            </w:pPr>
            <w:r>
              <w:t>Employed becoming Disabled (</w:t>
            </w:r>
            <w:r>
              <w:rPr>
                <w:b/>
                <w:bCs/>
                <w:i/>
                <w:iCs/>
              </w:rPr>
              <w:t>EbD</w:t>
            </w:r>
            <w:r>
              <w:t>);</w:t>
            </w:r>
          </w:p>
          <w:p w14:paraId="2FE9B0A9"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EbD=E*EtD</m:t>
                </m:r>
              </m:oMath>
            </m:oMathPara>
          </w:p>
          <w:p w14:paraId="332B0B8D" w14:textId="77777777" w:rsidR="00780010" w:rsidRDefault="00780010" w:rsidP="00780010">
            <w:pPr>
              <w:pStyle w:val="EYBodytextwithparaspace"/>
              <w:numPr>
                <w:ilvl w:val="0"/>
                <w:numId w:val="152"/>
              </w:numPr>
              <w:spacing w:before="0" w:after="0"/>
              <w:ind w:left="357" w:hanging="357"/>
            </w:pPr>
            <w:r>
              <w:t>Unemployed becoming Disabled (</w:t>
            </w:r>
            <w:r>
              <w:rPr>
                <w:b/>
                <w:bCs/>
                <w:i/>
                <w:iCs/>
              </w:rPr>
              <w:t>UbD</w:t>
            </w:r>
            <w:r>
              <w:t>);</w:t>
            </w:r>
          </w:p>
          <w:p w14:paraId="1566F6FE"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UbD=U*UtD</m:t>
                </m:r>
              </m:oMath>
            </m:oMathPara>
          </w:p>
          <w:p w14:paraId="2A1E2ECA" w14:textId="77777777" w:rsidR="00780010" w:rsidRDefault="00780010" w:rsidP="00780010">
            <w:pPr>
              <w:pStyle w:val="EYBodytextwithparaspace"/>
              <w:numPr>
                <w:ilvl w:val="0"/>
                <w:numId w:val="152"/>
              </w:numPr>
              <w:spacing w:before="0" w:after="0"/>
              <w:ind w:left="357" w:hanging="357"/>
            </w:pPr>
            <w:r>
              <w:t>Deaths (</w:t>
            </w:r>
            <w:r>
              <w:rPr>
                <w:b/>
                <w:bCs/>
                <w:i/>
                <w:iCs/>
              </w:rPr>
              <w:t>D_De</w:t>
            </w:r>
            <w:r>
              <w:t>);</w:t>
            </w:r>
          </w:p>
          <w:p w14:paraId="62F5BDEB"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D_De=D*MoD</m:t>
                </m:r>
              </m:oMath>
            </m:oMathPara>
          </w:p>
          <w:p w14:paraId="0883C59A" w14:textId="77777777" w:rsidR="00780010" w:rsidRDefault="00780010" w:rsidP="00780010">
            <w:pPr>
              <w:pStyle w:val="EYBodytextwithparaspace"/>
              <w:numPr>
                <w:ilvl w:val="0"/>
                <w:numId w:val="152"/>
              </w:numPr>
              <w:spacing w:before="0" w:after="0"/>
              <w:ind w:left="357" w:hanging="357"/>
            </w:pPr>
            <w:r>
              <w:t>Retirements (</w:t>
            </w:r>
            <w:r>
              <w:rPr>
                <w:b/>
                <w:bCs/>
                <w:i/>
                <w:iCs/>
              </w:rPr>
              <w:t>D_Rs</w:t>
            </w:r>
            <w:r>
              <w:t>).</w:t>
            </w:r>
          </w:p>
          <w:p w14:paraId="424067A2" w14:textId="77777777" w:rsidR="00780010" w:rsidRDefault="00780010">
            <w:pPr>
              <w:pStyle w:val="EYBodytextwithparaspace"/>
              <w:spacing w:before="0" w:after="0"/>
              <w:jc w:val="both"/>
              <w:rPr>
                <w:rFonts w:eastAsiaTheme="minorEastAsia"/>
                <w:sz w:val="18"/>
                <w:szCs w:val="18"/>
              </w:rPr>
            </w:pPr>
            <m:oMathPara>
              <m:oMathParaPr>
                <m:jc m:val="left"/>
              </m:oMathParaPr>
              <m:oMath>
                <m:r>
                  <w:rPr>
                    <w:rFonts w:ascii="Cambria Math" w:hAnsi="Cambria Math"/>
                    <w:sz w:val="18"/>
                    <w:szCs w:val="18"/>
                  </w:rPr>
                  <m:t>D_Rs=(D-DbE-DbU+EbD+UbD-D_De)*R</m:t>
                </m:r>
              </m:oMath>
            </m:oMathPara>
          </w:p>
        </w:tc>
      </w:tr>
      <w:tr w:rsidR="00780010" w14:paraId="43D1686E" w14:textId="77777777" w:rsidTr="00780010">
        <w:tc>
          <w:tcPr>
            <w:tcW w:w="1989" w:type="dxa"/>
            <w:tcBorders>
              <w:top w:val="single" w:sz="4" w:space="0" w:color="auto"/>
              <w:left w:val="single" w:sz="4" w:space="0" w:color="auto"/>
              <w:bottom w:val="single" w:sz="4" w:space="0" w:color="auto"/>
              <w:right w:val="single" w:sz="4" w:space="0" w:color="auto"/>
            </w:tcBorders>
            <w:vAlign w:val="center"/>
            <w:hideMark/>
          </w:tcPr>
          <w:p w14:paraId="620BAD79" w14:textId="77777777" w:rsidR="00780010" w:rsidRDefault="00780010">
            <w:pPr>
              <w:pStyle w:val="EYBodytextwithparaspace"/>
              <w:rPr>
                <w:szCs w:val="20"/>
              </w:rPr>
            </w:pPr>
            <w:r>
              <w:rPr>
                <w:szCs w:val="20"/>
              </w:rPr>
              <w:lastRenderedPageBreak/>
              <w:t>Iedzīvotāju plūsmu sadalījuma prognozes – pensionāri</w:t>
            </w:r>
          </w:p>
        </w:tc>
        <w:tc>
          <w:tcPr>
            <w:tcW w:w="6034" w:type="dxa"/>
            <w:tcBorders>
              <w:top w:val="single" w:sz="4" w:space="0" w:color="auto"/>
              <w:left w:val="single" w:sz="4" w:space="0" w:color="auto"/>
              <w:bottom w:val="single" w:sz="4" w:space="0" w:color="auto"/>
              <w:right w:val="single" w:sz="4" w:space="0" w:color="auto"/>
            </w:tcBorders>
            <w:hideMark/>
          </w:tcPr>
          <w:p w14:paraId="750AEEDE" w14:textId="77777777" w:rsidR="00780010" w:rsidRDefault="00780010" w:rsidP="00780010">
            <w:pPr>
              <w:pStyle w:val="EYBodytextwithparaspace"/>
              <w:numPr>
                <w:ilvl w:val="0"/>
                <w:numId w:val="152"/>
              </w:numPr>
              <w:spacing w:before="0" w:after="0"/>
              <w:ind w:left="357" w:hanging="357"/>
            </w:pPr>
            <w:r>
              <w:t>Pensioners (at start of year)  (</w:t>
            </w:r>
            <w:r>
              <w:rPr>
                <w:b/>
                <w:bCs/>
                <w:i/>
                <w:iCs/>
              </w:rPr>
              <w:t>P</w:t>
            </w:r>
            <w:r>
              <w:t>);</w:t>
            </w:r>
          </w:p>
          <w:p w14:paraId="3F7ABAC7" w14:textId="77777777" w:rsidR="00780010" w:rsidRDefault="00780010">
            <w:pPr>
              <w:pStyle w:val="EYBodytextwithparaspace"/>
              <w:spacing w:before="0" w:after="0"/>
              <w:jc w:val="both"/>
              <w:rPr>
                <w:sz w:val="18"/>
                <w:szCs w:val="18"/>
              </w:rPr>
            </w:pPr>
            <w:r>
              <w:rPr>
                <w:szCs w:val="20"/>
              </w:rPr>
              <w:t xml:space="preserve">Bāzes gadā: </w:t>
            </w:r>
            <m:oMath>
              <m:r>
                <w:rPr>
                  <w:rFonts w:ascii="Cambria Math" w:hAnsi="Cambria Math"/>
                  <w:sz w:val="18"/>
                  <w:szCs w:val="18"/>
                </w:rPr>
                <m:t>P_0</m:t>
              </m:r>
            </m:oMath>
            <w:r>
              <w:rPr>
                <w:sz w:val="18"/>
                <w:szCs w:val="18"/>
              </w:rPr>
              <w:t xml:space="preserve"> (faktiskie dati)</w:t>
            </w:r>
          </w:p>
          <w:p w14:paraId="625C2F25" w14:textId="77777777" w:rsidR="00780010" w:rsidRDefault="00780010">
            <w:pPr>
              <w:pStyle w:val="EYBodytextwithparaspace"/>
              <w:spacing w:before="0" w:after="0"/>
              <w:jc w:val="both"/>
              <w:rPr>
                <w:szCs w:val="20"/>
              </w:rPr>
            </w:pPr>
            <w:r>
              <w:rPr>
                <w:szCs w:val="20"/>
              </w:rPr>
              <w:t>Nākotnē:</w:t>
            </w:r>
            <w:r>
              <w:rPr>
                <w:szCs w:val="20"/>
              </w:rPr>
              <w:br/>
            </w:r>
            <m:oMathPara>
              <m:oMathParaPr>
                <m:jc m:val="left"/>
              </m:oMathParaPr>
              <m:oMath>
                <m:r>
                  <w:rPr>
                    <w:rFonts w:ascii="Cambria Math" w:hAnsi="Cambria Math"/>
                    <w:sz w:val="18"/>
                    <w:szCs w:val="18"/>
                  </w:rPr>
                  <m:t>P=P_0+P_E+P_U+P_S+P_D-D_E-D_U-D_S-D_D</m:t>
                </m:r>
              </m:oMath>
            </m:oMathPara>
          </w:p>
          <w:p w14:paraId="058989E4" w14:textId="77777777" w:rsidR="00780010" w:rsidRDefault="00780010" w:rsidP="00780010">
            <w:pPr>
              <w:pStyle w:val="EYBodytextwithparaspace"/>
              <w:numPr>
                <w:ilvl w:val="0"/>
                <w:numId w:val="152"/>
              </w:numPr>
              <w:spacing w:before="0" w:after="0"/>
              <w:ind w:left="357" w:hanging="357"/>
            </w:pPr>
            <w:r>
              <w:t>Retirements (Employed) (</w:t>
            </w:r>
            <w:r>
              <w:rPr>
                <w:b/>
                <w:bCs/>
                <w:i/>
                <w:iCs/>
              </w:rPr>
              <w:t>P_E</w:t>
            </w:r>
            <w:r>
              <w:t>);</w:t>
            </w:r>
          </w:p>
          <w:p w14:paraId="087BB571" w14:textId="77777777" w:rsidR="00780010" w:rsidRDefault="00780010">
            <w:pPr>
              <w:pStyle w:val="EYBodytextwithparaspace"/>
              <w:spacing w:before="0" w:after="0"/>
              <w:jc w:val="both"/>
              <w:rPr>
                <w:i/>
                <w:sz w:val="18"/>
                <w:szCs w:val="18"/>
              </w:rPr>
            </w:pPr>
            <m:oMathPara>
              <m:oMathParaPr>
                <m:jc m:val="left"/>
              </m:oMathParaPr>
              <m:oMath>
                <m:r>
                  <w:rPr>
                    <w:rFonts w:ascii="Cambria Math" w:hAnsi="Cambria Math"/>
                    <w:sz w:val="18"/>
                    <w:szCs w:val="18"/>
                  </w:rPr>
                  <m:t>P_E=E_Rs</m:t>
                </m:r>
              </m:oMath>
            </m:oMathPara>
          </w:p>
          <w:p w14:paraId="0CEC59B7" w14:textId="77777777" w:rsidR="00780010" w:rsidRDefault="00780010" w:rsidP="00780010">
            <w:pPr>
              <w:pStyle w:val="EYBodytextwithparaspace"/>
              <w:numPr>
                <w:ilvl w:val="0"/>
                <w:numId w:val="152"/>
              </w:numPr>
              <w:spacing w:before="0" w:after="0"/>
              <w:ind w:left="357" w:hanging="357"/>
            </w:pPr>
            <w:r>
              <w:t>Retirements (Unemployed) (</w:t>
            </w:r>
            <w:r>
              <w:rPr>
                <w:b/>
                <w:bCs/>
                <w:i/>
                <w:iCs/>
              </w:rPr>
              <w:t>P_U</w:t>
            </w:r>
            <w:r>
              <w:t>);</w:t>
            </w:r>
          </w:p>
          <w:p w14:paraId="623A74A8" w14:textId="77777777" w:rsidR="00780010" w:rsidRDefault="00780010">
            <w:pPr>
              <w:pStyle w:val="EYBodytextwithparaspace"/>
              <w:spacing w:before="0" w:after="0"/>
              <w:jc w:val="both"/>
              <w:rPr>
                <w:i/>
                <w:sz w:val="18"/>
                <w:szCs w:val="18"/>
              </w:rPr>
            </w:pPr>
            <m:oMathPara>
              <m:oMathParaPr>
                <m:jc m:val="left"/>
              </m:oMathParaPr>
              <m:oMath>
                <m:r>
                  <w:rPr>
                    <w:rFonts w:ascii="Cambria Math" w:hAnsi="Cambria Math"/>
                    <w:sz w:val="18"/>
                    <w:szCs w:val="18"/>
                  </w:rPr>
                  <m:t>P_U=U_Rs</m:t>
                </m:r>
              </m:oMath>
            </m:oMathPara>
          </w:p>
          <w:p w14:paraId="779A2D31" w14:textId="77777777" w:rsidR="00780010" w:rsidRDefault="00780010" w:rsidP="00780010">
            <w:pPr>
              <w:pStyle w:val="EYBodytextwithparaspace"/>
              <w:numPr>
                <w:ilvl w:val="0"/>
                <w:numId w:val="152"/>
              </w:numPr>
              <w:spacing w:before="0" w:after="0"/>
              <w:ind w:left="357" w:hanging="357"/>
            </w:pPr>
            <w:r>
              <w:t>Retirements (Sick) (</w:t>
            </w:r>
            <w:r>
              <w:rPr>
                <w:b/>
                <w:bCs/>
                <w:i/>
                <w:iCs/>
              </w:rPr>
              <w:t>P_S</w:t>
            </w:r>
            <w:r>
              <w:t>);</w:t>
            </w:r>
          </w:p>
          <w:p w14:paraId="70C49AAC" w14:textId="77777777" w:rsidR="00780010" w:rsidRDefault="00780010">
            <w:pPr>
              <w:pStyle w:val="EYBodytextwithparaspace"/>
              <w:spacing w:before="0" w:after="0"/>
              <w:jc w:val="both"/>
              <w:rPr>
                <w:i/>
                <w:sz w:val="18"/>
                <w:szCs w:val="18"/>
              </w:rPr>
            </w:pPr>
            <m:oMathPara>
              <m:oMathParaPr>
                <m:jc m:val="left"/>
              </m:oMathParaPr>
              <m:oMath>
                <m:r>
                  <w:rPr>
                    <w:rFonts w:ascii="Cambria Math" w:hAnsi="Cambria Math"/>
                    <w:sz w:val="18"/>
                    <w:szCs w:val="18"/>
                  </w:rPr>
                  <m:t>P_S=S_Rs</m:t>
                </m:r>
              </m:oMath>
            </m:oMathPara>
          </w:p>
          <w:p w14:paraId="416EABA6" w14:textId="77777777" w:rsidR="00780010" w:rsidRDefault="00780010" w:rsidP="00780010">
            <w:pPr>
              <w:pStyle w:val="EYBodytextwithparaspace"/>
              <w:numPr>
                <w:ilvl w:val="0"/>
                <w:numId w:val="152"/>
              </w:numPr>
              <w:spacing w:before="0" w:after="0"/>
              <w:ind w:left="357" w:hanging="357"/>
            </w:pPr>
            <w:r>
              <w:t>Retirements (Disabled) (</w:t>
            </w:r>
            <w:r>
              <w:rPr>
                <w:b/>
                <w:bCs/>
                <w:i/>
                <w:iCs/>
              </w:rPr>
              <w:t>P_D</w:t>
            </w:r>
            <w:r>
              <w:t>);</w:t>
            </w:r>
          </w:p>
          <w:p w14:paraId="4DBBE030" w14:textId="77777777" w:rsidR="00780010" w:rsidRDefault="00780010">
            <w:pPr>
              <w:pStyle w:val="EYBodytextwithparaspace"/>
              <w:spacing w:before="0" w:after="0"/>
              <w:jc w:val="both"/>
              <w:rPr>
                <w:i/>
                <w:sz w:val="18"/>
                <w:szCs w:val="18"/>
              </w:rPr>
            </w:pPr>
            <m:oMathPara>
              <m:oMathParaPr>
                <m:jc m:val="left"/>
              </m:oMathParaPr>
              <m:oMath>
                <m:r>
                  <w:rPr>
                    <w:rFonts w:ascii="Cambria Math" w:hAnsi="Cambria Math"/>
                    <w:sz w:val="18"/>
                    <w:szCs w:val="18"/>
                  </w:rPr>
                  <m:t>P_D=D_Rs</m:t>
                </m:r>
              </m:oMath>
            </m:oMathPara>
          </w:p>
          <w:p w14:paraId="3B9465F5" w14:textId="77777777" w:rsidR="00780010" w:rsidRDefault="00780010" w:rsidP="00780010">
            <w:pPr>
              <w:pStyle w:val="EYBodytextwithparaspace"/>
              <w:numPr>
                <w:ilvl w:val="0"/>
                <w:numId w:val="152"/>
              </w:numPr>
              <w:spacing w:before="0" w:after="0"/>
              <w:ind w:left="357" w:hanging="357"/>
            </w:pPr>
            <w:r>
              <w:t>Deaths (Employed) (</w:t>
            </w:r>
            <w:r>
              <w:rPr>
                <w:b/>
                <w:bCs/>
                <w:i/>
                <w:iCs/>
              </w:rPr>
              <w:t>D_E</w:t>
            </w:r>
            <w:r>
              <w:t>);</w:t>
            </w:r>
          </w:p>
          <w:p w14:paraId="47183DA6"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D_E=P*MoR*15%</m:t>
                </m:r>
              </m:oMath>
            </m:oMathPara>
          </w:p>
          <w:p w14:paraId="0801D463" w14:textId="77777777" w:rsidR="00780010" w:rsidRDefault="00780010" w:rsidP="00780010">
            <w:pPr>
              <w:pStyle w:val="EYBodytextwithparaspace"/>
              <w:numPr>
                <w:ilvl w:val="0"/>
                <w:numId w:val="152"/>
              </w:numPr>
              <w:spacing w:before="0" w:after="0"/>
              <w:ind w:left="357" w:hanging="357"/>
            </w:pPr>
            <w:r>
              <w:t>Deaths (Unemployed) (</w:t>
            </w:r>
            <w:r>
              <w:rPr>
                <w:b/>
                <w:bCs/>
                <w:i/>
                <w:iCs/>
              </w:rPr>
              <w:t>D_U</w:t>
            </w:r>
            <w:r>
              <w:t>);</w:t>
            </w:r>
          </w:p>
          <w:p w14:paraId="493D8D97"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D_U=P*MoR*20%</m:t>
                </m:r>
              </m:oMath>
            </m:oMathPara>
          </w:p>
          <w:p w14:paraId="596DB976" w14:textId="77777777" w:rsidR="00780010" w:rsidRDefault="00780010" w:rsidP="00780010">
            <w:pPr>
              <w:pStyle w:val="EYBodytextwithparaspace"/>
              <w:numPr>
                <w:ilvl w:val="0"/>
                <w:numId w:val="152"/>
              </w:numPr>
              <w:spacing w:before="0" w:after="0"/>
              <w:ind w:left="357" w:hanging="357"/>
            </w:pPr>
            <w:r>
              <w:t>Deaths (Sick) (</w:t>
            </w:r>
            <w:r>
              <w:rPr>
                <w:b/>
                <w:bCs/>
                <w:i/>
                <w:iCs/>
              </w:rPr>
              <w:t>D_S</w:t>
            </w:r>
            <w:r>
              <w:t>);</w:t>
            </w:r>
          </w:p>
          <w:p w14:paraId="6170DB60" w14:textId="77777777" w:rsidR="00780010" w:rsidRDefault="00780010">
            <w:pPr>
              <w:pStyle w:val="EYBodytextwithparaspace"/>
              <w:spacing w:before="0" w:after="0"/>
              <w:jc w:val="both"/>
              <w:rPr>
                <w:szCs w:val="20"/>
              </w:rPr>
            </w:pPr>
            <m:oMathPara>
              <m:oMathParaPr>
                <m:jc m:val="left"/>
              </m:oMathParaPr>
              <m:oMath>
                <m:r>
                  <w:rPr>
                    <w:rFonts w:ascii="Cambria Math" w:hAnsi="Cambria Math"/>
                    <w:sz w:val="18"/>
                    <w:szCs w:val="18"/>
                  </w:rPr>
                  <m:t>D_S=P*MoR*30%</m:t>
                </m:r>
              </m:oMath>
            </m:oMathPara>
          </w:p>
          <w:p w14:paraId="419CE737" w14:textId="77777777" w:rsidR="00780010" w:rsidRDefault="00780010" w:rsidP="00780010">
            <w:pPr>
              <w:pStyle w:val="EYBodytextwithparaspace"/>
              <w:numPr>
                <w:ilvl w:val="0"/>
                <w:numId w:val="152"/>
              </w:numPr>
              <w:spacing w:before="0" w:after="0"/>
              <w:ind w:left="357" w:hanging="357"/>
            </w:pPr>
            <w:r>
              <w:t>Deaths (Disabled) (</w:t>
            </w:r>
            <w:r>
              <w:rPr>
                <w:b/>
                <w:bCs/>
                <w:i/>
                <w:iCs/>
              </w:rPr>
              <w:t>D_D</w:t>
            </w:r>
            <w:r>
              <w:t>).</w:t>
            </w:r>
          </w:p>
          <w:p w14:paraId="3B5EEDB1" w14:textId="77777777" w:rsidR="00780010" w:rsidRDefault="00780010">
            <w:pPr>
              <w:pStyle w:val="EYBodytextwithparaspace"/>
              <w:spacing w:before="0" w:after="0"/>
              <w:jc w:val="both"/>
              <w:rPr>
                <w:rFonts w:eastAsiaTheme="minorEastAsia"/>
                <w:sz w:val="18"/>
                <w:szCs w:val="18"/>
              </w:rPr>
            </w:pPr>
            <m:oMathPara>
              <m:oMathParaPr>
                <m:jc m:val="left"/>
              </m:oMathParaPr>
              <m:oMath>
                <m:r>
                  <w:rPr>
                    <w:rFonts w:ascii="Cambria Math" w:hAnsi="Cambria Math"/>
                    <w:sz w:val="18"/>
                    <w:szCs w:val="18"/>
                  </w:rPr>
                  <m:t>D_D=P*MoR*35%</m:t>
                </m:r>
              </m:oMath>
            </m:oMathPara>
          </w:p>
        </w:tc>
      </w:tr>
      <w:tr w:rsidR="00780010" w14:paraId="1FA383ED" w14:textId="77777777" w:rsidTr="00780010">
        <w:tc>
          <w:tcPr>
            <w:tcW w:w="1989" w:type="dxa"/>
            <w:tcBorders>
              <w:top w:val="single" w:sz="4" w:space="0" w:color="auto"/>
              <w:left w:val="single" w:sz="4" w:space="0" w:color="auto"/>
              <w:bottom w:val="single" w:sz="4" w:space="0" w:color="auto"/>
              <w:right w:val="single" w:sz="4" w:space="0" w:color="auto"/>
            </w:tcBorders>
            <w:vAlign w:val="center"/>
            <w:hideMark/>
          </w:tcPr>
          <w:p w14:paraId="53A02897" w14:textId="77777777" w:rsidR="00780010" w:rsidRDefault="00780010">
            <w:pPr>
              <w:pStyle w:val="EYBodytextwithparaspace"/>
              <w:rPr>
                <w:szCs w:val="20"/>
              </w:rPr>
            </w:pPr>
            <w:r>
              <w:rPr>
                <w:szCs w:val="20"/>
              </w:rPr>
              <w:t>Algu/pabalstu maksājumu prognozes</w:t>
            </w:r>
          </w:p>
        </w:tc>
        <w:tc>
          <w:tcPr>
            <w:tcW w:w="6034" w:type="dxa"/>
            <w:tcBorders>
              <w:top w:val="single" w:sz="4" w:space="0" w:color="auto"/>
              <w:left w:val="single" w:sz="4" w:space="0" w:color="auto"/>
              <w:bottom w:val="single" w:sz="4" w:space="0" w:color="auto"/>
              <w:right w:val="single" w:sz="4" w:space="0" w:color="auto"/>
            </w:tcBorders>
            <w:hideMark/>
          </w:tcPr>
          <w:p w14:paraId="42420086"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Price inflation (forward rates) (</w:t>
            </w:r>
            <w:r>
              <w:rPr>
                <w:rFonts w:cs="DejaVu Sans"/>
                <w:b/>
                <w:i/>
                <w:szCs w:val="20"/>
              </w:rPr>
              <w:t>PI</w:t>
            </w:r>
            <w:r>
              <w:rPr>
                <w:rFonts w:cs="DejaVu Sans"/>
                <w:szCs w:val="20"/>
              </w:rPr>
              <w:t>);</w:t>
            </w:r>
          </w:p>
          <w:p w14:paraId="791ADC15" w14:textId="77777777" w:rsidR="00780010" w:rsidRDefault="00780010">
            <w:pPr>
              <w:spacing w:before="0" w:after="0"/>
              <w:rPr>
                <w:rFonts w:cs="DejaVu Sans"/>
                <w:sz w:val="18"/>
                <w:szCs w:val="18"/>
              </w:rPr>
            </w:pPr>
            <w:r>
              <w:rPr>
                <w:b/>
                <w:bCs/>
                <w:sz w:val="18"/>
                <w:szCs w:val="18"/>
              </w:rPr>
              <w:t>Pieņēmumi</w:t>
            </w:r>
            <w:r>
              <w:rPr>
                <w:sz w:val="18"/>
                <w:szCs w:val="18"/>
              </w:rPr>
              <w:t>, kurus ievada lietotājs.</w:t>
            </w:r>
          </w:p>
          <w:p w14:paraId="167A15CE"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Real salary growth (forward rates) (</w:t>
            </w:r>
            <w:r>
              <w:rPr>
                <w:rFonts w:cs="DejaVu Sans"/>
                <w:b/>
                <w:i/>
                <w:szCs w:val="20"/>
              </w:rPr>
              <w:t>RSG</w:t>
            </w:r>
            <w:r>
              <w:rPr>
                <w:rFonts w:cs="DejaVu Sans"/>
                <w:szCs w:val="20"/>
              </w:rPr>
              <w:t>);</w:t>
            </w:r>
          </w:p>
          <w:p w14:paraId="64A34332" w14:textId="77777777" w:rsidR="00780010" w:rsidRDefault="00780010">
            <w:pPr>
              <w:spacing w:before="0" w:after="0"/>
              <w:rPr>
                <w:rFonts w:cs="DejaVu Sans"/>
                <w:sz w:val="18"/>
                <w:szCs w:val="18"/>
              </w:rPr>
            </w:pPr>
            <w:r>
              <w:rPr>
                <w:b/>
                <w:bCs/>
                <w:sz w:val="18"/>
                <w:szCs w:val="18"/>
              </w:rPr>
              <w:t>Pieņēmumi</w:t>
            </w:r>
            <w:r>
              <w:rPr>
                <w:sz w:val="18"/>
                <w:szCs w:val="18"/>
              </w:rPr>
              <w:t>, kurus ievada lietotājs.</w:t>
            </w:r>
          </w:p>
          <w:p w14:paraId="6655BA51"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Average salary projection (</w:t>
            </w:r>
            <w:r>
              <w:rPr>
                <w:rFonts w:cs="DejaVu Sans"/>
                <w:b/>
                <w:i/>
                <w:szCs w:val="20"/>
              </w:rPr>
              <w:t>ASP</w:t>
            </w:r>
            <w:r>
              <w:rPr>
                <w:rFonts w:cs="DejaVu Sans"/>
                <w:szCs w:val="20"/>
              </w:rPr>
              <w:t>);</w:t>
            </w:r>
          </w:p>
          <w:p w14:paraId="01D99783" w14:textId="77777777" w:rsidR="00780010" w:rsidRDefault="00780010">
            <w:pPr>
              <w:pStyle w:val="EYBodytextwithparaspace"/>
              <w:spacing w:before="0" w:after="0"/>
              <w:jc w:val="both"/>
              <w:rPr>
                <w:szCs w:val="20"/>
              </w:rPr>
            </w:pPr>
            <w:r>
              <w:rPr>
                <w:szCs w:val="20"/>
              </w:rPr>
              <w:t>Bāzes gadā:</w:t>
            </w:r>
          </w:p>
          <w:p w14:paraId="13962727" w14:textId="77777777" w:rsidR="00780010" w:rsidRDefault="00780010">
            <w:pPr>
              <w:pStyle w:val="EYBodytextwithparaspace"/>
              <w:spacing w:before="0" w:after="0"/>
              <w:jc w:val="both"/>
              <w:rPr>
                <w:sz w:val="18"/>
                <w:szCs w:val="18"/>
              </w:rPr>
            </w:pPr>
            <m:oMath>
              <m:r>
                <w:rPr>
                  <w:rFonts w:ascii="Cambria Math" w:hAnsi="Cambria Math"/>
                  <w:sz w:val="18"/>
                  <w:szCs w:val="18"/>
                </w:rPr>
                <m:t xml:space="preserve">ASP_0= </m:t>
              </m:r>
              <m:r>
                <m:rPr>
                  <m:sty m:val="p"/>
                </m:rPr>
                <w:rPr>
                  <w:rFonts w:ascii="Cambria Math" w:hAnsi="Cambria Math"/>
                  <w:sz w:val="18"/>
                  <w:szCs w:val="18"/>
                </w:rPr>
                <m:t>Average salary * (Age &lt; Retirement age)</m:t>
              </m:r>
            </m:oMath>
            <w:r>
              <w:rPr>
                <w:sz w:val="18"/>
                <w:szCs w:val="18"/>
              </w:rPr>
              <w:t xml:space="preserve"> </w:t>
            </w:r>
          </w:p>
          <w:p w14:paraId="0268BD3E" w14:textId="77777777" w:rsidR="00780010" w:rsidRDefault="00780010">
            <w:pPr>
              <w:pStyle w:val="EYBodytextwithparaspace"/>
              <w:spacing w:before="0" w:after="0"/>
              <w:rPr>
                <w:szCs w:val="20"/>
              </w:rPr>
            </w:pPr>
            <w:r>
              <w:rPr>
                <w:szCs w:val="20"/>
              </w:rPr>
              <w:t xml:space="preserve">Nākotnē: </w:t>
            </w:r>
            <w:r>
              <w:rPr>
                <w:b/>
                <w:bCs/>
                <w:szCs w:val="20"/>
              </w:rPr>
              <w:t xml:space="preserve">Y </w:t>
            </w:r>
            <w:r>
              <w:rPr>
                <w:szCs w:val="20"/>
              </w:rPr>
              <w:t>norāda gadu</w:t>
            </w:r>
            <w:r>
              <w:rPr>
                <w:szCs w:val="20"/>
              </w:rPr>
              <w:br/>
            </w:r>
            <m:oMathPara>
              <m:oMathParaPr>
                <m:jc m:val="left"/>
              </m:oMathParaPr>
              <m:oMath>
                <m:r>
                  <w:rPr>
                    <w:rFonts w:ascii="Cambria Math" w:hAnsi="Cambria Math"/>
                    <w:sz w:val="16"/>
                    <w:szCs w:val="16"/>
                  </w:rPr>
                  <m:t>ASP(Y)=ASP(Y-1)</m:t>
                </m:r>
                <m:r>
                  <w:rPr>
                    <w:rFonts w:ascii="Cambria Math" w:eastAsiaTheme="minorEastAsia" w:hAnsi="Cambria Math"/>
                    <w:sz w:val="16"/>
                    <w:szCs w:val="16"/>
                  </w:rPr>
                  <m:t>*(1+PI+RSG)*(Age&lt;Retirement Age)</m:t>
                </m:r>
              </m:oMath>
            </m:oMathPara>
          </w:p>
          <w:p w14:paraId="0730B53D"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lastRenderedPageBreak/>
              <w:t>Lower contribution threshold (</w:t>
            </w:r>
            <w:r>
              <w:rPr>
                <w:rFonts w:cs="DejaVu Sans"/>
                <w:b/>
                <w:i/>
                <w:szCs w:val="20"/>
              </w:rPr>
              <w:t>LCT</w:t>
            </w:r>
            <w:r>
              <w:rPr>
                <w:rFonts w:cs="DejaVu Sans"/>
                <w:szCs w:val="20"/>
              </w:rPr>
              <w:t>);</w:t>
            </w:r>
          </w:p>
          <w:p w14:paraId="72A5A419" w14:textId="77777777" w:rsidR="00780010" w:rsidRDefault="00780010">
            <w:pPr>
              <w:pStyle w:val="EYBodytextwithparaspace"/>
              <w:spacing w:before="0" w:after="0"/>
              <w:jc w:val="both"/>
              <w:rPr>
                <w:szCs w:val="20"/>
              </w:rPr>
            </w:pPr>
            <w:r>
              <w:rPr>
                <w:szCs w:val="20"/>
              </w:rPr>
              <w:t xml:space="preserve">Bāzes gadā: </w:t>
            </w:r>
            <m:oMath>
              <m:r>
                <w:rPr>
                  <w:rFonts w:ascii="Cambria Math" w:hAnsi="Cambria Math"/>
                  <w:szCs w:val="20"/>
                </w:rPr>
                <m:t>LCT_0</m:t>
              </m:r>
            </m:oMath>
            <w:r>
              <w:rPr>
                <w:rFonts w:eastAsiaTheme="minorEastAsia"/>
                <w:szCs w:val="20"/>
              </w:rPr>
              <w:t xml:space="preserve"> (</w:t>
            </w:r>
            <w:r>
              <w:rPr>
                <w:szCs w:val="20"/>
              </w:rPr>
              <w:t>Lietotājs ievada aktuālo vērtību.)</w:t>
            </w:r>
          </w:p>
          <w:p w14:paraId="57955A18" w14:textId="77777777" w:rsidR="00780010" w:rsidRDefault="00780010">
            <w:pPr>
              <w:spacing w:before="0" w:after="0"/>
              <w:rPr>
                <w:rFonts w:eastAsiaTheme="minorEastAsia" w:cs="DejaVu Sans"/>
              </w:rPr>
            </w:pPr>
            <w:r>
              <w:rPr>
                <w:rFonts w:cs="DejaVu Sans"/>
              </w:rPr>
              <w:t xml:space="preserve">Nākotnē: </w:t>
            </w:r>
            <m:oMath>
              <m:r>
                <w:rPr>
                  <w:rFonts w:ascii="Cambria Math" w:hAnsi="Cambria Math"/>
                </w:rPr>
                <m:t>LCT=LCT_0*(1+PI)</m:t>
              </m:r>
            </m:oMath>
          </w:p>
          <w:p w14:paraId="17AE2190"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Upper contribution threshold (</w:t>
            </w:r>
            <w:r>
              <w:rPr>
                <w:rFonts w:cs="DejaVu Sans"/>
                <w:b/>
                <w:i/>
                <w:szCs w:val="20"/>
              </w:rPr>
              <w:t>UCT</w:t>
            </w:r>
            <w:r>
              <w:rPr>
                <w:rFonts w:cs="DejaVu Sans"/>
                <w:szCs w:val="20"/>
              </w:rPr>
              <w:t>);</w:t>
            </w:r>
          </w:p>
          <w:p w14:paraId="0E4A58CC" w14:textId="77777777" w:rsidR="00780010" w:rsidRDefault="00780010">
            <w:pPr>
              <w:pStyle w:val="EYBodytextwithparaspace"/>
              <w:spacing w:before="0" w:after="0"/>
              <w:jc w:val="both"/>
              <w:rPr>
                <w:szCs w:val="20"/>
              </w:rPr>
            </w:pPr>
            <w:r>
              <w:rPr>
                <w:szCs w:val="20"/>
              </w:rPr>
              <w:t xml:space="preserve">Bāzes gadā: </w:t>
            </w:r>
            <m:oMath>
              <m:r>
                <w:rPr>
                  <w:rFonts w:ascii="Cambria Math" w:hAnsi="Cambria Math"/>
                  <w:szCs w:val="20"/>
                </w:rPr>
                <m:t>UCT_0</m:t>
              </m:r>
            </m:oMath>
            <w:r>
              <w:rPr>
                <w:rFonts w:eastAsiaTheme="minorEastAsia"/>
                <w:szCs w:val="20"/>
              </w:rPr>
              <w:t xml:space="preserve"> (</w:t>
            </w:r>
            <w:r>
              <w:rPr>
                <w:szCs w:val="20"/>
              </w:rPr>
              <w:t>Lietotājs ievada aktuālo vērtību.)</w:t>
            </w:r>
          </w:p>
          <w:p w14:paraId="553D4886" w14:textId="77777777" w:rsidR="00780010" w:rsidRDefault="00780010">
            <w:pPr>
              <w:spacing w:before="0" w:after="0"/>
              <w:rPr>
                <w:rFonts w:eastAsiaTheme="minorEastAsia" w:cs="DejaVu Sans"/>
              </w:rPr>
            </w:pPr>
            <w:r>
              <w:rPr>
                <w:rFonts w:cs="DejaVu Sans"/>
              </w:rPr>
              <w:t xml:space="preserve">Nākotnē: </w:t>
            </w:r>
            <m:oMath>
              <m:r>
                <w:rPr>
                  <w:rFonts w:ascii="Cambria Math" w:hAnsi="Cambria Math"/>
                </w:rPr>
                <m:t>UCT=UCT_0*(1+PI)</m:t>
              </m:r>
            </m:oMath>
          </w:p>
          <w:p w14:paraId="2B142249"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Salary between lower and upper (</w:t>
            </w:r>
            <w:r>
              <w:rPr>
                <w:rFonts w:cs="DejaVu Sans"/>
                <w:b/>
                <w:i/>
                <w:szCs w:val="20"/>
              </w:rPr>
              <w:t>SbLU</w:t>
            </w:r>
            <w:r>
              <w:rPr>
                <w:rFonts w:cs="DejaVu Sans"/>
                <w:szCs w:val="20"/>
              </w:rPr>
              <w:t>);</w:t>
            </w:r>
          </w:p>
          <w:p w14:paraId="3E7409AF" w14:textId="77777777" w:rsidR="00780010" w:rsidRDefault="00780010">
            <w:pPr>
              <w:spacing w:before="0" w:after="0"/>
              <w:rPr>
                <w:rFonts w:cs="DejaVu Sans"/>
              </w:rPr>
            </w:pPr>
            <m:oMathPara>
              <m:oMathParaPr>
                <m:jc m:val="left"/>
              </m:oMathParaPr>
              <m:oMath>
                <m:r>
                  <w:rPr>
                    <w:rFonts w:ascii="Cambria Math" w:hAnsi="Cambria Math" w:cs="DejaVu Sans"/>
                  </w:rPr>
                  <m:t>SbLU= Max(0,(ASP-LCT-0,1*(UCT-ASP)))</m:t>
                </m:r>
              </m:oMath>
            </m:oMathPara>
          </w:p>
          <w:p w14:paraId="04A45D23"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Unemployment (</w:t>
            </w:r>
            <w:r>
              <w:rPr>
                <w:rFonts w:cs="DejaVu Sans"/>
                <w:b/>
                <w:i/>
                <w:szCs w:val="20"/>
              </w:rPr>
              <w:t>U_AWP</w:t>
            </w:r>
            <w:r>
              <w:rPr>
                <w:rFonts w:cs="DejaVu Sans"/>
                <w:szCs w:val="20"/>
              </w:rPr>
              <w:t>);</w:t>
            </w:r>
          </w:p>
          <w:p w14:paraId="3095C409" w14:textId="77777777" w:rsidR="00780010" w:rsidRDefault="00780010">
            <w:pPr>
              <w:spacing w:before="0" w:after="0"/>
              <w:rPr>
                <w:rFonts w:cs="DejaVu Sans"/>
                <w:sz w:val="16"/>
                <w:szCs w:val="16"/>
              </w:rPr>
            </w:pPr>
            <m:oMathPara>
              <m:oMathParaPr>
                <m:jc m:val="left"/>
              </m:oMathParaPr>
              <m:oMath>
                <m:r>
                  <w:rPr>
                    <w:rFonts w:ascii="Cambria Math" w:hAnsi="Cambria Math" w:cs="DejaVu Sans"/>
                    <w:sz w:val="16"/>
                    <w:szCs w:val="16"/>
                  </w:rPr>
                  <m:t>U_AWP=Average welfare payment*(Age &lt; Retirement age)</m:t>
                </m:r>
              </m:oMath>
            </m:oMathPara>
          </w:p>
          <w:p w14:paraId="7C8E4935"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Sickness (</w:t>
            </w:r>
            <w:r>
              <w:rPr>
                <w:rFonts w:cs="DejaVu Sans"/>
                <w:b/>
                <w:i/>
                <w:szCs w:val="20"/>
              </w:rPr>
              <w:t>S_AWP</w:t>
            </w:r>
            <w:r>
              <w:rPr>
                <w:rFonts w:cs="DejaVu Sans"/>
                <w:szCs w:val="20"/>
              </w:rPr>
              <w:t>);</w:t>
            </w:r>
          </w:p>
          <w:p w14:paraId="799B8271" w14:textId="77777777" w:rsidR="00780010" w:rsidRDefault="00780010">
            <w:pPr>
              <w:spacing w:before="0" w:after="0"/>
              <w:rPr>
                <w:rFonts w:cs="DejaVu Sans"/>
                <w:sz w:val="16"/>
                <w:szCs w:val="16"/>
              </w:rPr>
            </w:pPr>
            <m:oMathPara>
              <m:oMathParaPr>
                <m:jc m:val="left"/>
              </m:oMathParaPr>
              <m:oMath>
                <m:r>
                  <w:rPr>
                    <w:rFonts w:ascii="Cambria Math" w:hAnsi="Cambria Math" w:cs="DejaVu Sans"/>
                    <w:sz w:val="16"/>
                    <w:szCs w:val="16"/>
                  </w:rPr>
                  <m:t>S_AWP=Average welfare payment*(Age &lt; Retirement age)</m:t>
                </m:r>
              </m:oMath>
            </m:oMathPara>
          </w:p>
          <w:p w14:paraId="5DE8238F"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Disability (</w:t>
            </w:r>
            <w:r>
              <w:rPr>
                <w:rFonts w:cs="DejaVu Sans"/>
                <w:b/>
                <w:i/>
                <w:szCs w:val="20"/>
              </w:rPr>
              <w:t>D_AWP</w:t>
            </w:r>
            <w:r>
              <w:rPr>
                <w:rFonts w:cs="DejaVu Sans"/>
                <w:szCs w:val="20"/>
              </w:rPr>
              <w:t>);</w:t>
            </w:r>
          </w:p>
          <w:p w14:paraId="2DA8FE31" w14:textId="77777777" w:rsidR="00780010" w:rsidRDefault="00780010">
            <w:pPr>
              <w:spacing w:before="0" w:after="0"/>
              <w:rPr>
                <w:rFonts w:cs="DejaVu Sans"/>
                <w:sz w:val="16"/>
                <w:szCs w:val="16"/>
              </w:rPr>
            </w:pPr>
            <m:oMathPara>
              <m:oMathParaPr>
                <m:jc m:val="left"/>
              </m:oMathParaPr>
              <m:oMath>
                <m:r>
                  <w:rPr>
                    <w:rFonts w:ascii="Cambria Math" w:hAnsi="Cambria Math" w:cs="DejaVu Sans"/>
                    <w:sz w:val="16"/>
                    <w:szCs w:val="16"/>
                  </w:rPr>
                  <m:t>D_AWP=Average welfare payment*(Age &lt; Retirement age)</m:t>
                </m:r>
              </m:oMath>
            </m:oMathPara>
          </w:p>
          <w:p w14:paraId="472C5E17"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Maternity / paternity;</w:t>
            </w:r>
          </w:p>
          <w:p w14:paraId="0C226C5B" w14:textId="77777777" w:rsidR="00780010" w:rsidRDefault="00780010" w:rsidP="00780010">
            <w:pPr>
              <w:pStyle w:val="Sarakstarindkopa"/>
              <w:numPr>
                <w:ilvl w:val="0"/>
                <w:numId w:val="153"/>
              </w:numPr>
              <w:spacing w:before="0" w:after="0" w:line="240" w:lineRule="auto"/>
              <w:ind w:left="357" w:hanging="357"/>
              <w:rPr>
                <w:rFonts w:ascii="DejaVu Sans" w:hAnsi="DejaVu Sans" w:cs="DejaVu Sans"/>
                <w:sz w:val="24"/>
                <w:szCs w:val="24"/>
              </w:rPr>
            </w:pPr>
            <w:r>
              <w:rPr>
                <w:rFonts w:cs="DejaVu Sans"/>
                <w:szCs w:val="20"/>
              </w:rPr>
              <w:t>Funeral.</w:t>
            </w:r>
          </w:p>
        </w:tc>
      </w:tr>
      <w:tr w:rsidR="00780010" w14:paraId="21AC30F6" w14:textId="77777777" w:rsidTr="00780010">
        <w:tc>
          <w:tcPr>
            <w:tcW w:w="1989" w:type="dxa"/>
            <w:tcBorders>
              <w:top w:val="single" w:sz="4" w:space="0" w:color="auto"/>
              <w:left w:val="single" w:sz="4" w:space="0" w:color="auto"/>
              <w:bottom w:val="single" w:sz="4" w:space="0" w:color="auto"/>
              <w:right w:val="single" w:sz="4" w:space="0" w:color="auto"/>
            </w:tcBorders>
            <w:vAlign w:val="center"/>
            <w:hideMark/>
          </w:tcPr>
          <w:p w14:paraId="5F08DCA9" w14:textId="77777777" w:rsidR="00780010" w:rsidRDefault="00780010">
            <w:pPr>
              <w:pStyle w:val="EYBodytextwithparaspace"/>
              <w:rPr>
                <w:szCs w:val="20"/>
              </w:rPr>
            </w:pPr>
            <w:r>
              <w:rPr>
                <w:szCs w:val="20"/>
              </w:rPr>
              <w:lastRenderedPageBreak/>
              <w:t>Valsts pensiju fonda uzkrājuma prognozes</w:t>
            </w:r>
          </w:p>
        </w:tc>
        <w:tc>
          <w:tcPr>
            <w:tcW w:w="6034" w:type="dxa"/>
            <w:tcBorders>
              <w:top w:val="single" w:sz="4" w:space="0" w:color="auto"/>
              <w:left w:val="single" w:sz="4" w:space="0" w:color="auto"/>
              <w:bottom w:val="single" w:sz="4" w:space="0" w:color="auto"/>
              <w:right w:val="single" w:sz="4" w:space="0" w:color="auto"/>
            </w:tcBorders>
            <w:hideMark/>
          </w:tcPr>
          <w:p w14:paraId="720616C2"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Government bond forward rate (</w:t>
            </w:r>
            <w:r>
              <w:rPr>
                <w:rFonts w:cs="DejaVu Sans"/>
                <w:b/>
                <w:i/>
                <w:szCs w:val="20"/>
              </w:rPr>
              <w:t>GB</w:t>
            </w:r>
            <w:r>
              <w:rPr>
                <w:rFonts w:cs="DejaVu Sans"/>
                <w:szCs w:val="20"/>
              </w:rPr>
              <w:t>);</w:t>
            </w:r>
          </w:p>
          <w:p w14:paraId="6EA408BC" w14:textId="77777777" w:rsidR="00780010" w:rsidRDefault="00780010">
            <w:pPr>
              <w:spacing w:before="0" w:after="0"/>
              <w:rPr>
                <w:rFonts w:cs="DejaVu Sans"/>
                <w:sz w:val="18"/>
                <w:szCs w:val="18"/>
              </w:rPr>
            </w:pPr>
            <w:r>
              <w:rPr>
                <w:b/>
                <w:bCs/>
                <w:sz w:val="18"/>
                <w:szCs w:val="18"/>
              </w:rPr>
              <w:t>Pieņēmumi</w:t>
            </w:r>
            <w:r>
              <w:rPr>
                <w:sz w:val="18"/>
                <w:szCs w:val="18"/>
              </w:rPr>
              <w:t>, kurus ievada lietotājs.</w:t>
            </w:r>
          </w:p>
          <w:p w14:paraId="25F002AB"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Notional fund at start of year (</w:t>
            </w:r>
            <w:r>
              <w:rPr>
                <w:rFonts w:cs="DejaVu Sans"/>
                <w:b/>
                <w:i/>
                <w:szCs w:val="20"/>
              </w:rPr>
              <w:t>NF_start</w:t>
            </w:r>
            <w:r>
              <w:rPr>
                <w:rFonts w:cs="DejaVu Sans"/>
                <w:szCs w:val="20"/>
              </w:rPr>
              <w:t>);</w:t>
            </w:r>
          </w:p>
          <w:p w14:paraId="03A32308" w14:textId="77777777" w:rsidR="00780010" w:rsidRDefault="00780010">
            <w:pPr>
              <w:pStyle w:val="EYBodytextwithparaspace"/>
              <w:spacing w:before="0" w:after="0"/>
              <w:jc w:val="both"/>
              <w:rPr>
                <w:szCs w:val="20"/>
              </w:rPr>
            </w:pPr>
            <w:r>
              <w:rPr>
                <w:szCs w:val="20"/>
              </w:rPr>
              <w:t>Bāzes gadā:</w:t>
            </w:r>
          </w:p>
          <w:p w14:paraId="24839345" w14:textId="77777777" w:rsidR="00780010" w:rsidRDefault="00780010">
            <w:pPr>
              <w:pStyle w:val="EYBodytextwithparaspace"/>
              <w:spacing w:before="0" w:after="0"/>
              <w:jc w:val="both"/>
              <w:rPr>
                <w:sz w:val="18"/>
                <w:szCs w:val="18"/>
              </w:rPr>
            </w:pPr>
            <m:oMathPara>
              <m:oMathParaPr>
                <m:jc m:val="left"/>
              </m:oMathParaPr>
              <m:oMath>
                <m:r>
                  <w:rPr>
                    <w:rFonts w:ascii="Cambria Math" w:hAnsi="Cambria Math"/>
                    <w:sz w:val="18"/>
                    <w:szCs w:val="18"/>
                  </w:rPr>
                  <m:t>NF_start=Accrued NDC average fund*(E+U+S+D)*(Age≤Retirement age)</m:t>
                </m:r>
              </m:oMath>
            </m:oMathPara>
          </w:p>
          <w:p w14:paraId="66B57BBB" w14:textId="77777777" w:rsidR="00780010" w:rsidRDefault="00780010">
            <w:pPr>
              <w:spacing w:before="0" w:after="0"/>
              <w:rPr>
                <w:rFonts w:cs="DejaVu Sans"/>
              </w:rPr>
            </w:pPr>
            <w:r>
              <w:rPr>
                <w:rFonts w:cs="DejaVu Sans"/>
              </w:rPr>
              <w:t>Nākotnē:</w:t>
            </w:r>
          </w:p>
          <w:p w14:paraId="5B58A194" w14:textId="77777777" w:rsidR="00780010" w:rsidRDefault="00780010">
            <w:pPr>
              <w:spacing w:before="0" w:after="0"/>
              <w:rPr>
                <w:rFonts w:eastAsiaTheme="minorEastAsia" w:cs="DejaVu Sans"/>
              </w:rPr>
            </w:pPr>
            <m:oMathPara>
              <m:oMathParaPr>
                <m:jc m:val="left"/>
              </m:oMathParaPr>
              <m:oMath>
                <m:r>
                  <w:rPr>
                    <w:rFonts w:ascii="Cambria Math" w:eastAsiaTheme="minorEastAsia" w:hAnsi="Cambria Math" w:cs="DejaVu Sans"/>
                    <w:sz w:val="18"/>
                  </w:rPr>
                  <m:t>NF_start=NF_end</m:t>
                </m:r>
                <m:r>
                  <w:rPr>
                    <w:rFonts w:ascii="Cambria Math" w:hAnsi="Cambria Math"/>
                    <w:sz w:val="18"/>
                    <w:szCs w:val="18"/>
                  </w:rPr>
                  <m:t>*(Age≤Retirement age)</m:t>
                </m:r>
              </m:oMath>
            </m:oMathPara>
          </w:p>
          <w:p w14:paraId="723B9323"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Notional contribution (</w:t>
            </w:r>
            <w:r>
              <w:rPr>
                <w:rFonts w:cs="DejaVu Sans"/>
                <w:b/>
                <w:i/>
                <w:szCs w:val="20"/>
              </w:rPr>
              <w:t>NC</w:t>
            </w:r>
            <w:r>
              <w:rPr>
                <w:rFonts w:cs="DejaVu Sans"/>
                <w:szCs w:val="20"/>
              </w:rPr>
              <w:t>);</w:t>
            </w:r>
          </w:p>
          <w:p w14:paraId="7288A6E3" w14:textId="77777777" w:rsidR="00780010" w:rsidRDefault="00780010">
            <w:pPr>
              <w:spacing w:before="0" w:after="0"/>
              <w:rPr>
                <w:rFonts w:cs="DejaVu Sans"/>
              </w:rPr>
            </w:pPr>
            <m:oMathPara>
              <m:oMathParaPr>
                <m:jc m:val="left"/>
              </m:oMathParaPr>
              <m:oMath>
                <m:r>
                  <w:rPr>
                    <w:rFonts w:ascii="Cambria Math" w:hAnsi="Cambria Math" w:cs="DejaVu Sans"/>
                    <w:sz w:val="18"/>
                  </w:rPr>
                  <m:t>NC=10%*SbLU*(E(Y)+E(Y+1)+S(Y)+S(Y+1)+D(Y)+D(Y+1))/2</m:t>
                </m:r>
              </m:oMath>
            </m:oMathPara>
          </w:p>
          <w:p w14:paraId="7F77585C"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Interest;</w:t>
            </w:r>
          </w:p>
          <w:p w14:paraId="2085B20B" w14:textId="77777777" w:rsidR="00780010" w:rsidRDefault="00780010">
            <w:pPr>
              <w:spacing w:before="0" w:after="0"/>
              <w:rPr>
                <w:rFonts w:cs="DejaVu Sans"/>
              </w:rPr>
            </w:pPr>
            <m:oMathPara>
              <m:oMathParaPr>
                <m:jc m:val="left"/>
              </m:oMathParaPr>
              <m:oMath>
                <m:r>
                  <w:rPr>
                    <w:rFonts w:ascii="Cambria Math" w:hAnsi="Cambria Math" w:cs="DejaVu Sans"/>
                    <w:sz w:val="18"/>
                  </w:rPr>
                  <m:t>Interest=NF_start*GB*NC*((NF_start)/2)*(</m:t>
                </m:r>
                <m:r>
                  <w:rPr>
                    <w:rFonts w:ascii="Cambria Math" w:hAnsi="Cambria Math"/>
                    <w:sz w:val="18"/>
                    <w:szCs w:val="18"/>
                  </w:rPr>
                  <m:t>Age&lt;Retirement age)</m:t>
                </m:r>
              </m:oMath>
            </m:oMathPara>
          </w:p>
          <w:p w14:paraId="440C03C6"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Notional fund at end of year (</w:t>
            </w:r>
            <w:r>
              <w:rPr>
                <w:rFonts w:cs="DejaVu Sans"/>
                <w:b/>
                <w:i/>
                <w:szCs w:val="20"/>
              </w:rPr>
              <w:t>NF_end</w:t>
            </w:r>
            <w:r>
              <w:rPr>
                <w:rFonts w:cs="DejaVu Sans"/>
                <w:szCs w:val="20"/>
              </w:rPr>
              <w:t>);</w:t>
            </w:r>
          </w:p>
          <w:p w14:paraId="1BF98A1D" w14:textId="77777777" w:rsidR="00780010" w:rsidRDefault="00780010">
            <w:pPr>
              <w:spacing w:before="0" w:after="0"/>
              <w:rPr>
                <w:rFonts w:cs="DejaVu Sans"/>
                <w:sz w:val="18"/>
              </w:rPr>
            </w:pPr>
            <m:oMathPara>
              <m:oMathParaPr>
                <m:jc m:val="left"/>
              </m:oMathParaPr>
              <m:oMath>
                <m:r>
                  <w:rPr>
                    <w:rFonts w:ascii="Cambria Math" w:hAnsi="Cambria Math" w:cs="DejaVu Sans"/>
                    <w:sz w:val="18"/>
                  </w:rPr>
                  <m:t>NF_end=(NF_start*NC*Interest)*)*(</m:t>
                </m:r>
                <m:r>
                  <w:rPr>
                    <w:rFonts w:ascii="Cambria Math" w:hAnsi="Cambria Math"/>
                    <w:sz w:val="18"/>
                    <w:szCs w:val="18"/>
                  </w:rPr>
                  <m:t>Age&lt;Retirement age)</m:t>
                </m:r>
              </m:oMath>
            </m:oMathPara>
          </w:p>
          <w:p w14:paraId="230C15C7" w14:textId="027F002B" w:rsidR="00780010" w:rsidRPr="005B74A9" w:rsidRDefault="00780010" w:rsidP="005B74A9">
            <w:pPr>
              <w:pStyle w:val="Sarakstarindkopa"/>
              <w:numPr>
                <w:ilvl w:val="0"/>
                <w:numId w:val="153"/>
              </w:numPr>
              <w:spacing w:before="0" w:after="0" w:line="240" w:lineRule="auto"/>
              <w:ind w:left="357" w:hanging="357"/>
              <w:rPr>
                <w:rFonts w:cs="DejaVu Sans"/>
                <w:szCs w:val="20"/>
              </w:rPr>
            </w:pPr>
            <w:r>
              <w:rPr>
                <w:rFonts w:cs="DejaVu Sans"/>
                <w:szCs w:val="20"/>
              </w:rPr>
              <w:t>Pension – member</w:t>
            </w:r>
            <w:r w:rsidR="005B74A9">
              <w:rPr>
                <w:rFonts w:cs="DejaVu Sans"/>
                <w:szCs w:val="20"/>
              </w:rPr>
              <w:t>.</w:t>
            </w:r>
          </w:p>
        </w:tc>
      </w:tr>
      <w:tr w:rsidR="00780010" w14:paraId="5884D65C" w14:textId="77777777" w:rsidTr="00780010">
        <w:tc>
          <w:tcPr>
            <w:tcW w:w="1989" w:type="dxa"/>
            <w:tcBorders>
              <w:top w:val="single" w:sz="4" w:space="0" w:color="auto"/>
              <w:left w:val="single" w:sz="4" w:space="0" w:color="auto"/>
              <w:bottom w:val="single" w:sz="4" w:space="0" w:color="auto"/>
              <w:right w:val="single" w:sz="4" w:space="0" w:color="auto"/>
            </w:tcBorders>
            <w:vAlign w:val="center"/>
            <w:hideMark/>
          </w:tcPr>
          <w:p w14:paraId="65DF13A6" w14:textId="77777777" w:rsidR="00780010" w:rsidRDefault="00780010">
            <w:pPr>
              <w:pStyle w:val="EYBodytextwithparaspace"/>
              <w:rPr>
                <w:szCs w:val="20"/>
              </w:rPr>
            </w:pPr>
            <w:r>
              <w:rPr>
                <w:szCs w:val="20"/>
              </w:rPr>
              <w:t>Ieņēmumu prognozes</w:t>
            </w:r>
          </w:p>
        </w:tc>
        <w:tc>
          <w:tcPr>
            <w:tcW w:w="6034" w:type="dxa"/>
            <w:tcBorders>
              <w:top w:val="single" w:sz="4" w:space="0" w:color="auto"/>
              <w:left w:val="single" w:sz="4" w:space="0" w:color="auto"/>
              <w:bottom w:val="single" w:sz="4" w:space="0" w:color="auto"/>
              <w:right w:val="single" w:sz="4" w:space="0" w:color="auto"/>
            </w:tcBorders>
            <w:hideMark/>
          </w:tcPr>
          <w:p w14:paraId="3A01AFAE"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Contribution (employer) (</w:t>
            </w:r>
            <w:r>
              <w:rPr>
                <w:rFonts w:cs="DejaVu Sans"/>
                <w:b/>
                <w:i/>
                <w:szCs w:val="20"/>
              </w:rPr>
              <w:t>C_employer</w:t>
            </w:r>
            <w:r>
              <w:rPr>
                <w:rFonts w:cs="DejaVu Sans"/>
                <w:szCs w:val="20"/>
              </w:rPr>
              <w:t>);</w:t>
            </w:r>
          </w:p>
          <w:p w14:paraId="6DBD8106" w14:textId="77777777" w:rsidR="00780010" w:rsidRDefault="00780010">
            <w:pPr>
              <w:spacing w:before="0" w:after="0"/>
              <w:rPr>
                <w:rFonts w:cs="DejaVu Sans"/>
                <w:sz w:val="18"/>
              </w:rPr>
            </w:pPr>
            <m:oMathPara>
              <m:oMathParaPr>
                <m:jc m:val="left"/>
              </m:oMathParaPr>
              <m:oMath>
                <m:r>
                  <w:rPr>
                    <w:rFonts w:ascii="Cambria Math" w:hAnsi="Cambria Math" w:cs="DejaVu Sans"/>
                    <w:sz w:val="18"/>
                  </w:rPr>
                  <m:t>C_employer=SbLU*23,59%*(E(Y)+E(Y+1))/2</m:t>
                </m:r>
              </m:oMath>
            </m:oMathPara>
          </w:p>
          <w:p w14:paraId="1A0BA2B7" w14:textId="77777777" w:rsidR="00780010" w:rsidRDefault="00780010" w:rsidP="00780010">
            <w:pPr>
              <w:pStyle w:val="Sarakstarindkopa"/>
              <w:numPr>
                <w:ilvl w:val="0"/>
                <w:numId w:val="153"/>
              </w:numPr>
              <w:spacing w:before="0" w:after="0" w:line="240" w:lineRule="auto"/>
              <w:ind w:left="357" w:hanging="357"/>
              <w:rPr>
                <w:rFonts w:ascii="DejaVu Sans" w:hAnsi="DejaVu Sans" w:cs="DejaVu Sans"/>
                <w:sz w:val="24"/>
                <w:szCs w:val="24"/>
              </w:rPr>
            </w:pPr>
            <w:r>
              <w:rPr>
                <w:rFonts w:cs="DejaVu Sans"/>
                <w:szCs w:val="20"/>
              </w:rPr>
              <w:t>Contribution (employee) (</w:t>
            </w:r>
            <w:r>
              <w:rPr>
                <w:rFonts w:cs="DejaVu Sans"/>
                <w:b/>
                <w:i/>
                <w:szCs w:val="20"/>
              </w:rPr>
              <w:t>C_employee</w:t>
            </w:r>
            <w:r>
              <w:rPr>
                <w:rFonts w:cs="DejaVu Sans"/>
                <w:szCs w:val="20"/>
              </w:rPr>
              <w:t>).</w:t>
            </w:r>
          </w:p>
          <w:p w14:paraId="4B6E10BC" w14:textId="77777777" w:rsidR="00780010" w:rsidRDefault="00780010">
            <w:pPr>
              <w:spacing w:before="0" w:after="0"/>
              <w:rPr>
                <w:rFonts w:ascii="DejaVu Sans" w:eastAsiaTheme="minorEastAsia" w:hAnsi="DejaVu Sans" w:cs="DejaVu Sans"/>
                <w:sz w:val="18"/>
                <w:szCs w:val="18"/>
              </w:rPr>
            </w:pPr>
            <m:oMathPara>
              <m:oMathParaPr>
                <m:jc m:val="left"/>
              </m:oMathParaPr>
              <m:oMath>
                <m:r>
                  <w:rPr>
                    <w:rFonts w:ascii="Cambria Math" w:hAnsi="Cambria Math" w:cs="DejaVu Sans"/>
                    <w:sz w:val="18"/>
                    <w:szCs w:val="18"/>
                  </w:rPr>
                  <m:t>C_employee=SbLU*10,50%*</m:t>
                </m:r>
                <m:r>
                  <w:rPr>
                    <w:rFonts w:ascii="Cambria Math" w:hAnsi="Cambria Math" w:cs="DejaVu Sans"/>
                    <w:sz w:val="18"/>
                  </w:rPr>
                  <m:t>(E(Y)+E(Y+1))/2</m:t>
                </m:r>
              </m:oMath>
            </m:oMathPara>
          </w:p>
        </w:tc>
      </w:tr>
      <w:tr w:rsidR="00780010" w14:paraId="4D7DF420" w14:textId="77777777" w:rsidTr="00780010">
        <w:tc>
          <w:tcPr>
            <w:tcW w:w="1989" w:type="dxa"/>
            <w:tcBorders>
              <w:top w:val="single" w:sz="4" w:space="0" w:color="auto"/>
              <w:left w:val="single" w:sz="4" w:space="0" w:color="auto"/>
              <w:bottom w:val="single" w:sz="4" w:space="0" w:color="auto"/>
              <w:right w:val="single" w:sz="4" w:space="0" w:color="auto"/>
            </w:tcBorders>
            <w:vAlign w:val="center"/>
            <w:hideMark/>
          </w:tcPr>
          <w:p w14:paraId="7B206DFF" w14:textId="77777777" w:rsidR="00780010" w:rsidRDefault="00780010">
            <w:pPr>
              <w:pStyle w:val="EYBodytextwithparaspace"/>
              <w:rPr>
                <w:szCs w:val="20"/>
              </w:rPr>
            </w:pPr>
            <w:r>
              <w:rPr>
                <w:szCs w:val="20"/>
              </w:rPr>
              <w:lastRenderedPageBreak/>
              <w:t>Izdevumu prognozes</w:t>
            </w:r>
          </w:p>
        </w:tc>
        <w:tc>
          <w:tcPr>
            <w:tcW w:w="6034" w:type="dxa"/>
            <w:tcBorders>
              <w:top w:val="single" w:sz="4" w:space="0" w:color="auto"/>
              <w:left w:val="single" w:sz="4" w:space="0" w:color="auto"/>
              <w:bottom w:val="single" w:sz="4" w:space="0" w:color="auto"/>
              <w:right w:val="single" w:sz="4" w:space="0" w:color="auto"/>
            </w:tcBorders>
          </w:tcPr>
          <w:p w14:paraId="2628C307"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Welfare payment – unemployment (</w:t>
            </w:r>
            <w:r>
              <w:rPr>
                <w:rFonts w:cs="DejaVu Sans"/>
                <w:b/>
                <w:i/>
                <w:szCs w:val="20"/>
              </w:rPr>
              <w:t>WP_U</w:t>
            </w:r>
            <w:r>
              <w:rPr>
                <w:rFonts w:cs="DejaVu Sans"/>
                <w:szCs w:val="20"/>
              </w:rPr>
              <w:t>);</w:t>
            </w:r>
          </w:p>
          <w:p w14:paraId="04CEB2E5" w14:textId="77777777" w:rsidR="00780010" w:rsidRDefault="00780010">
            <w:pPr>
              <w:spacing w:before="0" w:after="0"/>
              <w:rPr>
                <w:rFonts w:cs="DejaVu Sans"/>
              </w:rPr>
            </w:pPr>
            <m:oMathPara>
              <m:oMathParaPr>
                <m:jc m:val="left"/>
              </m:oMathParaPr>
              <m:oMath>
                <m:r>
                  <w:rPr>
                    <w:rFonts w:ascii="Cambria Math" w:hAnsi="Cambria Math" w:cs="DejaVu Sans"/>
                    <w:sz w:val="18"/>
                  </w:rPr>
                  <m:t>WP_U=((U(Y)+U(Y+1))/2)*U_AWP</m:t>
                </m:r>
              </m:oMath>
            </m:oMathPara>
          </w:p>
          <w:p w14:paraId="08B1BC62"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Welfare payment – Sickness (</w:t>
            </w:r>
            <w:r>
              <w:rPr>
                <w:rFonts w:cs="DejaVu Sans"/>
                <w:b/>
                <w:i/>
                <w:szCs w:val="20"/>
              </w:rPr>
              <w:t>WP_S</w:t>
            </w:r>
            <w:r>
              <w:rPr>
                <w:rFonts w:cs="DejaVu Sans"/>
                <w:szCs w:val="20"/>
              </w:rPr>
              <w:t>);</w:t>
            </w:r>
          </w:p>
          <w:p w14:paraId="2594B021" w14:textId="77777777" w:rsidR="00780010" w:rsidRDefault="00780010">
            <w:pPr>
              <w:spacing w:before="0" w:after="0"/>
              <w:rPr>
                <w:rFonts w:cs="DejaVu Sans"/>
              </w:rPr>
            </w:pPr>
            <m:oMathPara>
              <m:oMathParaPr>
                <m:jc m:val="left"/>
              </m:oMathParaPr>
              <m:oMath>
                <m:r>
                  <w:rPr>
                    <w:rFonts w:ascii="Cambria Math" w:hAnsi="Cambria Math" w:cs="DejaVu Sans"/>
                    <w:sz w:val="18"/>
                  </w:rPr>
                  <m:t>WP_S=((S(Y)+S(Y+1))/2)*S_AWP</m:t>
                </m:r>
              </m:oMath>
            </m:oMathPara>
          </w:p>
          <w:p w14:paraId="5435A220"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Welfare payment – disability;</w:t>
            </w:r>
          </w:p>
          <w:p w14:paraId="2899920C"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Welfare payment – maternity;</w:t>
            </w:r>
          </w:p>
          <w:p w14:paraId="2684A9D5"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Welfare payment – paternity;</w:t>
            </w:r>
          </w:p>
          <w:p w14:paraId="4A741131"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Welfare payment – parental;</w:t>
            </w:r>
          </w:p>
          <w:p w14:paraId="61C46335"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Welfare payment - work injury;</w:t>
            </w:r>
          </w:p>
          <w:p w14:paraId="461EE35C" w14:textId="77777777" w:rsidR="00780010" w:rsidRDefault="00780010" w:rsidP="00780010">
            <w:pPr>
              <w:pStyle w:val="Sarakstarindkopa"/>
              <w:numPr>
                <w:ilvl w:val="0"/>
                <w:numId w:val="153"/>
              </w:numPr>
              <w:spacing w:before="0" w:after="0" w:line="240" w:lineRule="auto"/>
              <w:ind w:left="357" w:hanging="357"/>
              <w:rPr>
                <w:rFonts w:cs="DejaVu Sans"/>
                <w:szCs w:val="20"/>
              </w:rPr>
            </w:pPr>
            <w:r>
              <w:rPr>
                <w:rFonts w:cs="DejaVu Sans"/>
                <w:szCs w:val="20"/>
              </w:rPr>
              <w:t>Welfare payment – funeral;</w:t>
            </w:r>
          </w:p>
          <w:p w14:paraId="0E8CE01A" w14:textId="141862CF" w:rsidR="00780010" w:rsidRPr="005B74A9" w:rsidRDefault="00780010" w:rsidP="005B74A9">
            <w:pPr>
              <w:pStyle w:val="Sarakstarindkopa"/>
              <w:numPr>
                <w:ilvl w:val="0"/>
                <w:numId w:val="153"/>
              </w:numPr>
              <w:spacing w:before="0" w:after="0" w:line="240" w:lineRule="auto"/>
              <w:ind w:left="357" w:hanging="357"/>
              <w:rPr>
                <w:rFonts w:cs="DejaVu Sans"/>
                <w:szCs w:val="20"/>
              </w:rPr>
            </w:pPr>
            <w:r>
              <w:rPr>
                <w:rFonts w:cs="DejaVu Sans"/>
                <w:szCs w:val="20"/>
              </w:rPr>
              <w:t>NDC payment - member pension</w:t>
            </w:r>
            <w:r w:rsidR="005B74A9">
              <w:rPr>
                <w:rFonts w:cs="DejaVu Sans"/>
                <w:szCs w:val="20"/>
              </w:rPr>
              <w:t>.</w:t>
            </w:r>
          </w:p>
        </w:tc>
      </w:tr>
    </w:tbl>
    <w:p w14:paraId="585F130F" w14:textId="77777777" w:rsidR="00B274B5" w:rsidRDefault="00B274B5"/>
    <w:p w14:paraId="703AF95B" w14:textId="77777777" w:rsidR="00546020" w:rsidRDefault="00546020"/>
    <w:p w14:paraId="57ED4A84" w14:textId="77777777" w:rsidR="00546020" w:rsidRDefault="00546020"/>
    <w:p w14:paraId="3E21A5CE" w14:textId="77777777" w:rsidR="00546020" w:rsidRDefault="00546020"/>
    <w:p w14:paraId="30B6CD7B" w14:textId="77777777" w:rsidR="00546020" w:rsidRDefault="00546020"/>
    <w:p w14:paraId="3DCC945E" w14:textId="77777777" w:rsidR="00546020" w:rsidRDefault="00546020"/>
    <w:p w14:paraId="6CA4D63D" w14:textId="77777777" w:rsidR="00546020" w:rsidRDefault="00546020"/>
    <w:p w14:paraId="60FF8889" w14:textId="77777777" w:rsidR="00546020" w:rsidRDefault="00546020"/>
    <w:p w14:paraId="35E1B2BF" w14:textId="77777777" w:rsidR="00546020" w:rsidRDefault="00546020"/>
    <w:p w14:paraId="57D83851" w14:textId="77777777" w:rsidR="00546020" w:rsidRPr="00D529D3" w:rsidRDefault="00546020" w:rsidP="00546020">
      <w:pPr>
        <w:rPr>
          <w:rFonts w:eastAsiaTheme="minorHAnsi"/>
        </w:rPr>
      </w:pPr>
    </w:p>
    <w:p w14:paraId="1CF57064" w14:textId="77777777" w:rsidR="00546020" w:rsidRPr="00546020" w:rsidRDefault="00546020" w:rsidP="00546020">
      <w:pPr>
        <w:pStyle w:val="Virsraksts2"/>
        <w:rPr>
          <w:rFonts w:ascii="EYInterstate Light" w:hAnsi="EYInterstate Light"/>
          <w:b w:val="0"/>
          <w:bCs/>
          <w:lang w:val="lv-LV"/>
        </w:rPr>
      </w:pPr>
      <w:bookmarkStart w:id="519" w:name="_Toc148025064"/>
      <w:r w:rsidRPr="00546020">
        <w:rPr>
          <w:rFonts w:ascii="EYInterstate Light" w:hAnsi="EYInterstate Light"/>
          <w:lang w:val="lv-LV"/>
        </w:rPr>
        <w:t xml:space="preserve">Pielikums nr. 5: </w:t>
      </w:r>
      <w:r w:rsidRPr="00546020">
        <w:rPr>
          <w:rFonts w:ascii="EYInterstate Light" w:hAnsi="EYInterstate Light"/>
          <w:b w:val="0"/>
          <w:bCs/>
          <w:lang w:val="lv-LV"/>
        </w:rPr>
        <w:t>Tehniskā rīka rādītāju saraksts</w:t>
      </w:r>
      <w:bookmarkEnd w:id="519"/>
    </w:p>
    <w:bookmarkStart w:id="520" w:name="_MON_1758652779"/>
    <w:bookmarkEnd w:id="520"/>
    <w:p w14:paraId="0EE57490" w14:textId="03ED90CF" w:rsidR="00546020" w:rsidRPr="00D529D3" w:rsidRDefault="00D40398" w:rsidP="00546020">
      <w:pPr>
        <w:rPr>
          <w:rFonts w:eastAsiaTheme="minorHAnsi"/>
        </w:rPr>
      </w:pPr>
      <w:r w:rsidRPr="00D529D3">
        <w:rPr>
          <w:rFonts w:eastAsiaTheme="minorHAnsi"/>
        </w:rPr>
        <w:object w:dxaOrig="1520" w:dyaOrig="987" w14:anchorId="574EE431">
          <v:shape id="_x0000_i1040" type="#_x0000_t75" style="width:75.75pt;height:48.75pt" o:ole="">
            <v:imagedata r:id="rId56" o:title=""/>
          </v:shape>
          <o:OLEObject Type="Embed" ProgID="Excel.Sheet.12" ShapeID="_x0000_i1040" DrawAspect="Icon" ObjectID="_1781426130" r:id="rId57"/>
        </w:object>
      </w:r>
    </w:p>
    <w:p w14:paraId="3B7A20F3" w14:textId="77777777" w:rsidR="00546020" w:rsidRPr="00D529D3" w:rsidRDefault="00546020"/>
    <w:sectPr w:rsidR="00546020" w:rsidRPr="00D529D3" w:rsidSect="00566AC2">
      <w:pgSz w:w="16834" w:h="11909"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30E8A" w14:textId="77777777" w:rsidR="00845812" w:rsidRDefault="00845812" w:rsidP="00903DDF">
      <w:pPr>
        <w:spacing w:before="0" w:after="0"/>
      </w:pPr>
      <w:r>
        <w:separator/>
      </w:r>
    </w:p>
  </w:endnote>
  <w:endnote w:type="continuationSeparator" w:id="0">
    <w:p w14:paraId="19D2481A" w14:textId="77777777" w:rsidR="00845812" w:rsidRDefault="00845812" w:rsidP="00903DDF">
      <w:pPr>
        <w:spacing w:before="0" w:after="0"/>
      </w:pPr>
      <w:r>
        <w:continuationSeparator/>
      </w:r>
    </w:p>
  </w:endnote>
  <w:endnote w:type="continuationNotice" w:id="1">
    <w:p w14:paraId="2454AC0C" w14:textId="77777777" w:rsidR="00845812" w:rsidRDefault="0084581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jaVu Sans">
    <w:altName w:val="Arial"/>
    <w:charset w:val="BA"/>
    <w:family w:val="swiss"/>
    <w:pitch w:val="variable"/>
    <w:sig w:usb0="E7002EFF" w:usb1="D200FDFF" w:usb2="0A24602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Georgia">
    <w:panose1 w:val="02040502050405020303"/>
    <w:charset w:val="BA"/>
    <w:family w:val="roman"/>
    <w:pitch w:val="variable"/>
    <w:sig w:usb0="00000287" w:usb1="00000000" w:usb2="00000000" w:usb3="00000000" w:csb0="0000009F" w:csb1="00000000"/>
  </w:font>
  <w:font w:name="Cambria Math">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YInterstate Light">
    <w:altName w:val="Calibri"/>
    <w:charset w:val="00"/>
    <w:family w:val="auto"/>
    <w:pitch w:val="variable"/>
    <w:sig w:usb0="A00002AF" w:usb1="5000206A"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YInterstate-Light">
    <w:altName w:val="Calibri"/>
    <w:panose1 w:val="00000000000000000000"/>
    <w:charset w:val="00"/>
    <w:family w:val="swiss"/>
    <w:notTrueType/>
    <w:pitch w:val="default"/>
    <w:sig w:usb0="00000003" w:usb1="00000000" w:usb2="00000000" w:usb3="00000000" w:csb0="00000001" w:csb1="00000000"/>
  </w:font>
  <w:font w:name="EYInterstate">
    <w:altName w:val="Calibri"/>
    <w:charset w:val="00"/>
    <w:family w:val="auto"/>
    <w:pitch w:val="variable"/>
    <w:sig w:usb0="800000AF" w:usb1="5000204A" w:usb2="00000000" w:usb3="00000000" w:csb0="0000009F" w:csb1="00000000"/>
  </w:font>
  <w:font w:name="Yu Mincho Light">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EYInterstate Regular">
    <w:panose1 w:val="00000000000000000000"/>
    <w:charset w:val="00"/>
    <w:family w:val="roman"/>
    <w:notTrueType/>
    <w:pitch w:val="default"/>
  </w:font>
  <w:font w:name="EYInterstate-LightItalic">
    <w:altName w:val="Times New Roman"/>
    <w:panose1 w:val="00000000000000000000"/>
    <w:charset w:val="4D"/>
    <w:family w:val="auto"/>
    <w:notTrueType/>
    <w:pitch w:val="default"/>
    <w:sig w:usb0="00000003" w:usb1="00000000" w:usb2="00000000" w:usb3="00000000" w:csb0="00000001" w:csb1="00000000"/>
  </w:font>
  <w:font w:name="EYInterstate-Regular">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DA2A0" w14:textId="77777777" w:rsidR="00566AC2" w:rsidRPr="00445A2C" w:rsidRDefault="00566AC2">
    <w:pPr>
      <w:pStyle w:val="Kjene"/>
      <w:jc w:val="center"/>
      <w:rPr>
        <w:caps/>
        <w:noProof/>
      </w:rPr>
    </w:pPr>
    <w:r w:rsidRPr="00445A2C">
      <w:rPr>
        <w:caps/>
      </w:rPr>
      <w:fldChar w:fldCharType="begin"/>
    </w:r>
    <w:r w:rsidRPr="00055F72">
      <w:rPr>
        <w:caps/>
      </w:rPr>
      <w:instrText xml:space="preserve"> PAGE   \* MERGEFORMAT </w:instrText>
    </w:r>
    <w:r w:rsidRPr="00445A2C">
      <w:rPr>
        <w:caps/>
      </w:rPr>
      <w:fldChar w:fldCharType="separate"/>
    </w:r>
    <w:r w:rsidRPr="00055F72">
      <w:rPr>
        <w:caps/>
        <w:noProof/>
      </w:rPr>
      <w:t>2</w:t>
    </w:r>
    <w:r w:rsidRPr="00445A2C">
      <w:rPr>
        <w:caps/>
      </w:rPr>
      <w:fldChar w:fldCharType="end"/>
    </w:r>
  </w:p>
  <w:p w14:paraId="2AD4D275" w14:textId="77777777" w:rsidR="00566AC2" w:rsidRPr="00B74F2B" w:rsidRDefault="00566AC2" w:rsidP="00566AC2">
    <w:pPr>
      <w:pStyle w:val="EYNormal"/>
      <w:tabs>
        <w:tab w:val="left" w:pos="227"/>
      </w:tabs>
      <w:rPr>
        <w:rFonts w:asciiTheme="majorHAnsi" w:hAnsiTheme="maj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3065759"/>
      <w:docPartObj>
        <w:docPartGallery w:val="Page Numbers (Bottom of Page)"/>
        <w:docPartUnique/>
      </w:docPartObj>
    </w:sdtPr>
    <w:sdtEndPr>
      <w:rPr>
        <w:noProof/>
      </w:rPr>
    </w:sdtEndPr>
    <w:sdtContent>
      <w:p w14:paraId="2EE70B75" w14:textId="77777777" w:rsidR="00566AC2" w:rsidRDefault="00566AC2">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70AF5CD8" w14:textId="77777777" w:rsidR="00566AC2" w:rsidRPr="00856E5F" w:rsidRDefault="00566AC2" w:rsidP="00566AC2">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562050"/>
      <w:docPartObj>
        <w:docPartGallery w:val="Page Numbers (Bottom of Page)"/>
        <w:docPartUnique/>
      </w:docPartObj>
    </w:sdtPr>
    <w:sdtEndPr>
      <w:rPr>
        <w:rFonts w:ascii="EYInterstate Light" w:hAnsi="EYInterstate Light"/>
        <w:noProof/>
      </w:rPr>
    </w:sdtEndPr>
    <w:sdtContent>
      <w:p w14:paraId="15878930" w14:textId="77777777" w:rsidR="00566AC2" w:rsidRPr="0013465B" w:rsidRDefault="00566AC2">
        <w:pPr>
          <w:pStyle w:val="Kjene"/>
          <w:jc w:val="center"/>
          <w:rPr>
            <w:rFonts w:ascii="EYInterstate Light" w:hAnsi="EYInterstate Light"/>
          </w:rPr>
        </w:pPr>
        <w:r w:rsidRPr="0013465B">
          <w:rPr>
            <w:rFonts w:ascii="EYInterstate Light" w:hAnsi="EYInterstate Light"/>
          </w:rPr>
          <w:fldChar w:fldCharType="begin"/>
        </w:r>
        <w:r w:rsidRPr="0013465B">
          <w:rPr>
            <w:rFonts w:ascii="EYInterstate Light" w:hAnsi="EYInterstate Light"/>
          </w:rPr>
          <w:instrText xml:space="preserve"> PAGE   \* MERGEFORMAT </w:instrText>
        </w:r>
        <w:r w:rsidRPr="0013465B">
          <w:rPr>
            <w:rFonts w:ascii="EYInterstate Light" w:hAnsi="EYInterstate Light"/>
          </w:rPr>
          <w:fldChar w:fldCharType="separate"/>
        </w:r>
        <w:r w:rsidRPr="0013465B">
          <w:rPr>
            <w:rFonts w:ascii="EYInterstate Light" w:hAnsi="EYInterstate Light"/>
            <w:noProof/>
          </w:rPr>
          <w:t>2</w:t>
        </w:r>
        <w:r w:rsidRPr="0013465B">
          <w:rPr>
            <w:rFonts w:ascii="EYInterstate Light" w:hAnsi="EYInterstate Light"/>
            <w:noProof/>
          </w:rPr>
          <w:fldChar w:fldCharType="end"/>
        </w:r>
      </w:p>
    </w:sdtContent>
  </w:sdt>
  <w:p w14:paraId="0BA6A57F" w14:textId="77777777" w:rsidR="00566AC2" w:rsidRPr="00856E5F" w:rsidRDefault="00566AC2" w:rsidP="00566AC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872D9" w14:textId="77777777" w:rsidR="00845812" w:rsidRDefault="00845812" w:rsidP="00903DDF">
      <w:pPr>
        <w:spacing w:before="0" w:after="0"/>
      </w:pPr>
      <w:r>
        <w:separator/>
      </w:r>
    </w:p>
  </w:footnote>
  <w:footnote w:type="continuationSeparator" w:id="0">
    <w:p w14:paraId="6F6A3B0A" w14:textId="77777777" w:rsidR="00845812" w:rsidRDefault="00845812" w:rsidP="00903DDF">
      <w:pPr>
        <w:spacing w:before="0" w:after="0"/>
      </w:pPr>
      <w:r>
        <w:continuationSeparator/>
      </w:r>
    </w:p>
  </w:footnote>
  <w:footnote w:type="continuationNotice" w:id="1">
    <w:p w14:paraId="7E6B7126" w14:textId="77777777" w:rsidR="00845812" w:rsidRDefault="00845812">
      <w:pPr>
        <w:spacing w:before="0" w:after="0"/>
      </w:pPr>
    </w:p>
  </w:footnote>
  <w:footnote w:id="2">
    <w:p w14:paraId="52612321" w14:textId="77777777" w:rsidR="00566AC2" w:rsidRPr="002A3389" w:rsidRDefault="00566AC2" w:rsidP="00903DDF">
      <w:pPr>
        <w:pStyle w:val="Vresteksts"/>
        <w:rPr>
          <w:rFonts w:ascii="EYInterstate Light" w:hAnsi="EYInterstate Light"/>
          <w:sz w:val="16"/>
          <w:szCs w:val="16"/>
        </w:rPr>
      </w:pPr>
      <w:r w:rsidRPr="00A73883">
        <w:rPr>
          <w:rStyle w:val="Vresatsauce"/>
          <w:sz w:val="16"/>
          <w:szCs w:val="16"/>
        </w:rPr>
        <w:footnoteRef/>
      </w:r>
      <w:r w:rsidRPr="00A73883">
        <w:rPr>
          <w:sz w:val="16"/>
          <w:szCs w:val="16"/>
        </w:rPr>
        <w:t xml:space="preserve"> </w:t>
      </w:r>
      <w:r w:rsidRPr="00BB5A69">
        <w:rPr>
          <w:i/>
          <w:iCs/>
          <w:sz w:val="16"/>
          <w:szCs w:val="16"/>
        </w:rPr>
        <w:t>“</w:t>
      </w:r>
      <w:r w:rsidRPr="002A3389">
        <w:rPr>
          <w:rFonts w:ascii="EYInterstate Light" w:hAnsi="EYInterstate Light"/>
          <w:i/>
          <w:iCs/>
          <w:sz w:val="16"/>
          <w:szCs w:val="16"/>
        </w:rPr>
        <w:t>Vai valsts politika pensiju sistēmas ilgtspējas nodrošināšanai ir efektīva?”</w:t>
      </w:r>
      <w:r w:rsidRPr="002A3389">
        <w:rPr>
          <w:rFonts w:ascii="EYInterstate Light" w:hAnsi="EYInterstate Light"/>
          <w:sz w:val="16"/>
          <w:szCs w:val="16"/>
        </w:rPr>
        <w:t xml:space="preserve"> Valsts kontroles revīzijas ziņojums. Rīga, 2017. Pieejams: https://www.lrvk.gov.lv/lv/getrevisionfile//uploads//reviziju-zinojumi/2016/2.4.1-10_2016/20.p_reviizijas-zinojums_publ_pensij.pdf#page=80</w:t>
      </w:r>
    </w:p>
  </w:footnote>
  <w:footnote w:id="3">
    <w:p w14:paraId="738D77BC" w14:textId="77777777" w:rsidR="00566AC2" w:rsidRPr="002F632E" w:rsidRDefault="00566AC2" w:rsidP="00903DDF">
      <w:pPr>
        <w:pStyle w:val="Vresteksts"/>
        <w:rPr>
          <w:szCs w:val="18"/>
        </w:rPr>
      </w:pPr>
      <w:r w:rsidRPr="002A3389">
        <w:rPr>
          <w:rStyle w:val="Vresatsauce"/>
          <w:rFonts w:ascii="EYInterstate Light" w:hAnsi="EYInterstate Light"/>
          <w:sz w:val="16"/>
          <w:szCs w:val="16"/>
        </w:rPr>
        <w:footnoteRef/>
      </w:r>
      <w:r w:rsidRPr="002A3389">
        <w:rPr>
          <w:rFonts w:ascii="EYInterstate Light" w:hAnsi="EYInterstate Light"/>
          <w:sz w:val="16"/>
          <w:szCs w:val="16"/>
        </w:rPr>
        <w:t xml:space="preserve"> 2013. </w:t>
      </w:r>
      <w:r w:rsidRPr="002A3389">
        <w:rPr>
          <w:rFonts w:ascii="EYInterstate Light" w:hAnsi="EYInterstate Light"/>
          <w:sz w:val="16"/>
          <w:szCs w:val="16"/>
        </w:rPr>
        <w:t xml:space="preserve">gada 21. maija Eiropas Parlamenta un Padomes regulas (ES) Nr. </w:t>
      </w:r>
      <w:hyperlink r:id="rId1" w:history="1">
        <w:r w:rsidRPr="002A3389">
          <w:rPr>
            <w:rStyle w:val="Hipersaite"/>
            <w:rFonts w:ascii="EYInterstate Light" w:hAnsi="EYInterstate Light"/>
            <w:sz w:val="16"/>
            <w:szCs w:val="16"/>
          </w:rPr>
          <w:t>549/2013</w:t>
        </w:r>
      </w:hyperlink>
      <w:r w:rsidRPr="002A3389">
        <w:rPr>
          <w:rFonts w:ascii="EYInterstate Light" w:hAnsi="EYInterstate Light"/>
          <w:sz w:val="16"/>
          <w:szCs w:val="16"/>
        </w:rPr>
        <w:t xml:space="preserve"> par Eiropas nacionālo un reģionālo kontu sistēmu Eiropas Savienībā A pielikuma 17. nodaļa </w:t>
      </w:r>
      <w:r w:rsidRPr="002A3389">
        <w:rPr>
          <w:rFonts w:ascii="EYInterstate Light" w:hAnsi="EYInterstate Light"/>
          <w:sz w:val="16"/>
          <w:szCs w:val="16"/>
        </w:rPr>
        <w:t>un B pielikuma 29. tabula</w:t>
      </w:r>
      <w:r w:rsidRPr="002F632E">
        <w:rPr>
          <w:sz w:val="16"/>
          <w:szCs w:val="16"/>
        </w:rPr>
        <w:t>.</w:t>
      </w:r>
    </w:p>
  </w:footnote>
  <w:footnote w:id="4">
    <w:p w14:paraId="153763D5" w14:textId="77777777" w:rsidR="00566AC2" w:rsidRPr="008B72CC" w:rsidRDefault="00566AC2" w:rsidP="00903DDF">
      <w:pPr>
        <w:pStyle w:val="Vresteksts"/>
        <w:spacing w:after="0"/>
        <w:rPr>
          <w:rStyle w:val="Vresatsauce"/>
          <w:sz w:val="16"/>
          <w:szCs w:val="16"/>
        </w:rPr>
      </w:pPr>
      <w:r w:rsidRPr="008B72CC">
        <w:rPr>
          <w:rStyle w:val="Vresatsauce"/>
          <w:sz w:val="16"/>
          <w:szCs w:val="16"/>
        </w:rPr>
        <w:footnoteRef/>
      </w:r>
      <w:r w:rsidRPr="008B72CC">
        <w:rPr>
          <w:rStyle w:val="Vresatsauce"/>
          <w:sz w:val="16"/>
          <w:szCs w:val="16"/>
        </w:rPr>
        <w:t xml:space="preserve"> </w:t>
      </w:r>
      <w:r w:rsidRPr="008B72CC">
        <w:rPr>
          <w:sz w:val="16"/>
          <w:szCs w:val="16"/>
        </w:rPr>
        <w:t xml:space="preserve">Skat. </w:t>
      </w:r>
      <w:hyperlink r:id="rId2" w:history="1">
        <w:r w:rsidRPr="002D2D58">
          <w:rPr>
            <w:rStyle w:val="Hipersaite"/>
            <w:sz w:val="16"/>
            <w:szCs w:val="16"/>
          </w:rPr>
          <w:t>https://www.hfes.org/Order/PublicationDetailsByProductId?ProductId=76</w:t>
        </w:r>
      </w:hyperlink>
      <w:r>
        <w:rPr>
          <w:sz w:val="16"/>
          <w:szCs w:val="16"/>
        </w:rPr>
        <w:t xml:space="preserve"> </w:t>
      </w:r>
      <w:r w:rsidRPr="008B72CC">
        <w:rPr>
          <w:rStyle w:val="Vresatsauce"/>
          <w:sz w:val="16"/>
          <w:szCs w:val="16"/>
        </w:rPr>
        <w:t xml:space="preserve"> </w:t>
      </w:r>
    </w:p>
  </w:footnote>
  <w:footnote w:id="5">
    <w:p w14:paraId="08FD91AA" w14:textId="77777777" w:rsidR="00566AC2" w:rsidRPr="008B72CC" w:rsidRDefault="00566AC2" w:rsidP="00903DDF">
      <w:pPr>
        <w:pStyle w:val="Vresteksts"/>
        <w:spacing w:after="0"/>
        <w:rPr>
          <w:rStyle w:val="Vresatsauce"/>
          <w:sz w:val="16"/>
          <w:szCs w:val="16"/>
        </w:rPr>
      </w:pPr>
      <w:r w:rsidRPr="008B72CC">
        <w:rPr>
          <w:rStyle w:val="Vresatsauce"/>
          <w:sz w:val="16"/>
          <w:szCs w:val="16"/>
        </w:rPr>
        <w:footnoteRef/>
      </w:r>
      <w:r w:rsidRPr="008B72CC">
        <w:rPr>
          <w:rStyle w:val="Vresatsauce"/>
          <w:sz w:val="16"/>
          <w:szCs w:val="16"/>
        </w:rPr>
        <w:t xml:space="preserve"> </w:t>
      </w:r>
      <w:r w:rsidRPr="008B72CC">
        <w:rPr>
          <w:sz w:val="16"/>
          <w:szCs w:val="16"/>
        </w:rPr>
        <w:t xml:space="preserve">Skat. </w:t>
      </w:r>
      <w:hyperlink r:id="rId3" w:history="1">
        <w:r w:rsidRPr="002D2D58">
          <w:rPr>
            <w:rStyle w:val="Hipersaite"/>
            <w:sz w:val="16"/>
            <w:szCs w:val="16"/>
          </w:rPr>
          <w:t>http://msdn.microsoft.com/en-us/library/ms997506.aspx</w:t>
        </w:r>
      </w:hyperlink>
      <w:r>
        <w:rPr>
          <w:sz w:val="16"/>
          <w:szCs w:val="16"/>
        </w:rPr>
        <w:t xml:space="preserve"> </w:t>
      </w:r>
      <w:r w:rsidRPr="008B72CC">
        <w:rPr>
          <w:rStyle w:val="Vresatsauce"/>
          <w:sz w:val="16"/>
          <w:szCs w:val="16"/>
        </w:rPr>
        <w:t xml:space="preserve"> </w:t>
      </w:r>
      <w:r>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9CB7A" w14:textId="77777777" w:rsidR="00566AC2" w:rsidRDefault="00566AC2"/>
  <w:p w14:paraId="128FBAF3" w14:textId="77777777" w:rsidR="00566AC2" w:rsidRDefault="00566AC2"/>
  <w:p w14:paraId="2F03B587" w14:textId="77777777" w:rsidR="00566AC2" w:rsidRDefault="00566AC2">
    <w:proofErr w:type="spellStart"/>
    <w:r w:rsidRPr="00151E1C">
      <w:rPr>
        <w:i/>
        <w:color w:val="333333"/>
      </w:rPr>
      <w:t>Tax</w:t>
    </w:r>
    <w:proofErr w:type="spellEnd"/>
    <w:r w:rsidRPr="00151E1C">
      <w:rPr>
        <w:i/>
        <w:color w:val="333333"/>
      </w:rPr>
      <w:t xml:space="preserve"> </w:t>
    </w:r>
    <w:proofErr w:type="spellStart"/>
    <w:r w:rsidRPr="00151E1C">
      <w:rPr>
        <w:i/>
        <w:color w:val="333333"/>
      </w:rPr>
      <w:t>Advisor</w:t>
    </w:r>
    <w:proofErr w:type="spellEnd"/>
    <w:r w:rsidRPr="00151E1C">
      <w:rPr>
        <w:i/>
        <w:color w:val="333333"/>
      </w:rPr>
      <w:t>/</w:t>
    </w:r>
    <w:proofErr w:type="spellStart"/>
    <w:r w:rsidRPr="00151E1C">
      <w:rPr>
        <w:i/>
        <w:color w:val="333333"/>
      </w:rPr>
      <w:t>Client</w:t>
    </w:r>
    <w:proofErr w:type="spellEnd"/>
    <w:r w:rsidRPr="00151E1C">
      <w:rPr>
        <w:i/>
        <w:color w:val="333333"/>
      </w:rPr>
      <w:t xml:space="preserve"> </w:t>
    </w:r>
    <w:proofErr w:type="spellStart"/>
    <w:r w:rsidRPr="00151E1C">
      <w:rPr>
        <w:i/>
        <w:color w:val="333333"/>
      </w:rPr>
      <w:t>Communication</w:t>
    </w:r>
    <w:proofErr w:type="spellEnd"/>
    <w:r w:rsidRPr="00151E1C">
      <w:rPr>
        <w:i/>
        <w:color w:val="333333"/>
      </w:rPr>
      <w:tab/>
    </w:r>
    <w:r w:rsidRPr="00151E1C">
      <w:rPr>
        <w:color w:val="333333"/>
      </w:rPr>
      <w:fldChar w:fldCharType="begin"/>
    </w:r>
    <w:r w:rsidRPr="00151E1C">
      <w:rPr>
        <w:color w:val="333333"/>
      </w:rPr>
      <w:instrText xml:space="preserve"> PAGE </w:instrText>
    </w:r>
    <w:r w:rsidRPr="00151E1C">
      <w:rPr>
        <w:color w:val="333333"/>
      </w:rPr>
      <w:fldChar w:fldCharType="separate"/>
    </w:r>
    <w:r>
      <w:rPr>
        <w:noProof/>
        <w:color w:val="333333"/>
      </w:rPr>
      <w:t>34</w:t>
    </w:r>
    <w:r w:rsidRPr="00151E1C">
      <w:rPr>
        <w:color w:val="333333"/>
      </w:rPr>
      <w:fldChar w:fldCharType="end"/>
    </w:r>
    <w:r w:rsidRPr="00151E1C">
      <w:rPr>
        <w:i/>
        <w:color w:val="333333"/>
      </w:rPr>
      <w:br/>
    </w:r>
    <w:proofErr w:type="spellStart"/>
    <w:r w:rsidRPr="00151E1C">
      <w:rPr>
        <w:i/>
        <w:color w:val="333333"/>
      </w:rPr>
      <w:t>Privileged</w:t>
    </w:r>
    <w:proofErr w:type="spellEnd"/>
    <w:r w:rsidRPr="00151E1C">
      <w:rPr>
        <w:i/>
        <w:color w:val="333333"/>
      </w:rPr>
      <w:t xml:space="preserve"> </w:t>
    </w:r>
    <w:proofErr w:type="spellStart"/>
    <w:r w:rsidRPr="00151E1C">
      <w:rPr>
        <w:i/>
        <w:color w:val="333333"/>
      </w:rPr>
      <w:t>And</w:t>
    </w:r>
    <w:proofErr w:type="spellEnd"/>
    <w:r w:rsidRPr="00151E1C">
      <w:rPr>
        <w:i/>
        <w:color w:val="333333"/>
      </w:rPr>
      <w:t xml:space="preserve"> </w:t>
    </w:r>
    <w:proofErr w:type="spellStart"/>
    <w:r w:rsidRPr="00151E1C">
      <w:rPr>
        <w:i/>
        <w:color w:val="333333"/>
      </w:rPr>
      <w:t>Confidential</w:t>
    </w:r>
    <w:proofErr w:type="spellEnd"/>
  </w:p>
  <w:p w14:paraId="3C57BDD5" w14:textId="77777777" w:rsidR="00566AC2" w:rsidRDefault="00566AC2">
    <w:proofErr w:type="spellStart"/>
    <w:r w:rsidRPr="00151E1C">
      <w:rPr>
        <w:i/>
        <w:color w:val="333333"/>
      </w:rPr>
      <w:t>Tax</w:t>
    </w:r>
    <w:proofErr w:type="spellEnd"/>
    <w:r w:rsidRPr="00151E1C">
      <w:rPr>
        <w:i/>
        <w:color w:val="333333"/>
      </w:rPr>
      <w:t xml:space="preserve"> </w:t>
    </w:r>
    <w:proofErr w:type="spellStart"/>
    <w:r w:rsidRPr="00151E1C">
      <w:rPr>
        <w:i/>
        <w:color w:val="333333"/>
      </w:rPr>
      <w:t>Advisor</w:t>
    </w:r>
    <w:proofErr w:type="spellEnd"/>
    <w:r w:rsidRPr="00151E1C">
      <w:rPr>
        <w:i/>
        <w:color w:val="333333"/>
      </w:rPr>
      <w:t>/</w:t>
    </w:r>
    <w:proofErr w:type="spellStart"/>
    <w:r w:rsidRPr="00151E1C">
      <w:rPr>
        <w:i/>
        <w:color w:val="333333"/>
      </w:rPr>
      <w:t>Client</w:t>
    </w:r>
    <w:proofErr w:type="spellEnd"/>
    <w:r w:rsidRPr="00151E1C">
      <w:rPr>
        <w:i/>
        <w:color w:val="333333"/>
      </w:rPr>
      <w:t xml:space="preserve"> </w:t>
    </w:r>
    <w:proofErr w:type="spellStart"/>
    <w:r w:rsidRPr="00151E1C">
      <w:rPr>
        <w:i/>
        <w:color w:val="333333"/>
      </w:rPr>
      <w:t>Communication</w:t>
    </w:r>
    <w:proofErr w:type="spellEnd"/>
    <w:r w:rsidRPr="00151E1C">
      <w:rPr>
        <w:i/>
        <w:color w:val="333333"/>
      </w:rPr>
      <w:tab/>
    </w:r>
    <w:r w:rsidRPr="00151E1C">
      <w:rPr>
        <w:color w:val="333333"/>
      </w:rPr>
      <w:fldChar w:fldCharType="begin"/>
    </w:r>
    <w:r w:rsidRPr="00151E1C">
      <w:rPr>
        <w:color w:val="333333"/>
      </w:rPr>
      <w:instrText xml:space="preserve"> PAGE </w:instrText>
    </w:r>
    <w:r w:rsidRPr="00151E1C">
      <w:rPr>
        <w:color w:val="333333"/>
      </w:rPr>
      <w:fldChar w:fldCharType="separate"/>
    </w:r>
    <w:r>
      <w:rPr>
        <w:noProof/>
        <w:color w:val="333333"/>
      </w:rPr>
      <w:t>54</w:t>
    </w:r>
    <w:r w:rsidRPr="00151E1C">
      <w:rPr>
        <w:color w:val="333333"/>
      </w:rPr>
      <w:fldChar w:fldCharType="end"/>
    </w:r>
    <w:r w:rsidRPr="00151E1C">
      <w:rPr>
        <w:i/>
        <w:color w:val="333333"/>
      </w:rPr>
      <w:br/>
    </w:r>
    <w:proofErr w:type="spellStart"/>
    <w:r w:rsidRPr="00151E1C">
      <w:rPr>
        <w:i/>
        <w:color w:val="333333"/>
      </w:rPr>
      <w:t>Privileged</w:t>
    </w:r>
    <w:proofErr w:type="spellEnd"/>
    <w:r w:rsidRPr="00151E1C">
      <w:rPr>
        <w:i/>
        <w:color w:val="333333"/>
      </w:rPr>
      <w:t xml:space="preserve"> </w:t>
    </w:r>
    <w:proofErr w:type="spellStart"/>
    <w:r w:rsidRPr="00151E1C">
      <w:rPr>
        <w:i/>
        <w:color w:val="333333"/>
      </w:rPr>
      <w:t>And</w:t>
    </w:r>
    <w:proofErr w:type="spellEnd"/>
    <w:r w:rsidRPr="00151E1C">
      <w:rPr>
        <w:i/>
        <w:color w:val="333333"/>
      </w:rPr>
      <w:t xml:space="preserve"> </w:t>
    </w:r>
    <w:proofErr w:type="spellStart"/>
    <w:r w:rsidRPr="00151E1C">
      <w:rPr>
        <w:i/>
        <w:color w:val="333333"/>
      </w:rPr>
      <w:t>Confidential</w:t>
    </w:r>
    <w:proofErr w:type="spellEnd"/>
  </w:p>
  <w:p w14:paraId="0D1A5A4A" w14:textId="77777777" w:rsidR="00566AC2" w:rsidRDefault="00566AC2">
    <w:proofErr w:type="spellStart"/>
    <w:r w:rsidRPr="00151E1C">
      <w:rPr>
        <w:i/>
        <w:color w:val="333333"/>
      </w:rPr>
      <w:t>Tax</w:t>
    </w:r>
    <w:proofErr w:type="spellEnd"/>
    <w:r w:rsidRPr="00151E1C">
      <w:rPr>
        <w:i/>
        <w:color w:val="333333"/>
      </w:rPr>
      <w:t xml:space="preserve"> </w:t>
    </w:r>
    <w:proofErr w:type="spellStart"/>
    <w:r w:rsidRPr="00151E1C">
      <w:rPr>
        <w:i/>
        <w:color w:val="333333"/>
      </w:rPr>
      <w:t>Advisor</w:t>
    </w:r>
    <w:proofErr w:type="spellEnd"/>
    <w:r w:rsidRPr="00151E1C">
      <w:rPr>
        <w:i/>
        <w:color w:val="333333"/>
      </w:rPr>
      <w:t>/</w:t>
    </w:r>
    <w:proofErr w:type="spellStart"/>
    <w:r w:rsidRPr="00151E1C">
      <w:rPr>
        <w:i/>
        <w:color w:val="333333"/>
      </w:rPr>
      <w:t>Client</w:t>
    </w:r>
    <w:proofErr w:type="spellEnd"/>
    <w:r w:rsidRPr="00151E1C">
      <w:rPr>
        <w:i/>
        <w:color w:val="333333"/>
      </w:rPr>
      <w:t xml:space="preserve"> </w:t>
    </w:r>
    <w:proofErr w:type="spellStart"/>
    <w:r w:rsidRPr="00151E1C">
      <w:rPr>
        <w:i/>
        <w:color w:val="333333"/>
      </w:rPr>
      <w:t>Communication</w:t>
    </w:r>
    <w:proofErr w:type="spellEnd"/>
    <w:r w:rsidRPr="00151E1C">
      <w:rPr>
        <w:i/>
        <w:color w:val="333333"/>
      </w:rPr>
      <w:tab/>
    </w:r>
    <w:r w:rsidRPr="00151E1C">
      <w:rPr>
        <w:color w:val="333333"/>
      </w:rPr>
      <w:fldChar w:fldCharType="begin"/>
    </w:r>
    <w:r w:rsidRPr="00151E1C">
      <w:rPr>
        <w:color w:val="333333"/>
      </w:rPr>
      <w:instrText xml:space="preserve"> PAGE </w:instrText>
    </w:r>
    <w:r w:rsidRPr="00151E1C">
      <w:rPr>
        <w:color w:val="333333"/>
      </w:rPr>
      <w:fldChar w:fldCharType="separate"/>
    </w:r>
    <w:r>
      <w:rPr>
        <w:noProof/>
        <w:color w:val="333333"/>
      </w:rPr>
      <w:t>59</w:t>
    </w:r>
    <w:r w:rsidRPr="00151E1C">
      <w:rPr>
        <w:color w:val="333333"/>
      </w:rPr>
      <w:fldChar w:fldCharType="end"/>
    </w:r>
    <w:r w:rsidRPr="00151E1C">
      <w:rPr>
        <w:i/>
        <w:color w:val="333333"/>
      </w:rPr>
      <w:br/>
    </w:r>
    <w:proofErr w:type="spellStart"/>
    <w:r w:rsidRPr="00151E1C">
      <w:rPr>
        <w:i/>
        <w:color w:val="333333"/>
      </w:rPr>
      <w:t>Privileged</w:t>
    </w:r>
    <w:proofErr w:type="spellEnd"/>
    <w:r w:rsidRPr="00151E1C">
      <w:rPr>
        <w:i/>
        <w:color w:val="333333"/>
      </w:rPr>
      <w:t xml:space="preserve"> </w:t>
    </w:r>
    <w:proofErr w:type="spellStart"/>
    <w:r w:rsidRPr="00151E1C">
      <w:rPr>
        <w:i/>
        <w:color w:val="333333"/>
      </w:rPr>
      <w:t>And</w:t>
    </w:r>
    <w:proofErr w:type="spellEnd"/>
    <w:r w:rsidRPr="00151E1C">
      <w:rPr>
        <w:i/>
        <w:color w:val="333333"/>
      </w:rPr>
      <w:t xml:space="preserve"> </w:t>
    </w:r>
    <w:proofErr w:type="spellStart"/>
    <w:r w:rsidRPr="00151E1C">
      <w:rPr>
        <w:i/>
        <w:color w:val="333333"/>
      </w:rPr>
      <w:t>Confidential</w:t>
    </w:r>
    <w:proofErr w:type="spellEnd"/>
  </w:p>
  <w:p w14:paraId="47068E6B" w14:textId="77777777" w:rsidR="00566AC2" w:rsidRDefault="00566AC2">
    <w:proofErr w:type="spellStart"/>
    <w:r w:rsidRPr="00151E1C">
      <w:rPr>
        <w:i/>
        <w:color w:val="333333"/>
      </w:rPr>
      <w:t>Tax</w:t>
    </w:r>
    <w:proofErr w:type="spellEnd"/>
    <w:r w:rsidRPr="00151E1C">
      <w:rPr>
        <w:i/>
        <w:color w:val="333333"/>
      </w:rPr>
      <w:t xml:space="preserve"> </w:t>
    </w:r>
    <w:proofErr w:type="spellStart"/>
    <w:r w:rsidRPr="00151E1C">
      <w:rPr>
        <w:i/>
        <w:color w:val="333333"/>
      </w:rPr>
      <w:t>Advisor</w:t>
    </w:r>
    <w:proofErr w:type="spellEnd"/>
    <w:r w:rsidRPr="00151E1C">
      <w:rPr>
        <w:i/>
        <w:color w:val="333333"/>
      </w:rPr>
      <w:t>/</w:t>
    </w:r>
    <w:proofErr w:type="spellStart"/>
    <w:r w:rsidRPr="00151E1C">
      <w:rPr>
        <w:i/>
        <w:color w:val="333333"/>
      </w:rPr>
      <w:t>Client</w:t>
    </w:r>
    <w:proofErr w:type="spellEnd"/>
    <w:r w:rsidRPr="00151E1C">
      <w:rPr>
        <w:i/>
        <w:color w:val="333333"/>
      </w:rPr>
      <w:t xml:space="preserve"> </w:t>
    </w:r>
    <w:proofErr w:type="spellStart"/>
    <w:r w:rsidRPr="00151E1C">
      <w:rPr>
        <w:i/>
        <w:color w:val="333333"/>
      </w:rPr>
      <w:t>Communication</w:t>
    </w:r>
    <w:proofErr w:type="spellEnd"/>
    <w:r w:rsidRPr="00151E1C">
      <w:rPr>
        <w:i/>
        <w:color w:val="333333"/>
      </w:rPr>
      <w:tab/>
    </w:r>
    <w:r w:rsidRPr="00151E1C">
      <w:rPr>
        <w:color w:val="333333"/>
      </w:rPr>
      <w:fldChar w:fldCharType="begin"/>
    </w:r>
    <w:r w:rsidRPr="00151E1C">
      <w:rPr>
        <w:color w:val="333333"/>
      </w:rPr>
      <w:instrText xml:space="preserve"> PAGE </w:instrText>
    </w:r>
    <w:r w:rsidRPr="00151E1C">
      <w:rPr>
        <w:color w:val="333333"/>
      </w:rPr>
      <w:fldChar w:fldCharType="separate"/>
    </w:r>
    <w:r>
      <w:rPr>
        <w:noProof/>
        <w:color w:val="333333"/>
      </w:rPr>
      <w:t>60</w:t>
    </w:r>
    <w:r w:rsidRPr="00151E1C">
      <w:rPr>
        <w:color w:val="333333"/>
      </w:rPr>
      <w:fldChar w:fldCharType="end"/>
    </w:r>
    <w:r w:rsidRPr="00151E1C">
      <w:rPr>
        <w:i/>
        <w:color w:val="333333"/>
      </w:rPr>
      <w:br/>
    </w:r>
    <w:proofErr w:type="spellStart"/>
    <w:r w:rsidRPr="00151E1C">
      <w:rPr>
        <w:i/>
        <w:color w:val="333333"/>
      </w:rPr>
      <w:t>Privileged</w:t>
    </w:r>
    <w:proofErr w:type="spellEnd"/>
    <w:r w:rsidRPr="00151E1C">
      <w:rPr>
        <w:i/>
        <w:color w:val="333333"/>
      </w:rPr>
      <w:t xml:space="preserve"> </w:t>
    </w:r>
    <w:proofErr w:type="spellStart"/>
    <w:r w:rsidRPr="00151E1C">
      <w:rPr>
        <w:i/>
        <w:color w:val="333333"/>
      </w:rPr>
      <w:t>And</w:t>
    </w:r>
    <w:proofErr w:type="spellEnd"/>
    <w:r w:rsidRPr="00151E1C">
      <w:rPr>
        <w:i/>
        <w:color w:val="333333"/>
      </w:rPr>
      <w:t xml:space="preserve"> </w:t>
    </w:r>
    <w:proofErr w:type="spellStart"/>
    <w:r w:rsidRPr="00151E1C">
      <w:rPr>
        <w:i/>
        <w:color w:val="333333"/>
      </w:rPr>
      <w:t>Confidential</w:t>
    </w:r>
    <w:proofErr w:type="spellEnd"/>
  </w:p>
  <w:p w14:paraId="619267ED" w14:textId="77777777" w:rsidR="00566AC2" w:rsidRDefault="00566AC2">
    <w:proofErr w:type="spellStart"/>
    <w:r w:rsidRPr="00151E1C">
      <w:rPr>
        <w:i/>
        <w:color w:val="333333"/>
      </w:rPr>
      <w:t>Tax</w:t>
    </w:r>
    <w:proofErr w:type="spellEnd"/>
    <w:r w:rsidRPr="00151E1C">
      <w:rPr>
        <w:i/>
        <w:color w:val="333333"/>
      </w:rPr>
      <w:t xml:space="preserve"> </w:t>
    </w:r>
    <w:proofErr w:type="spellStart"/>
    <w:r w:rsidRPr="00151E1C">
      <w:rPr>
        <w:i/>
        <w:color w:val="333333"/>
      </w:rPr>
      <w:t>Advisor</w:t>
    </w:r>
    <w:proofErr w:type="spellEnd"/>
    <w:r w:rsidRPr="00151E1C">
      <w:rPr>
        <w:i/>
        <w:color w:val="333333"/>
      </w:rPr>
      <w:t>/</w:t>
    </w:r>
    <w:proofErr w:type="spellStart"/>
    <w:r w:rsidRPr="00151E1C">
      <w:rPr>
        <w:i/>
        <w:color w:val="333333"/>
      </w:rPr>
      <w:t>Client</w:t>
    </w:r>
    <w:proofErr w:type="spellEnd"/>
    <w:r w:rsidRPr="00151E1C">
      <w:rPr>
        <w:i/>
        <w:color w:val="333333"/>
      </w:rPr>
      <w:t xml:space="preserve"> </w:t>
    </w:r>
    <w:proofErr w:type="spellStart"/>
    <w:r w:rsidRPr="00151E1C">
      <w:rPr>
        <w:i/>
        <w:color w:val="333333"/>
      </w:rPr>
      <w:t>Communication</w:t>
    </w:r>
    <w:proofErr w:type="spellEnd"/>
    <w:r w:rsidRPr="00151E1C">
      <w:rPr>
        <w:i/>
        <w:color w:val="333333"/>
      </w:rPr>
      <w:tab/>
    </w:r>
    <w:r w:rsidRPr="00151E1C">
      <w:rPr>
        <w:color w:val="333333"/>
      </w:rPr>
      <w:fldChar w:fldCharType="begin"/>
    </w:r>
    <w:r w:rsidRPr="00151E1C">
      <w:rPr>
        <w:color w:val="333333"/>
      </w:rPr>
      <w:instrText xml:space="preserve"> PAGE </w:instrText>
    </w:r>
    <w:r w:rsidRPr="00151E1C">
      <w:rPr>
        <w:color w:val="333333"/>
      </w:rPr>
      <w:fldChar w:fldCharType="separate"/>
    </w:r>
    <w:r>
      <w:rPr>
        <w:noProof/>
        <w:color w:val="333333"/>
      </w:rPr>
      <w:t>2</w:t>
    </w:r>
    <w:r w:rsidRPr="00151E1C">
      <w:rPr>
        <w:color w:val="333333"/>
      </w:rPr>
      <w:fldChar w:fldCharType="end"/>
    </w:r>
    <w:r w:rsidRPr="00151E1C">
      <w:rPr>
        <w:i/>
        <w:color w:val="333333"/>
      </w:rPr>
      <w:br/>
    </w:r>
    <w:proofErr w:type="spellStart"/>
    <w:r w:rsidRPr="00151E1C">
      <w:rPr>
        <w:i/>
        <w:color w:val="333333"/>
      </w:rPr>
      <w:t>Privileged</w:t>
    </w:r>
    <w:proofErr w:type="spellEnd"/>
    <w:r w:rsidRPr="00151E1C">
      <w:rPr>
        <w:i/>
        <w:color w:val="333333"/>
      </w:rPr>
      <w:t xml:space="preserve"> </w:t>
    </w:r>
    <w:proofErr w:type="spellStart"/>
    <w:r w:rsidRPr="00151E1C">
      <w:rPr>
        <w:i/>
        <w:color w:val="333333"/>
      </w:rPr>
      <w:t>And</w:t>
    </w:r>
    <w:proofErr w:type="spellEnd"/>
    <w:r w:rsidRPr="00151E1C">
      <w:rPr>
        <w:i/>
        <w:color w:val="333333"/>
      </w:rPr>
      <w:t xml:space="preserve"> </w:t>
    </w:r>
    <w:proofErr w:type="spellStart"/>
    <w:r w:rsidRPr="00151E1C">
      <w:rPr>
        <w:i/>
        <w:color w:val="333333"/>
      </w:rPr>
      <w:t>Confidential</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10A44" w14:textId="77777777" w:rsidR="00566AC2" w:rsidRPr="00EB369F" w:rsidRDefault="00566AC2" w:rsidP="00566AC2">
    <w:pPr>
      <w:pStyle w:val="EYNormal"/>
      <w:tabs>
        <w:tab w:val="left" w:pos="1077"/>
        <w:tab w:val="center" w:pos="4514"/>
      </w:tabs>
    </w:pPr>
    <w:r w:rsidRPr="00EB369F">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2AF4D" w14:textId="77777777" w:rsidR="00566AC2" w:rsidRPr="00EA7908" w:rsidRDefault="00566AC2" w:rsidP="00566AC2">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D21AD" w14:textId="77777777" w:rsidR="00566AC2" w:rsidRPr="00856E5F" w:rsidRDefault="00566AC2" w:rsidP="00566AC2">
    <w:pPr>
      <w:pStyle w:val="Galvene"/>
      <w:tabs>
        <w:tab w:val="left" w:pos="409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559"/>
    <w:multiLevelType w:val="hybridMultilevel"/>
    <w:tmpl w:val="8850FA4E"/>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Tahoma" w:hAnsi="Tahoma" w:cs="Tahoma" w:hint="default"/>
      </w:rPr>
    </w:lvl>
    <w:lvl w:ilvl="2" w:tplc="04090005" w:tentative="1">
      <w:start w:val="1"/>
      <w:numFmt w:val="bullet"/>
      <w:lvlText w:val=""/>
      <w:lvlJc w:val="left"/>
      <w:pPr>
        <w:ind w:left="1800" w:hanging="360"/>
      </w:pPr>
      <w:rPr>
        <w:rFonts w:ascii="Georgia" w:hAnsi="Georgia" w:hint="default"/>
      </w:rPr>
    </w:lvl>
    <w:lvl w:ilvl="3" w:tplc="04090001" w:tentative="1">
      <w:start w:val="1"/>
      <w:numFmt w:val="bullet"/>
      <w:lvlText w:val=""/>
      <w:lvlJc w:val="left"/>
      <w:pPr>
        <w:ind w:left="2520" w:hanging="360"/>
      </w:pPr>
      <w:rPr>
        <w:rFonts w:ascii="Cambria Math" w:hAnsi="Cambria Math" w:hint="default"/>
      </w:rPr>
    </w:lvl>
    <w:lvl w:ilvl="4" w:tplc="04090003" w:tentative="1">
      <w:start w:val="1"/>
      <w:numFmt w:val="bullet"/>
      <w:lvlText w:val="o"/>
      <w:lvlJc w:val="left"/>
      <w:pPr>
        <w:ind w:left="3240" w:hanging="360"/>
      </w:pPr>
      <w:rPr>
        <w:rFonts w:ascii="Tahoma" w:hAnsi="Tahoma" w:cs="Tahoma" w:hint="default"/>
      </w:rPr>
    </w:lvl>
    <w:lvl w:ilvl="5" w:tplc="04090005" w:tentative="1">
      <w:start w:val="1"/>
      <w:numFmt w:val="bullet"/>
      <w:lvlText w:val=""/>
      <w:lvlJc w:val="left"/>
      <w:pPr>
        <w:ind w:left="3960" w:hanging="360"/>
      </w:pPr>
      <w:rPr>
        <w:rFonts w:ascii="Georgia" w:hAnsi="Georgia" w:hint="default"/>
      </w:rPr>
    </w:lvl>
    <w:lvl w:ilvl="6" w:tplc="04090001" w:tentative="1">
      <w:start w:val="1"/>
      <w:numFmt w:val="bullet"/>
      <w:lvlText w:val=""/>
      <w:lvlJc w:val="left"/>
      <w:pPr>
        <w:ind w:left="4680" w:hanging="360"/>
      </w:pPr>
      <w:rPr>
        <w:rFonts w:ascii="Cambria Math" w:hAnsi="Cambria Math" w:hint="default"/>
      </w:rPr>
    </w:lvl>
    <w:lvl w:ilvl="7" w:tplc="04090003" w:tentative="1">
      <w:start w:val="1"/>
      <w:numFmt w:val="bullet"/>
      <w:lvlText w:val="o"/>
      <w:lvlJc w:val="left"/>
      <w:pPr>
        <w:ind w:left="5400" w:hanging="360"/>
      </w:pPr>
      <w:rPr>
        <w:rFonts w:ascii="Tahoma" w:hAnsi="Tahoma" w:cs="Tahoma" w:hint="default"/>
      </w:rPr>
    </w:lvl>
    <w:lvl w:ilvl="8" w:tplc="04090005" w:tentative="1">
      <w:start w:val="1"/>
      <w:numFmt w:val="bullet"/>
      <w:lvlText w:val=""/>
      <w:lvlJc w:val="left"/>
      <w:pPr>
        <w:ind w:left="6120" w:hanging="360"/>
      </w:pPr>
      <w:rPr>
        <w:rFonts w:ascii="Georgia" w:hAnsi="Georgia" w:hint="default"/>
      </w:rPr>
    </w:lvl>
  </w:abstractNum>
  <w:abstractNum w:abstractNumId="1" w15:restartNumberingAfterBreak="0">
    <w:nsid w:val="02650DF5"/>
    <w:multiLevelType w:val="multilevel"/>
    <w:tmpl w:val="F74CD716"/>
    <w:lvl w:ilvl="0">
      <w:start w:val="1"/>
      <w:numFmt w:val="decimal"/>
      <w:lvlText w:val="FP-%1"/>
      <w:lvlJc w:val="left"/>
      <w:pPr>
        <w:ind w:left="1430" w:hanging="720"/>
      </w:pPr>
      <w:rPr>
        <w:rFonts w:hint="default"/>
        <w:b/>
        <w:bCs/>
        <w:color w:val="auto"/>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2" w15:restartNumberingAfterBreak="0">
    <w:nsid w:val="03976716"/>
    <w:multiLevelType w:val="hybridMultilevel"/>
    <w:tmpl w:val="1B2EF888"/>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3A61858"/>
    <w:multiLevelType w:val="hybridMultilevel"/>
    <w:tmpl w:val="F516D19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3B30907"/>
    <w:multiLevelType w:val="multilevel"/>
    <w:tmpl w:val="955081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5856027"/>
    <w:multiLevelType w:val="hybridMultilevel"/>
    <w:tmpl w:val="EFA4E5E6"/>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5C514A8"/>
    <w:multiLevelType w:val="multilevel"/>
    <w:tmpl w:val="2E049AF0"/>
    <w:lvl w:ilvl="0">
      <w:start w:val="1"/>
      <w:numFmt w:val="decimal"/>
      <w:lvlRestart w:val="0"/>
      <w:pStyle w:val="EYHeading1"/>
      <w:lvlText w:val="%1."/>
      <w:lvlJc w:val="left"/>
      <w:pPr>
        <w:tabs>
          <w:tab w:val="num" w:pos="0"/>
        </w:tabs>
        <w:ind w:left="0" w:hanging="850"/>
      </w:pPr>
      <w:rPr>
        <w:rFonts w:ascii="EYInterstate Light" w:hAnsi="EYInterstate Light" w:hint="default"/>
        <w:b/>
        <w:i w:val="0"/>
        <w:color w:val="7F7E82"/>
        <w:sz w:val="32"/>
      </w:rPr>
    </w:lvl>
    <w:lvl w:ilvl="1">
      <w:start w:val="1"/>
      <w:numFmt w:val="decimal"/>
      <w:pStyle w:val="EYHeading2"/>
      <w:lvlText w:val="%1.%2"/>
      <w:lvlJc w:val="left"/>
      <w:pPr>
        <w:tabs>
          <w:tab w:val="num" w:pos="0"/>
        </w:tabs>
        <w:ind w:left="0" w:hanging="850"/>
      </w:pPr>
      <w:rPr>
        <w:rFonts w:ascii="EYInterstate Light" w:hAnsi="EYInterstate Light" w:hint="default"/>
        <w:b/>
        <w:i w:val="0"/>
        <w:color w:val="000000"/>
        <w:sz w:val="28"/>
        <w:szCs w:val="28"/>
      </w:rPr>
    </w:lvl>
    <w:lvl w:ilvl="2">
      <w:start w:val="1"/>
      <w:numFmt w:val="decimal"/>
      <w:pStyle w:val="EYHeading3"/>
      <w:lvlText w:val="%1.%2.%3"/>
      <w:lvlJc w:val="left"/>
      <w:pPr>
        <w:tabs>
          <w:tab w:val="num" w:pos="0"/>
        </w:tabs>
        <w:ind w:left="0" w:hanging="850"/>
      </w:pPr>
      <w:rPr>
        <w:rFonts w:ascii="EYInterstate Light" w:hAnsi="EYInterstate Light" w:hint="default"/>
        <w:b/>
        <w:i w:val="0"/>
        <w:color w:val="000000"/>
        <w:sz w:val="26"/>
      </w:rPr>
    </w:lvl>
    <w:lvl w:ilvl="3">
      <w:start w:val="1"/>
      <w:numFmt w:val="decimal"/>
      <w:pStyle w:val="EYHeading4"/>
      <w:lvlText w:val="%1.%2.%3.%4"/>
      <w:lvlJc w:val="left"/>
      <w:pPr>
        <w:tabs>
          <w:tab w:val="num" w:pos="0"/>
        </w:tabs>
        <w:ind w:left="0" w:hanging="850"/>
      </w:pPr>
      <w:rPr>
        <w:rFonts w:asciiTheme="minorHAnsi" w:hAnsiTheme="minorHAnsi" w:hint="default"/>
        <w:b/>
        <w:i w:val="0"/>
        <w:color w:val="000000"/>
        <w:sz w:val="24"/>
        <w:szCs w:val="26"/>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7" w15:restartNumberingAfterBreak="0">
    <w:nsid w:val="05FD618B"/>
    <w:multiLevelType w:val="hybridMultilevel"/>
    <w:tmpl w:val="D39A49B6"/>
    <w:lvl w:ilvl="0" w:tplc="08090001">
      <w:start w:val="1"/>
      <w:numFmt w:val="bullet"/>
      <w:lvlText w:val=""/>
      <w:lvlJc w:val="left"/>
      <w:pPr>
        <w:ind w:left="720" w:hanging="360"/>
      </w:pPr>
      <w:rPr>
        <w:rFonts w:ascii="Cambria Math" w:hAnsi="Cambria Math" w:hint="default"/>
      </w:rPr>
    </w:lvl>
    <w:lvl w:ilvl="1" w:tplc="08090003" w:tentative="1">
      <w:start w:val="1"/>
      <w:numFmt w:val="bullet"/>
      <w:lvlText w:val="o"/>
      <w:lvlJc w:val="left"/>
      <w:pPr>
        <w:ind w:left="1440" w:hanging="360"/>
      </w:pPr>
      <w:rPr>
        <w:rFonts w:ascii="Tahoma" w:hAnsi="Tahoma" w:cs="Tahoma" w:hint="default"/>
      </w:rPr>
    </w:lvl>
    <w:lvl w:ilvl="2" w:tplc="08090005" w:tentative="1">
      <w:start w:val="1"/>
      <w:numFmt w:val="bullet"/>
      <w:lvlText w:val=""/>
      <w:lvlJc w:val="left"/>
      <w:pPr>
        <w:ind w:left="2160" w:hanging="360"/>
      </w:pPr>
      <w:rPr>
        <w:rFonts w:ascii="Georgia" w:hAnsi="Georgia" w:hint="default"/>
      </w:rPr>
    </w:lvl>
    <w:lvl w:ilvl="3" w:tplc="08090001" w:tentative="1">
      <w:start w:val="1"/>
      <w:numFmt w:val="bullet"/>
      <w:lvlText w:val=""/>
      <w:lvlJc w:val="left"/>
      <w:pPr>
        <w:ind w:left="2880" w:hanging="360"/>
      </w:pPr>
      <w:rPr>
        <w:rFonts w:ascii="Cambria Math" w:hAnsi="Cambria Math" w:hint="default"/>
      </w:rPr>
    </w:lvl>
    <w:lvl w:ilvl="4" w:tplc="08090003" w:tentative="1">
      <w:start w:val="1"/>
      <w:numFmt w:val="bullet"/>
      <w:lvlText w:val="o"/>
      <w:lvlJc w:val="left"/>
      <w:pPr>
        <w:ind w:left="3600" w:hanging="360"/>
      </w:pPr>
      <w:rPr>
        <w:rFonts w:ascii="Tahoma" w:hAnsi="Tahoma" w:cs="Tahoma" w:hint="default"/>
      </w:rPr>
    </w:lvl>
    <w:lvl w:ilvl="5" w:tplc="08090005" w:tentative="1">
      <w:start w:val="1"/>
      <w:numFmt w:val="bullet"/>
      <w:lvlText w:val=""/>
      <w:lvlJc w:val="left"/>
      <w:pPr>
        <w:ind w:left="4320" w:hanging="360"/>
      </w:pPr>
      <w:rPr>
        <w:rFonts w:ascii="Georgia" w:hAnsi="Georgia" w:hint="default"/>
      </w:rPr>
    </w:lvl>
    <w:lvl w:ilvl="6" w:tplc="08090001" w:tentative="1">
      <w:start w:val="1"/>
      <w:numFmt w:val="bullet"/>
      <w:lvlText w:val=""/>
      <w:lvlJc w:val="left"/>
      <w:pPr>
        <w:ind w:left="5040" w:hanging="360"/>
      </w:pPr>
      <w:rPr>
        <w:rFonts w:ascii="Cambria Math" w:hAnsi="Cambria Math" w:hint="default"/>
      </w:rPr>
    </w:lvl>
    <w:lvl w:ilvl="7" w:tplc="08090003" w:tentative="1">
      <w:start w:val="1"/>
      <w:numFmt w:val="bullet"/>
      <w:lvlText w:val="o"/>
      <w:lvlJc w:val="left"/>
      <w:pPr>
        <w:ind w:left="5760" w:hanging="360"/>
      </w:pPr>
      <w:rPr>
        <w:rFonts w:ascii="Tahoma" w:hAnsi="Tahoma" w:cs="Tahoma" w:hint="default"/>
      </w:rPr>
    </w:lvl>
    <w:lvl w:ilvl="8" w:tplc="08090005" w:tentative="1">
      <w:start w:val="1"/>
      <w:numFmt w:val="bullet"/>
      <w:lvlText w:val=""/>
      <w:lvlJc w:val="left"/>
      <w:pPr>
        <w:ind w:left="6480" w:hanging="360"/>
      </w:pPr>
      <w:rPr>
        <w:rFonts w:ascii="Georgia" w:hAnsi="Georgia" w:hint="default"/>
      </w:rPr>
    </w:lvl>
  </w:abstractNum>
  <w:abstractNum w:abstractNumId="8" w15:restartNumberingAfterBreak="0">
    <w:nsid w:val="06481F3A"/>
    <w:multiLevelType w:val="hybridMultilevel"/>
    <w:tmpl w:val="6C64D564"/>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Tahoma" w:hAnsi="Tahoma" w:cs="Tahoma" w:hint="default"/>
      </w:rPr>
    </w:lvl>
    <w:lvl w:ilvl="2" w:tplc="04090005" w:tentative="1">
      <w:start w:val="1"/>
      <w:numFmt w:val="bullet"/>
      <w:lvlText w:val=""/>
      <w:lvlJc w:val="left"/>
      <w:pPr>
        <w:ind w:left="1800" w:hanging="360"/>
      </w:pPr>
      <w:rPr>
        <w:rFonts w:ascii="Georgia" w:hAnsi="Georgia" w:hint="default"/>
      </w:rPr>
    </w:lvl>
    <w:lvl w:ilvl="3" w:tplc="04090001" w:tentative="1">
      <w:start w:val="1"/>
      <w:numFmt w:val="bullet"/>
      <w:lvlText w:val=""/>
      <w:lvlJc w:val="left"/>
      <w:pPr>
        <w:ind w:left="2520" w:hanging="360"/>
      </w:pPr>
      <w:rPr>
        <w:rFonts w:ascii="Cambria Math" w:hAnsi="Cambria Math" w:hint="default"/>
      </w:rPr>
    </w:lvl>
    <w:lvl w:ilvl="4" w:tplc="04090003" w:tentative="1">
      <w:start w:val="1"/>
      <w:numFmt w:val="bullet"/>
      <w:lvlText w:val="o"/>
      <w:lvlJc w:val="left"/>
      <w:pPr>
        <w:ind w:left="3240" w:hanging="360"/>
      </w:pPr>
      <w:rPr>
        <w:rFonts w:ascii="Tahoma" w:hAnsi="Tahoma" w:cs="Tahoma" w:hint="default"/>
      </w:rPr>
    </w:lvl>
    <w:lvl w:ilvl="5" w:tplc="04090005" w:tentative="1">
      <w:start w:val="1"/>
      <w:numFmt w:val="bullet"/>
      <w:lvlText w:val=""/>
      <w:lvlJc w:val="left"/>
      <w:pPr>
        <w:ind w:left="3960" w:hanging="360"/>
      </w:pPr>
      <w:rPr>
        <w:rFonts w:ascii="Georgia" w:hAnsi="Georgia" w:hint="default"/>
      </w:rPr>
    </w:lvl>
    <w:lvl w:ilvl="6" w:tplc="04090001" w:tentative="1">
      <w:start w:val="1"/>
      <w:numFmt w:val="bullet"/>
      <w:lvlText w:val=""/>
      <w:lvlJc w:val="left"/>
      <w:pPr>
        <w:ind w:left="4680" w:hanging="360"/>
      </w:pPr>
      <w:rPr>
        <w:rFonts w:ascii="Cambria Math" w:hAnsi="Cambria Math" w:hint="default"/>
      </w:rPr>
    </w:lvl>
    <w:lvl w:ilvl="7" w:tplc="04090003" w:tentative="1">
      <w:start w:val="1"/>
      <w:numFmt w:val="bullet"/>
      <w:lvlText w:val="o"/>
      <w:lvlJc w:val="left"/>
      <w:pPr>
        <w:ind w:left="5400" w:hanging="360"/>
      </w:pPr>
      <w:rPr>
        <w:rFonts w:ascii="Tahoma" w:hAnsi="Tahoma" w:cs="Tahoma" w:hint="default"/>
      </w:rPr>
    </w:lvl>
    <w:lvl w:ilvl="8" w:tplc="04090005" w:tentative="1">
      <w:start w:val="1"/>
      <w:numFmt w:val="bullet"/>
      <w:lvlText w:val=""/>
      <w:lvlJc w:val="left"/>
      <w:pPr>
        <w:ind w:left="6120" w:hanging="360"/>
      </w:pPr>
      <w:rPr>
        <w:rFonts w:ascii="Georgia" w:hAnsi="Georgia" w:hint="default"/>
      </w:rPr>
    </w:lvl>
  </w:abstractNum>
  <w:abstractNum w:abstractNumId="9" w15:restartNumberingAfterBreak="0">
    <w:nsid w:val="0688412B"/>
    <w:multiLevelType w:val="multilevel"/>
    <w:tmpl w:val="20E095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6A6478E"/>
    <w:multiLevelType w:val="hybridMultilevel"/>
    <w:tmpl w:val="B5701924"/>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70C7F48"/>
    <w:multiLevelType w:val="hybridMultilevel"/>
    <w:tmpl w:val="0ACA27EE"/>
    <w:lvl w:ilvl="0" w:tplc="632AD03A">
      <w:start w:val="1"/>
      <w:numFmt w:val="decimal"/>
      <w:lvlText w:val="%1."/>
      <w:lvlJc w:val="left"/>
      <w:pPr>
        <w:ind w:left="360" w:hanging="360"/>
      </w:pPr>
      <w:rPr>
        <w:rFonts w:hint="default"/>
        <w:color w:val="auto"/>
        <w:sz w:val="18"/>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0779690F"/>
    <w:multiLevelType w:val="hybridMultilevel"/>
    <w:tmpl w:val="7F8A50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7C41CA0"/>
    <w:multiLevelType w:val="hybridMultilevel"/>
    <w:tmpl w:val="E5B4E6C4"/>
    <w:lvl w:ilvl="0" w:tplc="D1A4108A">
      <w:start w:val="1"/>
      <w:numFmt w:val="bullet"/>
      <w:lvlText w:val="►"/>
      <w:lvlJc w:val="left"/>
      <w:pPr>
        <w:ind w:left="360" w:hanging="360"/>
      </w:pPr>
      <w:rPr>
        <w:rFonts w:ascii="DejaVu Sans" w:hAnsi="DejaVu Sans" w:hint="default"/>
        <w:color w:val="FFE600"/>
        <w:sz w:val="16"/>
        <w:szCs w:val="16"/>
      </w:rPr>
    </w:lvl>
    <w:lvl w:ilvl="1" w:tplc="FFFFFFFF" w:tentative="1">
      <w:start w:val="1"/>
      <w:numFmt w:val="bullet"/>
      <w:lvlText w:val="o"/>
      <w:lvlJc w:val="left"/>
      <w:pPr>
        <w:ind w:left="1080" w:hanging="360"/>
      </w:pPr>
      <w:rPr>
        <w:rFonts w:ascii="Tahoma" w:hAnsi="Tahoma" w:cs="Tahoma" w:hint="default"/>
      </w:rPr>
    </w:lvl>
    <w:lvl w:ilvl="2" w:tplc="FFFFFFFF" w:tentative="1">
      <w:start w:val="1"/>
      <w:numFmt w:val="bullet"/>
      <w:lvlText w:val=""/>
      <w:lvlJc w:val="left"/>
      <w:pPr>
        <w:ind w:left="1800" w:hanging="360"/>
      </w:pPr>
      <w:rPr>
        <w:rFonts w:ascii="Georgia" w:hAnsi="Georgia" w:hint="default"/>
      </w:rPr>
    </w:lvl>
    <w:lvl w:ilvl="3" w:tplc="FFFFFFFF" w:tentative="1">
      <w:start w:val="1"/>
      <w:numFmt w:val="bullet"/>
      <w:lvlText w:val=""/>
      <w:lvlJc w:val="left"/>
      <w:pPr>
        <w:ind w:left="2520" w:hanging="360"/>
      </w:pPr>
      <w:rPr>
        <w:rFonts w:ascii="Cambria Math" w:hAnsi="Cambria Math" w:hint="default"/>
      </w:rPr>
    </w:lvl>
    <w:lvl w:ilvl="4" w:tplc="FFFFFFFF" w:tentative="1">
      <w:start w:val="1"/>
      <w:numFmt w:val="bullet"/>
      <w:lvlText w:val="o"/>
      <w:lvlJc w:val="left"/>
      <w:pPr>
        <w:ind w:left="3240" w:hanging="360"/>
      </w:pPr>
      <w:rPr>
        <w:rFonts w:ascii="Tahoma" w:hAnsi="Tahoma" w:cs="Tahoma" w:hint="default"/>
      </w:rPr>
    </w:lvl>
    <w:lvl w:ilvl="5" w:tplc="FFFFFFFF" w:tentative="1">
      <w:start w:val="1"/>
      <w:numFmt w:val="bullet"/>
      <w:lvlText w:val=""/>
      <w:lvlJc w:val="left"/>
      <w:pPr>
        <w:ind w:left="3960" w:hanging="360"/>
      </w:pPr>
      <w:rPr>
        <w:rFonts w:ascii="Georgia" w:hAnsi="Georgia" w:hint="default"/>
      </w:rPr>
    </w:lvl>
    <w:lvl w:ilvl="6" w:tplc="FFFFFFFF" w:tentative="1">
      <w:start w:val="1"/>
      <w:numFmt w:val="bullet"/>
      <w:lvlText w:val=""/>
      <w:lvlJc w:val="left"/>
      <w:pPr>
        <w:ind w:left="4680" w:hanging="360"/>
      </w:pPr>
      <w:rPr>
        <w:rFonts w:ascii="Cambria Math" w:hAnsi="Cambria Math" w:hint="default"/>
      </w:rPr>
    </w:lvl>
    <w:lvl w:ilvl="7" w:tplc="FFFFFFFF" w:tentative="1">
      <w:start w:val="1"/>
      <w:numFmt w:val="bullet"/>
      <w:lvlText w:val="o"/>
      <w:lvlJc w:val="left"/>
      <w:pPr>
        <w:ind w:left="5400" w:hanging="360"/>
      </w:pPr>
      <w:rPr>
        <w:rFonts w:ascii="Tahoma" w:hAnsi="Tahoma" w:cs="Tahoma" w:hint="default"/>
      </w:rPr>
    </w:lvl>
    <w:lvl w:ilvl="8" w:tplc="FFFFFFFF" w:tentative="1">
      <w:start w:val="1"/>
      <w:numFmt w:val="bullet"/>
      <w:lvlText w:val=""/>
      <w:lvlJc w:val="left"/>
      <w:pPr>
        <w:ind w:left="6120" w:hanging="360"/>
      </w:pPr>
      <w:rPr>
        <w:rFonts w:ascii="Georgia" w:hAnsi="Georgia" w:hint="default"/>
      </w:rPr>
    </w:lvl>
  </w:abstractNum>
  <w:abstractNum w:abstractNumId="14" w15:restartNumberingAfterBreak="0">
    <w:nsid w:val="07DE7AC1"/>
    <w:multiLevelType w:val="hybridMultilevel"/>
    <w:tmpl w:val="02B67B5C"/>
    <w:lvl w:ilvl="0" w:tplc="D1A4108A">
      <w:start w:val="1"/>
      <w:numFmt w:val="bullet"/>
      <w:lvlText w:val="►"/>
      <w:lvlJc w:val="left"/>
      <w:pPr>
        <w:ind w:left="720" w:hanging="360"/>
      </w:pPr>
      <w:rPr>
        <w:rFonts w:ascii="DejaVu Sans" w:hAnsi="DejaVu Sans" w:hint="default"/>
        <w:color w:val="FFE600"/>
        <w:sz w:val="16"/>
        <w:szCs w:val="16"/>
      </w:rPr>
    </w:lvl>
    <w:lvl w:ilvl="1" w:tplc="04260003" w:tentative="1">
      <w:start w:val="1"/>
      <w:numFmt w:val="bullet"/>
      <w:lvlText w:val="o"/>
      <w:lvlJc w:val="left"/>
      <w:pPr>
        <w:ind w:left="1440" w:hanging="360"/>
      </w:pPr>
      <w:rPr>
        <w:rFonts w:ascii="Tahoma" w:hAnsi="Tahoma" w:cs="Tahoma" w:hint="default"/>
      </w:rPr>
    </w:lvl>
    <w:lvl w:ilvl="2" w:tplc="04260005" w:tentative="1">
      <w:start w:val="1"/>
      <w:numFmt w:val="bullet"/>
      <w:lvlText w:val=""/>
      <w:lvlJc w:val="left"/>
      <w:pPr>
        <w:ind w:left="2160" w:hanging="360"/>
      </w:pPr>
      <w:rPr>
        <w:rFonts w:ascii="Georgia" w:hAnsi="Georgia" w:hint="default"/>
      </w:rPr>
    </w:lvl>
    <w:lvl w:ilvl="3" w:tplc="04260001" w:tentative="1">
      <w:start w:val="1"/>
      <w:numFmt w:val="bullet"/>
      <w:lvlText w:val=""/>
      <w:lvlJc w:val="left"/>
      <w:pPr>
        <w:ind w:left="2880" w:hanging="360"/>
      </w:pPr>
      <w:rPr>
        <w:rFonts w:ascii="Cambria Math" w:hAnsi="Cambria Math" w:hint="default"/>
      </w:rPr>
    </w:lvl>
    <w:lvl w:ilvl="4" w:tplc="04260003" w:tentative="1">
      <w:start w:val="1"/>
      <w:numFmt w:val="bullet"/>
      <w:lvlText w:val="o"/>
      <w:lvlJc w:val="left"/>
      <w:pPr>
        <w:ind w:left="3600" w:hanging="360"/>
      </w:pPr>
      <w:rPr>
        <w:rFonts w:ascii="Tahoma" w:hAnsi="Tahoma" w:cs="Tahoma" w:hint="default"/>
      </w:rPr>
    </w:lvl>
    <w:lvl w:ilvl="5" w:tplc="04260005" w:tentative="1">
      <w:start w:val="1"/>
      <w:numFmt w:val="bullet"/>
      <w:lvlText w:val=""/>
      <w:lvlJc w:val="left"/>
      <w:pPr>
        <w:ind w:left="4320" w:hanging="360"/>
      </w:pPr>
      <w:rPr>
        <w:rFonts w:ascii="Georgia" w:hAnsi="Georgia" w:hint="default"/>
      </w:rPr>
    </w:lvl>
    <w:lvl w:ilvl="6" w:tplc="04260001" w:tentative="1">
      <w:start w:val="1"/>
      <w:numFmt w:val="bullet"/>
      <w:lvlText w:val=""/>
      <w:lvlJc w:val="left"/>
      <w:pPr>
        <w:ind w:left="5040" w:hanging="360"/>
      </w:pPr>
      <w:rPr>
        <w:rFonts w:ascii="Cambria Math" w:hAnsi="Cambria Math" w:hint="default"/>
      </w:rPr>
    </w:lvl>
    <w:lvl w:ilvl="7" w:tplc="04260003" w:tentative="1">
      <w:start w:val="1"/>
      <w:numFmt w:val="bullet"/>
      <w:lvlText w:val="o"/>
      <w:lvlJc w:val="left"/>
      <w:pPr>
        <w:ind w:left="5760" w:hanging="360"/>
      </w:pPr>
      <w:rPr>
        <w:rFonts w:ascii="Tahoma" w:hAnsi="Tahoma" w:cs="Tahoma" w:hint="default"/>
      </w:rPr>
    </w:lvl>
    <w:lvl w:ilvl="8" w:tplc="04260005" w:tentative="1">
      <w:start w:val="1"/>
      <w:numFmt w:val="bullet"/>
      <w:lvlText w:val=""/>
      <w:lvlJc w:val="left"/>
      <w:pPr>
        <w:ind w:left="6480" w:hanging="360"/>
      </w:pPr>
      <w:rPr>
        <w:rFonts w:ascii="Georgia" w:hAnsi="Georgia" w:hint="default"/>
      </w:rPr>
    </w:lvl>
  </w:abstractNum>
  <w:abstractNum w:abstractNumId="15" w15:restartNumberingAfterBreak="0">
    <w:nsid w:val="08880971"/>
    <w:multiLevelType w:val="hybridMultilevel"/>
    <w:tmpl w:val="474C962E"/>
    <w:lvl w:ilvl="0" w:tplc="0426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A9D5EC7"/>
    <w:multiLevelType w:val="hybridMultilevel"/>
    <w:tmpl w:val="6F5E03B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C9E3314"/>
    <w:multiLevelType w:val="hybridMultilevel"/>
    <w:tmpl w:val="681EA696"/>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0E38305D"/>
    <w:multiLevelType w:val="hybridMultilevel"/>
    <w:tmpl w:val="23CA7024"/>
    <w:lvl w:ilvl="0" w:tplc="D1A4108A">
      <w:start w:val="1"/>
      <w:numFmt w:val="bullet"/>
      <w:lvlText w:val="►"/>
      <w:lvlJc w:val="left"/>
      <w:pPr>
        <w:ind w:left="720" w:hanging="360"/>
      </w:pPr>
      <w:rPr>
        <w:rFonts w:ascii="DejaVu Sans" w:hAnsi="DejaVu Sans" w:hint="default"/>
        <w:color w:val="FFE600"/>
        <w:sz w:val="16"/>
        <w:szCs w:val="16"/>
      </w:rPr>
    </w:lvl>
    <w:lvl w:ilvl="1" w:tplc="04260003" w:tentative="1">
      <w:start w:val="1"/>
      <w:numFmt w:val="bullet"/>
      <w:lvlText w:val="o"/>
      <w:lvlJc w:val="left"/>
      <w:pPr>
        <w:ind w:left="1440" w:hanging="360"/>
      </w:pPr>
      <w:rPr>
        <w:rFonts w:ascii="Tahoma" w:hAnsi="Tahoma" w:cs="Tahoma" w:hint="default"/>
      </w:rPr>
    </w:lvl>
    <w:lvl w:ilvl="2" w:tplc="04260005" w:tentative="1">
      <w:start w:val="1"/>
      <w:numFmt w:val="bullet"/>
      <w:lvlText w:val=""/>
      <w:lvlJc w:val="left"/>
      <w:pPr>
        <w:ind w:left="2160" w:hanging="360"/>
      </w:pPr>
      <w:rPr>
        <w:rFonts w:ascii="Georgia" w:hAnsi="Georgia" w:hint="default"/>
      </w:rPr>
    </w:lvl>
    <w:lvl w:ilvl="3" w:tplc="04260001" w:tentative="1">
      <w:start w:val="1"/>
      <w:numFmt w:val="bullet"/>
      <w:lvlText w:val=""/>
      <w:lvlJc w:val="left"/>
      <w:pPr>
        <w:ind w:left="2880" w:hanging="360"/>
      </w:pPr>
      <w:rPr>
        <w:rFonts w:ascii="Cambria Math" w:hAnsi="Cambria Math" w:hint="default"/>
      </w:rPr>
    </w:lvl>
    <w:lvl w:ilvl="4" w:tplc="04260003" w:tentative="1">
      <w:start w:val="1"/>
      <w:numFmt w:val="bullet"/>
      <w:lvlText w:val="o"/>
      <w:lvlJc w:val="left"/>
      <w:pPr>
        <w:ind w:left="3600" w:hanging="360"/>
      </w:pPr>
      <w:rPr>
        <w:rFonts w:ascii="Tahoma" w:hAnsi="Tahoma" w:cs="Tahoma" w:hint="default"/>
      </w:rPr>
    </w:lvl>
    <w:lvl w:ilvl="5" w:tplc="04260005" w:tentative="1">
      <w:start w:val="1"/>
      <w:numFmt w:val="bullet"/>
      <w:lvlText w:val=""/>
      <w:lvlJc w:val="left"/>
      <w:pPr>
        <w:ind w:left="4320" w:hanging="360"/>
      </w:pPr>
      <w:rPr>
        <w:rFonts w:ascii="Georgia" w:hAnsi="Georgia" w:hint="default"/>
      </w:rPr>
    </w:lvl>
    <w:lvl w:ilvl="6" w:tplc="04260001" w:tentative="1">
      <w:start w:val="1"/>
      <w:numFmt w:val="bullet"/>
      <w:lvlText w:val=""/>
      <w:lvlJc w:val="left"/>
      <w:pPr>
        <w:ind w:left="5040" w:hanging="360"/>
      </w:pPr>
      <w:rPr>
        <w:rFonts w:ascii="Cambria Math" w:hAnsi="Cambria Math" w:hint="default"/>
      </w:rPr>
    </w:lvl>
    <w:lvl w:ilvl="7" w:tplc="04260003" w:tentative="1">
      <w:start w:val="1"/>
      <w:numFmt w:val="bullet"/>
      <w:lvlText w:val="o"/>
      <w:lvlJc w:val="left"/>
      <w:pPr>
        <w:ind w:left="5760" w:hanging="360"/>
      </w:pPr>
      <w:rPr>
        <w:rFonts w:ascii="Tahoma" w:hAnsi="Tahoma" w:cs="Tahoma" w:hint="default"/>
      </w:rPr>
    </w:lvl>
    <w:lvl w:ilvl="8" w:tplc="04260005" w:tentative="1">
      <w:start w:val="1"/>
      <w:numFmt w:val="bullet"/>
      <w:lvlText w:val=""/>
      <w:lvlJc w:val="left"/>
      <w:pPr>
        <w:ind w:left="6480" w:hanging="360"/>
      </w:pPr>
      <w:rPr>
        <w:rFonts w:ascii="Georgia" w:hAnsi="Georgia" w:hint="default"/>
      </w:rPr>
    </w:lvl>
  </w:abstractNum>
  <w:abstractNum w:abstractNumId="19" w15:restartNumberingAfterBreak="0">
    <w:nsid w:val="0EBE429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EE80B47"/>
    <w:multiLevelType w:val="hybridMultilevel"/>
    <w:tmpl w:val="3A74DF1C"/>
    <w:lvl w:ilvl="0" w:tplc="D1A4108A">
      <w:start w:val="1"/>
      <w:numFmt w:val="bullet"/>
      <w:lvlText w:val="►"/>
      <w:lvlJc w:val="left"/>
      <w:pPr>
        <w:ind w:left="1440" w:hanging="360"/>
      </w:pPr>
      <w:rPr>
        <w:rFonts w:ascii="Arial" w:hAnsi="Arial" w:hint="default"/>
        <w:color w:val="FFE600"/>
        <w:sz w:val="16"/>
        <w:szCs w:val="16"/>
      </w:rPr>
    </w:lvl>
    <w:lvl w:ilvl="1" w:tplc="FFFFFFFF">
      <w:start w:val="1"/>
      <w:numFmt w:val="bullet"/>
      <w:lvlText w:val="o"/>
      <w:lvlJc w:val="left"/>
      <w:pPr>
        <w:ind w:left="2160" w:hanging="360"/>
      </w:pPr>
      <w:rPr>
        <w:rFonts w:ascii="Tahoma" w:hAnsi="Tahoma" w:cs="Tahoma" w:hint="default"/>
      </w:rPr>
    </w:lvl>
    <w:lvl w:ilvl="2" w:tplc="FFFFFFFF" w:tentative="1">
      <w:start w:val="1"/>
      <w:numFmt w:val="bullet"/>
      <w:lvlText w:val=""/>
      <w:lvlJc w:val="left"/>
      <w:pPr>
        <w:ind w:left="2880" w:hanging="360"/>
      </w:pPr>
      <w:rPr>
        <w:rFonts w:ascii="Georgia" w:hAnsi="Georgia" w:hint="default"/>
      </w:rPr>
    </w:lvl>
    <w:lvl w:ilvl="3" w:tplc="FFFFFFFF" w:tentative="1">
      <w:start w:val="1"/>
      <w:numFmt w:val="bullet"/>
      <w:lvlText w:val=""/>
      <w:lvlJc w:val="left"/>
      <w:pPr>
        <w:ind w:left="3600" w:hanging="360"/>
      </w:pPr>
      <w:rPr>
        <w:rFonts w:ascii="Cambria Math" w:hAnsi="Cambria Math" w:hint="default"/>
      </w:rPr>
    </w:lvl>
    <w:lvl w:ilvl="4" w:tplc="FFFFFFFF" w:tentative="1">
      <w:start w:val="1"/>
      <w:numFmt w:val="bullet"/>
      <w:lvlText w:val="o"/>
      <w:lvlJc w:val="left"/>
      <w:pPr>
        <w:ind w:left="4320" w:hanging="360"/>
      </w:pPr>
      <w:rPr>
        <w:rFonts w:ascii="Tahoma" w:hAnsi="Tahoma" w:cs="Tahoma" w:hint="default"/>
      </w:rPr>
    </w:lvl>
    <w:lvl w:ilvl="5" w:tplc="FFFFFFFF" w:tentative="1">
      <w:start w:val="1"/>
      <w:numFmt w:val="bullet"/>
      <w:lvlText w:val=""/>
      <w:lvlJc w:val="left"/>
      <w:pPr>
        <w:ind w:left="5040" w:hanging="360"/>
      </w:pPr>
      <w:rPr>
        <w:rFonts w:ascii="Georgia" w:hAnsi="Georgia" w:hint="default"/>
      </w:rPr>
    </w:lvl>
    <w:lvl w:ilvl="6" w:tplc="FFFFFFFF" w:tentative="1">
      <w:start w:val="1"/>
      <w:numFmt w:val="bullet"/>
      <w:lvlText w:val=""/>
      <w:lvlJc w:val="left"/>
      <w:pPr>
        <w:ind w:left="5760" w:hanging="360"/>
      </w:pPr>
      <w:rPr>
        <w:rFonts w:ascii="Cambria Math" w:hAnsi="Cambria Math" w:hint="default"/>
      </w:rPr>
    </w:lvl>
    <w:lvl w:ilvl="7" w:tplc="FFFFFFFF" w:tentative="1">
      <w:start w:val="1"/>
      <w:numFmt w:val="bullet"/>
      <w:lvlText w:val="o"/>
      <w:lvlJc w:val="left"/>
      <w:pPr>
        <w:ind w:left="6480" w:hanging="360"/>
      </w:pPr>
      <w:rPr>
        <w:rFonts w:ascii="Tahoma" w:hAnsi="Tahoma" w:cs="Tahoma" w:hint="default"/>
      </w:rPr>
    </w:lvl>
    <w:lvl w:ilvl="8" w:tplc="FFFFFFFF" w:tentative="1">
      <w:start w:val="1"/>
      <w:numFmt w:val="bullet"/>
      <w:lvlText w:val=""/>
      <w:lvlJc w:val="left"/>
      <w:pPr>
        <w:ind w:left="7200" w:hanging="360"/>
      </w:pPr>
      <w:rPr>
        <w:rFonts w:ascii="Georgia" w:hAnsi="Georgia" w:hint="default"/>
      </w:rPr>
    </w:lvl>
  </w:abstractNum>
  <w:abstractNum w:abstractNumId="21" w15:restartNumberingAfterBreak="0">
    <w:nsid w:val="0F2D715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24D447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44E2DC6"/>
    <w:multiLevelType w:val="hybridMultilevel"/>
    <w:tmpl w:val="5D4C9748"/>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Tahoma" w:hAnsi="Tahoma" w:cs="Tahoma" w:hint="default"/>
      </w:rPr>
    </w:lvl>
    <w:lvl w:ilvl="2" w:tplc="04090005" w:tentative="1">
      <w:start w:val="1"/>
      <w:numFmt w:val="bullet"/>
      <w:lvlText w:val=""/>
      <w:lvlJc w:val="left"/>
      <w:pPr>
        <w:ind w:left="1800" w:hanging="360"/>
      </w:pPr>
      <w:rPr>
        <w:rFonts w:ascii="Georgia" w:hAnsi="Georgia" w:hint="default"/>
      </w:rPr>
    </w:lvl>
    <w:lvl w:ilvl="3" w:tplc="04090001" w:tentative="1">
      <w:start w:val="1"/>
      <w:numFmt w:val="bullet"/>
      <w:lvlText w:val=""/>
      <w:lvlJc w:val="left"/>
      <w:pPr>
        <w:ind w:left="2520" w:hanging="360"/>
      </w:pPr>
      <w:rPr>
        <w:rFonts w:ascii="Cambria Math" w:hAnsi="Cambria Math" w:hint="default"/>
      </w:rPr>
    </w:lvl>
    <w:lvl w:ilvl="4" w:tplc="04090003" w:tentative="1">
      <w:start w:val="1"/>
      <w:numFmt w:val="bullet"/>
      <w:lvlText w:val="o"/>
      <w:lvlJc w:val="left"/>
      <w:pPr>
        <w:ind w:left="3240" w:hanging="360"/>
      </w:pPr>
      <w:rPr>
        <w:rFonts w:ascii="Tahoma" w:hAnsi="Tahoma" w:cs="Tahoma" w:hint="default"/>
      </w:rPr>
    </w:lvl>
    <w:lvl w:ilvl="5" w:tplc="04090005" w:tentative="1">
      <w:start w:val="1"/>
      <w:numFmt w:val="bullet"/>
      <w:lvlText w:val=""/>
      <w:lvlJc w:val="left"/>
      <w:pPr>
        <w:ind w:left="3960" w:hanging="360"/>
      </w:pPr>
      <w:rPr>
        <w:rFonts w:ascii="Georgia" w:hAnsi="Georgia" w:hint="default"/>
      </w:rPr>
    </w:lvl>
    <w:lvl w:ilvl="6" w:tplc="04090001" w:tentative="1">
      <w:start w:val="1"/>
      <w:numFmt w:val="bullet"/>
      <w:lvlText w:val=""/>
      <w:lvlJc w:val="left"/>
      <w:pPr>
        <w:ind w:left="4680" w:hanging="360"/>
      </w:pPr>
      <w:rPr>
        <w:rFonts w:ascii="Cambria Math" w:hAnsi="Cambria Math" w:hint="default"/>
      </w:rPr>
    </w:lvl>
    <w:lvl w:ilvl="7" w:tplc="04090003" w:tentative="1">
      <w:start w:val="1"/>
      <w:numFmt w:val="bullet"/>
      <w:lvlText w:val="o"/>
      <w:lvlJc w:val="left"/>
      <w:pPr>
        <w:ind w:left="5400" w:hanging="360"/>
      </w:pPr>
      <w:rPr>
        <w:rFonts w:ascii="Tahoma" w:hAnsi="Tahoma" w:cs="Tahoma" w:hint="default"/>
      </w:rPr>
    </w:lvl>
    <w:lvl w:ilvl="8" w:tplc="04090005" w:tentative="1">
      <w:start w:val="1"/>
      <w:numFmt w:val="bullet"/>
      <w:lvlText w:val=""/>
      <w:lvlJc w:val="left"/>
      <w:pPr>
        <w:ind w:left="6120" w:hanging="360"/>
      </w:pPr>
      <w:rPr>
        <w:rFonts w:ascii="Georgia" w:hAnsi="Georgia" w:hint="default"/>
      </w:rPr>
    </w:lvl>
  </w:abstractNum>
  <w:abstractNum w:abstractNumId="24" w15:restartNumberingAfterBreak="0">
    <w:nsid w:val="14720340"/>
    <w:multiLevelType w:val="hybridMultilevel"/>
    <w:tmpl w:val="D940F922"/>
    <w:lvl w:ilvl="0" w:tplc="D1A4108A">
      <w:start w:val="1"/>
      <w:numFmt w:val="bullet"/>
      <w:lvlText w:val="►"/>
      <w:lvlJc w:val="left"/>
      <w:pPr>
        <w:ind w:left="720" w:hanging="360"/>
      </w:pPr>
      <w:rPr>
        <w:rFonts w:ascii="DejaVu Sans" w:hAnsi="DejaVu Sans" w:hint="default"/>
        <w:color w:val="FFE60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6C9437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7303617"/>
    <w:multiLevelType w:val="hybridMultilevel"/>
    <w:tmpl w:val="040CA9DA"/>
    <w:lvl w:ilvl="0" w:tplc="D1A4108A">
      <w:start w:val="1"/>
      <w:numFmt w:val="bullet"/>
      <w:lvlText w:val="►"/>
      <w:lvlJc w:val="left"/>
      <w:pPr>
        <w:ind w:left="720" w:hanging="360"/>
      </w:pPr>
      <w:rPr>
        <w:rFonts w:ascii="DejaVu Sans" w:hAnsi="DejaVu Sans" w:hint="default"/>
        <w:color w:val="FFE600"/>
        <w:sz w:val="16"/>
        <w:szCs w:val="16"/>
      </w:rPr>
    </w:lvl>
    <w:lvl w:ilvl="1" w:tplc="FFFFFFFF">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27" w15:restartNumberingAfterBreak="0">
    <w:nsid w:val="186B039D"/>
    <w:multiLevelType w:val="hybridMultilevel"/>
    <w:tmpl w:val="2BF47F4C"/>
    <w:lvl w:ilvl="0" w:tplc="D1A4108A">
      <w:start w:val="1"/>
      <w:numFmt w:val="bullet"/>
      <w:lvlText w:val="►"/>
      <w:lvlJc w:val="left"/>
      <w:pPr>
        <w:ind w:left="360" w:hanging="360"/>
      </w:pPr>
      <w:rPr>
        <w:rFonts w:ascii="DejaVu Sans" w:hAnsi="DejaVu Sans" w:hint="default"/>
        <w:color w:val="FFE600"/>
        <w:sz w:val="16"/>
        <w:szCs w:val="16"/>
      </w:rPr>
    </w:lvl>
    <w:lvl w:ilvl="1" w:tplc="FFFFFFFF" w:tentative="1">
      <w:start w:val="1"/>
      <w:numFmt w:val="bullet"/>
      <w:lvlText w:val="o"/>
      <w:lvlJc w:val="left"/>
      <w:pPr>
        <w:ind w:left="1080" w:hanging="360"/>
      </w:pPr>
      <w:rPr>
        <w:rFonts w:ascii="Tahoma" w:hAnsi="Tahoma" w:cs="Tahoma" w:hint="default"/>
      </w:rPr>
    </w:lvl>
    <w:lvl w:ilvl="2" w:tplc="FFFFFFFF" w:tentative="1">
      <w:start w:val="1"/>
      <w:numFmt w:val="bullet"/>
      <w:lvlText w:val=""/>
      <w:lvlJc w:val="left"/>
      <w:pPr>
        <w:ind w:left="1800" w:hanging="360"/>
      </w:pPr>
      <w:rPr>
        <w:rFonts w:ascii="Georgia" w:hAnsi="Georgia" w:hint="default"/>
      </w:rPr>
    </w:lvl>
    <w:lvl w:ilvl="3" w:tplc="FFFFFFFF" w:tentative="1">
      <w:start w:val="1"/>
      <w:numFmt w:val="bullet"/>
      <w:lvlText w:val=""/>
      <w:lvlJc w:val="left"/>
      <w:pPr>
        <w:ind w:left="2520" w:hanging="360"/>
      </w:pPr>
      <w:rPr>
        <w:rFonts w:ascii="Cambria Math" w:hAnsi="Cambria Math" w:hint="default"/>
      </w:rPr>
    </w:lvl>
    <w:lvl w:ilvl="4" w:tplc="FFFFFFFF" w:tentative="1">
      <w:start w:val="1"/>
      <w:numFmt w:val="bullet"/>
      <w:lvlText w:val="o"/>
      <w:lvlJc w:val="left"/>
      <w:pPr>
        <w:ind w:left="3240" w:hanging="360"/>
      </w:pPr>
      <w:rPr>
        <w:rFonts w:ascii="Tahoma" w:hAnsi="Tahoma" w:cs="Tahoma" w:hint="default"/>
      </w:rPr>
    </w:lvl>
    <w:lvl w:ilvl="5" w:tplc="FFFFFFFF" w:tentative="1">
      <w:start w:val="1"/>
      <w:numFmt w:val="bullet"/>
      <w:lvlText w:val=""/>
      <w:lvlJc w:val="left"/>
      <w:pPr>
        <w:ind w:left="3960" w:hanging="360"/>
      </w:pPr>
      <w:rPr>
        <w:rFonts w:ascii="Georgia" w:hAnsi="Georgia" w:hint="default"/>
      </w:rPr>
    </w:lvl>
    <w:lvl w:ilvl="6" w:tplc="FFFFFFFF" w:tentative="1">
      <w:start w:val="1"/>
      <w:numFmt w:val="bullet"/>
      <w:lvlText w:val=""/>
      <w:lvlJc w:val="left"/>
      <w:pPr>
        <w:ind w:left="4680" w:hanging="360"/>
      </w:pPr>
      <w:rPr>
        <w:rFonts w:ascii="Cambria Math" w:hAnsi="Cambria Math" w:hint="default"/>
      </w:rPr>
    </w:lvl>
    <w:lvl w:ilvl="7" w:tplc="FFFFFFFF" w:tentative="1">
      <w:start w:val="1"/>
      <w:numFmt w:val="bullet"/>
      <w:lvlText w:val="o"/>
      <w:lvlJc w:val="left"/>
      <w:pPr>
        <w:ind w:left="5400" w:hanging="360"/>
      </w:pPr>
      <w:rPr>
        <w:rFonts w:ascii="Tahoma" w:hAnsi="Tahoma" w:cs="Tahoma" w:hint="default"/>
      </w:rPr>
    </w:lvl>
    <w:lvl w:ilvl="8" w:tplc="FFFFFFFF" w:tentative="1">
      <w:start w:val="1"/>
      <w:numFmt w:val="bullet"/>
      <w:lvlText w:val=""/>
      <w:lvlJc w:val="left"/>
      <w:pPr>
        <w:ind w:left="6120" w:hanging="360"/>
      </w:pPr>
      <w:rPr>
        <w:rFonts w:ascii="Georgia" w:hAnsi="Georgia" w:hint="default"/>
      </w:rPr>
    </w:lvl>
  </w:abstractNum>
  <w:abstractNum w:abstractNumId="28" w15:restartNumberingAfterBreak="0">
    <w:nsid w:val="1941025B"/>
    <w:multiLevelType w:val="hybridMultilevel"/>
    <w:tmpl w:val="218C39EE"/>
    <w:lvl w:ilvl="0" w:tplc="8926063C">
      <w:start w:val="1"/>
      <w:numFmt w:val="bullet"/>
      <w:lvlText w:val="-"/>
      <w:lvlJc w:val="left"/>
      <w:pPr>
        <w:ind w:left="360" w:hanging="360"/>
      </w:pPr>
      <w:rPr>
        <w:rFonts w:ascii="Calibri Light" w:eastAsiaTheme="minorEastAsia" w:hAnsi="Calibri Light" w:cs="Calibri Light" w:hint="default"/>
      </w:rPr>
    </w:lvl>
    <w:lvl w:ilvl="1" w:tplc="FFFFFFFF">
      <w:start w:val="1"/>
      <w:numFmt w:val="bullet"/>
      <w:lvlText w:val="o"/>
      <w:lvlJc w:val="left"/>
      <w:pPr>
        <w:ind w:left="1080" w:hanging="360"/>
      </w:pPr>
      <w:rPr>
        <w:rFonts w:ascii="Tahoma" w:hAnsi="Tahoma" w:cs="Tahoma" w:hint="default"/>
      </w:rPr>
    </w:lvl>
    <w:lvl w:ilvl="2" w:tplc="FFFFFFFF">
      <w:start w:val="1"/>
      <w:numFmt w:val="bullet"/>
      <w:lvlText w:val=""/>
      <w:lvlJc w:val="left"/>
      <w:pPr>
        <w:ind w:left="1800" w:hanging="360"/>
      </w:pPr>
      <w:rPr>
        <w:rFonts w:ascii="Georgia" w:hAnsi="Georgia" w:hint="default"/>
      </w:rPr>
    </w:lvl>
    <w:lvl w:ilvl="3" w:tplc="FFFFFFFF" w:tentative="1">
      <w:start w:val="1"/>
      <w:numFmt w:val="bullet"/>
      <w:lvlText w:val=""/>
      <w:lvlJc w:val="left"/>
      <w:pPr>
        <w:ind w:left="2520" w:hanging="360"/>
      </w:pPr>
      <w:rPr>
        <w:rFonts w:ascii="Cambria Math" w:hAnsi="Cambria Math" w:hint="default"/>
      </w:rPr>
    </w:lvl>
    <w:lvl w:ilvl="4" w:tplc="FFFFFFFF" w:tentative="1">
      <w:start w:val="1"/>
      <w:numFmt w:val="bullet"/>
      <w:lvlText w:val="o"/>
      <w:lvlJc w:val="left"/>
      <w:pPr>
        <w:ind w:left="3240" w:hanging="360"/>
      </w:pPr>
      <w:rPr>
        <w:rFonts w:ascii="Tahoma" w:hAnsi="Tahoma" w:cs="Tahoma" w:hint="default"/>
      </w:rPr>
    </w:lvl>
    <w:lvl w:ilvl="5" w:tplc="FFFFFFFF" w:tentative="1">
      <w:start w:val="1"/>
      <w:numFmt w:val="bullet"/>
      <w:lvlText w:val=""/>
      <w:lvlJc w:val="left"/>
      <w:pPr>
        <w:ind w:left="3960" w:hanging="360"/>
      </w:pPr>
      <w:rPr>
        <w:rFonts w:ascii="Georgia" w:hAnsi="Georgia" w:hint="default"/>
      </w:rPr>
    </w:lvl>
    <w:lvl w:ilvl="6" w:tplc="FFFFFFFF" w:tentative="1">
      <w:start w:val="1"/>
      <w:numFmt w:val="bullet"/>
      <w:lvlText w:val=""/>
      <w:lvlJc w:val="left"/>
      <w:pPr>
        <w:ind w:left="4680" w:hanging="360"/>
      </w:pPr>
      <w:rPr>
        <w:rFonts w:ascii="Cambria Math" w:hAnsi="Cambria Math" w:hint="default"/>
      </w:rPr>
    </w:lvl>
    <w:lvl w:ilvl="7" w:tplc="FFFFFFFF" w:tentative="1">
      <w:start w:val="1"/>
      <w:numFmt w:val="bullet"/>
      <w:lvlText w:val="o"/>
      <w:lvlJc w:val="left"/>
      <w:pPr>
        <w:ind w:left="5400" w:hanging="360"/>
      </w:pPr>
      <w:rPr>
        <w:rFonts w:ascii="Tahoma" w:hAnsi="Tahoma" w:cs="Tahoma" w:hint="default"/>
      </w:rPr>
    </w:lvl>
    <w:lvl w:ilvl="8" w:tplc="FFFFFFFF" w:tentative="1">
      <w:start w:val="1"/>
      <w:numFmt w:val="bullet"/>
      <w:lvlText w:val=""/>
      <w:lvlJc w:val="left"/>
      <w:pPr>
        <w:ind w:left="6120" w:hanging="360"/>
      </w:pPr>
      <w:rPr>
        <w:rFonts w:ascii="Georgia" w:hAnsi="Georgia" w:hint="default"/>
      </w:rPr>
    </w:lvl>
  </w:abstractNum>
  <w:abstractNum w:abstractNumId="29" w15:restartNumberingAfterBreak="0">
    <w:nsid w:val="19B31FE5"/>
    <w:multiLevelType w:val="hybridMultilevel"/>
    <w:tmpl w:val="85BE7416"/>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30" w15:restartNumberingAfterBreak="0">
    <w:nsid w:val="19DF22F2"/>
    <w:multiLevelType w:val="multilevel"/>
    <w:tmpl w:val="20E095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A1B2627"/>
    <w:multiLevelType w:val="hybridMultilevel"/>
    <w:tmpl w:val="681EA6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1BCA512B"/>
    <w:multiLevelType w:val="hybridMultilevel"/>
    <w:tmpl w:val="5EF42604"/>
    <w:lvl w:ilvl="0" w:tplc="FFFFFFFF">
      <w:start w:val="1"/>
      <w:numFmt w:val="bullet"/>
      <w:lvlText w:val="►"/>
      <w:lvlJc w:val="left"/>
      <w:pPr>
        <w:ind w:left="720" w:hanging="360"/>
      </w:pPr>
      <w:rPr>
        <w:rFonts w:ascii="DejaVu Sans" w:hAnsi="DejaVu Sans" w:hint="default"/>
        <w:color w:val="44546A" w:themeColor="text2"/>
      </w:rPr>
    </w:lvl>
    <w:lvl w:ilvl="1" w:tplc="FFFFFFFF">
      <w:start w:val="1"/>
      <w:numFmt w:val="bullet"/>
      <w:lvlText w:val="►"/>
      <w:lvlJc w:val="left"/>
      <w:pPr>
        <w:ind w:left="1440" w:hanging="360"/>
      </w:pPr>
      <w:rPr>
        <w:rFonts w:ascii="DejaVu Sans" w:hAnsi="DejaVu Sans" w:hint="default"/>
        <w:color w:val="44546A" w:themeColor="text2"/>
      </w:rPr>
    </w:lvl>
    <w:lvl w:ilvl="2" w:tplc="D7C8B73A">
      <w:start w:val="3"/>
      <w:numFmt w:val="bullet"/>
      <w:lvlText w:val="-"/>
      <w:lvlJc w:val="left"/>
      <w:pPr>
        <w:ind w:left="2160" w:hanging="360"/>
      </w:pPr>
      <w:rPr>
        <w:rFonts w:ascii="Courier New" w:eastAsia="MS Mincho" w:hAnsi="Courier New" w:cs="MS Mincho"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33" w15:restartNumberingAfterBreak="0">
    <w:nsid w:val="1BFA712E"/>
    <w:multiLevelType w:val="hybridMultilevel"/>
    <w:tmpl w:val="86B66D56"/>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34" w15:restartNumberingAfterBreak="0">
    <w:nsid w:val="1CB46AB4"/>
    <w:multiLevelType w:val="hybridMultilevel"/>
    <w:tmpl w:val="19589964"/>
    <w:lvl w:ilvl="0" w:tplc="D1A4108A">
      <w:start w:val="1"/>
      <w:numFmt w:val="bullet"/>
      <w:lvlText w:val="►"/>
      <w:lvlJc w:val="left"/>
      <w:pPr>
        <w:ind w:left="360" w:hanging="360"/>
      </w:pPr>
      <w:rPr>
        <w:rFonts w:ascii="DejaVu Sans" w:hAnsi="DejaVu Sans" w:hint="default"/>
        <w:color w:val="FFE600"/>
        <w:sz w:val="16"/>
        <w:szCs w:val="16"/>
      </w:rPr>
    </w:lvl>
    <w:lvl w:ilvl="1" w:tplc="FFFFFFFF" w:tentative="1">
      <w:start w:val="1"/>
      <w:numFmt w:val="bullet"/>
      <w:lvlText w:val="o"/>
      <w:lvlJc w:val="left"/>
      <w:pPr>
        <w:ind w:left="1080" w:hanging="360"/>
      </w:pPr>
      <w:rPr>
        <w:rFonts w:ascii="Tahoma" w:hAnsi="Tahoma" w:cs="Tahoma" w:hint="default"/>
      </w:rPr>
    </w:lvl>
    <w:lvl w:ilvl="2" w:tplc="FFFFFFFF" w:tentative="1">
      <w:start w:val="1"/>
      <w:numFmt w:val="bullet"/>
      <w:lvlText w:val=""/>
      <w:lvlJc w:val="left"/>
      <w:pPr>
        <w:ind w:left="1800" w:hanging="360"/>
      </w:pPr>
      <w:rPr>
        <w:rFonts w:ascii="Georgia" w:hAnsi="Georgia" w:hint="default"/>
      </w:rPr>
    </w:lvl>
    <w:lvl w:ilvl="3" w:tplc="FFFFFFFF" w:tentative="1">
      <w:start w:val="1"/>
      <w:numFmt w:val="bullet"/>
      <w:lvlText w:val=""/>
      <w:lvlJc w:val="left"/>
      <w:pPr>
        <w:ind w:left="2520" w:hanging="360"/>
      </w:pPr>
      <w:rPr>
        <w:rFonts w:ascii="Cambria Math" w:hAnsi="Cambria Math" w:hint="default"/>
      </w:rPr>
    </w:lvl>
    <w:lvl w:ilvl="4" w:tplc="FFFFFFFF" w:tentative="1">
      <w:start w:val="1"/>
      <w:numFmt w:val="bullet"/>
      <w:lvlText w:val="o"/>
      <w:lvlJc w:val="left"/>
      <w:pPr>
        <w:ind w:left="3240" w:hanging="360"/>
      </w:pPr>
      <w:rPr>
        <w:rFonts w:ascii="Tahoma" w:hAnsi="Tahoma" w:cs="Tahoma" w:hint="default"/>
      </w:rPr>
    </w:lvl>
    <w:lvl w:ilvl="5" w:tplc="FFFFFFFF" w:tentative="1">
      <w:start w:val="1"/>
      <w:numFmt w:val="bullet"/>
      <w:lvlText w:val=""/>
      <w:lvlJc w:val="left"/>
      <w:pPr>
        <w:ind w:left="3960" w:hanging="360"/>
      </w:pPr>
      <w:rPr>
        <w:rFonts w:ascii="Georgia" w:hAnsi="Georgia" w:hint="default"/>
      </w:rPr>
    </w:lvl>
    <w:lvl w:ilvl="6" w:tplc="FFFFFFFF" w:tentative="1">
      <w:start w:val="1"/>
      <w:numFmt w:val="bullet"/>
      <w:lvlText w:val=""/>
      <w:lvlJc w:val="left"/>
      <w:pPr>
        <w:ind w:left="4680" w:hanging="360"/>
      </w:pPr>
      <w:rPr>
        <w:rFonts w:ascii="Cambria Math" w:hAnsi="Cambria Math" w:hint="default"/>
      </w:rPr>
    </w:lvl>
    <w:lvl w:ilvl="7" w:tplc="FFFFFFFF" w:tentative="1">
      <w:start w:val="1"/>
      <w:numFmt w:val="bullet"/>
      <w:lvlText w:val="o"/>
      <w:lvlJc w:val="left"/>
      <w:pPr>
        <w:ind w:left="5400" w:hanging="360"/>
      </w:pPr>
      <w:rPr>
        <w:rFonts w:ascii="Tahoma" w:hAnsi="Tahoma" w:cs="Tahoma" w:hint="default"/>
      </w:rPr>
    </w:lvl>
    <w:lvl w:ilvl="8" w:tplc="FFFFFFFF" w:tentative="1">
      <w:start w:val="1"/>
      <w:numFmt w:val="bullet"/>
      <w:lvlText w:val=""/>
      <w:lvlJc w:val="left"/>
      <w:pPr>
        <w:ind w:left="6120" w:hanging="360"/>
      </w:pPr>
      <w:rPr>
        <w:rFonts w:ascii="Georgia" w:hAnsi="Georgia" w:hint="default"/>
      </w:rPr>
    </w:lvl>
  </w:abstractNum>
  <w:abstractNum w:abstractNumId="35" w15:restartNumberingAfterBreak="0">
    <w:nsid w:val="1D853AE5"/>
    <w:multiLevelType w:val="hybridMultilevel"/>
    <w:tmpl w:val="4FC6C7E0"/>
    <w:lvl w:ilvl="0" w:tplc="632AD03A">
      <w:start w:val="1"/>
      <w:numFmt w:val="decimal"/>
      <w:lvlText w:val="%1."/>
      <w:lvlJc w:val="left"/>
      <w:pPr>
        <w:ind w:left="720" w:hanging="360"/>
      </w:pPr>
      <w:rPr>
        <w:rFonts w:hint="default"/>
        <w:color w:val="auto"/>
      </w:rPr>
    </w:lvl>
    <w:lvl w:ilvl="1" w:tplc="04260003" w:tentative="1">
      <w:start w:val="1"/>
      <w:numFmt w:val="bullet"/>
      <w:lvlText w:val="o"/>
      <w:lvlJc w:val="left"/>
      <w:pPr>
        <w:ind w:left="1440" w:hanging="360"/>
      </w:pPr>
      <w:rPr>
        <w:rFonts w:ascii="Tahoma" w:hAnsi="Tahoma" w:cs="Tahoma" w:hint="default"/>
      </w:rPr>
    </w:lvl>
    <w:lvl w:ilvl="2" w:tplc="04260005" w:tentative="1">
      <w:start w:val="1"/>
      <w:numFmt w:val="bullet"/>
      <w:lvlText w:val=""/>
      <w:lvlJc w:val="left"/>
      <w:pPr>
        <w:ind w:left="2160" w:hanging="360"/>
      </w:pPr>
      <w:rPr>
        <w:rFonts w:ascii="Georgia" w:hAnsi="Georgia" w:hint="default"/>
      </w:rPr>
    </w:lvl>
    <w:lvl w:ilvl="3" w:tplc="04260001" w:tentative="1">
      <w:start w:val="1"/>
      <w:numFmt w:val="bullet"/>
      <w:lvlText w:val=""/>
      <w:lvlJc w:val="left"/>
      <w:pPr>
        <w:ind w:left="2880" w:hanging="360"/>
      </w:pPr>
      <w:rPr>
        <w:rFonts w:ascii="Cambria Math" w:hAnsi="Cambria Math" w:hint="default"/>
      </w:rPr>
    </w:lvl>
    <w:lvl w:ilvl="4" w:tplc="04260003" w:tentative="1">
      <w:start w:val="1"/>
      <w:numFmt w:val="bullet"/>
      <w:lvlText w:val="o"/>
      <w:lvlJc w:val="left"/>
      <w:pPr>
        <w:ind w:left="3600" w:hanging="360"/>
      </w:pPr>
      <w:rPr>
        <w:rFonts w:ascii="Tahoma" w:hAnsi="Tahoma" w:cs="Tahoma" w:hint="default"/>
      </w:rPr>
    </w:lvl>
    <w:lvl w:ilvl="5" w:tplc="04260005" w:tentative="1">
      <w:start w:val="1"/>
      <w:numFmt w:val="bullet"/>
      <w:lvlText w:val=""/>
      <w:lvlJc w:val="left"/>
      <w:pPr>
        <w:ind w:left="4320" w:hanging="360"/>
      </w:pPr>
      <w:rPr>
        <w:rFonts w:ascii="Georgia" w:hAnsi="Georgia" w:hint="default"/>
      </w:rPr>
    </w:lvl>
    <w:lvl w:ilvl="6" w:tplc="04260001" w:tentative="1">
      <w:start w:val="1"/>
      <w:numFmt w:val="bullet"/>
      <w:lvlText w:val=""/>
      <w:lvlJc w:val="left"/>
      <w:pPr>
        <w:ind w:left="5040" w:hanging="360"/>
      </w:pPr>
      <w:rPr>
        <w:rFonts w:ascii="Cambria Math" w:hAnsi="Cambria Math" w:hint="default"/>
      </w:rPr>
    </w:lvl>
    <w:lvl w:ilvl="7" w:tplc="04260003" w:tentative="1">
      <w:start w:val="1"/>
      <w:numFmt w:val="bullet"/>
      <w:lvlText w:val="o"/>
      <w:lvlJc w:val="left"/>
      <w:pPr>
        <w:ind w:left="5760" w:hanging="360"/>
      </w:pPr>
      <w:rPr>
        <w:rFonts w:ascii="Tahoma" w:hAnsi="Tahoma" w:cs="Tahoma" w:hint="default"/>
      </w:rPr>
    </w:lvl>
    <w:lvl w:ilvl="8" w:tplc="04260005" w:tentative="1">
      <w:start w:val="1"/>
      <w:numFmt w:val="bullet"/>
      <w:lvlText w:val=""/>
      <w:lvlJc w:val="left"/>
      <w:pPr>
        <w:ind w:left="6480" w:hanging="360"/>
      </w:pPr>
      <w:rPr>
        <w:rFonts w:ascii="Georgia" w:hAnsi="Georgia" w:hint="default"/>
      </w:rPr>
    </w:lvl>
  </w:abstractNum>
  <w:abstractNum w:abstractNumId="36" w15:restartNumberingAfterBreak="0">
    <w:nsid w:val="1E223A1C"/>
    <w:multiLevelType w:val="hybridMultilevel"/>
    <w:tmpl w:val="327068CA"/>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2248633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24E535F"/>
    <w:multiLevelType w:val="hybridMultilevel"/>
    <w:tmpl w:val="3FECA26E"/>
    <w:lvl w:ilvl="0" w:tplc="D1A4108A">
      <w:start w:val="1"/>
      <w:numFmt w:val="bullet"/>
      <w:lvlText w:val="►"/>
      <w:lvlJc w:val="left"/>
      <w:pPr>
        <w:ind w:left="720" w:hanging="360"/>
      </w:pPr>
      <w:rPr>
        <w:rFonts w:ascii="DejaVu Sans" w:hAnsi="DejaVu Sans" w:hint="default"/>
        <w:color w:val="FFE600"/>
        <w:sz w:val="16"/>
        <w:szCs w:val="16"/>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39" w15:restartNumberingAfterBreak="0">
    <w:nsid w:val="22566FB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2B00588"/>
    <w:multiLevelType w:val="hybridMultilevel"/>
    <w:tmpl w:val="CC80CCDA"/>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22FA0D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4B456FC"/>
    <w:multiLevelType w:val="hybridMultilevel"/>
    <w:tmpl w:val="8C6691EC"/>
    <w:lvl w:ilvl="0" w:tplc="632AD03A">
      <w:start w:val="1"/>
      <w:numFmt w:val="decimal"/>
      <w:lvlText w:val="%1."/>
      <w:lvlJc w:val="left"/>
      <w:pPr>
        <w:ind w:left="720" w:hanging="360"/>
      </w:pPr>
      <w:rPr>
        <w:rFonts w:hint="default"/>
        <w:color w:val="auto"/>
      </w:rPr>
    </w:lvl>
    <w:lvl w:ilvl="1" w:tplc="9E746A00">
      <w:numFmt w:val="bullet"/>
      <w:lvlText w:val="•"/>
      <w:lvlJc w:val="left"/>
      <w:pPr>
        <w:ind w:left="2160" w:hanging="1080"/>
      </w:pPr>
      <w:rPr>
        <w:rFonts w:ascii="Courier New" w:eastAsia="MS Mincho" w:hAnsi="Courier New" w:cs="MS Mincho"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25F97D75"/>
    <w:multiLevelType w:val="hybridMultilevel"/>
    <w:tmpl w:val="0FB0104E"/>
    <w:lvl w:ilvl="0" w:tplc="7388CD34">
      <w:start w:val="1"/>
      <w:numFmt w:val="decimal"/>
      <w:pStyle w:val="NumberedList"/>
      <w:lvlText w:val="%1."/>
      <w:lvlJc w:val="left"/>
      <w:pPr>
        <w:tabs>
          <w:tab w:val="num" w:pos="360"/>
        </w:tabs>
        <w:ind w:left="360" w:hanging="360"/>
      </w:pPr>
      <w:rPr>
        <w:rFonts w:ascii="Courier New" w:hAnsi="Courier New"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263A448C"/>
    <w:multiLevelType w:val="hybridMultilevel"/>
    <w:tmpl w:val="F516D19C"/>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5" w15:restartNumberingAfterBreak="0">
    <w:nsid w:val="282C4D6E"/>
    <w:multiLevelType w:val="hybridMultilevel"/>
    <w:tmpl w:val="279AC7D4"/>
    <w:lvl w:ilvl="0" w:tplc="84202192">
      <w:start w:val="1"/>
      <w:numFmt w:val="decimal"/>
      <w:pStyle w:val="UzskaiteStyl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8614F23"/>
    <w:multiLevelType w:val="hybridMultilevel"/>
    <w:tmpl w:val="8F6CA3A2"/>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2B59292F"/>
    <w:multiLevelType w:val="hybridMultilevel"/>
    <w:tmpl w:val="2CBCB4DA"/>
    <w:lvl w:ilvl="0" w:tplc="895E403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2BC54F6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C7119DD"/>
    <w:multiLevelType w:val="hybridMultilevel"/>
    <w:tmpl w:val="CDCED534"/>
    <w:lvl w:ilvl="0" w:tplc="EE862DE2">
      <w:start w:val="1"/>
      <w:numFmt w:val="decimal"/>
      <w:lvlText w:val="NFP-%1"/>
      <w:lvlJc w:val="left"/>
      <w:pPr>
        <w:ind w:left="1211" w:hanging="360"/>
      </w:pPr>
      <w:rPr>
        <w:rFonts w:asciiTheme="minorHAnsi" w:hAnsiTheme="minorHAnsi" w:hint="default"/>
        <w:b/>
        <w:bCs/>
        <w:color w:val="auto"/>
        <w:sz w:val="20"/>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0" w15:restartNumberingAfterBreak="0">
    <w:nsid w:val="2D083A5D"/>
    <w:multiLevelType w:val="hybridMultilevel"/>
    <w:tmpl w:val="23BE7960"/>
    <w:lvl w:ilvl="0" w:tplc="D578F544">
      <w:start w:val="1"/>
      <w:numFmt w:val="bullet"/>
      <w:lvlText w:val="►"/>
      <w:lvlJc w:val="left"/>
      <w:pPr>
        <w:ind w:left="1440" w:hanging="360"/>
      </w:pPr>
      <w:rPr>
        <w:rFonts w:ascii="DejaVu Sans" w:hAnsi="DejaVu Sans" w:hint="default"/>
        <w:color w:val="44546A" w:themeColor="text2"/>
      </w:rPr>
    </w:lvl>
    <w:lvl w:ilvl="1" w:tplc="04090003">
      <w:start w:val="1"/>
      <w:numFmt w:val="bullet"/>
      <w:lvlText w:val="o"/>
      <w:lvlJc w:val="left"/>
      <w:pPr>
        <w:ind w:left="2160" w:hanging="360"/>
      </w:pPr>
      <w:rPr>
        <w:rFonts w:ascii="Tahoma" w:hAnsi="Tahoma" w:cs="Tahoma" w:hint="default"/>
      </w:rPr>
    </w:lvl>
    <w:lvl w:ilvl="2" w:tplc="04090005" w:tentative="1">
      <w:start w:val="1"/>
      <w:numFmt w:val="bullet"/>
      <w:lvlText w:val=""/>
      <w:lvlJc w:val="left"/>
      <w:pPr>
        <w:ind w:left="2880" w:hanging="360"/>
      </w:pPr>
      <w:rPr>
        <w:rFonts w:ascii="Georgia" w:hAnsi="Georgia" w:hint="default"/>
      </w:rPr>
    </w:lvl>
    <w:lvl w:ilvl="3" w:tplc="04090001" w:tentative="1">
      <w:start w:val="1"/>
      <w:numFmt w:val="bullet"/>
      <w:lvlText w:val=""/>
      <w:lvlJc w:val="left"/>
      <w:pPr>
        <w:ind w:left="3600" w:hanging="360"/>
      </w:pPr>
      <w:rPr>
        <w:rFonts w:ascii="Cambria Math" w:hAnsi="Cambria Math" w:hint="default"/>
      </w:rPr>
    </w:lvl>
    <w:lvl w:ilvl="4" w:tplc="04090003" w:tentative="1">
      <w:start w:val="1"/>
      <w:numFmt w:val="bullet"/>
      <w:lvlText w:val="o"/>
      <w:lvlJc w:val="left"/>
      <w:pPr>
        <w:ind w:left="4320" w:hanging="360"/>
      </w:pPr>
      <w:rPr>
        <w:rFonts w:ascii="Tahoma" w:hAnsi="Tahoma" w:cs="Tahoma" w:hint="default"/>
      </w:rPr>
    </w:lvl>
    <w:lvl w:ilvl="5" w:tplc="04090005" w:tentative="1">
      <w:start w:val="1"/>
      <w:numFmt w:val="bullet"/>
      <w:lvlText w:val=""/>
      <w:lvlJc w:val="left"/>
      <w:pPr>
        <w:ind w:left="5040" w:hanging="360"/>
      </w:pPr>
      <w:rPr>
        <w:rFonts w:ascii="Georgia" w:hAnsi="Georgia" w:hint="default"/>
      </w:rPr>
    </w:lvl>
    <w:lvl w:ilvl="6" w:tplc="04090001" w:tentative="1">
      <w:start w:val="1"/>
      <w:numFmt w:val="bullet"/>
      <w:lvlText w:val=""/>
      <w:lvlJc w:val="left"/>
      <w:pPr>
        <w:ind w:left="5760" w:hanging="360"/>
      </w:pPr>
      <w:rPr>
        <w:rFonts w:ascii="Cambria Math" w:hAnsi="Cambria Math" w:hint="default"/>
      </w:rPr>
    </w:lvl>
    <w:lvl w:ilvl="7" w:tplc="04090003" w:tentative="1">
      <w:start w:val="1"/>
      <w:numFmt w:val="bullet"/>
      <w:lvlText w:val="o"/>
      <w:lvlJc w:val="left"/>
      <w:pPr>
        <w:ind w:left="6480" w:hanging="360"/>
      </w:pPr>
      <w:rPr>
        <w:rFonts w:ascii="Tahoma" w:hAnsi="Tahoma" w:cs="Tahoma" w:hint="default"/>
      </w:rPr>
    </w:lvl>
    <w:lvl w:ilvl="8" w:tplc="04090005" w:tentative="1">
      <w:start w:val="1"/>
      <w:numFmt w:val="bullet"/>
      <w:lvlText w:val=""/>
      <w:lvlJc w:val="left"/>
      <w:pPr>
        <w:ind w:left="7200" w:hanging="360"/>
      </w:pPr>
      <w:rPr>
        <w:rFonts w:ascii="Georgia" w:hAnsi="Georgia" w:hint="default"/>
      </w:rPr>
    </w:lvl>
  </w:abstractNum>
  <w:abstractNum w:abstractNumId="51" w15:restartNumberingAfterBreak="0">
    <w:nsid w:val="2D5674E5"/>
    <w:multiLevelType w:val="hybridMultilevel"/>
    <w:tmpl w:val="72E8C5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2DA3133C"/>
    <w:multiLevelType w:val="hybridMultilevel"/>
    <w:tmpl w:val="01B6F0A2"/>
    <w:lvl w:ilvl="0" w:tplc="D578F544">
      <w:start w:val="1"/>
      <w:numFmt w:val="bullet"/>
      <w:lvlText w:val="►"/>
      <w:lvlJc w:val="left"/>
      <w:pPr>
        <w:ind w:left="720" w:hanging="360"/>
      </w:pPr>
      <w:rPr>
        <w:rFonts w:ascii="DejaVu Sans" w:hAnsi="DejaVu Sans" w:hint="default"/>
        <w:color w:val="44546A" w:themeColor="text2"/>
        <w:sz w:val="16"/>
        <w:szCs w:val="16"/>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53" w15:restartNumberingAfterBreak="0">
    <w:nsid w:val="2E203D30"/>
    <w:multiLevelType w:val="hybridMultilevel"/>
    <w:tmpl w:val="25164738"/>
    <w:lvl w:ilvl="0" w:tplc="D1A4108A">
      <w:start w:val="1"/>
      <w:numFmt w:val="bullet"/>
      <w:lvlText w:val="►"/>
      <w:lvlJc w:val="left"/>
      <w:pPr>
        <w:ind w:left="770" w:hanging="360"/>
      </w:pPr>
      <w:rPr>
        <w:rFonts w:ascii="DejaVu Sans" w:hAnsi="DejaVu Sans" w:hint="default"/>
        <w:color w:val="FFE600"/>
        <w:sz w:val="16"/>
        <w:szCs w:val="16"/>
      </w:rPr>
    </w:lvl>
    <w:lvl w:ilvl="1" w:tplc="04090003" w:tentative="1">
      <w:start w:val="1"/>
      <w:numFmt w:val="bullet"/>
      <w:lvlText w:val="o"/>
      <w:lvlJc w:val="left"/>
      <w:pPr>
        <w:ind w:left="1490" w:hanging="360"/>
      </w:pPr>
      <w:rPr>
        <w:rFonts w:ascii="Tahoma" w:hAnsi="Tahoma" w:cs="Tahoma" w:hint="default"/>
      </w:rPr>
    </w:lvl>
    <w:lvl w:ilvl="2" w:tplc="04090005" w:tentative="1">
      <w:start w:val="1"/>
      <w:numFmt w:val="bullet"/>
      <w:lvlText w:val=""/>
      <w:lvlJc w:val="left"/>
      <w:pPr>
        <w:ind w:left="2210" w:hanging="360"/>
      </w:pPr>
      <w:rPr>
        <w:rFonts w:ascii="Georgia" w:hAnsi="Georgia" w:hint="default"/>
      </w:rPr>
    </w:lvl>
    <w:lvl w:ilvl="3" w:tplc="04090001" w:tentative="1">
      <w:start w:val="1"/>
      <w:numFmt w:val="bullet"/>
      <w:lvlText w:val=""/>
      <w:lvlJc w:val="left"/>
      <w:pPr>
        <w:ind w:left="2930" w:hanging="360"/>
      </w:pPr>
      <w:rPr>
        <w:rFonts w:ascii="Cambria Math" w:hAnsi="Cambria Math" w:hint="default"/>
      </w:rPr>
    </w:lvl>
    <w:lvl w:ilvl="4" w:tplc="04090003" w:tentative="1">
      <w:start w:val="1"/>
      <w:numFmt w:val="bullet"/>
      <w:lvlText w:val="o"/>
      <w:lvlJc w:val="left"/>
      <w:pPr>
        <w:ind w:left="3650" w:hanging="360"/>
      </w:pPr>
      <w:rPr>
        <w:rFonts w:ascii="Tahoma" w:hAnsi="Tahoma" w:cs="Tahoma" w:hint="default"/>
      </w:rPr>
    </w:lvl>
    <w:lvl w:ilvl="5" w:tplc="04090005" w:tentative="1">
      <w:start w:val="1"/>
      <w:numFmt w:val="bullet"/>
      <w:lvlText w:val=""/>
      <w:lvlJc w:val="left"/>
      <w:pPr>
        <w:ind w:left="4370" w:hanging="360"/>
      </w:pPr>
      <w:rPr>
        <w:rFonts w:ascii="Georgia" w:hAnsi="Georgia" w:hint="default"/>
      </w:rPr>
    </w:lvl>
    <w:lvl w:ilvl="6" w:tplc="04090001" w:tentative="1">
      <w:start w:val="1"/>
      <w:numFmt w:val="bullet"/>
      <w:lvlText w:val=""/>
      <w:lvlJc w:val="left"/>
      <w:pPr>
        <w:ind w:left="5090" w:hanging="360"/>
      </w:pPr>
      <w:rPr>
        <w:rFonts w:ascii="Cambria Math" w:hAnsi="Cambria Math" w:hint="default"/>
      </w:rPr>
    </w:lvl>
    <w:lvl w:ilvl="7" w:tplc="04090003" w:tentative="1">
      <w:start w:val="1"/>
      <w:numFmt w:val="bullet"/>
      <w:lvlText w:val="o"/>
      <w:lvlJc w:val="left"/>
      <w:pPr>
        <w:ind w:left="5810" w:hanging="360"/>
      </w:pPr>
      <w:rPr>
        <w:rFonts w:ascii="Tahoma" w:hAnsi="Tahoma" w:cs="Tahoma" w:hint="default"/>
      </w:rPr>
    </w:lvl>
    <w:lvl w:ilvl="8" w:tplc="04090005" w:tentative="1">
      <w:start w:val="1"/>
      <w:numFmt w:val="bullet"/>
      <w:lvlText w:val=""/>
      <w:lvlJc w:val="left"/>
      <w:pPr>
        <w:ind w:left="6530" w:hanging="360"/>
      </w:pPr>
      <w:rPr>
        <w:rFonts w:ascii="Georgia" w:hAnsi="Georgia" w:hint="default"/>
      </w:rPr>
    </w:lvl>
  </w:abstractNum>
  <w:abstractNum w:abstractNumId="54" w15:restartNumberingAfterBreak="0">
    <w:nsid w:val="2E3A2C8E"/>
    <w:multiLevelType w:val="hybridMultilevel"/>
    <w:tmpl w:val="E77060D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31193CFF"/>
    <w:multiLevelType w:val="hybridMultilevel"/>
    <w:tmpl w:val="9B6858C6"/>
    <w:lvl w:ilvl="0" w:tplc="0426000F">
      <w:start w:val="1"/>
      <w:numFmt w:val="decimal"/>
      <w:lvlText w:val="%1."/>
      <w:lvlJc w:val="left"/>
      <w:pPr>
        <w:ind w:left="519" w:hanging="360"/>
      </w:pPr>
      <w:rPr>
        <w:rFonts w:hint="default"/>
      </w:rPr>
    </w:lvl>
    <w:lvl w:ilvl="1" w:tplc="04090003" w:tentative="1">
      <w:start w:val="1"/>
      <w:numFmt w:val="bullet"/>
      <w:lvlText w:val="o"/>
      <w:lvlJc w:val="left"/>
      <w:pPr>
        <w:ind w:left="1239" w:hanging="360"/>
      </w:pPr>
      <w:rPr>
        <w:rFonts w:ascii="Tahoma" w:hAnsi="Tahoma" w:cs="Tahoma" w:hint="default"/>
      </w:rPr>
    </w:lvl>
    <w:lvl w:ilvl="2" w:tplc="04090005" w:tentative="1">
      <w:start w:val="1"/>
      <w:numFmt w:val="bullet"/>
      <w:lvlText w:val=""/>
      <w:lvlJc w:val="left"/>
      <w:pPr>
        <w:ind w:left="1959" w:hanging="360"/>
      </w:pPr>
      <w:rPr>
        <w:rFonts w:ascii="Georgia" w:hAnsi="Georgia" w:hint="default"/>
      </w:rPr>
    </w:lvl>
    <w:lvl w:ilvl="3" w:tplc="04090001" w:tentative="1">
      <w:start w:val="1"/>
      <w:numFmt w:val="bullet"/>
      <w:lvlText w:val=""/>
      <w:lvlJc w:val="left"/>
      <w:pPr>
        <w:ind w:left="2679" w:hanging="360"/>
      </w:pPr>
      <w:rPr>
        <w:rFonts w:ascii="Cambria Math" w:hAnsi="Cambria Math" w:hint="default"/>
      </w:rPr>
    </w:lvl>
    <w:lvl w:ilvl="4" w:tplc="04090003" w:tentative="1">
      <w:start w:val="1"/>
      <w:numFmt w:val="bullet"/>
      <w:lvlText w:val="o"/>
      <w:lvlJc w:val="left"/>
      <w:pPr>
        <w:ind w:left="3399" w:hanging="360"/>
      </w:pPr>
      <w:rPr>
        <w:rFonts w:ascii="Tahoma" w:hAnsi="Tahoma" w:cs="Tahoma" w:hint="default"/>
      </w:rPr>
    </w:lvl>
    <w:lvl w:ilvl="5" w:tplc="04090005" w:tentative="1">
      <w:start w:val="1"/>
      <w:numFmt w:val="bullet"/>
      <w:lvlText w:val=""/>
      <w:lvlJc w:val="left"/>
      <w:pPr>
        <w:ind w:left="4119" w:hanging="360"/>
      </w:pPr>
      <w:rPr>
        <w:rFonts w:ascii="Georgia" w:hAnsi="Georgia" w:hint="default"/>
      </w:rPr>
    </w:lvl>
    <w:lvl w:ilvl="6" w:tplc="04090001" w:tentative="1">
      <w:start w:val="1"/>
      <w:numFmt w:val="bullet"/>
      <w:lvlText w:val=""/>
      <w:lvlJc w:val="left"/>
      <w:pPr>
        <w:ind w:left="4839" w:hanging="360"/>
      </w:pPr>
      <w:rPr>
        <w:rFonts w:ascii="Cambria Math" w:hAnsi="Cambria Math" w:hint="default"/>
      </w:rPr>
    </w:lvl>
    <w:lvl w:ilvl="7" w:tplc="04090003" w:tentative="1">
      <w:start w:val="1"/>
      <w:numFmt w:val="bullet"/>
      <w:lvlText w:val="o"/>
      <w:lvlJc w:val="left"/>
      <w:pPr>
        <w:ind w:left="5559" w:hanging="360"/>
      </w:pPr>
      <w:rPr>
        <w:rFonts w:ascii="Tahoma" w:hAnsi="Tahoma" w:cs="Tahoma" w:hint="default"/>
      </w:rPr>
    </w:lvl>
    <w:lvl w:ilvl="8" w:tplc="04090005" w:tentative="1">
      <w:start w:val="1"/>
      <w:numFmt w:val="bullet"/>
      <w:lvlText w:val=""/>
      <w:lvlJc w:val="left"/>
      <w:pPr>
        <w:ind w:left="6279" w:hanging="360"/>
      </w:pPr>
      <w:rPr>
        <w:rFonts w:ascii="Georgia" w:hAnsi="Georgia" w:hint="default"/>
      </w:rPr>
    </w:lvl>
  </w:abstractNum>
  <w:abstractNum w:abstractNumId="56" w15:restartNumberingAfterBreak="0">
    <w:nsid w:val="32B800B8"/>
    <w:multiLevelType w:val="hybridMultilevel"/>
    <w:tmpl w:val="8292C35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7" w15:restartNumberingAfterBreak="0">
    <w:nsid w:val="33160D8C"/>
    <w:multiLevelType w:val="hybridMultilevel"/>
    <w:tmpl w:val="C1BCCC5C"/>
    <w:lvl w:ilvl="0" w:tplc="81946A14">
      <w:start w:val="1"/>
      <w:numFmt w:val="decimal"/>
      <w:pStyle w:val="PrasbaNumbered"/>
      <w:lvlText w:val="FPR-%1."/>
      <w:lvlJc w:val="left"/>
      <w:pPr>
        <w:ind w:left="720" w:hanging="360"/>
      </w:pPr>
      <w:rPr>
        <w:b/>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8" w15:restartNumberingAfterBreak="0">
    <w:nsid w:val="339D4F45"/>
    <w:multiLevelType w:val="hybridMultilevel"/>
    <w:tmpl w:val="1B2EF888"/>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33D10661"/>
    <w:multiLevelType w:val="hybridMultilevel"/>
    <w:tmpl w:val="D9C8470A"/>
    <w:lvl w:ilvl="0" w:tplc="08090001">
      <w:start w:val="1"/>
      <w:numFmt w:val="bullet"/>
      <w:lvlText w:val=""/>
      <w:lvlJc w:val="left"/>
      <w:pPr>
        <w:ind w:left="720" w:hanging="360"/>
      </w:pPr>
      <w:rPr>
        <w:rFonts w:ascii="Cambria Math" w:hAnsi="Cambria Math" w:hint="default"/>
      </w:rPr>
    </w:lvl>
    <w:lvl w:ilvl="1" w:tplc="08090003" w:tentative="1">
      <w:start w:val="1"/>
      <w:numFmt w:val="bullet"/>
      <w:lvlText w:val="o"/>
      <w:lvlJc w:val="left"/>
      <w:pPr>
        <w:ind w:left="1440" w:hanging="360"/>
      </w:pPr>
      <w:rPr>
        <w:rFonts w:ascii="Tahoma" w:hAnsi="Tahoma" w:cs="Tahoma" w:hint="default"/>
      </w:rPr>
    </w:lvl>
    <w:lvl w:ilvl="2" w:tplc="08090005" w:tentative="1">
      <w:start w:val="1"/>
      <w:numFmt w:val="bullet"/>
      <w:lvlText w:val=""/>
      <w:lvlJc w:val="left"/>
      <w:pPr>
        <w:ind w:left="2160" w:hanging="360"/>
      </w:pPr>
      <w:rPr>
        <w:rFonts w:ascii="Georgia" w:hAnsi="Georgia" w:hint="default"/>
      </w:rPr>
    </w:lvl>
    <w:lvl w:ilvl="3" w:tplc="08090001" w:tentative="1">
      <w:start w:val="1"/>
      <w:numFmt w:val="bullet"/>
      <w:lvlText w:val=""/>
      <w:lvlJc w:val="left"/>
      <w:pPr>
        <w:ind w:left="2880" w:hanging="360"/>
      </w:pPr>
      <w:rPr>
        <w:rFonts w:ascii="Cambria Math" w:hAnsi="Cambria Math" w:hint="default"/>
      </w:rPr>
    </w:lvl>
    <w:lvl w:ilvl="4" w:tplc="08090003" w:tentative="1">
      <w:start w:val="1"/>
      <w:numFmt w:val="bullet"/>
      <w:lvlText w:val="o"/>
      <w:lvlJc w:val="left"/>
      <w:pPr>
        <w:ind w:left="3600" w:hanging="360"/>
      </w:pPr>
      <w:rPr>
        <w:rFonts w:ascii="Tahoma" w:hAnsi="Tahoma" w:cs="Tahoma" w:hint="default"/>
      </w:rPr>
    </w:lvl>
    <w:lvl w:ilvl="5" w:tplc="08090005" w:tentative="1">
      <w:start w:val="1"/>
      <w:numFmt w:val="bullet"/>
      <w:lvlText w:val=""/>
      <w:lvlJc w:val="left"/>
      <w:pPr>
        <w:ind w:left="4320" w:hanging="360"/>
      </w:pPr>
      <w:rPr>
        <w:rFonts w:ascii="Georgia" w:hAnsi="Georgia" w:hint="default"/>
      </w:rPr>
    </w:lvl>
    <w:lvl w:ilvl="6" w:tplc="08090001" w:tentative="1">
      <w:start w:val="1"/>
      <w:numFmt w:val="bullet"/>
      <w:lvlText w:val=""/>
      <w:lvlJc w:val="left"/>
      <w:pPr>
        <w:ind w:left="5040" w:hanging="360"/>
      </w:pPr>
      <w:rPr>
        <w:rFonts w:ascii="Cambria Math" w:hAnsi="Cambria Math" w:hint="default"/>
      </w:rPr>
    </w:lvl>
    <w:lvl w:ilvl="7" w:tplc="08090003" w:tentative="1">
      <w:start w:val="1"/>
      <w:numFmt w:val="bullet"/>
      <w:lvlText w:val="o"/>
      <w:lvlJc w:val="left"/>
      <w:pPr>
        <w:ind w:left="5760" w:hanging="360"/>
      </w:pPr>
      <w:rPr>
        <w:rFonts w:ascii="Tahoma" w:hAnsi="Tahoma" w:cs="Tahoma" w:hint="default"/>
      </w:rPr>
    </w:lvl>
    <w:lvl w:ilvl="8" w:tplc="08090005" w:tentative="1">
      <w:start w:val="1"/>
      <w:numFmt w:val="bullet"/>
      <w:lvlText w:val=""/>
      <w:lvlJc w:val="left"/>
      <w:pPr>
        <w:ind w:left="6480" w:hanging="360"/>
      </w:pPr>
      <w:rPr>
        <w:rFonts w:ascii="Georgia" w:hAnsi="Georgia" w:hint="default"/>
      </w:rPr>
    </w:lvl>
  </w:abstractNum>
  <w:abstractNum w:abstractNumId="60" w15:restartNumberingAfterBreak="0">
    <w:nsid w:val="33FE5AF5"/>
    <w:multiLevelType w:val="hybridMultilevel"/>
    <w:tmpl w:val="C5307C28"/>
    <w:lvl w:ilvl="0" w:tplc="D1A4108A">
      <w:start w:val="1"/>
      <w:numFmt w:val="bullet"/>
      <w:lvlText w:val="►"/>
      <w:lvlJc w:val="left"/>
      <w:pPr>
        <w:ind w:left="360" w:hanging="360"/>
      </w:pPr>
      <w:rPr>
        <w:rFonts w:ascii="DejaVu Sans" w:hAnsi="DejaVu Sans" w:hint="default"/>
        <w:color w:val="FFE600"/>
        <w:sz w:val="16"/>
        <w:szCs w:val="16"/>
      </w:rPr>
    </w:lvl>
    <w:lvl w:ilvl="1" w:tplc="FFFFFFFF">
      <w:start w:val="1"/>
      <w:numFmt w:val="bullet"/>
      <w:lvlText w:val="o"/>
      <w:lvlJc w:val="left"/>
      <w:pPr>
        <w:ind w:left="1080" w:hanging="360"/>
      </w:pPr>
      <w:rPr>
        <w:rFonts w:ascii="Tahoma" w:hAnsi="Tahoma" w:cs="Tahoma" w:hint="default"/>
      </w:rPr>
    </w:lvl>
    <w:lvl w:ilvl="2" w:tplc="FFFFFFFF">
      <w:start w:val="1"/>
      <w:numFmt w:val="bullet"/>
      <w:lvlText w:val=""/>
      <w:lvlJc w:val="left"/>
      <w:pPr>
        <w:ind w:left="1800" w:hanging="360"/>
      </w:pPr>
      <w:rPr>
        <w:rFonts w:ascii="Georgia" w:hAnsi="Georgia" w:hint="default"/>
      </w:rPr>
    </w:lvl>
    <w:lvl w:ilvl="3" w:tplc="FFFFFFFF">
      <w:start w:val="1"/>
      <w:numFmt w:val="bullet"/>
      <w:lvlText w:val=""/>
      <w:lvlJc w:val="left"/>
      <w:pPr>
        <w:ind w:left="2520" w:hanging="360"/>
      </w:pPr>
      <w:rPr>
        <w:rFonts w:ascii="Cambria Math" w:hAnsi="Cambria Math" w:hint="default"/>
      </w:rPr>
    </w:lvl>
    <w:lvl w:ilvl="4" w:tplc="FFFFFFFF">
      <w:start w:val="1"/>
      <w:numFmt w:val="bullet"/>
      <w:lvlText w:val="o"/>
      <w:lvlJc w:val="left"/>
      <w:pPr>
        <w:ind w:left="3240" w:hanging="360"/>
      </w:pPr>
      <w:rPr>
        <w:rFonts w:ascii="Tahoma" w:hAnsi="Tahoma" w:cs="Tahoma" w:hint="default"/>
      </w:rPr>
    </w:lvl>
    <w:lvl w:ilvl="5" w:tplc="FFFFFFFF">
      <w:start w:val="1"/>
      <w:numFmt w:val="bullet"/>
      <w:lvlText w:val=""/>
      <w:lvlJc w:val="left"/>
      <w:pPr>
        <w:ind w:left="3960" w:hanging="360"/>
      </w:pPr>
      <w:rPr>
        <w:rFonts w:ascii="Georgia" w:hAnsi="Georgia" w:hint="default"/>
      </w:rPr>
    </w:lvl>
    <w:lvl w:ilvl="6" w:tplc="FFFFFFFF">
      <w:start w:val="1"/>
      <w:numFmt w:val="bullet"/>
      <w:lvlText w:val=""/>
      <w:lvlJc w:val="left"/>
      <w:pPr>
        <w:ind w:left="4680" w:hanging="360"/>
      </w:pPr>
      <w:rPr>
        <w:rFonts w:ascii="Cambria Math" w:hAnsi="Cambria Math" w:hint="default"/>
      </w:rPr>
    </w:lvl>
    <w:lvl w:ilvl="7" w:tplc="FFFFFFFF">
      <w:start w:val="1"/>
      <w:numFmt w:val="bullet"/>
      <w:lvlText w:val="o"/>
      <w:lvlJc w:val="left"/>
      <w:pPr>
        <w:ind w:left="5400" w:hanging="360"/>
      </w:pPr>
      <w:rPr>
        <w:rFonts w:ascii="Tahoma" w:hAnsi="Tahoma" w:cs="Tahoma" w:hint="default"/>
      </w:rPr>
    </w:lvl>
    <w:lvl w:ilvl="8" w:tplc="FFFFFFFF">
      <w:start w:val="1"/>
      <w:numFmt w:val="bullet"/>
      <w:lvlText w:val=""/>
      <w:lvlJc w:val="left"/>
      <w:pPr>
        <w:ind w:left="6120" w:hanging="360"/>
      </w:pPr>
      <w:rPr>
        <w:rFonts w:ascii="Georgia" w:hAnsi="Georgia" w:hint="default"/>
      </w:rPr>
    </w:lvl>
  </w:abstractNum>
  <w:abstractNum w:abstractNumId="61" w15:restartNumberingAfterBreak="0">
    <w:nsid w:val="342F260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4642A8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4C81BE4"/>
    <w:multiLevelType w:val="hybridMultilevel"/>
    <w:tmpl w:val="DB12E350"/>
    <w:lvl w:ilvl="0" w:tplc="D578F544">
      <w:start w:val="1"/>
      <w:numFmt w:val="bullet"/>
      <w:lvlText w:val="►"/>
      <w:lvlJc w:val="left"/>
      <w:pPr>
        <w:ind w:left="720" w:hanging="360"/>
      </w:pPr>
      <w:rPr>
        <w:rFonts w:ascii="DejaVu Sans" w:hAnsi="DejaVu Sans" w:hint="default"/>
        <w:color w:val="44546A" w:themeColor="text2"/>
      </w:rPr>
    </w:lvl>
    <w:lvl w:ilvl="1" w:tplc="21225682">
      <w:numFmt w:val="bullet"/>
      <w:lvlText w:val="-"/>
      <w:lvlJc w:val="left"/>
      <w:pPr>
        <w:ind w:left="1440" w:hanging="360"/>
      </w:pPr>
      <w:rPr>
        <w:rFonts w:ascii="Courier New" w:eastAsiaTheme="minorHAnsi" w:hAnsi="Courier New" w:cstheme="minorBidi" w:hint="default"/>
      </w:rPr>
    </w:lvl>
    <w:lvl w:ilvl="2" w:tplc="04090005" w:tentative="1">
      <w:start w:val="1"/>
      <w:numFmt w:val="bullet"/>
      <w:lvlText w:val=""/>
      <w:lvlJc w:val="left"/>
      <w:pPr>
        <w:ind w:left="2160" w:hanging="360"/>
      </w:pPr>
      <w:rPr>
        <w:rFonts w:ascii="Georgia" w:hAnsi="Georgia" w:hint="default"/>
      </w:rPr>
    </w:lvl>
    <w:lvl w:ilvl="3" w:tplc="04090001" w:tentative="1">
      <w:start w:val="1"/>
      <w:numFmt w:val="bullet"/>
      <w:lvlText w:val=""/>
      <w:lvlJc w:val="left"/>
      <w:pPr>
        <w:ind w:left="2880" w:hanging="360"/>
      </w:pPr>
      <w:rPr>
        <w:rFonts w:ascii="Cambria Math" w:hAnsi="Cambria Math" w:hint="default"/>
      </w:rPr>
    </w:lvl>
    <w:lvl w:ilvl="4" w:tplc="04090003" w:tentative="1">
      <w:start w:val="1"/>
      <w:numFmt w:val="bullet"/>
      <w:lvlText w:val="o"/>
      <w:lvlJc w:val="left"/>
      <w:pPr>
        <w:ind w:left="3600" w:hanging="360"/>
      </w:pPr>
      <w:rPr>
        <w:rFonts w:ascii="Tahoma" w:hAnsi="Tahoma" w:cs="Tahoma" w:hint="default"/>
      </w:rPr>
    </w:lvl>
    <w:lvl w:ilvl="5" w:tplc="04090005" w:tentative="1">
      <w:start w:val="1"/>
      <w:numFmt w:val="bullet"/>
      <w:lvlText w:val=""/>
      <w:lvlJc w:val="left"/>
      <w:pPr>
        <w:ind w:left="4320" w:hanging="360"/>
      </w:pPr>
      <w:rPr>
        <w:rFonts w:ascii="Georgia" w:hAnsi="Georgia" w:hint="default"/>
      </w:rPr>
    </w:lvl>
    <w:lvl w:ilvl="6" w:tplc="04090001" w:tentative="1">
      <w:start w:val="1"/>
      <w:numFmt w:val="bullet"/>
      <w:lvlText w:val=""/>
      <w:lvlJc w:val="left"/>
      <w:pPr>
        <w:ind w:left="5040" w:hanging="360"/>
      </w:pPr>
      <w:rPr>
        <w:rFonts w:ascii="Cambria Math" w:hAnsi="Cambria Math" w:hint="default"/>
      </w:rPr>
    </w:lvl>
    <w:lvl w:ilvl="7" w:tplc="04090003" w:tentative="1">
      <w:start w:val="1"/>
      <w:numFmt w:val="bullet"/>
      <w:lvlText w:val="o"/>
      <w:lvlJc w:val="left"/>
      <w:pPr>
        <w:ind w:left="5760" w:hanging="360"/>
      </w:pPr>
      <w:rPr>
        <w:rFonts w:ascii="Tahoma" w:hAnsi="Tahoma" w:cs="Tahoma" w:hint="default"/>
      </w:rPr>
    </w:lvl>
    <w:lvl w:ilvl="8" w:tplc="04090005" w:tentative="1">
      <w:start w:val="1"/>
      <w:numFmt w:val="bullet"/>
      <w:lvlText w:val=""/>
      <w:lvlJc w:val="left"/>
      <w:pPr>
        <w:ind w:left="6480" w:hanging="360"/>
      </w:pPr>
      <w:rPr>
        <w:rFonts w:ascii="Georgia" w:hAnsi="Georgia" w:hint="default"/>
      </w:rPr>
    </w:lvl>
  </w:abstractNum>
  <w:abstractNum w:abstractNumId="64" w15:restartNumberingAfterBreak="0">
    <w:nsid w:val="3534486B"/>
    <w:multiLevelType w:val="multilevel"/>
    <w:tmpl w:val="162E52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5" w15:restartNumberingAfterBreak="0">
    <w:nsid w:val="36EC4C8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7186211"/>
    <w:multiLevelType w:val="hybridMultilevel"/>
    <w:tmpl w:val="D2A23C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78A75DC"/>
    <w:multiLevelType w:val="hybridMultilevel"/>
    <w:tmpl w:val="9D80C2D2"/>
    <w:lvl w:ilvl="0" w:tplc="D1A4108A">
      <w:start w:val="1"/>
      <w:numFmt w:val="bullet"/>
      <w:lvlText w:val="►"/>
      <w:lvlJc w:val="left"/>
      <w:pPr>
        <w:ind w:left="849" w:hanging="360"/>
      </w:pPr>
      <w:rPr>
        <w:rFonts w:ascii="DejaVu Sans" w:hAnsi="DejaVu Sans" w:hint="default"/>
        <w:color w:val="FFE600"/>
        <w:sz w:val="16"/>
        <w:szCs w:val="16"/>
      </w:rPr>
    </w:lvl>
    <w:lvl w:ilvl="1" w:tplc="04260003" w:tentative="1">
      <w:start w:val="1"/>
      <w:numFmt w:val="bullet"/>
      <w:lvlText w:val="o"/>
      <w:lvlJc w:val="left"/>
      <w:pPr>
        <w:ind w:left="1569" w:hanging="360"/>
      </w:pPr>
      <w:rPr>
        <w:rFonts w:ascii="Tahoma" w:hAnsi="Tahoma" w:cs="Tahoma" w:hint="default"/>
      </w:rPr>
    </w:lvl>
    <w:lvl w:ilvl="2" w:tplc="04260005" w:tentative="1">
      <w:start w:val="1"/>
      <w:numFmt w:val="bullet"/>
      <w:lvlText w:val=""/>
      <w:lvlJc w:val="left"/>
      <w:pPr>
        <w:ind w:left="2289" w:hanging="360"/>
      </w:pPr>
      <w:rPr>
        <w:rFonts w:ascii="Georgia" w:hAnsi="Georgia" w:hint="default"/>
      </w:rPr>
    </w:lvl>
    <w:lvl w:ilvl="3" w:tplc="04260001" w:tentative="1">
      <w:start w:val="1"/>
      <w:numFmt w:val="bullet"/>
      <w:lvlText w:val=""/>
      <w:lvlJc w:val="left"/>
      <w:pPr>
        <w:ind w:left="3009" w:hanging="360"/>
      </w:pPr>
      <w:rPr>
        <w:rFonts w:ascii="Cambria Math" w:hAnsi="Cambria Math" w:hint="default"/>
      </w:rPr>
    </w:lvl>
    <w:lvl w:ilvl="4" w:tplc="04260003" w:tentative="1">
      <w:start w:val="1"/>
      <w:numFmt w:val="bullet"/>
      <w:lvlText w:val="o"/>
      <w:lvlJc w:val="left"/>
      <w:pPr>
        <w:ind w:left="3729" w:hanging="360"/>
      </w:pPr>
      <w:rPr>
        <w:rFonts w:ascii="Tahoma" w:hAnsi="Tahoma" w:cs="Tahoma" w:hint="default"/>
      </w:rPr>
    </w:lvl>
    <w:lvl w:ilvl="5" w:tplc="04260005" w:tentative="1">
      <w:start w:val="1"/>
      <w:numFmt w:val="bullet"/>
      <w:lvlText w:val=""/>
      <w:lvlJc w:val="left"/>
      <w:pPr>
        <w:ind w:left="4449" w:hanging="360"/>
      </w:pPr>
      <w:rPr>
        <w:rFonts w:ascii="Georgia" w:hAnsi="Georgia" w:hint="default"/>
      </w:rPr>
    </w:lvl>
    <w:lvl w:ilvl="6" w:tplc="04260001" w:tentative="1">
      <w:start w:val="1"/>
      <w:numFmt w:val="bullet"/>
      <w:lvlText w:val=""/>
      <w:lvlJc w:val="left"/>
      <w:pPr>
        <w:ind w:left="5169" w:hanging="360"/>
      </w:pPr>
      <w:rPr>
        <w:rFonts w:ascii="Cambria Math" w:hAnsi="Cambria Math" w:hint="default"/>
      </w:rPr>
    </w:lvl>
    <w:lvl w:ilvl="7" w:tplc="04260003" w:tentative="1">
      <w:start w:val="1"/>
      <w:numFmt w:val="bullet"/>
      <w:lvlText w:val="o"/>
      <w:lvlJc w:val="left"/>
      <w:pPr>
        <w:ind w:left="5889" w:hanging="360"/>
      </w:pPr>
      <w:rPr>
        <w:rFonts w:ascii="Tahoma" w:hAnsi="Tahoma" w:cs="Tahoma" w:hint="default"/>
      </w:rPr>
    </w:lvl>
    <w:lvl w:ilvl="8" w:tplc="04260005" w:tentative="1">
      <w:start w:val="1"/>
      <w:numFmt w:val="bullet"/>
      <w:lvlText w:val=""/>
      <w:lvlJc w:val="left"/>
      <w:pPr>
        <w:ind w:left="6609" w:hanging="360"/>
      </w:pPr>
      <w:rPr>
        <w:rFonts w:ascii="Georgia" w:hAnsi="Georgia" w:hint="default"/>
      </w:rPr>
    </w:lvl>
  </w:abstractNum>
  <w:abstractNum w:abstractNumId="68" w15:restartNumberingAfterBreak="0">
    <w:nsid w:val="37A45A2E"/>
    <w:multiLevelType w:val="multilevel"/>
    <w:tmpl w:val="955081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15:restartNumberingAfterBreak="0">
    <w:nsid w:val="39302444"/>
    <w:multiLevelType w:val="hybridMultilevel"/>
    <w:tmpl w:val="E8A80D02"/>
    <w:lvl w:ilvl="0" w:tplc="FFFFFFFF">
      <w:start w:val="1"/>
      <w:numFmt w:val="bullet"/>
      <w:lvlText w:val="►"/>
      <w:lvlJc w:val="left"/>
      <w:pPr>
        <w:ind w:left="1440" w:hanging="360"/>
      </w:pPr>
      <w:rPr>
        <w:rFonts w:ascii="DejaVu Sans" w:hAnsi="DejaVu Sans" w:hint="default"/>
        <w:color w:val="44546A" w:themeColor="text2"/>
      </w:rPr>
    </w:lvl>
    <w:lvl w:ilvl="1" w:tplc="D7C8B73A">
      <w:start w:val="3"/>
      <w:numFmt w:val="bullet"/>
      <w:lvlText w:val="-"/>
      <w:lvlJc w:val="left"/>
      <w:pPr>
        <w:ind w:left="2160" w:hanging="360"/>
      </w:pPr>
      <w:rPr>
        <w:rFonts w:ascii="Courier New" w:eastAsia="MS Mincho" w:hAnsi="Courier New" w:cs="MS Mincho" w:hint="default"/>
      </w:rPr>
    </w:lvl>
    <w:lvl w:ilvl="2" w:tplc="FFFFFFFF" w:tentative="1">
      <w:start w:val="1"/>
      <w:numFmt w:val="bullet"/>
      <w:lvlText w:val=""/>
      <w:lvlJc w:val="left"/>
      <w:pPr>
        <w:ind w:left="2880" w:hanging="360"/>
      </w:pPr>
      <w:rPr>
        <w:rFonts w:ascii="Georgia" w:hAnsi="Georgia" w:hint="default"/>
      </w:rPr>
    </w:lvl>
    <w:lvl w:ilvl="3" w:tplc="FFFFFFFF" w:tentative="1">
      <w:start w:val="1"/>
      <w:numFmt w:val="bullet"/>
      <w:lvlText w:val=""/>
      <w:lvlJc w:val="left"/>
      <w:pPr>
        <w:ind w:left="3600" w:hanging="360"/>
      </w:pPr>
      <w:rPr>
        <w:rFonts w:ascii="Cambria Math" w:hAnsi="Cambria Math" w:hint="default"/>
      </w:rPr>
    </w:lvl>
    <w:lvl w:ilvl="4" w:tplc="FFFFFFFF" w:tentative="1">
      <w:start w:val="1"/>
      <w:numFmt w:val="bullet"/>
      <w:lvlText w:val="o"/>
      <w:lvlJc w:val="left"/>
      <w:pPr>
        <w:ind w:left="4320" w:hanging="360"/>
      </w:pPr>
      <w:rPr>
        <w:rFonts w:ascii="Tahoma" w:hAnsi="Tahoma" w:cs="Tahoma" w:hint="default"/>
      </w:rPr>
    </w:lvl>
    <w:lvl w:ilvl="5" w:tplc="FFFFFFFF" w:tentative="1">
      <w:start w:val="1"/>
      <w:numFmt w:val="bullet"/>
      <w:lvlText w:val=""/>
      <w:lvlJc w:val="left"/>
      <w:pPr>
        <w:ind w:left="5040" w:hanging="360"/>
      </w:pPr>
      <w:rPr>
        <w:rFonts w:ascii="Georgia" w:hAnsi="Georgia" w:hint="default"/>
      </w:rPr>
    </w:lvl>
    <w:lvl w:ilvl="6" w:tplc="FFFFFFFF" w:tentative="1">
      <w:start w:val="1"/>
      <w:numFmt w:val="bullet"/>
      <w:lvlText w:val=""/>
      <w:lvlJc w:val="left"/>
      <w:pPr>
        <w:ind w:left="5760" w:hanging="360"/>
      </w:pPr>
      <w:rPr>
        <w:rFonts w:ascii="Cambria Math" w:hAnsi="Cambria Math" w:hint="default"/>
      </w:rPr>
    </w:lvl>
    <w:lvl w:ilvl="7" w:tplc="FFFFFFFF" w:tentative="1">
      <w:start w:val="1"/>
      <w:numFmt w:val="bullet"/>
      <w:lvlText w:val="o"/>
      <w:lvlJc w:val="left"/>
      <w:pPr>
        <w:ind w:left="6480" w:hanging="360"/>
      </w:pPr>
      <w:rPr>
        <w:rFonts w:ascii="Tahoma" w:hAnsi="Tahoma" w:cs="Tahoma" w:hint="default"/>
      </w:rPr>
    </w:lvl>
    <w:lvl w:ilvl="8" w:tplc="FFFFFFFF" w:tentative="1">
      <w:start w:val="1"/>
      <w:numFmt w:val="bullet"/>
      <w:lvlText w:val=""/>
      <w:lvlJc w:val="left"/>
      <w:pPr>
        <w:ind w:left="7200" w:hanging="360"/>
      </w:pPr>
      <w:rPr>
        <w:rFonts w:ascii="Georgia" w:hAnsi="Georgia" w:hint="default"/>
      </w:rPr>
    </w:lvl>
  </w:abstractNum>
  <w:abstractNum w:abstractNumId="70" w15:restartNumberingAfterBreak="0">
    <w:nsid w:val="396F0DD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39B45D49"/>
    <w:multiLevelType w:val="hybridMultilevel"/>
    <w:tmpl w:val="FEC2E54E"/>
    <w:lvl w:ilvl="0" w:tplc="632AD03A">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39ED00E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3B9177D7"/>
    <w:multiLevelType w:val="hybridMultilevel"/>
    <w:tmpl w:val="85628B2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4" w15:restartNumberingAfterBreak="0">
    <w:nsid w:val="3CA017FA"/>
    <w:multiLevelType w:val="multilevel"/>
    <w:tmpl w:val="C28E4076"/>
    <w:lvl w:ilvl="0">
      <w:start w:val="1"/>
      <w:numFmt w:val="decimal"/>
      <w:pStyle w:val="EYNumber"/>
      <w:lvlText w:val="%1."/>
      <w:lvlJc w:val="left"/>
      <w:pPr>
        <w:tabs>
          <w:tab w:val="num" w:pos="425"/>
        </w:tabs>
        <w:ind w:left="425" w:hanging="425"/>
      </w:pPr>
      <w:rPr>
        <w:rFonts w:hint="default"/>
        <w:b w:val="0"/>
        <w:bCs/>
        <w:color w:val="auto"/>
      </w:rPr>
    </w:lvl>
    <w:lvl w:ilvl="1">
      <w:start w:val="1"/>
      <w:numFmt w:val="lowerLetter"/>
      <w:pStyle w:val="EYLetter"/>
      <w:lvlText w:val="%2."/>
      <w:lvlJc w:val="left"/>
      <w:pPr>
        <w:tabs>
          <w:tab w:val="num" w:pos="851"/>
        </w:tabs>
        <w:ind w:left="851" w:hanging="426"/>
      </w:pPr>
      <w:rPr>
        <w:rFonts w:hint="default"/>
        <w:b w:val="0"/>
        <w:i w:val="0"/>
        <w:color w:val="auto"/>
      </w:rPr>
    </w:lvl>
    <w:lvl w:ilvl="2">
      <w:start w:val="1"/>
      <w:numFmt w:val="lowerRoman"/>
      <w:lvlText w:val="%3"/>
      <w:lvlJc w:val="left"/>
      <w:pPr>
        <w:tabs>
          <w:tab w:val="num" w:pos="1276"/>
        </w:tabs>
        <w:ind w:left="1276" w:hanging="425"/>
      </w:pPr>
      <w:rPr>
        <w:rFonts w:hint="default"/>
        <w:color w:val="auto"/>
      </w:rPr>
    </w:lvl>
    <w:lvl w:ilvl="3">
      <w:start w:val="1"/>
      <w:numFmt w:val="none"/>
      <w:lvlText w:val=""/>
      <w:lvlJc w:val="left"/>
      <w:pPr>
        <w:tabs>
          <w:tab w:val="num" w:pos="1440"/>
        </w:tabs>
        <w:ind w:left="1440" w:firstLine="0"/>
      </w:pPr>
      <w:rPr>
        <w:rFonts w:hint="default"/>
      </w:rPr>
    </w:lvl>
    <w:lvl w:ilvl="4">
      <w:start w:val="1"/>
      <w:numFmt w:val="none"/>
      <w:lvlText w:val=""/>
      <w:lvlJc w:val="left"/>
      <w:pPr>
        <w:tabs>
          <w:tab w:val="num" w:pos="4680"/>
        </w:tabs>
        <w:ind w:left="3672" w:hanging="792"/>
      </w:pPr>
      <w:rPr>
        <w:rFonts w:hint="default"/>
      </w:rPr>
    </w:lvl>
    <w:lvl w:ilvl="5">
      <w:start w:val="1"/>
      <w:numFmt w:val="none"/>
      <w:lvlText w:val=""/>
      <w:lvlJc w:val="left"/>
      <w:pPr>
        <w:tabs>
          <w:tab w:val="num" w:pos="5400"/>
        </w:tabs>
        <w:ind w:left="4176" w:hanging="936"/>
      </w:pPr>
      <w:rPr>
        <w:rFonts w:hint="default"/>
      </w:rPr>
    </w:lvl>
    <w:lvl w:ilvl="6">
      <w:start w:val="1"/>
      <w:numFmt w:val="none"/>
      <w:lvlText w:val=""/>
      <w:lvlJc w:val="left"/>
      <w:pPr>
        <w:tabs>
          <w:tab w:val="num" w:pos="6120"/>
        </w:tabs>
        <w:ind w:left="4680" w:hanging="1080"/>
      </w:pPr>
      <w:rPr>
        <w:rFonts w:hint="default"/>
      </w:rPr>
    </w:lvl>
    <w:lvl w:ilvl="7">
      <w:start w:val="1"/>
      <w:numFmt w:val="none"/>
      <w:lvlText w:val=""/>
      <w:lvlJc w:val="left"/>
      <w:pPr>
        <w:tabs>
          <w:tab w:val="num" w:pos="6840"/>
        </w:tabs>
        <w:ind w:left="5184" w:hanging="1224"/>
      </w:pPr>
      <w:rPr>
        <w:rFonts w:hint="default"/>
      </w:rPr>
    </w:lvl>
    <w:lvl w:ilvl="8">
      <w:start w:val="1"/>
      <w:numFmt w:val="none"/>
      <w:lvlText w:val=""/>
      <w:lvlJc w:val="left"/>
      <w:pPr>
        <w:tabs>
          <w:tab w:val="num" w:pos="7200"/>
        </w:tabs>
        <w:ind w:left="5760" w:hanging="1440"/>
      </w:pPr>
      <w:rPr>
        <w:rFonts w:hint="default"/>
      </w:rPr>
    </w:lvl>
  </w:abstractNum>
  <w:abstractNum w:abstractNumId="75" w15:restartNumberingAfterBreak="0">
    <w:nsid w:val="3CAD7C82"/>
    <w:multiLevelType w:val="multilevel"/>
    <w:tmpl w:val="652E0D1A"/>
    <w:lvl w:ilvl="0">
      <w:start w:val="1"/>
      <w:numFmt w:val="bullet"/>
      <w:pStyle w:val="EYBulletedList1"/>
      <w:lvlText w:val="•"/>
      <w:lvlJc w:val="left"/>
      <w:pPr>
        <w:tabs>
          <w:tab w:val="num" w:pos="288"/>
        </w:tabs>
        <w:ind w:left="288" w:hanging="288"/>
      </w:pPr>
      <w:rPr>
        <w:rFonts w:ascii="Courier New" w:hAnsi="Courier New" w:hint="default"/>
        <w:b w:val="0"/>
        <w:i w:val="0"/>
        <w:color w:val="FFD200"/>
        <w:sz w:val="20"/>
        <w:szCs w:val="24"/>
      </w:rPr>
    </w:lvl>
    <w:lvl w:ilvl="1">
      <w:start w:val="1"/>
      <w:numFmt w:val="bullet"/>
      <w:pStyle w:val="EYBulletedList2"/>
      <w:lvlText w:val="•"/>
      <w:lvlJc w:val="left"/>
      <w:pPr>
        <w:tabs>
          <w:tab w:val="num" w:pos="576"/>
        </w:tabs>
        <w:ind w:left="576" w:hanging="288"/>
      </w:pPr>
      <w:rPr>
        <w:rFonts w:ascii="Courier New" w:hAnsi="Courier New" w:hint="default"/>
        <w:b w:val="0"/>
        <w:i w:val="0"/>
        <w:color w:val="FFD200"/>
        <w:sz w:val="20"/>
        <w:szCs w:val="24"/>
      </w:rPr>
    </w:lvl>
    <w:lvl w:ilvl="2">
      <w:start w:val="1"/>
      <w:numFmt w:val="bullet"/>
      <w:pStyle w:val="EYBulletedList3"/>
      <w:lvlText w:val="•"/>
      <w:lvlJc w:val="left"/>
      <w:pPr>
        <w:tabs>
          <w:tab w:val="num" w:pos="864"/>
        </w:tabs>
        <w:ind w:left="864" w:hanging="288"/>
      </w:pPr>
      <w:rPr>
        <w:rFonts w:ascii="Courier New" w:hAnsi="Courier New" w:hint="default"/>
        <w:b w:val="0"/>
        <w:i w:val="0"/>
        <w:color w:val="FFD200"/>
        <w:sz w:val="20"/>
        <w:szCs w:val="24"/>
      </w:rPr>
    </w:lvl>
    <w:lvl w:ilvl="3">
      <w:start w:val="1"/>
      <w:numFmt w:val="bullet"/>
      <w:lvlText w:val="►"/>
      <w:lvlJc w:val="left"/>
      <w:pPr>
        <w:tabs>
          <w:tab w:val="num" w:pos="1289"/>
        </w:tabs>
        <w:ind w:left="1152" w:hanging="288"/>
      </w:pPr>
      <w:rPr>
        <w:rFonts w:ascii="DejaVu Sans" w:hAnsi="DejaVu Sans" w:cs="MS Mincho" w:hint="default"/>
        <w:color w:val="auto"/>
        <w:sz w:val="16"/>
        <w:szCs w:val="24"/>
      </w:rPr>
    </w:lvl>
    <w:lvl w:ilvl="4">
      <w:start w:val="1"/>
      <w:numFmt w:val="bullet"/>
      <w:lvlText w:val="►"/>
      <w:lvlJc w:val="left"/>
      <w:pPr>
        <w:tabs>
          <w:tab w:val="num" w:pos="1577"/>
        </w:tabs>
        <w:ind w:left="1440" w:hanging="288"/>
      </w:pPr>
      <w:rPr>
        <w:rFonts w:ascii="DejaVu Sans" w:hAnsi="DejaVu Sans" w:cs="MS Mincho" w:hint="default"/>
        <w:color w:val="auto"/>
        <w:sz w:val="16"/>
        <w:szCs w:val="24"/>
      </w:rPr>
    </w:lvl>
    <w:lvl w:ilvl="5">
      <w:start w:val="1"/>
      <w:numFmt w:val="bullet"/>
      <w:lvlText w:val="►"/>
      <w:lvlJc w:val="left"/>
      <w:pPr>
        <w:tabs>
          <w:tab w:val="num" w:pos="1865"/>
        </w:tabs>
        <w:ind w:left="1728" w:hanging="288"/>
      </w:pPr>
      <w:rPr>
        <w:rFonts w:ascii="DejaVu Sans" w:hAnsi="DejaVu Sans" w:cs="MS Mincho" w:hint="default"/>
        <w:color w:val="auto"/>
        <w:sz w:val="16"/>
        <w:szCs w:val="24"/>
      </w:rPr>
    </w:lvl>
    <w:lvl w:ilvl="6">
      <w:start w:val="1"/>
      <w:numFmt w:val="none"/>
      <w:suff w:val="nothing"/>
      <w:lvlText w:val=""/>
      <w:lvlJc w:val="left"/>
      <w:pPr>
        <w:ind w:left="2016" w:hanging="288"/>
      </w:pPr>
      <w:rPr>
        <w:rFonts w:hint="default"/>
      </w:rPr>
    </w:lvl>
    <w:lvl w:ilvl="7">
      <w:start w:val="1"/>
      <w:numFmt w:val="none"/>
      <w:suff w:val="nothing"/>
      <w:lvlText w:val=""/>
      <w:lvlJc w:val="left"/>
      <w:pPr>
        <w:ind w:left="2304" w:hanging="288"/>
      </w:pPr>
      <w:rPr>
        <w:rFonts w:hint="default"/>
      </w:rPr>
    </w:lvl>
    <w:lvl w:ilvl="8">
      <w:start w:val="1"/>
      <w:numFmt w:val="none"/>
      <w:suff w:val="nothing"/>
      <w:lvlText w:val=""/>
      <w:lvlJc w:val="left"/>
      <w:pPr>
        <w:ind w:left="2592" w:hanging="288"/>
      </w:pPr>
      <w:rPr>
        <w:rFonts w:hint="default"/>
      </w:rPr>
    </w:lvl>
  </w:abstractNum>
  <w:abstractNum w:abstractNumId="76" w15:restartNumberingAfterBreak="0">
    <w:nsid w:val="3D1219CF"/>
    <w:multiLevelType w:val="hybridMultilevel"/>
    <w:tmpl w:val="194A7D9C"/>
    <w:lvl w:ilvl="0" w:tplc="371E062E">
      <w:start w:val="1"/>
      <w:numFmt w:val="decimal"/>
      <w:lvlText w:val="UZP-%1"/>
      <w:lvlJc w:val="left"/>
      <w:pPr>
        <w:ind w:left="360" w:hanging="360"/>
      </w:pPr>
      <w:rPr>
        <w:rFonts w:asciiTheme="minorHAnsi" w:hAnsiTheme="minorHAnsi" w:hint="default"/>
        <w:b/>
        <w:bCs/>
        <w:sz w:val="20"/>
        <w:szCs w:val="22"/>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7" w15:restartNumberingAfterBreak="0">
    <w:nsid w:val="3F6C60DA"/>
    <w:multiLevelType w:val="hybridMultilevel"/>
    <w:tmpl w:val="CC80CCDA"/>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408C77D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41621DE1"/>
    <w:multiLevelType w:val="hybridMultilevel"/>
    <w:tmpl w:val="F4D8A928"/>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Tahoma" w:hAnsi="Tahoma" w:cs="Tahoma" w:hint="default"/>
      </w:rPr>
    </w:lvl>
    <w:lvl w:ilvl="2" w:tplc="04090005" w:tentative="1">
      <w:start w:val="1"/>
      <w:numFmt w:val="bullet"/>
      <w:lvlText w:val=""/>
      <w:lvlJc w:val="left"/>
      <w:pPr>
        <w:ind w:left="1800" w:hanging="360"/>
      </w:pPr>
      <w:rPr>
        <w:rFonts w:ascii="Georgia" w:hAnsi="Georgia" w:hint="default"/>
      </w:rPr>
    </w:lvl>
    <w:lvl w:ilvl="3" w:tplc="04090001" w:tentative="1">
      <w:start w:val="1"/>
      <w:numFmt w:val="bullet"/>
      <w:lvlText w:val=""/>
      <w:lvlJc w:val="left"/>
      <w:pPr>
        <w:ind w:left="2520" w:hanging="360"/>
      </w:pPr>
      <w:rPr>
        <w:rFonts w:ascii="Cambria Math" w:hAnsi="Cambria Math" w:hint="default"/>
      </w:rPr>
    </w:lvl>
    <w:lvl w:ilvl="4" w:tplc="04090003" w:tentative="1">
      <w:start w:val="1"/>
      <w:numFmt w:val="bullet"/>
      <w:lvlText w:val="o"/>
      <w:lvlJc w:val="left"/>
      <w:pPr>
        <w:ind w:left="3240" w:hanging="360"/>
      </w:pPr>
      <w:rPr>
        <w:rFonts w:ascii="Tahoma" w:hAnsi="Tahoma" w:cs="Tahoma" w:hint="default"/>
      </w:rPr>
    </w:lvl>
    <w:lvl w:ilvl="5" w:tplc="04090005" w:tentative="1">
      <w:start w:val="1"/>
      <w:numFmt w:val="bullet"/>
      <w:lvlText w:val=""/>
      <w:lvlJc w:val="left"/>
      <w:pPr>
        <w:ind w:left="3960" w:hanging="360"/>
      </w:pPr>
      <w:rPr>
        <w:rFonts w:ascii="Georgia" w:hAnsi="Georgia" w:hint="default"/>
      </w:rPr>
    </w:lvl>
    <w:lvl w:ilvl="6" w:tplc="04090001" w:tentative="1">
      <w:start w:val="1"/>
      <w:numFmt w:val="bullet"/>
      <w:lvlText w:val=""/>
      <w:lvlJc w:val="left"/>
      <w:pPr>
        <w:ind w:left="4680" w:hanging="360"/>
      </w:pPr>
      <w:rPr>
        <w:rFonts w:ascii="Cambria Math" w:hAnsi="Cambria Math" w:hint="default"/>
      </w:rPr>
    </w:lvl>
    <w:lvl w:ilvl="7" w:tplc="04090003" w:tentative="1">
      <w:start w:val="1"/>
      <w:numFmt w:val="bullet"/>
      <w:lvlText w:val="o"/>
      <w:lvlJc w:val="left"/>
      <w:pPr>
        <w:ind w:left="5400" w:hanging="360"/>
      </w:pPr>
      <w:rPr>
        <w:rFonts w:ascii="Tahoma" w:hAnsi="Tahoma" w:cs="Tahoma" w:hint="default"/>
      </w:rPr>
    </w:lvl>
    <w:lvl w:ilvl="8" w:tplc="04090005" w:tentative="1">
      <w:start w:val="1"/>
      <w:numFmt w:val="bullet"/>
      <w:lvlText w:val=""/>
      <w:lvlJc w:val="left"/>
      <w:pPr>
        <w:ind w:left="6120" w:hanging="360"/>
      </w:pPr>
      <w:rPr>
        <w:rFonts w:ascii="Georgia" w:hAnsi="Georgia" w:hint="default"/>
      </w:rPr>
    </w:lvl>
  </w:abstractNum>
  <w:abstractNum w:abstractNumId="80" w15:restartNumberingAfterBreak="0">
    <w:nsid w:val="45EF331F"/>
    <w:multiLevelType w:val="hybridMultilevel"/>
    <w:tmpl w:val="7F8A50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46D50CB8"/>
    <w:multiLevelType w:val="hybridMultilevel"/>
    <w:tmpl w:val="324035C6"/>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473447D7"/>
    <w:multiLevelType w:val="hybridMultilevel"/>
    <w:tmpl w:val="758885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3" w15:restartNumberingAfterBreak="0">
    <w:nsid w:val="48D43269"/>
    <w:multiLevelType w:val="hybridMultilevel"/>
    <w:tmpl w:val="D382C010"/>
    <w:lvl w:ilvl="0" w:tplc="FFFFFFFF">
      <w:start w:val="1"/>
      <w:numFmt w:val="bullet"/>
      <w:lvlText w:val="►"/>
      <w:lvlJc w:val="left"/>
      <w:pPr>
        <w:ind w:left="720" w:hanging="360"/>
      </w:pPr>
      <w:rPr>
        <w:rFonts w:ascii="DejaVu Sans" w:hAnsi="DejaVu Sans" w:hint="default"/>
        <w:color w:val="44546A" w:themeColor="text2"/>
      </w:rPr>
    </w:lvl>
    <w:lvl w:ilvl="1" w:tplc="D578F544">
      <w:start w:val="1"/>
      <w:numFmt w:val="bullet"/>
      <w:lvlText w:val="►"/>
      <w:lvlJc w:val="left"/>
      <w:pPr>
        <w:ind w:left="1440" w:hanging="360"/>
      </w:pPr>
      <w:rPr>
        <w:rFonts w:ascii="DejaVu Sans" w:hAnsi="DejaVu Sans" w:hint="default"/>
        <w:color w:val="44546A" w:themeColor="text2"/>
      </w:rPr>
    </w:lvl>
    <w:lvl w:ilvl="2" w:tplc="FFFFFFFF">
      <w:start w:val="1"/>
      <w:numFmt w:val="bullet"/>
      <w:lvlText w:val=""/>
      <w:lvlJc w:val="left"/>
      <w:pPr>
        <w:ind w:left="2160" w:hanging="360"/>
      </w:pPr>
      <w:rPr>
        <w:rFonts w:ascii="Georgia" w:hAnsi="Georgia" w:hint="default"/>
      </w:rPr>
    </w:lvl>
    <w:lvl w:ilvl="3" w:tplc="97EA8B62">
      <w:start w:val="2"/>
      <w:numFmt w:val="bullet"/>
      <w:lvlText w:val=""/>
      <w:lvlJc w:val="left"/>
      <w:pPr>
        <w:ind w:left="2880" w:hanging="360"/>
      </w:pPr>
      <w:rPr>
        <w:rFonts w:ascii="Georgia" w:eastAsia="MS Mincho" w:hAnsi="Georgia" w:cs="MS Mincho"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84" w15:restartNumberingAfterBreak="0">
    <w:nsid w:val="48F34BE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9091801"/>
    <w:multiLevelType w:val="hybridMultilevel"/>
    <w:tmpl w:val="A372BE2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9DC2FD7"/>
    <w:multiLevelType w:val="hybridMultilevel"/>
    <w:tmpl w:val="9B440F50"/>
    <w:lvl w:ilvl="0" w:tplc="D1A4108A">
      <w:start w:val="1"/>
      <w:numFmt w:val="bullet"/>
      <w:lvlText w:val="►"/>
      <w:lvlJc w:val="left"/>
      <w:pPr>
        <w:ind w:left="720" w:hanging="360"/>
      </w:pPr>
      <w:rPr>
        <w:rFonts w:ascii="DejaVu Sans" w:hAnsi="DejaVu Sans" w:hint="default"/>
        <w:color w:val="FFE600"/>
        <w:sz w:val="16"/>
        <w:szCs w:val="16"/>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87" w15:restartNumberingAfterBreak="0">
    <w:nsid w:val="4A212059"/>
    <w:multiLevelType w:val="hybridMultilevel"/>
    <w:tmpl w:val="4F9ECF44"/>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AB83695"/>
    <w:multiLevelType w:val="hybridMultilevel"/>
    <w:tmpl w:val="5DD42A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AC407EE"/>
    <w:multiLevelType w:val="hybridMultilevel"/>
    <w:tmpl w:val="C4407B76"/>
    <w:lvl w:ilvl="0" w:tplc="D1A4108A">
      <w:start w:val="1"/>
      <w:numFmt w:val="bullet"/>
      <w:lvlText w:val="►"/>
      <w:lvlJc w:val="left"/>
      <w:pPr>
        <w:ind w:left="720" w:hanging="360"/>
      </w:pPr>
      <w:rPr>
        <w:rFonts w:ascii="DejaVu Sans" w:hAnsi="DejaVu Sans" w:hint="default"/>
        <w:color w:val="FFE600"/>
        <w:sz w:val="16"/>
        <w:szCs w:val="16"/>
      </w:rPr>
    </w:lvl>
    <w:lvl w:ilvl="1" w:tplc="04090003" w:tentative="1">
      <w:start w:val="1"/>
      <w:numFmt w:val="bullet"/>
      <w:lvlText w:val="o"/>
      <w:lvlJc w:val="left"/>
      <w:pPr>
        <w:ind w:left="1440" w:hanging="360"/>
      </w:pPr>
      <w:rPr>
        <w:rFonts w:ascii="Tahoma" w:hAnsi="Tahoma" w:cs="Tahoma" w:hint="default"/>
      </w:rPr>
    </w:lvl>
    <w:lvl w:ilvl="2" w:tplc="04090005" w:tentative="1">
      <w:start w:val="1"/>
      <w:numFmt w:val="bullet"/>
      <w:lvlText w:val=""/>
      <w:lvlJc w:val="left"/>
      <w:pPr>
        <w:ind w:left="2160" w:hanging="360"/>
      </w:pPr>
      <w:rPr>
        <w:rFonts w:ascii="Georgia" w:hAnsi="Georgia" w:hint="default"/>
      </w:rPr>
    </w:lvl>
    <w:lvl w:ilvl="3" w:tplc="04090001" w:tentative="1">
      <w:start w:val="1"/>
      <w:numFmt w:val="bullet"/>
      <w:lvlText w:val=""/>
      <w:lvlJc w:val="left"/>
      <w:pPr>
        <w:ind w:left="2880" w:hanging="360"/>
      </w:pPr>
      <w:rPr>
        <w:rFonts w:ascii="Cambria Math" w:hAnsi="Cambria Math" w:hint="default"/>
      </w:rPr>
    </w:lvl>
    <w:lvl w:ilvl="4" w:tplc="04090003" w:tentative="1">
      <w:start w:val="1"/>
      <w:numFmt w:val="bullet"/>
      <w:lvlText w:val="o"/>
      <w:lvlJc w:val="left"/>
      <w:pPr>
        <w:ind w:left="3600" w:hanging="360"/>
      </w:pPr>
      <w:rPr>
        <w:rFonts w:ascii="Tahoma" w:hAnsi="Tahoma" w:cs="Tahoma" w:hint="default"/>
      </w:rPr>
    </w:lvl>
    <w:lvl w:ilvl="5" w:tplc="04090005" w:tentative="1">
      <w:start w:val="1"/>
      <w:numFmt w:val="bullet"/>
      <w:lvlText w:val=""/>
      <w:lvlJc w:val="left"/>
      <w:pPr>
        <w:ind w:left="4320" w:hanging="360"/>
      </w:pPr>
      <w:rPr>
        <w:rFonts w:ascii="Georgia" w:hAnsi="Georgia" w:hint="default"/>
      </w:rPr>
    </w:lvl>
    <w:lvl w:ilvl="6" w:tplc="04090001" w:tentative="1">
      <w:start w:val="1"/>
      <w:numFmt w:val="bullet"/>
      <w:lvlText w:val=""/>
      <w:lvlJc w:val="left"/>
      <w:pPr>
        <w:ind w:left="5040" w:hanging="360"/>
      </w:pPr>
      <w:rPr>
        <w:rFonts w:ascii="Cambria Math" w:hAnsi="Cambria Math" w:hint="default"/>
      </w:rPr>
    </w:lvl>
    <w:lvl w:ilvl="7" w:tplc="04090003" w:tentative="1">
      <w:start w:val="1"/>
      <w:numFmt w:val="bullet"/>
      <w:lvlText w:val="o"/>
      <w:lvlJc w:val="left"/>
      <w:pPr>
        <w:ind w:left="5760" w:hanging="360"/>
      </w:pPr>
      <w:rPr>
        <w:rFonts w:ascii="Tahoma" w:hAnsi="Tahoma" w:cs="Tahoma" w:hint="default"/>
      </w:rPr>
    </w:lvl>
    <w:lvl w:ilvl="8" w:tplc="04090005" w:tentative="1">
      <w:start w:val="1"/>
      <w:numFmt w:val="bullet"/>
      <w:lvlText w:val=""/>
      <w:lvlJc w:val="left"/>
      <w:pPr>
        <w:ind w:left="6480" w:hanging="360"/>
      </w:pPr>
      <w:rPr>
        <w:rFonts w:ascii="Georgia" w:hAnsi="Georgia" w:hint="default"/>
      </w:rPr>
    </w:lvl>
  </w:abstractNum>
  <w:abstractNum w:abstractNumId="90" w15:restartNumberingAfterBreak="0">
    <w:nsid w:val="4B6F335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4BB35D92"/>
    <w:multiLevelType w:val="hybridMultilevel"/>
    <w:tmpl w:val="8A78BD6E"/>
    <w:lvl w:ilvl="0" w:tplc="D1A4108A">
      <w:start w:val="1"/>
      <w:numFmt w:val="bullet"/>
      <w:lvlText w:val="►"/>
      <w:lvlJc w:val="left"/>
      <w:pPr>
        <w:ind w:left="720" w:hanging="360"/>
      </w:pPr>
      <w:rPr>
        <w:rFonts w:ascii="DejaVu Sans" w:hAnsi="DejaVu Sans" w:hint="default"/>
        <w:color w:val="FFE600"/>
        <w:sz w:val="16"/>
        <w:szCs w:val="16"/>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92" w15:restartNumberingAfterBreak="0">
    <w:nsid w:val="4CF9448F"/>
    <w:multiLevelType w:val="hybridMultilevel"/>
    <w:tmpl w:val="63228E7C"/>
    <w:lvl w:ilvl="0" w:tplc="D1A4108A">
      <w:start w:val="1"/>
      <w:numFmt w:val="bullet"/>
      <w:lvlText w:val="►"/>
      <w:lvlJc w:val="left"/>
      <w:pPr>
        <w:ind w:left="720" w:hanging="360"/>
      </w:pPr>
      <w:rPr>
        <w:rFonts w:ascii="Arial" w:hAnsi="Arial" w:hint="default"/>
        <w:color w:val="FFE600"/>
        <w:sz w:val="16"/>
        <w:szCs w:val="16"/>
      </w:rPr>
    </w:lvl>
    <w:lvl w:ilvl="1" w:tplc="FFFFFFFF">
      <w:numFmt w:val="bullet"/>
      <w:lvlText w:val="-"/>
      <w:lvlJc w:val="left"/>
      <w:pPr>
        <w:ind w:left="1440" w:hanging="360"/>
      </w:pPr>
      <w:rPr>
        <w:rFonts w:ascii="Courier New" w:eastAsiaTheme="minorHAnsi" w:hAnsi="Courier New" w:cstheme="minorBidi"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93" w15:restartNumberingAfterBreak="0">
    <w:nsid w:val="4D1D10DD"/>
    <w:multiLevelType w:val="hybridMultilevel"/>
    <w:tmpl w:val="211EBCC8"/>
    <w:lvl w:ilvl="0" w:tplc="D1A4108A">
      <w:start w:val="1"/>
      <w:numFmt w:val="bullet"/>
      <w:lvlText w:val="►"/>
      <w:lvlJc w:val="left"/>
      <w:pPr>
        <w:ind w:left="360" w:hanging="360"/>
      </w:pPr>
      <w:rPr>
        <w:rFonts w:ascii="DejaVu Sans" w:hAnsi="DejaVu Sans" w:hint="default"/>
        <w:color w:val="FFE600"/>
        <w:sz w:val="16"/>
        <w:szCs w:val="16"/>
      </w:rPr>
    </w:lvl>
    <w:lvl w:ilvl="1" w:tplc="FFFFFFFF" w:tentative="1">
      <w:start w:val="1"/>
      <w:numFmt w:val="bullet"/>
      <w:lvlText w:val="o"/>
      <w:lvlJc w:val="left"/>
      <w:pPr>
        <w:ind w:left="1080" w:hanging="360"/>
      </w:pPr>
      <w:rPr>
        <w:rFonts w:ascii="Tahoma" w:hAnsi="Tahoma" w:cs="Tahoma" w:hint="default"/>
      </w:rPr>
    </w:lvl>
    <w:lvl w:ilvl="2" w:tplc="FFFFFFFF" w:tentative="1">
      <w:start w:val="1"/>
      <w:numFmt w:val="bullet"/>
      <w:lvlText w:val=""/>
      <w:lvlJc w:val="left"/>
      <w:pPr>
        <w:ind w:left="1800" w:hanging="360"/>
      </w:pPr>
      <w:rPr>
        <w:rFonts w:ascii="Georgia" w:hAnsi="Georgia" w:hint="default"/>
      </w:rPr>
    </w:lvl>
    <w:lvl w:ilvl="3" w:tplc="FFFFFFFF" w:tentative="1">
      <w:start w:val="1"/>
      <w:numFmt w:val="bullet"/>
      <w:lvlText w:val=""/>
      <w:lvlJc w:val="left"/>
      <w:pPr>
        <w:ind w:left="2520" w:hanging="360"/>
      </w:pPr>
      <w:rPr>
        <w:rFonts w:ascii="Cambria Math" w:hAnsi="Cambria Math" w:hint="default"/>
      </w:rPr>
    </w:lvl>
    <w:lvl w:ilvl="4" w:tplc="FFFFFFFF" w:tentative="1">
      <w:start w:val="1"/>
      <w:numFmt w:val="bullet"/>
      <w:lvlText w:val="o"/>
      <w:lvlJc w:val="left"/>
      <w:pPr>
        <w:ind w:left="3240" w:hanging="360"/>
      </w:pPr>
      <w:rPr>
        <w:rFonts w:ascii="Tahoma" w:hAnsi="Tahoma" w:cs="Tahoma" w:hint="default"/>
      </w:rPr>
    </w:lvl>
    <w:lvl w:ilvl="5" w:tplc="FFFFFFFF" w:tentative="1">
      <w:start w:val="1"/>
      <w:numFmt w:val="bullet"/>
      <w:lvlText w:val=""/>
      <w:lvlJc w:val="left"/>
      <w:pPr>
        <w:ind w:left="3960" w:hanging="360"/>
      </w:pPr>
      <w:rPr>
        <w:rFonts w:ascii="Georgia" w:hAnsi="Georgia" w:hint="default"/>
      </w:rPr>
    </w:lvl>
    <w:lvl w:ilvl="6" w:tplc="FFFFFFFF" w:tentative="1">
      <w:start w:val="1"/>
      <w:numFmt w:val="bullet"/>
      <w:lvlText w:val=""/>
      <w:lvlJc w:val="left"/>
      <w:pPr>
        <w:ind w:left="4680" w:hanging="360"/>
      </w:pPr>
      <w:rPr>
        <w:rFonts w:ascii="Cambria Math" w:hAnsi="Cambria Math" w:hint="default"/>
      </w:rPr>
    </w:lvl>
    <w:lvl w:ilvl="7" w:tplc="FFFFFFFF" w:tentative="1">
      <w:start w:val="1"/>
      <w:numFmt w:val="bullet"/>
      <w:lvlText w:val="o"/>
      <w:lvlJc w:val="left"/>
      <w:pPr>
        <w:ind w:left="5400" w:hanging="360"/>
      </w:pPr>
      <w:rPr>
        <w:rFonts w:ascii="Tahoma" w:hAnsi="Tahoma" w:cs="Tahoma" w:hint="default"/>
      </w:rPr>
    </w:lvl>
    <w:lvl w:ilvl="8" w:tplc="FFFFFFFF" w:tentative="1">
      <w:start w:val="1"/>
      <w:numFmt w:val="bullet"/>
      <w:lvlText w:val=""/>
      <w:lvlJc w:val="left"/>
      <w:pPr>
        <w:ind w:left="6120" w:hanging="360"/>
      </w:pPr>
      <w:rPr>
        <w:rFonts w:ascii="Georgia" w:hAnsi="Georgia" w:hint="default"/>
      </w:rPr>
    </w:lvl>
  </w:abstractNum>
  <w:abstractNum w:abstractNumId="94" w15:restartNumberingAfterBreak="0">
    <w:nsid w:val="4E9B5DC3"/>
    <w:multiLevelType w:val="hybridMultilevel"/>
    <w:tmpl w:val="4C7CBE48"/>
    <w:lvl w:ilvl="0" w:tplc="BA54BA3C">
      <w:start w:val="1"/>
      <w:numFmt w:val="decimal"/>
      <w:lvlText w:val="ORG-%1"/>
      <w:lvlJc w:val="left"/>
      <w:pPr>
        <w:ind w:left="360" w:hanging="360"/>
      </w:pPr>
      <w:rPr>
        <w:rFonts w:asciiTheme="minorHAnsi" w:hAnsiTheme="minorHAnsi" w:hint="default"/>
        <w:b/>
        <w:bCs/>
        <w:sz w:val="20"/>
        <w:szCs w:val="22"/>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5" w15:restartNumberingAfterBreak="0">
    <w:nsid w:val="4F19412C"/>
    <w:multiLevelType w:val="hybridMultilevel"/>
    <w:tmpl w:val="19CAABB2"/>
    <w:lvl w:ilvl="0" w:tplc="D1A4108A">
      <w:start w:val="1"/>
      <w:numFmt w:val="bullet"/>
      <w:lvlText w:val="►"/>
      <w:lvlJc w:val="left"/>
      <w:pPr>
        <w:ind w:left="360" w:hanging="360"/>
      </w:pPr>
      <w:rPr>
        <w:rFonts w:ascii="DejaVu Sans" w:hAnsi="DejaVu Sans" w:hint="default"/>
        <w:color w:val="FFE600"/>
        <w:sz w:val="16"/>
        <w:szCs w:val="16"/>
      </w:rPr>
    </w:lvl>
    <w:lvl w:ilvl="1" w:tplc="FFFFFFFF">
      <w:start w:val="1"/>
      <w:numFmt w:val="bullet"/>
      <w:lvlText w:val="o"/>
      <w:lvlJc w:val="left"/>
      <w:pPr>
        <w:ind w:left="1080" w:hanging="360"/>
      </w:pPr>
      <w:rPr>
        <w:rFonts w:ascii="Tahoma" w:hAnsi="Tahoma" w:cs="Tahoma" w:hint="default"/>
      </w:rPr>
    </w:lvl>
    <w:lvl w:ilvl="2" w:tplc="FFFFFFFF">
      <w:start w:val="1"/>
      <w:numFmt w:val="bullet"/>
      <w:lvlText w:val=""/>
      <w:lvlJc w:val="left"/>
      <w:pPr>
        <w:ind w:left="1800" w:hanging="360"/>
      </w:pPr>
      <w:rPr>
        <w:rFonts w:ascii="Georgia" w:hAnsi="Georgia" w:hint="default"/>
      </w:rPr>
    </w:lvl>
    <w:lvl w:ilvl="3" w:tplc="FFFFFFFF">
      <w:start w:val="1"/>
      <w:numFmt w:val="bullet"/>
      <w:lvlText w:val=""/>
      <w:lvlJc w:val="left"/>
      <w:pPr>
        <w:ind w:left="2520" w:hanging="360"/>
      </w:pPr>
      <w:rPr>
        <w:rFonts w:ascii="Cambria Math" w:hAnsi="Cambria Math" w:hint="default"/>
      </w:rPr>
    </w:lvl>
    <w:lvl w:ilvl="4" w:tplc="FFFFFFFF">
      <w:start w:val="1"/>
      <w:numFmt w:val="bullet"/>
      <w:lvlText w:val="o"/>
      <w:lvlJc w:val="left"/>
      <w:pPr>
        <w:ind w:left="3240" w:hanging="360"/>
      </w:pPr>
      <w:rPr>
        <w:rFonts w:ascii="Tahoma" w:hAnsi="Tahoma" w:cs="Tahoma" w:hint="default"/>
      </w:rPr>
    </w:lvl>
    <w:lvl w:ilvl="5" w:tplc="FFFFFFFF">
      <w:start w:val="1"/>
      <w:numFmt w:val="bullet"/>
      <w:lvlText w:val=""/>
      <w:lvlJc w:val="left"/>
      <w:pPr>
        <w:ind w:left="3960" w:hanging="360"/>
      </w:pPr>
      <w:rPr>
        <w:rFonts w:ascii="Georgia" w:hAnsi="Georgia" w:hint="default"/>
      </w:rPr>
    </w:lvl>
    <w:lvl w:ilvl="6" w:tplc="FFFFFFFF">
      <w:start w:val="1"/>
      <w:numFmt w:val="bullet"/>
      <w:lvlText w:val=""/>
      <w:lvlJc w:val="left"/>
      <w:pPr>
        <w:ind w:left="4680" w:hanging="360"/>
      </w:pPr>
      <w:rPr>
        <w:rFonts w:ascii="Cambria Math" w:hAnsi="Cambria Math" w:hint="default"/>
      </w:rPr>
    </w:lvl>
    <w:lvl w:ilvl="7" w:tplc="FFFFFFFF">
      <w:start w:val="1"/>
      <w:numFmt w:val="bullet"/>
      <w:lvlText w:val="o"/>
      <w:lvlJc w:val="left"/>
      <w:pPr>
        <w:ind w:left="5400" w:hanging="360"/>
      </w:pPr>
      <w:rPr>
        <w:rFonts w:ascii="Tahoma" w:hAnsi="Tahoma" w:cs="Tahoma" w:hint="default"/>
      </w:rPr>
    </w:lvl>
    <w:lvl w:ilvl="8" w:tplc="FFFFFFFF">
      <w:start w:val="1"/>
      <w:numFmt w:val="bullet"/>
      <w:lvlText w:val=""/>
      <w:lvlJc w:val="left"/>
      <w:pPr>
        <w:ind w:left="6120" w:hanging="360"/>
      </w:pPr>
      <w:rPr>
        <w:rFonts w:ascii="Georgia" w:hAnsi="Georgia" w:hint="default"/>
      </w:rPr>
    </w:lvl>
  </w:abstractNum>
  <w:abstractNum w:abstractNumId="96" w15:restartNumberingAfterBreak="0">
    <w:nsid w:val="4F6E0654"/>
    <w:multiLevelType w:val="hybridMultilevel"/>
    <w:tmpl w:val="100AA1C0"/>
    <w:lvl w:ilvl="0" w:tplc="D1A4108A">
      <w:start w:val="1"/>
      <w:numFmt w:val="bullet"/>
      <w:lvlText w:val="►"/>
      <w:lvlJc w:val="left"/>
      <w:pPr>
        <w:ind w:left="720" w:hanging="360"/>
      </w:pPr>
      <w:rPr>
        <w:rFonts w:ascii="DejaVu Sans" w:hAnsi="DejaVu Sans" w:hint="default"/>
        <w:color w:val="FFE600"/>
        <w:sz w:val="16"/>
        <w:szCs w:val="16"/>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97" w15:restartNumberingAfterBreak="0">
    <w:nsid w:val="4FE60274"/>
    <w:multiLevelType w:val="hybridMultilevel"/>
    <w:tmpl w:val="B9EC1272"/>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8" w15:restartNumberingAfterBreak="0">
    <w:nsid w:val="513933CA"/>
    <w:multiLevelType w:val="hybridMultilevel"/>
    <w:tmpl w:val="72E8C5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51D47521"/>
    <w:multiLevelType w:val="hybridMultilevel"/>
    <w:tmpl w:val="1144BE8A"/>
    <w:lvl w:ilvl="0" w:tplc="D1A4108A">
      <w:start w:val="1"/>
      <w:numFmt w:val="bullet"/>
      <w:lvlText w:val="►"/>
      <w:lvlJc w:val="left"/>
      <w:pPr>
        <w:ind w:left="360" w:hanging="360"/>
      </w:pPr>
      <w:rPr>
        <w:rFonts w:ascii="DejaVu Sans" w:hAnsi="DejaVu Sans" w:hint="default"/>
        <w:color w:val="FFE600"/>
        <w:sz w:val="16"/>
        <w:szCs w:val="16"/>
      </w:rPr>
    </w:lvl>
    <w:lvl w:ilvl="1" w:tplc="FFFFFFFF" w:tentative="1">
      <w:start w:val="1"/>
      <w:numFmt w:val="bullet"/>
      <w:lvlText w:val="o"/>
      <w:lvlJc w:val="left"/>
      <w:pPr>
        <w:ind w:left="1080" w:hanging="360"/>
      </w:pPr>
      <w:rPr>
        <w:rFonts w:ascii="Tahoma" w:hAnsi="Tahoma" w:cs="Tahoma" w:hint="default"/>
      </w:rPr>
    </w:lvl>
    <w:lvl w:ilvl="2" w:tplc="FFFFFFFF" w:tentative="1">
      <w:start w:val="1"/>
      <w:numFmt w:val="bullet"/>
      <w:lvlText w:val=""/>
      <w:lvlJc w:val="left"/>
      <w:pPr>
        <w:ind w:left="1800" w:hanging="360"/>
      </w:pPr>
      <w:rPr>
        <w:rFonts w:ascii="Georgia" w:hAnsi="Georgia" w:hint="default"/>
      </w:rPr>
    </w:lvl>
    <w:lvl w:ilvl="3" w:tplc="FFFFFFFF" w:tentative="1">
      <w:start w:val="1"/>
      <w:numFmt w:val="bullet"/>
      <w:lvlText w:val=""/>
      <w:lvlJc w:val="left"/>
      <w:pPr>
        <w:ind w:left="2520" w:hanging="360"/>
      </w:pPr>
      <w:rPr>
        <w:rFonts w:ascii="Cambria Math" w:hAnsi="Cambria Math" w:hint="default"/>
      </w:rPr>
    </w:lvl>
    <w:lvl w:ilvl="4" w:tplc="FFFFFFFF" w:tentative="1">
      <w:start w:val="1"/>
      <w:numFmt w:val="bullet"/>
      <w:lvlText w:val="o"/>
      <w:lvlJc w:val="left"/>
      <w:pPr>
        <w:ind w:left="3240" w:hanging="360"/>
      </w:pPr>
      <w:rPr>
        <w:rFonts w:ascii="Tahoma" w:hAnsi="Tahoma" w:cs="Tahoma" w:hint="default"/>
      </w:rPr>
    </w:lvl>
    <w:lvl w:ilvl="5" w:tplc="FFFFFFFF" w:tentative="1">
      <w:start w:val="1"/>
      <w:numFmt w:val="bullet"/>
      <w:lvlText w:val=""/>
      <w:lvlJc w:val="left"/>
      <w:pPr>
        <w:ind w:left="3960" w:hanging="360"/>
      </w:pPr>
      <w:rPr>
        <w:rFonts w:ascii="Georgia" w:hAnsi="Georgia" w:hint="default"/>
      </w:rPr>
    </w:lvl>
    <w:lvl w:ilvl="6" w:tplc="FFFFFFFF" w:tentative="1">
      <w:start w:val="1"/>
      <w:numFmt w:val="bullet"/>
      <w:lvlText w:val=""/>
      <w:lvlJc w:val="left"/>
      <w:pPr>
        <w:ind w:left="4680" w:hanging="360"/>
      </w:pPr>
      <w:rPr>
        <w:rFonts w:ascii="Cambria Math" w:hAnsi="Cambria Math" w:hint="default"/>
      </w:rPr>
    </w:lvl>
    <w:lvl w:ilvl="7" w:tplc="FFFFFFFF" w:tentative="1">
      <w:start w:val="1"/>
      <w:numFmt w:val="bullet"/>
      <w:lvlText w:val="o"/>
      <w:lvlJc w:val="left"/>
      <w:pPr>
        <w:ind w:left="5400" w:hanging="360"/>
      </w:pPr>
      <w:rPr>
        <w:rFonts w:ascii="Tahoma" w:hAnsi="Tahoma" w:cs="Tahoma" w:hint="default"/>
      </w:rPr>
    </w:lvl>
    <w:lvl w:ilvl="8" w:tplc="FFFFFFFF" w:tentative="1">
      <w:start w:val="1"/>
      <w:numFmt w:val="bullet"/>
      <w:lvlText w:val=""/>
      <w:lvlJc w:val="left"/>
      <w:pPr>
        <w:ind w:left="6120" w:hanging="360"/>
      </w:pPr>
      <w:rPr>
        <w:rFonts w:ascii="Georgia" w:hAnsi="Georgia" w:hint="default"/>
      </w:rPr>
    </w:lvl>
  </w:abstractNum>
  <w:abstractNum w:abstractNumId="100" w15:restartNumberingAfterBreak="0">
    <w:nsid w:val="524014FA"/>
    <w:multiLevelType w:val="hybridMultilevel"/>
    <w:tmpl w:val="C69E462C"/>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Tahoma" w:hAnsi="Tahoma" w:cs="Tahoma" w:hint="default"/>
      </w:rPr>
    </w:lvl>
    <w:lvl w:ilvl="2" w:tplc="04090005" w:tentative="1">
      <w:start w:val="1"/>
      <w:numFmt w:val="bullet"/>
      <w:lvlText w:val=""/>
      <w:lvlJc w:val="left"/>
      <w:pPr>
        <w:ind w:left="1800" w:hanging="360"/>
      </w:pPr>
      <w:rPr>
        <w:rFonts w:ascii="Georgia" w:hAnsi="Georgia" w:hint="default"/>
      </w:rPr>
    </w:lvl>
    <w:lvl w:ilvl="3" w:tplc="04090001" w:tentative="1">
      <w:start w:val="1"/>
      <w:numFmt w:val="bullet"/>
      <w:lvlText w:val=""/>
      <w:lvlJc w:val="left"/>
      <w:pPr>
        <w:ind w:left="2520" w:hanging="360"/>
      </w:pPr>
      <w:rPr>
        <w:rFonts w:ascii="Cambria Math" w:hAnsi="Cambria Math" w:hint="default"/>
      </w:rPr>
    </w:lvl>
    <w:lvl w:ilvl="4" w:tplc="04090003" w:tentative="1">
      <w:start w:val="1"/>
      <w:numFmt w:val="bullet"/>
      <w:lvlText w:val="o"/>
      <w:lvlJc w:val="left"/>
      <w:pPr>
        <w:ind w:left="3240" w:hanging="360"/>
      </w:pPr>
      <w:rPr>
        <w:rFonts w:ascii="Tahoma" w:hAnsi="Tahoma" w:cs="Tahoma" w:hint="default"/>
      </w:rPr>
    </w:lvl>
    <w:lvl w:ilvl="5" w:tplc="04090005" w:tentative="1">
      <w:start w:val="1"/>
      <w:numFmt w:val="bullet"/>
      <w:lvlText w:val=""/>
      <w:lvlJc w:val="left"/>
      <w:pPr>
        <w:ind w:left="3960" w:hanging="360"/>
      </w:pPr>
      <w:rPr>
        <w:rFonts w:ascii="Georgia" w:hAnsi="Georgia" w:hint="default"/>
      </w:rPr>
    </w:lvl>
    <w:lvl w:ilvl="6" w:tplc="04090001" w:tentative="1">
      <w:start w:val="1"/>
      <w:numFmt w:val="bullet"/>
      <w:lvlText w:val=""/>
      <w:lvlJc w:val="left"/>
      <w:pPr>
        <w:ind w:left="4680" w:hanging="360"/>
      </w:pPr>
      <w:rPr>
        <w:rFonts w:ascii="Cambria Math" w:hAnsi="Cambria Math" w:hint="default"/>
      </w:rPr>
    </w:lvl>
    <w:lvl w:ilvl="7" w:tplc="04090003" w:tentative="1">
      <w:start w:val="1"/>
      <w:numFmt w:val="bullet"/>
      <w:lvlText w:val="o"/>
      <w:lvlJc w:val="left"/>
      <w:pPr>
        <w:ind w:left="5400" w:hanging="360"/>
      </w:pPr>
      <w:rPr>
        <w:rFonts w:ascii="Tahoma" w:hAnsi="Tahoma" w:cs="Tahoma" w:hint="default"/>
      </w:rPr>
    </w:lvl>
    <w:lvl w:ilvl="8" w:tplc="04090005" w:tentative="1">
      <w:start w:val="1"/>
      <w:numFmt w:val="bullet"/>
      <w:lvlText w:val=""/>
      <w:lvlJc w:val="left"/>
      <w:pPr>
        <w:ind w:left="6120" w:hanging="360"/>
      </w:pPr>
      <w:rPr>
        <w:rFonts w:ascii="Georgia" w:hAnsi="Georgia" w:hint="default"/>
      </w:rPr>
    </w:lvl>
  </w:abstractNum>
  <w:abstractNum w:abstractNumId="101" w15:restartNumberingAfterBreak="0">
    <w:nsid w:val="543F2B07"/>
    <w:multiLevelType w:val="hybridMultilevel"/>
    <w:tmpl w:val="B1186AA6"/>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2" w15:restartNumberingAfterBreak="0">
    <w:nsid w:val="546E4533"/>
    <w:multiLevelType w:val="hybridMultilevel"/>
    <w:tmpl w:val="FCA276B2"/>
    <w:lvl w:ilvl="0" w:tplc="04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5502693C"/>
    <w:multiLevelType w:val="hybridMultilevel"/>
    <w:tmpl w:val="4280800A"/>
    <w:lvl w:ilvl="0" w:tplc="D1A4108A">
      <w:start w:val="1"/>
      <w:numFmt w:val="bullet"/>
      <w:lvlText w:val="►"/>
      <w:lvlJc w:val="left"/>
      <w:pPr>
        <w:ind w:left="360" w:hanging="360"/>
      </w:pPr>
      <w:rPr>
        <w:rFonts w:ascii="DejaVu Sans" w:hAnsi="DejaVu Sans" w:hint="default"/>
        <w:color w:val="FFE600"/>
        <w:sz w:val="16"/>
        <w:szCs w:val="16"/>
      </w:rPr>
    </w:lvl>
    <w:lvl w:ilvl="1" w:tplc="FFFFFFFF" w:tentative="1">
      <w:start w:val="1"/>
      <w:numFmt w:val="bullet"/>
      <w:lvlText w:val="o"/>
      <w:lvlJc w:val="left"/>
      <w:pPr>
        <w:ind w:left="1080" w:hanging="360"/>
      </w:pPr>
      <w:rPr>
        <w:rFonts w:ascii="Tahoma" w:hAnsi="Tahoma" w:cs="Tahoma" w:hint="default"/>
      </w:rPr>
    </w:lvl>
    <w:lvl w:ilvl="2" w:tplc="FFFFFFFF" w:tentative="1">
      <w:start w:val="1"/>
      <w:numFmt w:val="bullet"/>
      <w:lvlText w:val=""/>
      <w:lvlJc w:val="left"/>
      <w:pPr>
        <w:ind w:left="1800" w:hanging="360"/>
      </w:pPr>
      <w:rPr>
        <w:rFonts w:ascii="Georgia" w:hAnsi="Georgia" w:hint="default"/>
      </w:rPr>
    </w:lvl>
    <w:lvl w:ilvl="3" w:tplc="FFFFFFFF" w:tentative="1">
      <w:start w:val="1"/>
      <w:numFmt w:val="bullet"/>
      <w:lvlText w:val=""/>
      <w:lvlJc w:val="left"/>
      <w:pPr>
        <w:ind w:left="2520" w:hanging="360"/>
      </w:pPr>
      <w:rPr>
        <w:rFonts w:ascii="Cambria Math" w:hAnsi="Cambria Math" w:hint="default"/>
      </w:rPr>
    </w:lvl>
    <w:lvl w:ilvl="4" w:tplc="FFFFFFFF" w:tentative="1">
      <w:start w:val="1"/>
      <w:numFmt w:val="bullet"/>
      <w:lvlText w:val="o"/>
      <w:lvlJc w:val="left"/>
      <w:pPr>
        <w:ind w:left="3240" w:hanging="360"/>
      </w:pPr>
      <w:rPr>
        <w:rFonts w:ascii="Tahoma" w:hAnsi="Tahoma" w:cs="Tahoma" w:hint="default"/>
      </w:rPr>
    </w:lvl>
    <w:lvl w:ilvl="5" w:tplc="FFFFFFFF" w:tentative="1">
      <w:start w:val="1"/>
      <w:numFmt w:val="bullet"/>
      <w:lvlText w:val=""/>
      <w:lvlJc w:val="left"/>
      <w:pPr>
        <w:ind w:left="3960" w:hanging="360"/>
      </w:pPr>
      <w:rPr>
        <w:rFonts w:ascii="Georgia" w:hAnsi="Georgia" w:hint="default"/>
      </w:rPr>
    </w:lvl>
    <w:lvl w:ilvl="6" w:tplc="FFFFFFFF" w:tentative="1">
      <w:start w:val="1"/>
      <w:numFmt w:val="bullet"/>
      <w:lvlText w:val=""/>
      <w:lvlJc w:val="left"/>
      <w:pPr>
        <w:ind w:left="4680" w:hanging="360"/>
      </w:pPr>
      <w:rPr>
        <w:rFonts w:ascii="Cambria Math" w:hAnsi="Cambria Math" w:hint="default"/>
      </w:rPr>
    </w:lvl>
    <w:lvl w:ilvl="7" w:tplc="FFFFFFFF" w:tentative="1">
      <w:start w:val="1"/>
      <w:numFmt w:val="bullet"/>
      <w:lvlText w:val="o"/>
      <w:lvlJc w:val="left"/>
      <w:pPr>
        <w:ind w:left="5400" w:hanging="360"/>
      </w:pPr>
      <w:rPr>
        <w:rFonts w:ascii="Tahoma" w:hAnsi="Tahoma" w:cs="Tahoma" w:hint="default"/>
      </w:rPr>
    </w:lvl>
    <w:lvl w:ilvl="8" w:tplc="FFFFFFFF" w:tentative="1">
      <w:start w:val="1"/>
      <w:numFmt w:val="bullet"/>
      <w:lvlText w:val=""/>
      <w:lvlJc w:val="left"/>
      <w:pPr>
        <w:ind w:left="6120" w:hanging="360"/>
      </w:pPr>
      <w:rPr>
        <w:rFonts w:ascii="Georgia" w:hAnsi="Georgia" w:hint="default"/>
      </w:rPr>
    </w:lvl>
  </w:abstractNum>
  <w:abstractNum w:abstractNumId="104" w15:restartNumberingAfterBreak="0">
    <w:nsid w:val="5593408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571F02D4"/>
    <w:multiLevelType w:val="hybridMultilevel"/>
    <w:tmpl w:val="72E8C5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574255EA"/>
    <w:multiLevelType w:val="hybridMultilevel"/>
    <w:tmpl w:val="8680811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7" w15:restartNumberingAfterBreak="0">
    <w:nsid w:val="574F2B9B"/>
    <w:multiLevelType w:val="hybridMultilevel"/>
    <w:tmpl w:val="7E260C3A"/>
    <w:lvl w:ilvl="0" w:tplc="66A4111A">
      <w:start w:val="1"/>
      <w:numFmt w:val="decimal"/>
      <w:lvlText w:val="%1."/>
      <w:lvlJc w:val="left"/>
      <w:pPr>
        <w:ind w:left="720" w:hanging="360"/>
      </w:pPr>
      <w:rPr>
        <w:rFonts w:hint="default"/>
        <w:color w:val="auto"/>
        <w:sz w:val="20"/>
        <w:szCs w:val="20"/>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108" w15:restartNumberingAfterBreak="0">
    <w:nsid w:val="575176A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5903032E"/>
    <w:multiLevelType w:val="hybridMultilevel"/>
    <w:tmpl w:val="1D1C129A"/>
    <w:lvl w:ilvl="0" w:tplc="632AD03A">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0" w15:restartNumberingAfterBreak="0">
    <w:nsid w:val="598053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5B631EC8"/>
    <w:multiLevelType w:val="hybridMultilevel"/>
    <w:tmpl w:val="15141314"/>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2" w15:restartNumberingAfterBreak="0">
    <w:nsid w:val="5CE6393D"/>
    <w:multiLevelType w:val="hybridMultilevel"/>
    <w:tmpl w:val="4D5E9DA6"/>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3" w15:restartNumberingAfterBreak="0">
    <w:nsid w:val="5F157B24"/>
    <w:multiLevelType w:val="hybridMultilevel"/>
    <w:tmpl w:val="C7023A5C"/>
    <w:lvl w:ilvl="0" w:tplc="D1A4108A">
      <w:start w:val="1"/>
      <w:numFmt w:val="bullet"/>
      <w:lvlText w:val="►"/>
      <w:lvlJc w:val="left"/>
      <w:pPr>
        <w:ind w:left="720" w:hanging="360"/>
      </w:pPr>
      <w:rPr>
        <w:rFonts w:ascii="DejaVu Sans" w:hAnsi="DejaVu Sans" w:hint="default"/>
        <w:color w:val="FFE600"/>
        <w:sz w:val="16"/>
        <w:szCs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2C86C54"/>
    <w:multiLevelType w:val="hybridMultilevel"/>
    <w:tmpl w:val="82B00568"/>
    <w:lvl w:ilvl="0" w:tplc="123616CA">
      <w:start w:val="1"/>
      <w:numFmt w:val="decimal"/>
      <w:lvlText w:val="%1."/>
      <w:lvlJc w:val="left"/>
      <w:pPr>
        <w:ind w:left="400" w:hanging="360"/>
      </w:pPr>
      <w:rPr>
        <w:rFonts w:hint="default"/>
      </w:rPr>
    </w:lvl>
    <w:lvl w:ilvl="1" w:tplc="04260019" w:tentative="1">
      <w:start w:val="1"/>
      <w:numFmt w:val="lowerLetter"/>
      <w:lvlText w:val="%2."/>
      <w:lvlJc w:val="left"/>
      <w:pPr>
        <w:ind w:left="1120" w:hanging="360"/>
      </w:pPr>
    </w:lvl>
    <w:lvl w:ilvl="2" w:tplc="0426001B" w:tentative="1">
      <w:start w:val="1"/>
      <w:numFmt w:val="lowerRoman"/>
      <w:lvlText w:val="%3."/>
      <w:lvlJc w:val="right"/>
      <w:pPr>
        <w:ind w:left="1840" w:hanging="180"/>
      </w:pPr>
    </w:lvl>
    <w:lvl w:ilvl="3" w:tplc="0426000F" w:tentative="1">
      <w:start w:val="1"/>
      <w:numFmt w:val="decimal"/>
      <w:lvlText w:val="%4."/>
      <w:lvlJc w:val="left"/>
      <w:pPr>
        <w:ind w:left="2560" w:hanging="360"/>
      </w:pPr>
    </w:lvl>
    <w:lvl w:ilvl="4" w:tplc="04260019" w:tentative="1">
      <w:start w:val="1"/>
      <w:numFmt w:val="lowerLetter"/>
      <w:lvlText w:val="%5."/>
      <w:lvlJc w:val="left"/>
      <w:pPr>
        <w:ind w:left="3280" w:hanging="360"/>
      </w:pPr>
    </w:lvl>
    <w:lvl w:ilvl="5" w:tplc="0426001B" w:tentative="1">
      <w:start w:val="1"/>
      <w:numFmt w:val="lowerRoman"/>
      <w:lvlText w:val="%6."/>
      <w:lvlJc w:val="right"/>
      <w:pPr>
        <w:ind w:left="4000" w:hanging="180"/>
      </w:pPr>
    </w:lvl>
    <w:lvl w:ilvl="6" w:tplc="0426000F" w:tentative="1">
      <w:start w:val="1"/>
      <w:numFmt w:val="decimal"/>
      <w:lvlText w:val="%7."/>
      <w:lvlJc w:val="left"/>
      <w:pPr>
        <w:ind w:left="4720" w:hanging="360"/>
      </w:pPr>
    </w:lvl>
    <w:lvl w:ilvl="7" w:tplc="04260019" w:tentative="1">
      <w:start w:val="1"/>
      <w:numFmt w:val="lowerLetter"/>
      <w:lvlText w:val="%8."/>
      <w:lvlJc w:val="left"/>
      <w:pPr>
        <w:ind w:left="5440" w:hanging="360"/>
      </w:pPr>
    </w:lvl>
    <w:lvl w:ilvl="8" w:tplc="0426001B" w:tentative="1">
      <w:start w:val="1"/>
      <w:numFmt w:val="lowerRoman"/>
      <w:lvlText w:val="%9."/>
      <w:lvlJc w:val="right"/>
      <w:pPr>
        <w:ind w:left="6160" w:hanging="180"/>
      </w:pPr>
    </w:lvl>
  </w:abstractNum>
  <w:abstractNum w:abstractNumId="115" w15:restartNumberingAfterBreak="0">
    <w:nsid w:val="62DB4A8F"/>
    <w:multiLevelType w:val="hybridMultilevel"/>
    <w:tmpl w:val="234EDB98"/>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6" w15:restartNumberingAfterBreak="0">
    <w:nsid w:val="639B088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63DE19E4"/>
    <w:multiLevelType w:val="hybridMultilevel"/>
    <w:tmpl w:val="DB12F85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8" w15:restartNumberingAfterBreak="0">
    <w:nsid w:val="63FB6C61"/>
    <w:multiLevelType w:val="hybridMultilevel"/>
    <w:tmpl w:val="7F8A50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640C5D09"/>
    <w:multiLevelType w:val="multilevel"/>
    <w:tmpl w:val="B746AD6A"/>
    <w:lvl w:ilvl="0">
      <w:start w:val="1"/>
      <w:numFmt w:val="upperLetter"/>
      <w:pStyle w:val="EYAppendix"/>
      <w:lvlText w:val="Appendix %1"/>
      <w:lvlJc w:val="left"/>
      <w:pPr>
        <w:tabs>
          <w:tab w:val="num" w:pos="2268"/>
        </w:tabs>
        <w:ind w:left="2268" w:hanging="2268"/>
      </w:pPr>
      <w:rPr>
        <w:rFonts w:hint="default"/>
      </w:rPr>
    </w:lvl>
    <w:lvl w:ilvl="1">
      <w:start w:val="1"/>
      <w:numFmt w:val="none"/>
      <w:lvlText w:val=""/>
      <w:lvlJc w:val="left"/>
      <w:pPr>
        <w:tabs>
          <w:tab w:val="num" w:pos="-31680"/>
        </w:tabs>
        <w:ind w:left="-32767" w:firstLine="32767"/>
      </w:pPr>
      <w:rPr>
        <w:rFonts w:hint="default"/>
        <w:b w:val="0"/>
        <w:i w:val="0"/>
        <w:color w:val="auto"/>
        <w:sz w:val="28"/>
        <w:szCs w:val="32"/>
      </w:rPr>
    </w:lvl>
    <w:lvl w:ilvl="2">
      <w:start w:val="1"/>
      <w:numFmt w:val="none"/>
      <w:lvlText w:val=""/>
      <w:lvlJc w:val="left"/>
      <w:pPr>
        <w:tabs>
          <w:tab w:val="num" w:pos="-31680"/>
        </w:tabs>
        <w:ind w:left="-32767" w:firstLine="32767"/>
      </w:pPr>
      <w:rPr>
        <w:rFonts w:hint="default"/>
        <w:b/>
        <w:color w:val="auto"/>
        <w:sz w:val="24"/>
        <w:szCs w:val="32"/>
      </w:rPr>
    </w:lvl>
    <w:lvl w:ilvl="3">
      <w:start w:val="1"/>
      <w:numFmt w:val="decimal"/>
      <w:lvlText w:val="%4%1"/>
      <w:lvlJc w:val="left"/>
      <w:pPr>
        <w:tabs>
          <w:tab w:val="num" w:pos="-31680"/>
        </w:tabs>
        <w:ind w:left="-32767" w:firstLine="32767"/>
      </w:pPr>
      <w:rPr>
        <w:rFonts w:hint="default"/>
        <w:b/>
        <w:color w:val="auto"/>
        <w:sz w:val="20"/>
        <w:szCs w:val="32"/>
      </w:rPr>
    </w:lvl>
    <w:lvl w:ilvl="4">
      <w:start w:val="1"/>
      <w:numFmt w:val="none"/>
      <w:lvlRestart w:val="0"/>
      <w:lvlText w:val=""/>
      <w:lvlJc w:val="left"/>
      <w:pPr>
        <w:tabs>
          <w:tab w:val="num" w:pos="0"/>
        </w:tabs>
        <w:ind w:left="0" w:firstLine="0"/>
      </w:pPr>
      <w:rPr>
        <w:rFonts w:hint="default"/>
        <w:b/>
        <w:i w:val="0"/>
        <w:color w:val="7F7E82"/>
        <w:sz w:val="40"/>
        <w:szCs w:val="20"/>
      </w:rPr>
    </w:lvl>
    <w:lvl w:ilvl="5">
      <w:start w:val="1"/>
      <w:numFmt w:val="none"/>
      <w:lvlRestart w:val="0"/>
      <w:lvlText w:val=""/>
      <w:lvlJc w:val="left"/>
      <w:pPr>
        <w:tabs>
          <w:tab w:val="num" w:pos="0"/>
        </w:tabs>
        <w:ind w:left="0" w:firstLine="0"/>
      </w:pPr>
      <w:rPr>
        <w:rFonts w:hint="default"/>
        <w:b/>
        <w:color w:val="4367C5"/>
        <w:sz w:val="32"/>
        <w:szCs w:val="32"/>
      </w:rPr>
    </w:lvl>
    <w:lvl w:ilvl="6">
      <w:start w:val="1"/>
      <w:numFmt w:val="none"/>
      <w:lvlRestart w:val="0"/>
      <w:lvlText w:val=""/>
      <w:lvlJc w:val="left"/>
      <w:pPr>
        <w:tabs>
          <w:tab w:val="num" w:pos="0"/>
        </w:tabs>
        <w:ind w:left="0" w:firstLine="0"/>
      </w:pPr>
      <w:rPr>
        <w:rFonts w:hint="default"/>
        <w:color w:val="4367C5"/>
        <w:sz w:val="32"/>
        <w:szCs w:val="32"/>
      </w:rPr>
    </w:lvl>
    <w:lvl w:ilvl="7">
      <w:start w:val="1"/>
      <w:numFmt w:val="none"/>
      <w:lvlRestart w:val="0"/>
      <w:lvlText w:val=""/>
      <w:lvlJc w:val="left"/>
      <w:pPr>
        <w:tabs>
          <w:tab w:val="num" w:pos="0"/>
        </w:tabs>
        <w:ind w:left="0" w:firstLine="0"/>
      </w:pPr>
      <w:rPr>
        <w:rFonts w:hint="default"/>
        <w:color w:val="4367C5"/>
      </w:rPr>
    </w:lvl>
    <w:lvl w:ilvl="8">
      <w:numFmt w:val="none"/>
      <w:lvlRestart w:val="0"/>
      <w:lvlText w:val=""/>
      <w:lvlJc w:val="left"/>
      <w:pPr>
        <w:tabs>
          <w:tab w:val="num" w:pos="0"/>
        </w:tabs>
        <w:ind w:left="0" w:firstLine="0"/>
      </w:pPr>
      <w:rPr>
        <w:rFonts w:hint="default"/>
        <w:color w:val="4367C5"/>
      </w:rPr>
    </w:lvl>
  </w:abstractNum>
  <w:abstractNum w:abstractNumId="120" w15:restartNumberingAfterBreak="0">
    <w:nsid w:val="679B71CA"/>
    <w:multiLevelType w:val="hybridMultilevel"/>
    <w:tmpl w:val="6434A3E6"/>
    <w:lvl w:ilvl="0" w:tplc="D1A4108A">
      <w:start w:val="1"/>
      <w:numFmt w:val="bullet"/>
      <w:lvlText w:val="►"/>
      <w:lvlJc w:val="left"/>
      <w:pPr>
        <w:ind w:left="720" w:hanging="360"/>
      </w:pPr>
      <w:rPr>
        <w:rFonts w:ascii="DejaVu Sans" w:hAnsi="DejaVu Sans" w:hint="default"/>
        <w:color w:val="FFE60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7F60A0F"/>
    <w:multiLevelType w:val="hybridMultilevel"/>
    <w:tmpl w:val="19A07B8E"/>
    <w:lvl w:ilvl="0" w:tplc="D1A4108A">
      <w:start w:val="1"/>
      <w:numFmt w:val="bullet"/>
      <w:lvlText w:val="►"/>
      <w:lvlJc w:val="left"/>
      <w:pPr>
        <w:ind w:left="720" w:hanging="360"/>
      </w:pPr>
      <w:rPr>
        <w:rFonts w:ascii="DejaVu Sans" w:hAnsi="DejaVu Sans" w:hint="default"/>
        <w:color w:val="FFE600"/>
        <w:sz w:val="16"/>
        <w:szCs w:val="16"/>
      </w:rPr>
    </w:lvl>
    <w:lvl w:ilvl="1" w:tplc="04260003" w:tentative="1">
      <w:start w:val="1"/>
      <w:numFmt w:val="bullet"/>
      <w:lvlText w:val="o"/>
      <w:lvlJc w:val="left"/>
      <w:pPr>
        <w:ind w:left="1440" w:hanging="360"/>
      </w:pPr>
      <w:rPr>
        <w:rFonts w:ascii="Tahoma" w:hAnsi="Tahoma" w:cs="Tahoma" w:hint="default"/>
      </w:rPr>
    </w:lvl>
    <w:lvl w:ilvl="2" w:tplc="04260005" w:tentative="1">
      <w:start w:val="1"/>
      <w:numFmt w:val="bullet"/>
      <w:lvlText w:val=""/>
      <w:lvlJc w:val="left"/>
      <w:pPr>
        <w:ind w:left="2160" w:hanging="360"/>
      </w:pPr>
      <w:rPr>
        <w:rFonts w:ascii="Georgia" w:hAnsi="Georgia" w:hint="default"/>
      </w:rPr>
    </w:lvl>
    <w:lvl w:ilvl="3" w:tplc="04260001" w:tentative="1">
      <w:start w:val="1"/>
      <w:numFmt w:val="bullet"/>
      <w:lvlText w:val=""/>
      <w:lvlJc w:val="left"/>
      <w:pPr>
        <w:ind w:left="2880" w:hanging="360"/>
      </w:pPr>
      <w:rPr>
        <w:rFonts w:ascii="Cambria Math" w:hAnsi="Cambria Math" w:hint="default"/>
      </w:rPr>
    </w:lvl>
    <w:lvl w:ilvl="4" w:tplc="04260003" w:tentative="1">
      <w:start w:val="1"/>
      <w:numFmt w:val="bullet"/>
      <w:lvlText w:val="o"/>
      <w:lvlJc w:val="left"/>
      <w:pPr>
        <w:ind w:left="3600" w:hanging="360"/>
      </w:pPr>
      <w:rPr>
        <w:rFonts w:ascii="Tahoma" w:hAnsi="Tahoma" w:cs="Tahoma" w:hint="default"/>
      </w:rPr>
    </w:lvl>
    <w:lvl w:ilvl="5" w:tplc="04260005" w:tentative="1">
      <w:start w:val="1"/>
      <w:numFmt w:val="bullet"/>
      <w:lvlText w:val=""/>
      <w:lvlJc w:val="left"/>
      <w:pPr>
        <w:ind w:left="4320" w:hanging="360"/>
      </w:pPr>
      <w:rPr>
        <w:rFonts w:ascii="Georgia" w:hAnsi="Georgia" w:hint="default"/>
      </w:rPr>
    </w:lvl>
    <w:lvl w:ilvl="6" w:tplc="04260001" w:tentative="1">
      <w:start w:val="1"/>
      <w:numFmt w:val="bullet"/>
      <w:lvlText w:val=""/>
      <w:lvlJc w:val="left"/>
      <w:pPr>
        <w:ind w:left="5040" w:hanging="360"/>
      </w:pPr>
      <w:rPr>
        <w:rFonts w:ascii="Cambria Math" w:hAnsi="Cambria Math" w:hint="default"/>
      </w:rPr>
    </w:lvl>
    <w:lvl w:ilvl="7" w:tplc="04260003" w:tentative="1">
      <w:start w:val="1"/>
      <w:numFmt w:val="bullet"/>
      <w:lvlText w:val="o"/>
      <w:lvlJc w:val="left"/>
      <w:pPr>
        <w:ind w:left="5760" w:hanging="360"/>
      </w:pPr>
      <w:rPr>
        <w:rFonts w:ascii="Tahoma" w:hAnsi="Tahoma" w:cs="Tahoma" w:hint="default"/>
      </w:rPr>
    </w:lvl>
    <w:lvl w:ilvl="8" w:tplc="04260005" w:tentative="1">
      <w:start w:val="1"/>
      <w:numFmt w:val="bullet"/>
      <w:lvlText w:val=""/>
      <w:lvlJc w:val="left"/>
      <w:pPr>
        <w:ind w:left="6480" w:hanging="360"/>
      </w:pPr>
      <w:rPr>
        <w:rFonts w:ascii="Georgia" w:hAnsi="Georgia" w:hint="default"/>
      </w:rPr>
    </w:lvl>
  </w:abstractNum>
  <w:abstractNum w:abstractNumId="122" w15:restartNumberingAfterBreak="0">
    <w:nsid w:val="68443EA9"/>
    <w:multiLevelType w:val="hybridMultilevel"/>
    <w:tmpl w:val="0A1A01A6"/>
    <w:lvl w:ilvl="0" w:tplc="D1A4108A">
      <w:start w:val="1"/>
      <w:numFmt w:val="bullet"/>
      <w:lvlText w:val="►"/>
      <w:lvlJc w:val="left"/>
      <w:pPr>
        <w:ind w:left="360" w:hanging="360"/>
      </w:pPr>
      <w:rPr>
        <w:rFonts w:ascii="DejaVu Sans" w:hAnsi="DejaVu Sans" w:hint="default"/>
        <w:color w:val="FFE600"/>
        <w:sz w:val="16"/>
        <w:szCs w:val="16"/>
      </w:rPr>
    </w:lvl>
    <w:lvl w:ilvl="1" w:tplc="FFFFFFFF" w:tentative="1">
      <w:start w:val="1"/>
      <w:numFmt w:val="bullet"/>
      <w:lvlText w:val="o"/>
      <w:lvlJc w:val="left"/>
      <w:pPr>
        <w:ind w:left="1080" w:hanging="360"/>
      </w:pPr>
      <w:rPr>
        <w:rFonts w:ascii="Tahoma" w:hAnsi="Tahoma" w:cs="Tahoma" w:hint="default"/>
      </w:rPr>
    </w:lvl>
    <w:lvl w:ilvl="2" w:tplc="FFFFFFFF" w:tentative="1">
      <w:start w:val="1"/>
      <w:numFmt w:val="bullet"/>
      <w:lvlText w:val=""/>
      <w:lvlJc w:val="left"/>
      <w:pPr>
        <w:ind w:left="1800" w:hanging="360"/>
      </w:pPr>
      <w:rPr>
        <w:rFonts w:ascii="Georgia" w:hAnsi="Georgia" w:hint="default"/>
      </w:rPr>
    </w:lvl>
    <w:lvl w:ilvl="3" w:tplc="FFFFFFFF" w:tentative="1">
      <w:start w:val="1"/>
      <w:numFmt w:val="bullet"/>
      <w:lvlText w:val=""/>
      <w:lvlJc w:val="left"/>
      <w:pPr>
        <w:ind w:left="2520" w:hanging="360"/>
      </w:pPr>
      <w:rPr>
        <w:rFonts w:ascii="Cambria Math" w:hAnsi="Cambria Math" w:hint="default"/>
      </w:rPr>
    </w:lvl>
    <w:lvl w:ilvl="4" w:tplc="FFFFFFFF" w:tentative="1">
      <w:start w:val="1"/>
      <w:numFmt w:val="bullet"/>
      <w:lvlText w:val="o"/>
      <w:lvlJc w:val="left"/>
      <w:pPr>
        <w:ind w:left="3240" w:hanging="360"/>
      </w:pPr>
      <w:rPr>
        <w:rFonts w:ascii="Tahoma" w:hAnsi="Tahoma" w:cs="Tahoma" w:hint="default"/>
      </w:rPr>
    </w:lvl>
    <w:lvl w:ilvl="5" w:tplc="FFFFFFFF" w:tentative="1">
      <w:start w:val="1"/>
      <w:numFmt w:val="bullet"/>
      <w:lvlText w:val=""/>
      <w:lvlJc w:val="left"/>
      <w:pPr>
        <w:ind w:left="3960" w:hanging="360"/>
      </w:pPr>
      <w:rPr>
        <w:rFonts w:ascii="Georgia" w:hAnsi="Georgia" w:hint="default"/>
      </w:rPr>
    </w:lvl>
    <w:lvl w:ilvl="6" w:tplc="FFFFFFFF" w:tentative="1">
      <w:start w:val="1"/>
      <w:numFmt w:val="bullet"/>
      <w:lvlText w:val=""/>
      <w:lvlJc w:val="left"/>
      <w:pPr>
        <w:ind w:left="4680" w:hanging="360"/>
      </w:pPr>
      <w:rPr>
        <w:rFonts w:ascii="Cambria Math" w:hAnsi="Cambria Math" w:hint="default"/>
      </w:rPr>
    </w:lvl>
    <w:lvl w:ilvl="7" w:tplc="FFFFFFFF" w:tentative="1">
      <w:start w:val="1"/>
      <w:numFmt w:val="bullet"/>
      <w:lvlText w:val="o"/>
      <w:lvlJc w:val="left"/>
      <w:pPr>
        <w:ind w:left="5400" w:hanging="360"/>
      </w:pPr>
      <w:rPr>
        <w:rFonts w:ascii="Tahoma" w:hAnsi="Tahoma" w:cs="Tahoma" w:hint="default"/>
      </w:rPr>
    </w:lvl>
    <w:lvl w:ilvl="8" w:tplc="FFFFFFFF" w:tentative="1">
      <w:start w:val="1"/>
      <w:numFmt w:val="bullet"/>
      <w:lvlText w:val=""/>
      <w:lvlJc w:val="left"/>
      <w:pPr>
        <w:ind w:left="6120" w:hanging="360"/>
      </w:pPr>
      <w:rPr>
        <w:rFonts w:ascii="Georgia" w:hAnsi="Georgia" w:hint="default"/>
      </w:rPr>
    </w:lvl>
  </w:abstractNum>
  <w:abstractNum w:abstractNumId="123" w15:restartNumberingAfterBreak="0">
    <w:nsid w:val="696A58F0"/>
    <w:multiLevelType w:val="hybridMultilevel"/>
    <w:tmpl w:val="051EC96A"/>
    <w:lvl w:ilvl="0" w:tplc="D1A4108A">
      <w:start w:val="1"/>
      <w:numFmt w:val="bullet"/>
      <w:lvlText w:val="►"/>
      <w:lvlJc w:val="left"/>
      <w:pPr>
        <w:ind w:left="720" w:hanging="360"/>
      </w:pPr>
      <w:rPr>
        <w:rFonts w:ascii="DejaVu Sans" w:hAnsi="DejaVu Sans" w:hint="default"/>
        <w:color w:val="FFE600"/>
        <w:sz w:val="16"/>
        <w:szCs w:val="16"/>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124" w15:restartNumberingAfterBreak="0">
    <w:nsid w:val="6AB20DC8"/>
    <w:multiLevelType w:val="hybridMultilevel"/>
    <w:tmpl w:val="837CB4CE"/>
    <w:lvl w:ilvl="0" w:tplc="77686E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AEA73F0"/>
    <w:multiLevelType w:val="hybridMultilevel"/>
    <w:tmpl w:val="FBB2A26E"/>
    <w:lvl w:ilvl="0" w:tplc="D1A4108A">
      <w:start w:val="1"/>
      <w:numFmt w:val="bullet"/>
      <w:lvlText w:val="►"/>
      <w:lvlJc w:val="left"/>
      <w:pPr>
        <w:ind w:left="720" w:hanging="360"/>
      </w:pPr>
      <w:rPr>
        <w:rFonts w:ascii="Arial" w:hAnsi="Arial" w:hint="default"/>
        <w:color w:val="FFE600"/>
        <w:sz w:val="16"/>
        <w:szCs w:val="16"/>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B0F7779"/>
    <w:multiLevelType w:val="hybridMultilevel"/>
    <w:tmpl w:val="544C4464"/>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7" w15:restartNumberingAfterBreak="0">
    <w:nsid w:val="6B277900"/>
    <w:multiLevelType w:val="hybridMultilevel"/>
    <w:tmpl w:val="A8A426D8"/>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6B434465"/>
    <w:multiLevelType w:val="hybridMultilevel"/>
    <w:tmpl w:val="275085B4"/>
    <w:lvl w:ilvl="0" w:tplc="D1A4108A">
      <w:start w:val="1"/>
      <w:numFmt w:val="bullet"/>
      <w:lvlText w:val="►"/>
      <w:lvlJc w:val="left"/>
      <w:pPr>
        <w:ind w:left="360" w:hanging="360"/>
      </w:pPr>
      <w:rPr>
        <w:rFonts w:ascii="DejaVu Sans" w:hAnsi="DejaVu Sans" w:hint="default"/>
        <w:color w:val="FFE600"/>
        <w:sz w:val="16"/>
        <w:szCs w:val="16"/>
      </w:rPr>
    </w:lvl>
    <w:lvl w:ilvl="1" w:tplc="FFFFFFFF" w:tentative="1">
      <w:start w:val="1"/>
      <w:numFmt w:val="bullet"/>
      <w:lvlText w:val="o"/>
      <w:lvlJc w:val="left"/>
      <w:pPr>
        <w:ind w:left="1080" w:hanging="360"/>
      </w:pPr>
      <w:rPr>
        <w:rFonts w:ascii="Tahoma" w:hAnsi="Tahoma" w:cs="Tahoma" w:hint="default"/>
      </w:rPr>
    </w:lvl>
    <w:lvl w:ilvl="2" w:tplc="FFFFFFFF" w:tentative="1">
      <w:start w:val="1"/>
      <w:numFmt w:val="bullet"/>
      <w:lvlText w:val=""/>
      <w:lvlJc w:val="left"/>
      <w:pPr>
        <w:ind w:left="1800" w:hanging="360"/>
      </w:pPr>
      <w:rPr>
        <w:rFonts w:ascii="Georgia" w:hAnsi="Georgia" w:hint="default"/>
      </w:rPr>
    </w:lvl>
    <w:lvl w:ilvl="3" w:tplc="FFFFFFFF" w:tentative="1">
      <w:start w:val="1"/>
      <w:numFmt w:val="bullet"/>
      <w:lvlText w:val=""/>
      <w:lvlJc w:val="left"/>
      <w:pPr>
        <w:ind w:left="2520" w:hanging="360"/>
      </w:pPr>
      <w:rPr>
        <w:rFonts w:ascii="Cambria Math" w:hAnsi="Cambria Math" w:hint="default"/>
      </w:rPr>
    </w:lvl>
    <w:lvl w:ilvl="4" w:tplc="FFFFFFFF" w:tentative="1">
      <w:start w:val="1"/>
      <w:numFmt w:val="bullet"/>
      <w:lvlText w:val="o"/>
      <w:lvlJc w:val="left"/>
      <w:pPr>
        <w:ind w:left="3240" w:hanging="360"/>
      </w:pPr>
      <w:rPr>
        <w:rFonts w:ascii="Tahoma" w:hAnsi="Tahoma" w:cs="Tahoma" w:hint="default"/>
      </w:rPr>
    </w:lvl>
    <w:lvl w:ilvl="5" w:tplc="FFFFFFFF" w:tentative="1">
      <w:start w:val="1"/>
      <w:numFmt w:val="bullet"/>
      <w:lvlText w:val=""/>
      <w:lvlJc w:val="left"/>
      <w:pPr>
        <w:ind w:left="3960" w:hanging="360"/>
      </w:pPr>
      <w:rPr>
        <w:rFonts w:ascii="Georgia" w:hAnsi="Georgia" w:hint="default"/>
      </w:rPr>
    </w:lvl>
    <w:lvl w:ilvl="6" w:tplc="FFFFFFFF" w:tentative="1">
      <w:start w:val="1"/>
      <w:numFmt w:val="bullet"/>
      <w:lvlText w:val=""/>
      <w:lvlJc w:val="left"/>
      <w:pPr>
        <w:ind w:left="4680" w:hanging="360"/>
      </w:pPr>
      <w:rPr>
        <w:rFonts w:ascii="Cambria Math" w:hAnsi="Cambria Math" w:hint="default"/>
      </w:rPr>
    </w:lvl>
    <w:lvl w:ilvl="7" w:tplc="FFFFFFFF" w:tentative="1">
      <w:start w:val="1"/>
      <w:numFmt w:val="bullet"/>
      <w:lvlText w:val="o"/>
      <w:lvlJc w:val="left"/>
      <w:pPr>
        <w:ind w:left="5400" w:hanging="360"/>
      </w:pPr>
      <w:rPr>
        <w:rFonts w:ascii="Tahoma" w:hAnsi="Tahoma" w:cs="Tahoma" w:hint="default"/>
      </w:rPr>
    </w:lvl>
    <w:lvl w:ilvl="8" w:tplc="FFFFFFFF" w:tentative="1">
      <w:start w:val="1"/>
      <w:numFmt w:val="bullet"/>
      <w:lvlText w:val=""/>
      <w:lvlJc w:val="left"/>
      <w:pPr>
        <w:ind w:left="6120" w:hanging="360"/>
      </w:pPr>
      <w:rPr>
        <w:rFonts w:ascii="Georgia" w:hAnsi="Georgia" w:hint="default"/>
      </w:rPr>
    </w:lvl>
  </w:abstractNum>
  <w:abstractNum w:abstractNumId="129" w15:restartNumberingAfterBreak="0">
    <w:nsid w:val="6D146841"/>
    <w:multiLevelType w:val="hybridMultilevel"/>
    <w:tmpl w:val="9BA80558"/>
    <w:lvl w:ilvl="0" w:tplc="D578F544">
      <w:start w:val="1"/>
      <w:numFmt w:val="bullet"/>
      <w:lvlText w:val="►"/>
      <w:lvlJc w:val="left"/>
      <w:pPr>
        <w:ind w:left="720" w:hanging="360"/>
      </w:pPr>
      <w:rPr>
        <w:rFonts w:ascii="DejaVu Sans" w:hAnsi="DejaVu Sans" w:hint="default"/>
        <w:color w:val="44546A" w:themeColor="text2"/>
      </w:rPr>
    </w:lvl>
    <w:lvl w:ilvl="1" w:tplc="04090003" w:tentative="1">
      <w:start w:val="1"/>
      <w:numFmt w:val="bullet"/>
      <w:lvlText w:val="o"/>
      <w:lvlJc w:val="left"/>
      <w:pPr>
        <w:ind w:left="1440" w:hanging="360"/>
      </w:pPr>
      <w:rPr>
        <w:rFonts w:ascii="Tahoma" w:hAnsi="Tahoma" w:cs="Tahoma" w:hint="default"/>
      </w:rPr>
    </w:lvl>
    <w:lvl w:ilvl="2" w:tplc="04090005" w:tentative="1">
      <w:start w:val="1"/>
      <w:numFmt w:val="bullet"/>
      <w:lvlText w:val=""/>
      <w:lvlJc w:val="left"/>
      <w:pPr>
        <w:ind w:left="2160" w:hanging="360"/>
      </w:pPr>
      <w:rPr>
        <w:rFonts w:ascii="Georgia" w:hAnsi="Georgia" w:hint="default"/>
      </w:rPr>
    </w:lvl>
    <w:lvl w:ilvl="3" w:tplc="04090001" w:tentative="1">
      <w:start w:val="1"/>
      <w:numFmt w:val="bullet"/>
      <w:lvlText w:val=""/>
      <w:lvlJc w:val="left"/>
      <w:pPr>
        <w:ind w:left="2880" w:hanging="360"/>
      </w:pPr>
      <w:rPr>
        <w:rFonts w:ascii="Cambria Math" w:hAnsi="Cambria Math" w:hint="default"/>
      </w:rPr>
    </w:lvl>
    <w:lvl w:ilvl="4" w:tplc="04090003" w:tentative="1">
      <w:start w:val="1"/>
      <w:numFmt w:val="bullet"/>
      <w:lvlText w:val="o"/>
      <w:lvlJc w:val="left"/>
      <w:pPr>
        <w:ind w:left="3600" w:hanging="360"/>
      </w:pPr>
      <w:rPr>
        <w:rFonts w:ascii="Tahoma" w:hAnsi="Tahoma" w:cs="Tahoma" w:hint="default"/>
      </w:rPr>
    </w:lvl>
    <w:lvl w:ilvl="5" w:tplc="04090005" w:tentative="1">
      <w:start w:val="1"/>
      <w:numFmt w:val="bullet"/>
      <w:lvlText w:val=""/>
      <w:lvlJc w:val="left"/>
      <w:pPr>
        <w:ind w:left="4320" w:hanging="360"/>
      </w:pPr>
      <w:rPr>
        <w:rFonts w:ascii="Georgia" w:hAnsi="Georgia" w:hint="default"/>
      </w:rPr>
    </w:lvl>
    <w:lvl w:ilvl="6" w:tplc="04090001" w:tentative="1">
      <w:start w:val="1"/>
      <w:numFmt w:val="bullet"/>
      <w:lvlText w:val=""/>
      <w:lvlJc w:val="left"/>
      <w:pPr>
        <w:ind w:left="5040" w:hanging="360"/>
      </w:pPr>
      <w:rPr>
        <w:rFonts w:ascii="Cambria Math" w:hAnsi="Cambria Math" w:hint="default"/>
      </w:rPr>
    </w:lvl>
    <w:lvl w:ilvl="7" w:tplc="04090003" w:tentative="1">
      <w:start w:val="1"/>
      <w:numFmt w:val="bullet"/>
      <w:lvlText w:val="o"/>
      <w:lvlJc w:val="left"/>
      <w:pPr>
        <w:ind w:left="5760" w:hanging="360"/>
      </w:pPr>
      <w:rPr>
        <w:rFonts w:ascii="Tahoma" w:hAnsi="Tahoma" w:cs="Tahoma" w:hint="default"/>
      </w:rPr>
    </w:lvl>
    <w:lvl w:ilvl="8" w:tplc="04090005" w:tentative="1">
      <w:start w:val="1"/>
      <w:numFmt w:val="bullet"/>
      <w:lvlText w:val=""/>
      <w:lvlJc w:val="left"/>
      <w:pPr>
        <w:ind w:left="6480" w:hanging="360"/>
      </w:pPr>
      <w:rPr>
        <w:rFonts w:ascii="Georgia" w:hAnsi="Georgia" w:hint="default"/>
      </w:rPr>
    </w:lvl>
  </w:abstractNum>
  <w:abstractNum w:abstractNumId="130" w15:restartNumberingAfterBreak="0">
    <w:nsid w:val="6DDB3106"/>
    <w:multiLevelType w:val="hybridMultilevel"/>
    <w:tmpl w:val="C1E61248"/>
    <w:lvl w:ilvl="0" w:tplc="D1A4108A">
      <w:start w:val="1"/>
      <w:numFmt w:val="bullet"/>
      <w:lvlText w:val="►"/>
      <w:lvlJc w:val="left"/>
      <w:pPr>
        <w:ind w:left="720" w:hanging="360"/>
      </w:pPr>
      <w:rPr>
        <w:rFonts w:ascii="DejaVu Sans" w:hAnsi="DejaVu Sans" w:hint="default"/>
        <w:color w:val="FFE600"/>
        <w:sz w:val="16"/>
        <w:szCs w:val="16"/>
      </w:rPr>
    </w:lvl>
    <w:lvl w:ilvl="1" w:tplc="04260003" w:tentative="1">
      <w:start w:val="1"/>
      <w:numFmt w:val="bullet"/>
      <w:lvlText w:val="o"/>
      <w:lvlJc w:val="left"/>
      <w:pPr>
        <w:ind w:left="1440" w:hanging="360"/>
      </w:pPr>
      <w:rPr>
        <w:rFonts w:ascii="Tahoma" w:hAnsi="Tahoma" w:cs="Tahoma" w:hint="default"/>
      </w:rPr>
    </w:lvl>
    <w:lvl w:ilvl="2" w:tplc="04260005" w:tentative="1">
      <w:start w:val="1"/>
      <w:numFmt w:val="bullet"/>
      <w:lvlText w:val=""/>
      <w:lvlJc w:val="left"/>
      <w:pPr>
        <w:ind w:left="2160" w:hanging="360"/>
      </w:pPr>
      <w:rPr>
        <w:rFonts w:ascii="Georgia" w:hAnsi="Georgia" w:hint="default"/>
      </w:rPr>
    </w:lvl>
    <w:lvl w:ilvl="3" w:tplc="04260001" w:tentative="1">
      <w:start w:val="1"/>
      <w:numFmt w:val="bullet"/>
      <w:lvlText w:val=""/>
      <w:lvlJc w:val="left"/>
      <w:pPr>
        <w:ind w:left="2880" w:hanging="360"/>
      </w:pPr>
      <w:rPr>
        <w:rFonts w:ascii="Cambria Math" w:hAnsi="Cambria Math" w:hint="default"/>
      </w:rPr>
    </w:lvl>
    <w:lvl w:ilvl="4" w:tplc="04260003" w:tentative="1">
      <w:start w:val="1"/>
      <w:numFmt w:val="bullet"/>
      <w:lvlText w:val="o"/>
      <w:lvlJc w:val="left"/>
      <w:pPr>
        <w:ind w:left="3600" w:hanging="360"/>
      </w:pPr>
      <w:rPr>
        <w:rFonts w:ascii="Tahoma" w:hAnsi="Tahoma" w:cs="Tahoma" w:hint="default"/>
      </w:rPr>
    </w:lvl>
    <w:lvl w:ilvl="5" w:tplc="04260005" w:tentative="1">
      <w:start w:val="1"/>
      <w:numFmt w:val="bullet"/>
      <w:lvlText w:val=""/>
      <w:lvlJc w:val="left"/>
      <w:pPr>
        <w:ind w:left="4320" w:hanging="360"/>
      </w:pPr>
      <w:rPr>
        <w:rFonts w:ascii="Georgia" w:hAnsi="Georgia" w:hint="default"/>
      </w:rPr>
    </w:lvl>
    <w:lvl w:ilvl="6" w:tplc="04260001" w:tentative="1">
      <w:start w:val="1"/>
      <w:numFmt w:val="bullet"/>
      <w:lvlText w:val=""/>
      <w:lvlJc w:val="left"/>
      <w:pPr>
        <w:ind w:left="5040" w:hanging="360"/>
      </w:pPr>
      <w:rPr>
        <w:rFonts w:ascii="Cambria Math" w:hAnsi="Cambria Math" w:hint="default"/>
      </w:rPr>
    </w:lvl>
    <w:lvl w:ilvl="7" w:tplc="04260003" w:tentative="1">
      <w:start w:val="1"/>
      <w:numFmt w:val="bullet"/>
      <w:lvlText w:val="o"/>
      <w:lvlJc w:val="left"/>
      <w:pPr>
        <w:ind w:left="5760" w:hanging="360"/>
      </w:pPr>
      <w:rPr>
        <w:rFonts w:ascii="Tahoma" w:hAnsi="Tahoma" w:cs="Tahoma" w:hint="default"/>
      </w:rPr>
    </w:lvl>
    <w:lvl w:ilvl="8" w:tplc="04260005" w:tentative="1">
      <w:start w:val="1"/>
      <w:numFmt w:val="bullet"/>
      <w:lvlText w:val=""/>
      <w:lvlJc w:val="left"/>
      <w:pPr>
        <w:ind w:left="6480" w:hanging="360"/>
      </w:pPr>
      <w:rPr>
        <w:rFonts w:ascii="Georgia" w:hAnsi="Georgia" w:hint="default"/>
      </w:rPr>
    </w:lvl>
  </w:abstractNum>
  <w:abstractNum w:abstractNumId="131" w15:restartNumberingAfterBreak="0">
    <w:nsid w:val="6E5A40EB"/>
    <w:multiLevelType w:val="hybridMultilevel"/>
    <w:tmpl w:val="CFAA48C6"/>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15:restartNumberingAfterBreak="0">
    <w:nsid w:val="6E771990"/>
    <w:multiLevelType w:val="hybridMultilevel"/>
    <w:tmpl w:val="B1186AA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3" w15:restartNumberingAfterBreak="0">
    <w:nsid w:val="701C3371"/>
    <w:multiLevelType w:val="hybridMultilevel"/>
    <w:tmpl w:val="1C149E40"/>
    <w:lvl w:ilvl="0" w:tplc="D578F544">
      <w:start w:val="1"/>
      <w:numFmt w:val="bullet"/>
      <w:lvlText w:val="►"/>
      <w:lvlJc w:val="left"/>
      <w:pPr>
        <w:ind w:left="720" w:hanging="360"/>
      </w:pPr>
      <w:rPr>
        <w:rFonts w:ascii="DejaVu Sans" w:hAnsi="DejaVu Sans" w:hint="default"/>
        <w:color w:val="44546A" w:themeColor="text2"/>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134" w15:restartNumberingAfterBreak="0">
    <w:nsid w:val="70BB1809"/>
    <w:multiLevelType w:val="hybridMultilevel"/>
    <w:tmpl w:val="8BA01B0C"/>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Tahoma" w:hAnsi="Tahoma" w:cs="Tahoma" w:hint="default"/>
      </w:rPr>
    </w:lvl>
    <w:lvl w:ilvl="2" w:tplc="04090005" w:tentative="1">
      <w:start w:val="1"/>
      <w:numFmt w:val="bullet"/>
      <w:lvlText w:val=""/>
      <w:lvlJc w:val="left"/>
      <w:pPr>
        <w:ind w:left="1800" w:hanging="360"/>
      </w:pPr>
      <w:rPr>
        <w:rFonts w:ascii="Georgia" w:hAnsi="Georgia" w:hint="default"/>
      </w:rPr>
    </w:lvl>
    <w:lvl w:ilvl="3" w:tplc="04090001" w:tentative="1">
      <w:start w:val="1"/>
      <w:numFmt w:val="bullet"/>
      <w:lvlText w:val=""/>
      <w:lvlJc w:val="left"/>
      <w:pPr>
        <w:ind w:left="2520" w:hanging="360"/>
      </w:pPr>
      <w:rPr>
        <w:rFonts w:ascii="Cambria Math" w:hAnsi="Cambria Math" w:hint="default"/>
      </w:rPr>
    </w:lvl>
    <w:lvl w:ilvl="4" w:tplc="04090003" w:tentative="1">
      <w:start w:val="1"/>
      <w:numFmt w:val="bullet"/>
      <w:lvlText w:val="o"/>
      <w:lvlJc w:val="left"/>
      <w:pPr>
        <w:ind w:left="3240" w:hanging="360"/>
      </w:pPr>
      <w:rPr>
        <w:rFonts w:ascii="Tahoma" w:hAnsi="Tahoma" w:cs="Tahoma" w:hint="default"/>
      </w:rPr>
    </w:lvl>
    <w:lvl w:ilvl="5" w:tplc="04090005" w:tentative="1">
      <w:start w:val="1"/>
      <w:numFmt w:val="bullet"/>
      <w:lvlText w:val=""/>
      <w:lvlJc w:val="left"/>
      <w:pPr>
        <w:ind w:left="3960" w:hanging="360"/>
      </w:pPr>
      <w:rPr>
        <w:rFonts w:ascii="Georgia" w:hAnsi="Georgia" w:hint="default"/>
      </w:rPr>
    </w:lvl>
    <w:lvl w:ilvl="6" w:tplc="04090001" w:tentative="1">
      <w:start w:val="1"/>
      <w:numFmt w:val="bullet"/>
      <w:lvlText w:val=""/>
      <w:lvlJc w:val="left"/>
      <w:pPr>
        <w:ind w:left="4680" w:hanging="360"/>
      </w:pPr>
      <w:rPr>
        <w:rFonts w:ascii="Cambria Math" w:hAnsi="Cambria Math" w:hint="default"/>
      </w:rPr>
    </w:lvl>
    <w:lvl w:ilvl="7" w:tplc="04090003" w:tentative="1">
      <w:start w:val="1"/>
      <w:numFmt w:val="bullet"/>
      <w:lvlText w:val="o"/>
      <w:lvlJc w:val="left"/>
      <w:pPr>
        <w:ind w:left="5400" w:hanging="360"/>
      </w:pPr>
      <w:rPr>
        <w:rFonts w:ascii="Tahoma" w:hAnsi="Tahoma" w:cs="Tahoma" w:hint="default"/>
      </w:rPr>
    </w:lvl>
    <w:lvl w:ilvl="8" w:tplc="04090005" w:tentative="1">
      <w:start w:val="1"/>
      <w:numFmt w:val="bullet"/>
      <w:lvlText w:val=""/>
      <w:lvlJc w:val="left"/>
      <w:pPr>
        <w:ind w:left="6120" w:hanging="360"/>
      </w:pPr>
      <w:rPr>
        <w:rFonts w:ascii="Georgia" w:hAnsi="Georgia" w:hint="default"/>
      </w:rPr>
    </w:lvl>
  </w:abstractNum>
  <w:abstractNum w:abstractNumId="135" w15:restartNumberingAfterBreak="0">
    <w:nsid w:val="70DB419D"/>
    <w:multiLevelType w:val="hybridMultilevel"/>
    <w:tmpl w:val="7F8A50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71447B7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17B43F2"/>
    <w:multiLevelType w:val="multilevel"/>
    <w:tmpl w:val="00783B2E"/>
    <w:lvl w:ilvl="0">
      <w:start w:val="1"/>
      <w:numFmt w:val="bullet"/>
      <w:pStyle w:val="Sarakstaaizzme"/>
      <w:lvlText w:val="•"/>
      <w:lvlJc w:val="left"/>
      <w:pPr>
        <w:tabs>
          <w:tab w:val="num" w:pos="346"/>
        </w:tabs>
        <w:ind w:left="346" w:hanging="346"/>
      </w:pPr>
      <w:rPr>
        <w:rFonts w:ascii="Calibri Light" w:hAnsi="Calibri Light" w:hint="default"/>
        <w:color w:val="auto"/>
      </w:rPr>
    </w:lvl>
    <w:lvl w:ilvl="1">
      <w:start w:val="1"/>
      <w:numFmt w:val="bullet"/>
      <w:lvlText w:val="-"/>
      <w:lvlJc w:val="left"/>
      <w:pPr>
        <w:tabs>
          <w:tab w:val="num" w:pos="691"/>
        </w:tabs>
        <w:ind w:left="691" w:hanging="345"/>
      </w:pPr>
      <w:rPr>
        <w:rFonts w:ascii="DejaVu Sans" w:hAnsi="DejaVu Sans" w:hint="default"/>
        <w:color w:val="auto"/>
      </w:rPr>
    </w:lvl>
    <w:lvl w:ilvl="2">
      <w:start w:val="1"/>
      <w:numFmt w:val="bullet"/>
      <w:lvlText w:val="◦"/>
      <w:lvlJc w:val="left"/>
      <w:pPr>
        <w:tabs>
          <w:tab w:val="num" w:pos="1037"/>
        </w:tabs>
        <w:ind w:left="1037" w:hanging="346"/>
      </w:pPr>
      <w:rPr>
        <w:rFonts w:ascii="Calibri Light" w:hAnsi="Calibri Light" w:hint="default"/>
        <w:color w:val="auto"/>
      </w:rPr>
    </w:lvl>
    <w:lvl w:ilvl="3">
      <w:start w:val="1"/>
      <w:numFmt w:val="bullet"/>
      <w:lvlText w:val="›"/>
      <w:lvlJc w:val="left"/>
      <w:pPr>
        <w:tabs>
          <w:tab w:val="num" w:pos="1382"/>
        </w:tabs>
        <w:ind w:left="1382" w:hanging="345"/>
      </w:pPr>
      <w:rPr>
        <w:rFonts w:ascii="Calibri Light" w:hAnsi="Calibri Light" w:hint="default"/>
        <w:color w:val="auto"/>
      </w:rPr>
    </w:lvl>
    <w:lvl w:ilvl="4">
      <w:start w:val="1"/>
      <w:numFmt w:val="bullet"/>
      <w:lvlText w:val="~"/>
      <w:lvlJc w:val="left"/>
      <w:pPr>
        <w:tabs>
          <w:tab w:val="num" w:pos="1728"/>
        </w:tabs>
        <w:ind w:left="1728" w:hanging="346"/>
      </w:pPr>
      <w:rPr>
        <w:rFonts w:ascii="Calibri Light" w:hAnsi="Calibri Light" w:hint="default"/>
        <w:color w:val="auto"/>
      </w:rPr>
    </w:lvl>
    <w:lvl w:ilvl="5">
      <w:start w:val="1"/>
      <w:numFmt w:val="bullet"/>
      <w:pStyle w:val="Sarakstaaizzme2"/>
      <w:lvlText w:val="•"/>
      <w:lvlJc w:val="left"/>
      <w:pPr>
        <w:tabs>
          <w:tab w:val="num" w:pos="2074"/>
        </w:tabs>
        <w:ind w:left="2074" w:hanging="346"/>
      </w:pPr>
      <w:rPr>
        <w:rFonts w:ascii="Calibri Light" w:hAnsi="Calibri Light" w:hint="default"/>
        <w:color w:val="auto"/>
      </w:rPr>
    </w:lvl>
    <w:lvl w:ilvl="6">
      <w:start w:val="1"/>
      <w:numFmt w:val="bullet"/>
      <w:pStyle w:val="Sarakstaaizzme3"/>
      <w:lvlText w:val="-"/>
      <w:lvlJc w:val="left"/>
      <w:pPr>
        <w:tabs>
          <w:tab w:val="num" w:pos="2419"/>
        </w:tabs>
        <w:ind w:left="2419" w:hanging="345"/>
      </w:pPr>
      <w:rPr>
        <w:rFonts w:ascii="DejaVu Sans" w:hAnsi="DejaVu Sans" w:hint="default"/>
        <w:color w:val="auto"/>
      </w:rPr>
    </w:lvl>
    <w:lvl w:ilvl="7">
      <w:start w:val="1"/>
      <w:numFmt w:val="bullet"/>
      <w:pStyle w:val="Sarakstaaizzme4"/>
      <w:lvlText w:val="◦"/>
      <w:lvlJc w:val="left"/>
      <w:pPr>
        <w:tabs>
          <w:tab w:val="num" w:pos="2765"/>
        </w:tabs>
        <w:ind w:left="2765" w:hanging="346"/>
      </w:pPr>
      <w:rPr>
        <w:rFonts w:ascii="Calibri Light" w:hAnsi="Calibri Light" w:hint="default"/>
        <w:color w:val="auto"/>
      </w:rPr>
    </w:lvl>
    <w:lvl w:ilvl="8">
      <w:start w:val="1"/>
      <w:numFmt w:val="bullet"/>
      <w:lvlText w:val="›"/>
      <w:lvlJc w:val="left"/>
      <w:pPr>
        <w:tabs>
          <w:tab w:val="num" w:pos="3110"/>
        </w:tabs>
        <w:ind w:left="3110" w:hanging="345"/>
      </w:pPr>
      <w:rPr>
        <w:rFonts w:ascii="Calibri Light" w:hAnsi="Calibri Light" w:hint="default"/>
        <w:color w:val="auto"/>
      </w:rPr>
    </w:lvl>
  </w:abstractNum>
  <w:abstractNum w:abstractNumId="138" w15:restartNumberingAfterBreak="0">
    <w:nsid w:val="737D65DA"/>
    <w:multiLevelType w:val="hybridMultilevel"/>
    <w:tmpl w:val="81A87AC0"/>
    <w:lvl w:ilvl="0" w:tplc="D1A4108A">
      <w:start w:val="1"/>
      <w:numFmt w:val="bullet"/>
      <w:lvlText w:val="►"/>
      <w:lvlJc w:val="left"/>
      <w:pPr>
        <w:ind w:left="720" w:hanging="360"/>
      </w:pPr>
      <w:rPr>
        <w:rFonts w:ascii="DejaVu Sans" w:hAnsi="DejaVu Sans" w:hint="default"/>
        <w:color w:val="FFE600"/>
        <w:sz w:val="16"/>
        <w:szCs w:val="16"/>
      </w:rPr>
    </w:lvl>
    <w:lvl w:ilvl="1" w:tplc="FFFFFFFF" w:tentative="1">
      <w:start w:val="1"/>
      <w:numFmt w:val="bullet"/>
      <w:lvlText w:val="o"/>
      <w:lvlJc w:val="left"/>
      <w:pPr>
        <w:ind w:left="1440" w:hanging="360"/>
      </w:pPr>
      <w:rPr>
        <w:rFonts w:ascii="Tahoma" w:hAnsi="Tahoma" w:cs="Tahoma" w:hint="default"/>
      </w:rPr>
    </w:lvl>
    <w:lvl w:ilvl="2" w:tplc="FFFFFFFF" w:tentative="1">
      <w:start w:val="1"/>
      <w:numFmt w:val="bullet"/>
      <w:lvlText w:val=""/>
      <w:lvlJc w:val="left"/>
      <w:pPr>
        <w:ind w:left="2160" w:hanging="360"/>
      </w:pPr>
      <w:rPr>
        <w:rFonts w:ascii="Georgia" w:hAnsi="Georgia" w:hint="default"/>
      </w:rPr>
    </w:lvl>
    <w:lvl w:ilvl="3" w:tplc="FFFFFFFF" w:tentative="1">
      <w:start w:val="1"/>
      <w:numFmt w:val="bullet"/>
      <w:lvlText w:val=""/>
      <w:lvlJc w:val="left"/>
      <w:pPr>
        <w:ind w:left="2880" w:hanging="360"/>
      </w:pPr>
      <w:rPr>
        <w:rFonts w:ascii="Cambria Math" w:hAnsi="Cambria Math" w:hint="default"/>
      </w:rPr>
    </w:lvl>
    <w:lvl w:ilvl="4" w:tplc="FFFFFFFF" w:tentative="1">
      <w:start w:val="1"/>
      <w:numFmt w:val="bullet"/>
      <w:lvlText w:val="o"/>
      <w:lvlJc w:val="left"/>
      <w:pPr>
        <w:ind w:left="3600" w:hanging="360"/>
      </w:pPr>
      <w:rPr>
        <w:rFonts w:ascii="Tahoma" w:hAnsi="Tahoma" w:cs="Tahoma" w:hint="default"/>
      </w:rPr>
    </w:lvl>
    <w:lvl w:ilvl="5" w:tplc="FFFFFFFF" w:tentative="1">
      <w:start w:val="1"/>
      <w:numFmt w:val="bullet"/>
      <w:lvlText w:val=""/>
      <w:lvlJc w:val="left"/>
      <w:pPr>
        <w:ind w:left="4320" w:hanging="360"/>
      </w:pPr>
      <w:rPr>
        <w:rFonts w:ascii="Georgia" w:hAnsi="Georgia" w:hint="default"/>
      </w:rPr>
    </w:lvl>
    <w:lvl w:ilvl="6" w:tplc="FFFFFFFF" w:tentative="1">
      <w:start w:val="1"/>
      <w:numFmt w:val="bullet"/>
      <w:lvlText w:val=""/>
      <w:lvlJc w:val="left"/>
      <w:pPr>
        <w:ind w:left="5040" w:hanging="360"/>
      </w:pPr>
      <w:rPr>
        <w:rFonts w:ascii="Cambria Math" w:hAnsi="Cambria Math" w:hint="default"/>
      </w:rPr>
    </w:lvl>
    <w:lvl w:ilvl="7" w:tplc="FFFFFFFF" w:tentative="1">
      <w:start w:val="1"/>
      <w:numFmt w:val="bullet"/>
      <w:lvlText w:val="o"/>
      <w:lvlJc w:val="left"/>
      <w:pPr>
        <w:ind w:left="5760" w:hanging="360"/>
      </w:pPr>
      <w:rPr>
        <w:rFonts w:ascii="Tahoma" w:hAnsi="Tahoma" w:cs="Tahoma" w:hint="default"/>
      </w:rPr>
    </w:lvl>
    <w:lvl w:ilvl="8" w:tplc="FFFFFFFF" w:tentative="1">
      <w:start w:val="1"/>
      <w:numFmt w:val="bullet"/>
      <w:lvlText w:val=""/>
      <w:lvlJc w:val="left"/>
      <w:pPr>
        <w:ind w:left="6480" w:hanging="360"/>
      </w:pPr>
      <w:rPr>
        <w:rFonts w:ascii="Georgia" w:hAnsi="Georgia" w:hint="default"/>
      </w:rPr>
    </w:lvl>
  </w:abstractNum>
  <w:abstractNum w:abstractNumId="139" w15:restartNumberingAfterBreak="0">
    <w:nsid w:val="73A37718"/>
    <w:multiLevelType w:val="multilevel"/>
    <w:tmpl w:val="CDF24FE8"/>
    <w:lvl w:ilvl="0">
      <w:start w:val="1"/>
      <w:numFmt w:val="bullet"/>
      <w:pStyle w:val="EYTablebullet1"/>
      <w:lvlText w:val="•"/>
      <w:lvlJc w:val="left"/>
      <w:pPr>
        <w:tabs>
          <w:tab w:val="num" w:pos="284"/>
        </w:tabs>
        <w:ind w:left="288" w:hanging="288"/>
      </w:pPr>
      <w:rPr>
        <w:rFonts w:ascii="Courier New" w:hAnsi="Courier New" w:hint="default"/>
        <w:b w:val="0"/>
        <w:bCs/>
        <w:i w:val="0"/>
        <w:color w:val="FFD200"/>
        <w:sz w:val="16"/>
        <w:szCs w:val="24"/>
      </w:rPr>
    </w:lvl>
    <w:lvl w:ilvl="1">
      <w:start w:val="1"/>
      <w:numFmt w:val="bullet"/>
      <w:pStyle w:val="EYTablebullet2"/>
      <w:lvlText w:val="•"/>
      <w:lvlJc w:val="left"/>
      <w:pPr>
        <w:tabs>
          <w:tab w:val="num" w:pos="572"/>
        </w:tabs>
        <w:ind w:left="576" w:hanging="288"/>
      </w:pPr>
      <w:rPr>
        <w:rFonts w:ascii="Courier New" w:hAnsi="Courier New" w:hint="default"/>
        <w:b w:val="0"/>
        <w:i w:val="0"/>
        <w:color w:val="FFD200"/>
        <w:sz w:val="16"/>
        <w:szCs w:val="24"/>
      </w:rPr>
    </w:lvl>
    <w:lvl w:ilvl="2">
      <w:start w:val="1"/>
      <w:numFmt w:val="none"/>
      <w:lvlText w:val=""/>
      <w:lvlJc w:val="left"/>
      <w:pPr>
        <w:tabs>
          <w:tab w:val="num" w:pos="860"/>
        </w:tabs>
        <w:ind w:left="864" w:hanging="288"/>
      </w:pPr>
      <w:rPr>
        <w:rFonts w:hint="default"/>
        <w:color w:val="002261"/>
      </w:rPr>
    </w:lvl>
    <w:lvl w:ilvl="3">
      <w:start w:val="1"/>
      <w:numFmt w:val="none"/>
      <w:lvlText w:val=""/>
      <w:lvlJc w:val="left"/>
      <w:pPr>
        <w:tabs>
          <w:tab w:val="num" w:pos="1148"/>
        </w:tabs>
        <w:ind w:left="1152" w:hanging="288"/>
      </w:pPr>
      <w:rPr>
        <w:rFonts w:hint="default"/>
      </w:rPr>
    </w:lvl>
    <w:lvl w:ilvl="4">
      <w:start w:val="1"/>
      <w:numFmt w:val="none"/>
      <w:lvlText w:val=""/>
      <w:lvlJc w:val="left"/>
      <w:pPr>
        <w:tabs>
          <w:tab w:val="num" w:pos="1436"/>
        </w:tabs>
        <w:ind w:left="1440" w:hanging="288"/>
      </w:pPr>
      <w:rPr>
        <w:rFonts w:hint="default"/>
      </w:rPr>
    </w:lvl>
    <w:lvl w:ilvl="5">
      <w:start w:val="1"/>
      <w:numFmt w:val="none"/>
      <w:lvlText w:val=""/>
      <w:lvlJc w:val="left"/>
      <w:pPr>
        <w:tabs>
          <w:tab w:val="num" w:pos="1724"/>
        </w:tabs>
        <w:ind w:left="1728" w:hanging="288"/>
      </w:pPr>
      <w:rPr>
        <w:rFonts w:hint="default"/>
      </w:rPr>
    </w:lvl>
    <w:lvl w:ilvl="6">
      <w:start w:val="1"/>
      <w:numFmt w:val="none"/>
      <w:lvlText w:val=""/>
      <w:lvlJc w:val="left"/>
      <w:pPr>
        <w:tabs>
          <w:tab w:val="num" w:pos="2012"/>
        </w:tabs>
        <w:ind w:left="2016" w:hanging="288"/>
      </w:pPr>
      <w:rPr>
        <w:rFonts w:hint="default"/>
      </w:rPr>
    </w:lvl>
    <w:lvl w:ilvl="7">
      <w:start w:val="1"/>
      <w:numFmt w:val="none"/>
      <w:lvlText w:val=""/>
      <w:lvlJc w:val="left"/>
      <w:pPr>
        <w:tabs>
          <w:tab w:val="num" w:pos="2300"/>
        </w:tabs>
        <w:ind w:left="2304" w:hanging="288"/>
      </w:pPr>
      <w:rPr>
        <w:rFonts w:hint="default"/>
      </w:rPr>
    </w:lvl>
    <w:lvl w:ilvl="8">
      <w:start w:val="1"/>
      <w:numFmt w:val="none"/>
      <w:lvlText w:val=""/>
      <w:lvlJc w:val="left"/>
      <w:pPr>
        <w:tabs>
          <w:tab w:val="num" w:pos="2588"/>
        </w:tabs>
        <w:ind w:left="2592" w:hanging="288"/>
      </w:pPr>
      <w:rPr>
        <w:rFonts w:hint="default"/>
      </w:rPr>
    </w:lvl>
  </w:abstractNum>
  <w:abstractNum w:abstractNumId="140" w15:restartNumberingAfterBreak="0">
    <w:nsid w:val="744F49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55476F3"/>
    <w:multiLevelType w:val="hybridMultilevel"/>
    <w:tmpl w:val="2EEC5C86"/>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15:restartNumberingAfterBreak="0">
    <w:nsid w:val="7602737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7507BD6"/>
    <w:multiLevelType w:val="hybridMultilevel"/>
    <w:tmpl w:val="385A2E7E"/>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79730BE"/>
    <w:multiLevelType w:val="multilevel"/>
    <w:tmpl w:val="12209E72"/>
    <w:styleLink w:val="StyleNumbered"/>
    <w:lvl w:ilvl="0">
      <w:start w:val="1"/>
      <w:numFmt w:val="lowerRoman"/>
      <w:lvlText w:val="%1)"/>
      <w:lvlJc w:val="left"/>
      <w:pPr>
        <w:tabs>
          <w:tab w:val="num" w:pos="360"/>
        </w:tabs>
        <w:ind w:left="360" w:hanging="360"/>
      </w:pPr>
      <w:rPr>
        <w:rFonts w:ascii="Courier New" w:hAnsi="Courier New" w:hint="default"/>
        <w:sz w:val="24"/>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145" w15:restartNumberingAfterBreak="0">
    <w:nsid w:val="77BB2505"/>
    <w:multiLevelType w:val="hybridMultilevel"/>
    <w:tmpl w:val="D99234D8"/>
    <w:lvl w:ilvl="0" w:tplc="D1A4108A">
      <w:start w:val="1"/>
      <w:numFmt w:val="bullet"/>
      <w:lvlText w:val="►"/>
      <w:lvlJc w:val="left"/>
      <w:pPr>
        <w:ind w:left="360" w:hanging="360"/>
      </w:pPr>
      <w:rPr>
        <w:rFonts w:ascii="DejaVu Sans" w:hAnsi="DejaVu Sans" w:hint="default"/>
        <w:color w:val="FFE600"/>
        <w:sz w:val="16"/>
        <w:szCs w:val="16"/>
      </w:rPr>
    </w:lvl>
    <w:lvl w:ilvl="1" w:tplc="04090003" w:tentative="1">
      <w:start w:val="1"/>
      <w:numFmt w:val="bullet"/>
      <w:lvlText w:val="o"/>
      <w:lvlJc w:val="left"/>
      <w:pPr>
        <w:ind w:left="1080" w:hanging="360"/>
      </w:pPr>
      <w:rPr>
        <w:rFonts w:ascii="Tahoma" w:hAnsi="Tahoma" w:cs="Tahoma" w:hint="default"/>
      </w:rPr>
    </w:lvl>
    <w:lvl w:ilvl="2" w:tplc="04090005" w:tentative="1">
      <w:start w:val="1"/>
      <w:numFmt w:val="bullet"/>
      <w:lvlText w:val=""/>
      <w:lvlJc w:val="left"/>
      <w:pPr>
        <w:ind w:left="1800" w:hanging="360"/>
      </w:pPr>
      <w:rPr>
        <w:rFonts w:ascii="Georgia" w:hAnsi="Georgia" w:hint="default"/>
      </w:rPr>
    </w:lvl>
    <w:lvl w:ilvl="3" w:tplc="04090001" w:tentative="1">
      <w:start w:val="1"/>
      <w:numFmt w:val="bullet"/>
      <w:lvlText w:val=""/>
      <w:lvlJc w:val="left"/>
      <w:pPr>
        <w:ind w:left="2520" w:hanging="360"/>
      </w:pPr>
      <w:rPr>
        <w:rFonts w:ascii="Cambria Math" w:hAnsi="Cambria Math" w:hint="default"/>
      </w:rPr>
    </w:lvl>
    <w:lvl w:ilvl="4" w:tplc="04090003" w:tentative="1">
      <w:start w:val="1"/>
      <w:numFmt w:val="bullet"/>
      <w:lvlText w:val="o"/>
      <w:lvlJc w:val="left"/>
      <w:pPr>
        <w:ind w:left="3240" w:hanging="360"/>
      </w:pPr>
      <w:rPr>
        <w:rFonts w:ascii="Tahoma" w:hAnsi="Tahoma" w:cs="Tahoma" w:hint="default"/>
      </w:rPr>
    </w:lvl>
    <w:lvl w:ilvl="5" w:tplc="04090005" w:tentative="1">
      <w:start w:val="1"/>
      <w:numFmt w:val="bullet"/>
      <w:lvlText w:val=""/>
      <w:lvlJc w:val="left"/>
      <w:pPr>
        <w:ind w:left="3960" w:hanging="360"/>
      </w:pPr>
      <w:rPr>
        <w:rFonts w:ascii="Georgia" w:hAnsi="Georgia" w:hint="default"/>
      </w:rPr>
    </w:lvl>
    <w:lvl w:ilvl="6" w:tplc="04090001" w:tentative="1">
      <w:start w:val="1"/>
      <w:numFmt w:val="bullet"/>
      <w:lvlText w:val=""/>
      <w:lvlJc w:val="left"/>
      <w:pPr>
        <w:ind w:left="4680" w:hanging="360"/>
      </w:pPr>
      <w:rPr>
        <w:rFonts w:ascii="Cambria Math" w:hAnsi="Cambria Math" w:hint="default"/>
      </w:rPr>
    </w:lvl>
    <w:lvl w:ilvl="7" w:tplc="04090003" w:tentative="1">
      <w:start w:val="1"/>
      <w:numFmt w:val="bullet"/>
      <w:lvlText w:val="o"/>
      <w:lvlJc w:val="left"/>
      <w:pPr>
        <w:ind w:left="5400" w:hanging="360"/>
      </w:pPr>
      <w:rPr>
        <w:rFonts w:ascii="Tahoma" w:hAnsi="Tahoma" w:cs="Tahoma" w:hint="default"/>
      </w:rPr>
    </w:lvl>
    <w:lvl w:ilvl="8" w:tplc="04090005" w:tentative="1">
      <w:start w:val="1"/>
      <w:numFmt w:val="bullet"/>
      <w:lvlText w:val=""/>
      <w:lvlJc w:val="left"/>
      <w:pPr>
        <w:ind w:left="6120" w:hanging="360"/>
      </w:pPr>
      <w:rPr>
        <w:rFonts w:ascii="Georgia" w:hAnsi="Georgia" w:hint="default"/>
      </w:rPr>
    </w:lvl>
  </w:abstractNum>
  <w:abstractNum w:abstractNumId="146" w15:restartNumberingAfterBreak="0">
    <w:nsid w:val="786505C9"/>
    <w:multiLevelType w:val="multilevel"/>
    <w:tmpl w:val="20E095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78B17AC7"/>
    <w:multiLevelType w:val="hybridMultilevel"/>
    <w:tmpl w:val="CAA0149E"/>
    <w:lvl w:ilvl="0" w:tplc="D1A4108A">
      <w:start w:val="1"/>
      <w:numFmt w:val="bullet"/>
      <w:lvlText w:val="►"/>
      <w:lvlJc w:val="left"/>
      <w:pPr>
        <w:ind w:left="360" w:hanging="360"/>
      </w:pPr>
      <w:rPr>
        <w:rFonts w:ascii="DejaVu Sans" w:hAnsi="DejaVu Sans" w:hint="default"/>
        <w:color w:val="FFE600"/>
        <w:sz w:val="16"/>
        <w:szCs w:val="16"/>
      </w:rPr>
    </w:lvl>
    <w:lvl w:ilvl="1" w:tplc="715A0036">
      <w:numFmt w:val="bullet"/>
      <w:lvlText w:val="-"/>
      <w:lvlJc w:val="left"/>
      <w:pPr>
        <w:ind w:left="1080" w:hanging="360"/>
      </w:pPr>
      <w:rPr>
        <w:rFonts w:ascii="Courier New" w:eastAsiaTheme="minorHAnsi" w:hAnsi="Courier New" w:cstheme="minorBidi" w:hint="default"/>
      </w:rPr>
    </w:lvl>
    <w:lvl w:ilvl="2" w:tplc="04090005" w:tentative="1">
      <w:start w:val="1"/>
      <w:numFmt w:val="bullet"/>
      <w:lvlText w:val=""/>
      <w:lvlJc w:val="left"/>
      <w:pPr>
        <w:ind w:left="1800" w:hanging="360"/>
      </w:pPr>
      <w:rPr>
        <w:rFonts w:ascii="Georgia" w:hAnsi="Georgia" w:hint="default"/>
      </w:rPr>
    </w:lvl>
    <w:lvl w:ilvl="3" w:tplc="04090001" w:tentative="1">
      <w:start w:val="1"/>
      <w:numFmt w:val="bullet"/>
      <w:lvlText w:val=""/>
      <w:lvlJc w:val="left"/>
      <w:pPr>
        <w:ind w:left="2520" w:hanging="360"/>
      </w:pPr>
      <w:rPr>
        <w:rFonts w:ascii="Cambria Math" w:hAnsi="Cambria Math" w:hint="default"/>
      </w:rPr>
    </w:lvl>
    <w:lvl w:ilvl="4" w:tplc="04090003" w:tentative="1">
      <w:start w:val="1"/>
      <w:numFmt w:val="bullet"/>
      <w:lvlText w:val="o"/>
      <w:lvlJc w:val="left"/>
      <w:pPr>
        <w:ind w:left="3240" w:hanging="360"/>
      </w:pPr>
      <w:rPr>
        <w:rFonts w:ascii="Tahoma" w:hAnsi="Tahoma" w:cs="Tahoma" w:hint="default"/>
      </w:rPr>
    </w:lvl>
    <w:lvl w:ilvl="5" w:tplc="04090005" w:tentative="1">
      <w:start w:val="1"/>
      <w:numFmt w:val="bullet"/>
      <w:lvlText w:val=""/>
      <w:lvlJc w:val="left"/>
      <w:pPr>
        <w:ind w:left="3960" w:hanging="360"/>
      </w:pPr>
      <w:rPr>
        <w:rFonts w:ascii="Georgia" w:hAnsi="Georgia" w:hint="default"/>
      </w:rPr>
    </w:lvl>
    <w:lvl w:ilvl="6" w:tplc="04090001" w:tentative="1">
      <w:start w:val="1"/>
      <w:numFmt w:val="bullet"/>
      <w:lvlText w:val=""/>
      <w:lvlJc w:val="left"/>
      <w:pPr>
        <w:ind w:left="4680" w:hanging="360"/>
      </w:pPr>
      <w:rPr>
        <w:rFonts w:ascii="Cambria Math" w:hAnsi="Cambria Math" w:hint="default"/>
      </w:rPr>
    </w:lvl>
    <w:lvl w:ilvl="7" w:tplc="04090003" w:tentative="1">
      <w:start w:val="1"/>
      <w:numFmt w:val="bullet"/>
      <w:lvlText w:val="o"/>
      <w:lvlJc w:val="left"/>
      <w:pPr>
        <w:ind w:left="5400" w:hanging="360"/>
      </w:pPr>
      <w:rPr>
        <w:rFonts w:ascii="Tahoma" w:hAnsi="Tahoma" w:cs="Tahoma" w:hint="default"/>
      </w:rPr>
    </w:lvl>
    <w:lvl w:ilvl="8" w:tplc="04090005" w:tentative="1">
      <w:start w:val="1"/>
      <w:numFmt w:val="bullet"/>
      <w:lvlText w:val=""/>
      <w:lvlJc w:val="left"/>
      <w:pPr>
        <w:ind w:left="6120" w:hanging="360"/>
      </w:pPr>
      <w:rPr>
        <w:rFonts w:ascii="Georgia" w:hAnsi="Georgia" w:hint="default"/>
      </w:rPr>
    </w:lvl>
  </w:abstractNum>
  <w:abstractNum w:abstractNumId="148" w15:restartNumberingAfterBreak="0">
    <w:nsid w:val="798F30D8"/>
    <w:multiLevelType w:val="multilevel"/>
    <w:tmpl w:val="D7FEE846"/>
    <w:lvl w:ilvl="0">
      <w:start w:val="1"/>
      <w:numFmt w:val="decimal"/>
      <w:lvlRestart w:val="0"/>
      <w:pStyle w:val="EYCoverSubTitle"/>
      <w:lvlText w:val=""/>
      <w:lvlJc w:val="left"/>
      <w:pPr>
        <w:tabs>
          <w:tab w:val="num" w:pos="0"/>
        </w:tabs>
        <w:ind w:left="0" w:firstLine="0"/>
      </w:pPr>
      <w:rPr>
        <w:rFonts w:ascii="Courier New" w:hAnsi="Courier New"/>
        <w:b/>
        <w:color w:val="7F7E82"/>
        <w:sz w:val="32"/>
      </w:rPr>
    </w:lvl>
    <w:lvl w:ilvl="1">
      <w:start w:val="1"/>
      <w:numFmt w:val="decimal"/>
      <w:lvlText w:val=""/>
      <w:lvlJc w:val="left"/>
      <w:pPr>
        <w:tabs>
          <w:tab w:val="num" w:pos="0"/>
        </w:tabs>
        <w:ind w:left="0" w:firstLine="0"/>
      </w:pPr>
      <w:rPr>
        <w:rFonts w:hint="default"/>
        <w:b/>
        <w:color w:val="000000"/>
        <w:sz w:val="28"/>
      </w:rPr>
    </w:lvl>
    <w:lvl w:ilvl="2">
      <w:start w:val="1"/>
      <w:numFmt w:val="decimal"/>
      <w:lvlRestart w:val="1"/>
      <w:lvlText w:val=""/>
      <w:lvlJc w:val="left"/>
      <w:pPr>
        <w:tabs>
          <w:tab w:val="num" w:pos="0"/>
        </w:tabs>
        <w:ind w:left="0" w:firstLine="0"/>
      </w:pPr>
      <w:rPr>
        <w:rFonts w:hint="default"/>
        <w:b/>
        <w:color w:val="000000"/>
        <w:sz w:val="24"/>
      </w:rPr>
    </w:lvl>
    <w:lvl w:ilvl="3">
      <w:start w:val="1"/>
      <w:numFmt w:val="decimal"/>
      <w:lvlRestart w:val="1"/>
      <w:lvlText w:val=""/>
      <w:lvlJc w:val="left"/>
      <w:pPr>
        <w:tabs>
          <w:tab w:val="num" w:pos="0"/>
        </w:tabs>
        <w:ind w:left="0" w:firstLine="0"/>
      </w:pPr>
      <w:rPr>
        <w:rFonts w:hint="default"/>
        <w:b/>
        <w:color w:val="000000"/>
        <w:sz w:val="20"/>
      </w:rPr>
    </w:lvl>
    <w:lvl w:ilvl="4">
      <w:start w:val="1"/>
      <w:numFmt w:val="decimal"/>
      <w:lvlRestart w:val="1"/>
      <w:lvlText w:val=""/>
      <w:lvlJc w:val="left"/>
      <w:pPr>
        <w:tabs>
          <w:tab w:val="num" w:pos="0"/>
        </w:tabs>
        <w:ind w:left="0" w:firstLine="0"/>
      </w:pPr>
      <w:rPr>
        <w:rFonts w:hint="default"/>
        <w:b w:val="0"/>
        <w:color w:val="000000"/>
        <w:sz w:val="20"/>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49" w15:restartNumberingAfterBreak="0">
    <w:nsid w:val="79A76013"/>
    <w:multiLevelType w:val="multilevel"/>
    <w:tmpl w:val="20E095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79C96B68"/>
    <w:multiLevelType w:val="hybridMultilevel"/>
    <w:tmpl w:val="80C6A116"/>
    <w:lvl w:ilvl="0" w:tplc="D1A4108A">
      <w:start w:val="1"/>
      <w:numFmt w:val="bullet"/>
      <w:lvlText w:val="►"/>
      <w:lvlJc w:val="left"/>
      <w:pPr>
        <w:ind w:left="720" w:hanging="360"/>
      </w:pPr>
      <w:rPr>
        <w:rFonts w:ascii="DejaVu Sans" w:hAnsi="DejaVu Sans" w:hint="default"/>
        <w:color w:val="FFE600"/>
        <w:sz w:val="16"/>
        <w:szCs w:val="16"/>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7C2C028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7CAB7B9C"/>
    <w:multiLevelType w:val="hybridMultilevel"/>
    <w:tmpl w:val="A26EFEB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3" w15:restartNumberingAfterBreak="0">
    <w:nsid w:val="7D6D030E"/>
    <w:multiLevelType w:val="hybridMultilevel"/>
    <w:tmpl w:val="DED89EA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4" w15:restartNumberingAfterBreak="0">
    <w:nsid w:val="7F727E3C"/>
    <w:multiLevelType w:val="hybridMultilevel"/>
    <w:tmpl w:val="CCC686E2"/>
    <w:lvl w:ilvl="0" w:tplc="DCB0F52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5" w15:restartNumberingAfterBreak="0">
    <w:nsid w:val="7F8315FF"/>
    <w:multiLevelType w:val="hybridMultilevel"/>
    <w:tmpl w:val="BE58E8EC"/>
    <w:lvl w:ilvl="0" w:tplc="54BADDBA">
      <w:start w:val="1"/>
      <w:numFmt w:val="bullet"/>
      <w:pStyle w:val="CCBullet"/>
      <w:lvlText w:val=""/>
      <w:lvlJc w:val="left"/>
      <w:pPr>
        <w:ind w:left="720" w:hanging="360"/>
      </w:pPr>
      <w:rPr>
        <w:rFonts w:ascii="Cambria Math" w:hAnsi="Cambria Math" w:hint="default"/>
      </w:rPr>
    </w:lvl>
    <w:lvl w:ilvl="1" w:tplc="08090003" w:tentative="1">
      <w:start w:val="1"/>
      <w:numFmt w:val="bullet"/>
      <w:lvlText w:val="o"/>
      <w:lvlJc w:val="left"/>
      <w:pPr>
        <w:ind w:left="1440" w:hanging="360"/>
      </w:pPr>
      <w:rPr>
        <w:rFonts w:ascii="Tahoma" w:hAnsi="Tahoma" w:cs="Tahoma" w:hint="default"/>
      </w:rPr>
    </w:lvl>
    <w:lvl w:ilvl="2" w:tplc="08090005" w:tentative="1">
      <w:start w:val="1"/>
      <w:numFmt w:val="bullet"/>
      <w:lvlText w:val=""/>
      <w:lvlJc w:val="left"/>
      <w:pPr>
        <w:ind w:left="2160" w:hanging="360"/>
      </w:pPr>
      <w:rPr>
        <w:rFonts w:ascii="Georgia" w:hAnsi="Georgia" w:hint="default"/>
      </w:rPr>
    </w:lvl>
    <w:lvl w:ilvl="3" w:tplc="08090001" w:tentative="1">
      <w:start w:val="1"/>
      <w:numFmt w:val="bullet"/>
      <w:lvlText w:val=""/>
      <w:lvlJc w:val="left"/>
      <w:pPr>
        <w:ind w:left="2880" w:hanging="360"/>
      </w:pPr>
      <w:rPr>
        <w:rFonts w:ascii="Cambria Math" w:hAnsi="Cambria Math" w:hint="default"/>
      </w:rPr>
    </w:lvl>
    <w:lvl w:ilvl="4" w:tplc="08090003" w:tentative="1">
      <w:start w:val="1"/>
      <w:numFmt w:val="bullet"/>
      <w:lvlText w:val="o"/>
      <w:lvlJc w:val="left"/>
      <w:pPr>
        <w:ind w:left="3600" w:hanging="360"/>
      </w:pPr>
      <w:rPr>
        <w:rFonts w:ascii="Tahoma" w:hAnsi="Tahoma" w:cs="Tahoma" w:hint="default"/>
      </w:rPr>
    </w:lvl>
    <w:lvl w:ilvl="5" w:tplc="08090005" w:tentative="1">
      <w:start w:val="1"/>
      <w:numFmt w:val="bullet"/>
      <w:lvlText w:val=""/>
      <w:lvlJc w:val="left"/>
      <w:pPr>
        <w:ind w:left="4320" w:hanging="360"/>
      </w:pPr>
      <w:rPr>
        <w:rFonts w:ascii="Georgia" w:hAnsi="Georgia" w:hint="default"/>
      </w:rPr>
    </w:lvl>
    <w:lvl w:ilvl="6" w:tplc="08090001" w:tentative="1">
      <w:start w:val="1"/>
      <w:numFmt w:val="bullet"/>
      <w:lvlText w:val=""/>
      <w:lvlJc w:val="left"/>
      <w:pPr>
        <w:ind w:left="5040" w:hanging="360"/>
      </w:pPr>
      <w:rPr>
        <w:rFonts w:ascii="Cambria Math" w:hAnsi="Cambria Math" w:hint="default"/>
      </w:rPr>
    </w:lvl>
    <w:lvl w:ilvl="7" w:tplc="08090003" w:tentative="1">
      <w:start w:val="1"/>
      <w:numFmt w:val="bullet"/>
      <w:lvlText w:val="o"/>
      <w:lvlJc w:val="left"/>
      <w:pPr>
        <w:ind w:left="5760" w:hanging="360"/>
      </w:pPr>
      <w:rPr>
        <w:rFonts w:ascii="Tahoma" w:hAnsi="Tahoma" w:cs="Tahoma" w:hint="default"/>
      </w:rPr>
    </w:lvl>
    <w:lvl w:ilvl="8" w:tplc="08090005" w:tentative="1">
      <w:start w:val="1"/>
      <w:numFmt w:val="bullet"/>
      <w:lvlText w:val=""/>
      <w:lvlJc w:val="left"/>
      <w:pPr>
        <w:ind w:left="6480" w:hanging="360"/>
      </w:pPr>
      <w:rPr>
        <w:rFonts w:ascii="Georgia" w:hAnsi="Georgia" w:hint="default"/>
      </w:rPr>
    </w:lvl>
  </w:abstractNum>
  <w:abstractNum w:abstractNumId="156" w15:restartNumberingAfterBreak="0">
    <w:nsid w:val="7FC335C6"/>
    <w:multiLevelType w:val="hybridMultilevel"/>
    <w:tmpl w:val="21F4E30C"/>
    <w:lvl w:ilvl="0" w:tplc="D1A4108A">
      <w:start w:val="1"/>
      <w:numFmt w:val="bullet"/>
      <w:lvlText w:val="►"/>
      <w:lvlJc w:val="left"/>
      <w:pPr>
        <w:ind w:left="360" w:hanging="360"/>
      </w:pPr>
      <w:rPr>
        <w:rFonts w:ascii="DejaVu Sans" w:hAnsi="DejaVu Sans" w:hint="default"/>
        <w:color w:val="FFE600"/>
        <w:sz w:val="16"/>
        <w:szCs w:val="16"/>
      </w:rPr>
    </w:lvl>
    <w:lvl w:ilvl="1" w:tplc="FFFFFFFF" w:tentative="1">
      <w:start w:val="1"/>
      <w:numFmt w:val="bullet"/>
      <w:lvlText w:val="o"/>
      <w:lvlJc w:val="left"/>
      <w:pPr>
        <w:ind w:left="1080" w:hanging="360"/>
      </w:pPr>
      <w:rPr>
        <w:rFonts w:ascii="Tahoma" w:hAnsi="Tahoma" w:cs="Tahoma" w:hint="default"/>
      </w:rPr>
    </w:lvl>
    <w:lvl w:ilvl="2" w:tplc="FFFFFFFF" w:tentative="1">
      <w:start w:val="1"/>
      <w:numFmt w:val="bullet"/>
      <w:lvlText w:val=""/>
      <w:lvlJc w:val="left"/>
      <w:pPr>
        <w:ind w:left="1800" w:hanging="360"/>
      </w:pPr>
      <w:rPr>
        <w:rFonts w:ascii="Georgia" w:hAnsi="Georgia" w:hint="default"/>
      </w:rPr>
    </w:lvl>
    <w:lvl w:ilvl="3" w:tplc="FFFFFFFF" w:tentative="1">
      <w:start w:val="1"/>
      <w:numFmt w:val="bullet"/>
      <w:lvlText w:val=""/>
      <w:lvlJc w:val="left"/>
      <w:pPr>
        <w:ind w:left="2520" w:hanging="360"/>
      </w:pPr>
      <w:rPr>
        <w:rFonts w:ascii="Cambria Math" w:hAnsi="Cambria Math" w:hint="default"/>
      </w:rPr>
    </w:lvl>
    <w:lvl w:ilvl="4" w:tplc="FFFFFFFF" w:tentative="1">
      <w:start w:val="1"/>
      <w:numFmt w:val="bullet"/>
      <w:lvlText w:val="o"/>
      <w:lvlJc w:val="left"/>
      <w:pPr>
        <w:ind w:left="3240" w:hanging="360"/>
      </w:pPr>
      <w:rPr>
        <w:rFonts w:ascii="Tahoma" w:hAnsi="Tahoma" w:cs="Tahoma" w:hint="default"/>
      </w:rPr>
    </w:lvl>
    <w:lvl w:ilvl="5" w:tplc="FFFFFFFF" w:tentative="1">
      <w:start w:val="1"/>
      <w:numFmt w:val="bullet"/>
      <w:lvlText w:val=""/>
      <w:lvlJc w:val="left"/>
      <w:pPr>
        <w:ind w:left="3960" w:hanging="360"/>
      </w:pPr>
      <w:rPr>
        <w:rFonts w:ascii="Georgia" w:hAnsi="Georgia" w:hint="default"/>
      </w:rPr>
    </w:lvl>
    <w:lvl w:ilvl="6" w:tplc="FFFFFFFF" w:tentative="1">
      <w:start w:val="1"/>
      <w:numFmt w:val="bullet"/>
      <w:lvlText w:val=""/>
      <w:lvlJc w:val="left"/>
      <w:pPr>
        <w:ind w:left="4680" w:hanging="360"/>
      </w:pPr>
      <w:rPr>
        <w:rFonts w:ascii="Cambria Math" w:hAnsi="Cambria Math" w:hint="default"/>
      </w:rPr>
    </w:lvl>
    <w:lvl w:ilvl="7" w:tplc="FFFFFFFF" w:tentative="1">
      <w:start w:val="1"/>
      <w:numFmt w:val="bullet"/>
      <w:lvlText w:val="o"/>
      <w:lvlJc w:val="left"/>
      <w:pPr>
        <w:ind w:left="5400" w:hanging="360"/>
      </w:pPr>
      <w:rPr>
        <w:rFonts w:ascii="Tahoma" w:hAnsi="Tahoma" w:cs="Tahoma" w:hint="default"/>
      </w:rPr>
    </w:lvl>
    <w:lvl w:ilvl="8" w:tplc="FFFFFFFF" w:tentative="1">
      <w:start w:val="1"/>
      <w:numFmt w:val="bullet"/>
      <w:lvlText w:val=""/>
      <w:lvlJc w:val="left"/>
      <w:pPr>
        <w:ind w:left="6120" w:hanging="360"/>
      </w:pPr>
      <w:rPr>
        <w:rFonts w:ascii="Georgia" w:hAnsi="Georgia" w:hint="default"/>
      </w:rPr>
    </w:lvl>
  </w:abstractNum>
  <w:num w:numId="1">
    <w:abstractNumId w:val="6"/>
  </w:num>
  <w:num w:numId="2">
    <w:abstractNumId w:val="144"/>
  </w:num>
  <w:num w:numId="3">
    <w:abstractNumId w:val="119"/>
  </w:num>
  <w:num w:numId="4">
    <w:abstractNumId w:val="148"/>
  </w:num>
  <w:num w:numId="5">
    <w:abstractNumId w:val="74"/>
  </w:num>
  <w:num w:numId="6">
    <w:abstractNumId w:val="139"/>
  </w:num>
  <w:num w:numId="7">
    <w:abstractNumId w:val="43"/>
  </w:num>
  <w:num w:numId="8">
    <w:abstractNumId w:val="11"/>
  </w:num>
  <w:num w:numId="9">
    <w:abstractNumId w:val="49"/>
  </w:num>
  <w:num w:numId="10">
    <w:abstractNumId w:val="42"/>
  </w:num>
  <w:num w:numId="11">
    <w:abstractNumId w:val="35"/>
  </w:num>
  <w:num w:numId="12">
    <w:abstractNumId w:val="59"/>
  </w:num>
  <w:num w:numId="13">
    <w:abstractNumId w:val="45"/>
  </w:num>
  <w:num w:numId="14">
    <w:abstractNumId w:val="1"/>
  </w:num>
  <w:num w:numId="15">
    <w:abstractNumId w:val="64"/>
  </w:num>
  <w:num w:numId="16">
    <w:abstractNumId w:val="15"/>
  </w:num>
  <w:num w:numId="1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7"/>
  </w:num>
  <w:num w:numId="19">
    <w:abstractNumId w:val="94"/>
  </w:num>
  <w:num w:numId="20">
    <w:abstractNumId w:val="71"/>
  </w:num>
  <w:num w:numId="21">
    <w:abstractNumId w:val="152"/>
  </w:num>
  <w:num w:numId="22">
    <w:abstractNumId w:val="106"/>
  </w:num>
  <w:num w:numId="23">
    <w:abstractNumId w:val="126"/>
  </w:num>
  <w:num w:numId="24">
    <w:abstractNumId w:val="97"/>
  </w:num>
  <w:num w:numId="25">
    <w:abstractNumId w:val="109"/>
  </w:num>
  <w:num w:numId="26">
    <w:abstractNumId w:val="117"/>
  </w:num>
  <w:num w:numId="27">
    <w:abstractNumId w:val="77"/>
  </w:num>
  <w:num w:numId="28">
    <w:abstractNumId w:val="36"/>
  </w:num>
  <w:num w:numId="29">
    <w:abstractNumId w:val="112"/>
  </w:num>
  <w:num w:numId="30">
    <w:abstractNumId w:val="10"/>
  </w:num>
  <w:num w:numId="31">
    <w:abstractNumId w:val="87"/>
  </w:num>
  <w:num w:numId="32">
    <w:abstractNumId w:val="153"/>
  </w:num>
  <w:num w:numId="33">
    <w:abstractNumId w:val="111"/>
  </w:num>
  <w:num w:numId="34">
    <w:abstractNumId w:val="143"/>
  </w:num>
  <w:num w:numId="35">
    <w:abstractNumId w:val="54"/>
  </w:num>
  <w:num w:numId="36">
    <w:abstractNumId w:val="46"/>
  </w:num>
  <w:num w:numId="37">
    <w:abstractNumId w:val="2"/>
  </w:num>
  <w:num w:numId="38">
    <w:abstractNumId w:val="76"/>
  </w:num>
  <w:num w:numId="39">
    <w:abstractNumId w:val="40"/>
  </w:num>
  <w:num w:numId="40">
    <w:abstractNumId w:val="16"/>
  </w:num>
  <w:num w:numId="41">
    <w:abstractNumId w:val="55"/>
  </w:num>
  <w:num w:numId="42">
    <w:abstractNumId w:val="68"/>
  </w:num>
  <w:num w:numId="43">
    <w:abstractNumId w:val="154"/>
  </w:num>
  <w:num w:numId="44">
    <w:abstractNumId w:val="7"/>
  </w:num>
  <w:num w:numId="45">
    <w:abstractNumId w:val="75"/>
    <w:lvlOverride w:ilvl="0"/>
    <w:lvlOverride w:ilvl="1"/>
    <w:lvlOverride w:ilvl="2"/>
    <w:lvlOverride w:ilvl="3"/>
    <w:lvlOverride w:ilvl="4"/>
    <w:lvlOverride w:ilvl="5"/>
    <w:lvlOverride w:ilvl="6">
      <w:startOverride w:val="1"/>
    </w:lvlOverride>
    <w:lvlOverride w:ilvl="7">
      <w:startOverride w:val="1"/>
    </w:lvlOverride>
    <w:lvlOverride w:ilvl="8">
      <w:startOverride w:val="1"/>
    </w:lvlOverride>
  </w:num>
  <w:num w:numId="46">
    <w:abstractNumId w:val="23"/>
  </w:num>
  <w:num w:numId="47">
    <w:abstractNumId w:val="88"/>
  </w:num>
  <w:num w:numId="48">
    <w:abstractNumId w:val="93"/>
  </w:num>
  <w:num w:numId="49">
    <w:abstractNumId w:val="8"/>
  </w:num>
  <w:num w:numId="50">
    <w:abstractNumId w:val="0"/>
  </w:num>
  <w:num w:numId="51">
    <w:abstractNumId w:val="100"/>
  </w:num>
  <w:num w:numId="52">
    <w:abstractNumId w:val="50"/>
  </w:num>
  <w:num w:numId="53">
    <w:abstractNumId w:val="63"/>
  </w:num>
  <w:num w:numId="54">
    <w:abstractNumId w:val="83"/>
  </w:num>
  <w:num w:numId="55">
    <w:abstractNumId w:val="69"/>
  </w:num>
  <w:num w:numId="56">
    <w:abstractNumId w:val="32"/>
  </w:num>
  <w:num w:numId="57">
    <w:abstractNumId w:val="124"/>
  </w:num>
  <w:num w:numId="58">
    <w:abstractNumId w:val="28"/>
  </w:num>
  <w:num w:numId="59">
    <w:abstractNumId w:val="121"/>
  </w:num>
  <w:num w:numId="60">
    <w:abstractNumId w:val="129"/>
  </w:num>
  <w:num w:numId="61">
    <w:abstractNumId w:val="107"/>
  </w:num>
  <w:num w:numId="62">
    <w:abstractNumId w:val="130"/>
  </w:num>
  <w:num w:numId="63">
    <w:abstractNumId w:val="147"/>
  </w:num>
  <w:num w:numId="64">
    <w:abstractNumId w:val="134"/>
  </w:num>
  <w:num w:numId="65">
    <w:abstractNumId w:val="155"/>
  </w:num>
  <w:num w:numId="66">
    <w:abstractNumId w:val="34"/>
  </w:num>
  <w:num w:numId="67">
    <w:abstractNumId w:val="102"/>
  </w:num>
  <w:num w:numId="68">
    <w:abstractNumId w:val="79"/>
  </w:num>
  <w:num w:numId="69">
    <w:abstractNumId w:val="145"/>
  </w:num>
  <w:num w:numId="70">
    <w:abstractNumId w:val="60"/>
  </w:num>
  <w:num w:numId="71">
    <w:abstractNumId w:val="95"/>
  </w:num>
  <w:num w:numId="72">
    <w:abstractNumId w:val="53"/>
  </w:num>
  <w:num w:numId="73">
    <w:abstractNumId w:val="89"/>
  </w:num>
  <w:num w:numId="74">
    <w:abstractNumId w:val="67"/>
  </w:num>
  <w:num w:numId="75">
    <w:abstractNumId w:val="114"/>
  </w:num>
  <w:num w:numId="76">
    <w:abstractNumId w:val="14"/>
  </w:num>
  <w:num w:numId="77">
    <w:abstractNumId w:val="18"/>
  </w:num>
  <w:num w:numId="78">
    <w:abstractNumId w:val="85"/>
  </w:num>
  <w:num w:numId="79">
    <w:abstractNumId w:val="110"/>
  </w:num>
  <w:num w:numId="80">
    <w:abstractNumId w:val="84"/>
  </w:num>
  <w:num w:numId="81">
    <w:abstractNumId w:val="140"/>
  </w:num>
  <w:num w:numId="82">
    <w:abstractNumId w:val="37"/>
  </w:num>
  <w:num w:numId="83">
    <w:abstractNumId w:val="104"/>
  </w:num>
  <w:num w:numId="84">
    <w:abstractNumId w:val="25"/>
  </w:num>
  <w:num w:numId="85">
    <w:abstractNumId w:val="70"/>
  </w:num>
  <w:num w:numId="86">
    <w:abstractNumId w:val="62"/>
  </w:num>
  <w:num w:numId="87">
    <w:abstractNumId w:val="123"/>
  </w:num>
  <w:num w:numId="88">
    <w:abstractNumId w:val="90"/>
  </w:num>
  <w:num w:numId="89">
    <w:abstractNumId w:val="116"/>
  </w:num>
  <w:num w:numId="90">
    <w:abstractNumId w:val="19"/>
  </w:num>
  <w:num w:numId="91">
    <w:abstractNumId w:val="146"/>
  </w:num>
  <w:num w:numId="92">
    <w:abstractNumId w:val="44"/>
  </w:num>
  <w:num w:numId="93">
    <w:abstractNumId w:val="73"/>
  </w:num>
  <w:num w:numId="94">
    <w:abstractNumId w:val="56"/>
  </w:num>
  <w:num w:numId="95">
    <w:abstractNumId w:val="115"/>
  </w:num>
  <w:num w:numId="96">
    <w:abstractNumId w:val="101"/>
  </w:num>
  <w:num w:numId="97">
    <w:abstractNumId w:val="12"/>
  </w:num>
  <w:num w:numId="98">
    <w:abstractNumId w:val="17"/>
  </w:num>
  <w:num w:numId="99">
    <w:abstractNumId w:val="108"/>
  </w:num>
  <w:num w:numId="100">
    <w:abstractNumId w:val="136"/>
  </w:num>
  <w:num w:numId="101">
    <w:abstractNumId w:val="31"/>
  </w:num>
  <w:num w:numId="102">
    <w:abstractNumId w:val="48"/>
  </w:num>
  <w:num w:numId="103">
    <w:abstractNumId w:val="3"/>
  </w:num>
  <w:num w:numId="104">
    <w:abstractNumId w:val="41"/>
  </w:num>
  <w:num w:numId="105">
    <w:abstractNumId w:val="132"/>
  </w:num>
  <w:num w:numId="106">
    <w:abstractNumId w:val="21"/>
  </w:num>
  <w:num w:numId="107">
    <w:abstractNumId w:val="72"/>
  </w:num>
  <w:num w:numId="108">
    <w:abstractNumId w:val="61"/>
  </w:num>
  <w:num w:numId="109">
    <w:abstractNumId w:val="39"/>
  </w:num>
  <w:num w:numId="110">
    <w:abstractNumId w:val="9"/>
  </w:num>
  <w:num w:numId="111">
    <w:abstractNumId w:val="105"/>
  </w:num>
  <w:num w:numId="112">
    <w:abstractNumId w:val="142"/>
  </w:num>
  <w:num w:numId="113">
    <w:abstractNumId w:val="135"/>
  </w:num>
  <w:num w:numId="114">
    <w:abstractNumId w:val="22"/>
  </w:num>
  <w:num w:numId="115">
    <w:abstractNumId w:val="80"/>
  </w:num>
  <w:num w:numId="116">
    <w:abstractNumId w:val="149"/>
  </w:num>
  <w:num w:numId="117">
    <w:abstractNumId w:val="98"/>
  </w:num>
  <w:num w:numId="118">
    <w:abstractNumId w:val="65"/>
  </w:num>
  <w:num w:numId="119">
    <w:abstractNumId w:val="78"/>
  </w:num>
  <w:num w:numId="120">
    <w:abstractNumId w:val="30"/>
  </w:num>
  <w:num w:numId="121">
    <w:abstractNumId w:val="51"/>
  </w:num>
  <w:num w:numId="122">
    <w:abstractNumId w:val="151"/>
  </w:num>
  <w:num w:numId="123">
    <w:abstractNumId w:val="118"/>
  </w:num>
  <w:num w:numId="124">
    <w:abstractNumId w:val="47"/>
  </w:num>
  <w:num w:numId="125">
    <w:abstractNumId w:val="52"/>
  </w:num>
  <w:num w:numId="126">
    <w:abstractNumId w:val="133"/>
  </w:num>
  <w:num w:numId="127">
    <w:abstractNumId w:val="131"/>
  </w:num>
  <w:num w:numId="128">
    <w:abstractNumId w:val="81"/>
  </w:num>
  <w:num w:numId="129">
    <w:abstractNumId w:val="24"/>
  </w:num>
  <w:num w:numId="130">
    <w:abstractNumId w:val="120"/>
  </w:num>
  <w:num w:numId="131">
    <w:abstractNumId w:val="127"/>
  </w:num>
  <w:num w:numId="132">
    <w:abstractNumId w:val="141"/>
  </w:num>
  <w:num w:numId="133">
    <w:abstractNumId w:val="113"/>
  </w:num>
  <w:num w:numId="134">
    <w:abstractNumId w:val="91"/>
  </w:num>
  <w:num w:numId="135">
    <w:abstractNumId w:val="66"/>
  </w:num>
  <w:num w:numId="136">
    <w:abstractNumId w:val="150"/>
  </w:num>
  <w:num w:numId="137">
    <w:abstractNumId w:val="26"/>
  </w:num>
  <w:num w:numId="138">
    <w:abstractNumId w:val="38"/>
  </w:num>
  <w:num w:numId="139">
    <w:abstractNumId w:val="96"/>
  </w:num>
  <w:num w:numId="140">
    <w:abstractNumId w:val="138"/>
  </w:num>
  <w:num w:numId="141">
    <w:abstractNumId w:val="156"/>
  </w:num>
  <w:num w:numId="142">
    <w:abstractNumId w:val="128"/>
  </w:num>
  <w:num w:numId="143">
    <w:abstractNumId w:val="5"/>
  </w:num>
  <w:num w:numId="144">
    <w:abstractNumId w:val="27"/>
  </w:num>
  <w:num w:numId="145">
    <w:abstractNumId w:val="103"/>
  </w:num>
  <w:num w:numId="146">
    <w:abstractNumId w:val="122"/>
  </w:num>
  <w:num w:numId="147">
    <w:abstractNumId w:val="99"/>
  </w:num>
  <w:num w:numId="148">
    <w:abstractNumId w:val="13"/>
  </w:num>
  <w:num w:numId="149">
    <w:abstractNumId w:val="86"/>
  </w:num>
  <w:num w:numId="150">
    <w:abstractNumId w:val="79"/>
  </w:num>
  <w:num w:numId="151">
    <w:abstractNumId w:val="145"/>
  </w:num>
  <w:num w:numId="152">
    <w:abstractNumId w:val="60"/>
  </w:num>
  <w:num w:numId="153">
    <w:abstractNumId w:val="95"/>
  </w:num>
  <w:num w:numId="154">
    <w:abstractNumId w:val="92"/>
  </w:num>
  <w:num w:numId="155">
    <w:abstractNumId w:val="125"/>
  </w:num>
  <w:num w:numId="156">
    <w:abstractNumId w:val="20"/>
  </w:num>
  <w:num w:numId="157">
    <w:abstractNumId w:val="33"/>
  </w:num>
  <w:num w:numId="158">
    <w:abstractNumId w:val="29"/>
  </w:num>
  <w:num w:numId="159">
    <w:abstractNumId w:val="4"/>
  </w:num>
  <w:num w:numId="160">
    <w:abstractNumId w:val="58"/>
  </w:num>
  <w:num w:numId="161">
    <w:abstractNumId w:val="82"/>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DDF"/>
    <w:rsid w:val="00000B7C"/>
    <w:rsid w:val="000021BB"/>
    <w:rsid w:val="00005CB1"/>
    <w:rsid w:val="0001294B"/>
    <w:rsid w:val="00014F08"/>
    <w:rsid w:val="00024D80"/>
    <w:rsid w:val="00030397"/>
    <w:rsid w:val="00056C3F"/>
    <w:rsid w:val="00084A37"/>
    <w:rsid w:val="0009337F"/>
    <w:rsid w:val="000A19A5"/>
    <w:rsid w:val="000B0A05"/>
    <w:rsid w:val="000B3693"/>
    <w:rsid w:val="000D5D06"/>
    <w:rsid w:val="000D6515"/>
    <w:rsid w:val="000F0050"/>
    <w:rsid w:val="00101168"/>
    <w:rsid w:val="00101C8C"/>
    <w:rsid w:val="0011485B"/>
    <w:rsid w:val="001225FC"/>
    <w:rsid w:val="00134218"/>
    <w:rsid w:val="0013465B"/>
    <w:rsid w:val="001B16DB"/>
    <w:rsid w:val="001C0A5A"/>
    <w:rsid w:val="001D2068"/>
    <w:rsid w:val="00241F94"/>
    <w:rsid w:val="00244DE1"/>
    <w:rsid w:val="002544FE"/>
    <w:rsid w:val="002671F2"/>
    <w:rsid w:val="00267D93"/>
    <w:rsid w:val="00280F86"/>
    <w:rsid w:val="00283503"/>
    <w:rsid w:val="00286EAD"/>
    <w:rsid w:val="00287B08"/>
    <w:rsid w:val="00292E98"/>
    <w:rsid w:val="0029615B"/>
    <w:rsid w:val="002A3389"/>
    <w:rsid w:val="002A4C0F"/>
    <w:rsid w:val="002B52D9"/>
    <w:rsid w:val="002B7291"/>
    <w:rsid w:val="002F349B"/>
    <w:rsid w:val="00330563"/>
    <w:rsid w:val="0035352F"/>
    <w:rsid w:val="003629F2"/>
    <w:rsid w:val="00370B63"/>
    <w:rsid w:val="0037673A"/>
    <w:rsid w:val="003811DF"/>
    <w:rsid w:val="00391E17"/>
    <w:rsid w:val="003957D4"/>
    <w:rsid w:val="003B6EB6"/>
    <w:rsid w:val="003C3B6A"/>
    <w:rsid w:val="003C585D"/>
    <w:rsid w:val="003D3EDE"/>
    <w:rsid w:val="003E5839"/>
    <w:rsid w:val="003E77B6"/>
    <w:rsid w:val="00406C06"/>
    <w:rsid w:val="004108FE"/>
    <w:rsid w:val="00423D52"/>
    <w:rsid w:val="00444A1F"/>
    <w:rsid w:val="004475DF"/>
    <w:rsid w:val="0045031F"/>
    <w:rsid w:val="00464C23"/>
    <w:rsid w:val="00465C73"/>
    <w:rsid w:val="00497D11"/>
    <w:rsid w:val="004A64E9"/>
    <w:rsid w:val="004B488F"/>
    <w:rsid w:val="004B5156"/>
    <w:rsid w:val="004C3716"/>
    <w:rsid w:val="004C71E6"/>
    <w:rsid w:val="004D53A6"/>
    <w:rsid w:val="004D69BF"/>
    <w:rsid w:val="004D6F21"/>
    <w:rsid w:val="0050021B"/>
    <w:rsid w:val="00505FB4"/>
    <w:rsid w:val="00512718"/>
    <w:rsid w:val="005162A5"/>
    <w:rsid w:val="00516474"/>
    <w:rsid w:val="00516F60"/>
    <w:rsid w:val="00546020"/>
    <w:rsid w:val="00566AC2"/>
    <w:rsid w:val="00566C54"/>
    <w:rsid w:val="00571165"/>
    <w:rsid w:val="00573702"/>
    <w:rsid w:val="00587630"/>
    <w:rsid w:val="005A0A7D"/>
    <w:rsid w:val="005B74A9"/>
    <w:rsid w:val="005C5391"/>
    <w:rsid w:val="005D334B"/>
    <w:rsid w:val="006002C8"/>
    <w:rsid w:val="00634866"/>
    <w:rsid w:val="00640097"/>
    <w:rsid w:val="006751EE"/>
    <w:rsid w:val="00677689"/>
    <w:rsid w:val="00681C47"/>
    <w:rsid w:val="006A348B"/>
    <w:rsid w:val="006C3837"/>
    <w:rsid w:val="006C4596"/>
    <w:rsid w:val="006D1BCA"/>
    <w:rsid w:val="006F346D"/>
    <w:rsid w:val="006F5F3A"/>
    <w:rsid w:val="007002CA"/>
    <w:rsid w:val="00713EC3"/>
    <w:rsid w:val="00727351"/>
    <w:rsid w:val="00732DDF"/>
    <w:rsid w:val="007674E4"/>
    <w:rsid w:val="007759C5"/>
    <w:rsid w:val="00780010"/>
    <w:rsid w:val="007820D6"/>
    <w:rsid w:val="00786E84"/>
    <w:rsid w:val="00786E94"/>
    <w:rsid w:val="007C069C"/>
    <w:rsid w:val="007C3DD9"/>
    <w:rsid w:val="007D0B71"/>
    <w:rsid w:val="007D166A"/>
    <w:rsid w:val="007D2538"/>
    <w:rsid w:val="007D5C2B"/>
    <w:rsid w:val="007F2FE6"/>
    <w:rsid w:val="00806774"/>
    <w:rsid w:val="0082384E"/>
    <w:rsid w:val="008339AC"/>
    <w:rsid w:val="008410F7"/>
    <w:rsid w:val="00845812"/>
    <w:rsid w:val="00846F77"/>
    <w:rsid w:val="00850D24"/>
    <w:rsid w:val="00856A4D"/>
    <w:rsid w:val="00862CF0"/>
    <w:rsid w:val="00877F5F"/>
    <w:rsid w:val="00882E2B"/>
    <w:rsid w:val="008A02FA"/>
    <w:rsid w:val="008D0E78"/>
    <w:rsid w:val="008D383D"/>
    <w:rsid w:val="008F0A7D"/>
    <w:rsid w:val="009000BD"/>
    <w:rsid w:val="00903DDF"/>
    <w:rsid w:val="00913253"/>
    <w:rsid w:val="00926488"/>
    <w:rsid w:val="009303B6"/>
    <w:rsid w:val="00954915"/>
    <w:rsid w:val="00961009"/>
    <w:rsid w:val="00964D4A"/>
    <w:rsid w:val="00983009"/>
    <w:rsid w:val="00994C08"/>
    <w:rsid w:val="009A257B"/>
    <w:rsid w:val="009A7957"/>
    <w:rsid w:val="009B0980"/>
    <w:rsid w:val="009D379D"/>
    <w:rsid w:val="009F7141"/>
    <w:rsid w:val="00A17697"/>
    <w:rsid w:val="00A3552F"/>
    <w:rsid w:val="00A40652"/>
    <w:rsid w:val="00A425A6"/>
    <w:rsid w:val="00A7197F"/>
    <w:rsid w:val="00A87B78"/>
    <w:rsid w:val="00A915AE"/>
    <w:rsid w:val="00AC1AAD"/>
    <w:rsid w:val="00AD614C"/>
    <w:rsid w:val="00AE2BA4"/>
    <w:rsid w:val="00AE704E"/>
    <w:rsid w:val="00AF787D"/>
    <w:rsid w:val="00B06D68"/>
    <w:rsid w:val="00B11CA0"/>
    <w:rsid w:val="00B211E4"/>
    <w:rsid w:val="00B2437F"/>
    <w:rsid w:val="00B274B5"/>
    <w:rsid w:val="00B50C40"/>
    <w:rsid w:val="00B62654"/>
    <w:rsid w:val="00B80A26"/>
    <w:rsid w:val="00B84F75"/>
    <w:rsid w:val="00B92A4B"/>
    <w:rsid w:val="00BB3D3C"/>
    <w:rsid w:val="00BB4337"/>
    <w:rsid w:val="00BB4BFC"/>
    <w:rsid w:val="00BC306C"/>
    <w:rsid w:val="00BC3D4D"/>
    <w:rsid w:val="00BD12FD"/>
    <w:rsid w:val="00BE34C0"/>
    <w:rsid w:val="00C144EB"/>
    <w:rsid w:val="00C25C54"/>
    <w:rsid w:val="00C27B9A"/>
    <w:rsid w:val="00C3551A"/>
    <w:rsid w:val="00C4161E"/>
    <w:rsid w:val="00C450B8"/>
    <w:rsid w:val="00C50871"/>
    <w:rsid w:val="00C51630"/>
    <w:rsid w:val="00C822A3"/>
    <w:rsid w:val="00CA421E"/>
    <w:rsid w:val="00CA6321"/>
    <w:rsid w:val="00CB696E"/>
    <w:rsid w:val="00CE75A8"/>
    <w:rsid w:val="00CF13BB"/>
    <w:rsid w:val="00D13AC9"/>
    <w:rsid w:val="00D36EB7"/>
    <w:rsid w:val="00D37871"/>
    <w:rsid w:val="00D40398"/>
    <w:rsid w:val="00D51323"/>
    <w:rsid w:val="00D529D3"/>
    <w:rsid w:val="00D530E2"/>
    <w:rsid w:val="00D60D31"/>
    <w:rsid w:val="00D70011"/>
    <w:rsid w:val="00D7114E"/>
    <w:rsid w:val="00D71163"/>
    <w:rsid w:val="00D8122C"/>
    <w:rsid w:val="00DA0981"/>
    <w:rsid w:val="00DA31D9"/>
    <w:rsid w:val="00DA6B5B"/>
    <w:rsid w:val="00DC0CB7"/>
    <w:rsid w:val="00DC5C68"/>
    <w:rsid w:val="00DE727F"/>
    <w:rsid w:val="00DF7B06"/>
    <w:rsid w:val="00E04873"/>
    <w:rsid w:val="00E5619E"/>
    <w:rsid w:val="00E57609"/>
    <w:rsid w:val="00E87634"/>
    <w:rsid w:val="00E877CE"/>
    <w:rsid w:val="00EA6578"/>
    <w:rsid w:val="00EB2018"/>
    <w:rsid w:val="00EF6BAD"/>
    <w:rsid w:val="00F029E1"/>
    <w:rsid w:val="00F072EA"/>
    <w:rsid w:val="00F11638"/>
    <w:rsid w:val="00F24BEB"/>
    <w:rsid w:val="00F8316B"/>
    <w:rsid w:val="00F91A7F"/>
    <w:rsid w:val="00FA311B"/>
    <w:rsid w:val="00FB05AB"/>
    <w:rsid w:val="00FC5CF1"/>
    <w:rsid w:val="00FD7E8C"/>
    <w:rsid w:val="00FF050A"/>
    <w:rsid w:val="00FF411C"/>
    <w:rsid w:val="00FF755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72271850"/>
  <w15:chartTrackingRefBased/>
  <w15:docId w15:val="{D3AF1794-CF75-43D4-83FC-F4AAE00DB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5A0A7D"/>
    <w:pPr>
      <w:widowControl w:val="0"/>
      <w:autoSpaceDE w:val="0"/>
      <w:autoSpaceDN w:val="0"/>
      <w:adjustRightInd w:val="0"/>
      <w:spacing w:before="120" w:after="120" w:line="240" w:lineRule="auto"/>
    </w:pPr>
    <w:rPr>
      <w:rFonts w:ascii="EYInterstate Light" w:eastAsia="MS Mincho" w:hAnsi="EYInterstate Light" w:cs="Georgia"/>
      <w:kern w:val="12"/>
      <w:sz w:val="20"/>
      <w:szCs w:val="20"/>
      <w:lang w:val="lv-LV"/>
    </w:rPr>
  </w:style>
  <w:style w:type="paragraph" w:styleId="Virsraksts1">
    <w:name w:val="heading 1"/>
    <w:basedOn w:val="EYHeading1"/>
    <w:next w:val="Parasts"/>
    <w:link w:val="Virsraksts1Rakstz"/>
    <w:uiPriority w:val="9"/>
    <w:qFormat/>
    <w:rsid w:val="00903DDF"/>
    <w:rPr>
      <w:b/>
    </w:rPr>
  </w:style>
  <w:style w:type="paragraph" w:styleId="Virsraksts2">
    <w:name w:val="heading 2"/>
    <w:basedOn w:val="EYHeading2"/>
    <w:next w:val="Parasts"/>
    <w:link w:val="Virsraksts2Rakstz"/>
    <w:uiPriority w:val="9"/>
    <w:qFormat/>
    <w:rsid w:val="00903DDF"/>
    <w:rPr>
      <w:b/>
    </w:rPr>
  </w:style>
  <w:style w:type="paragraph" w:styleId="Virsraksts3">
    <w:name w:val="heading 3"/>
    <w:basedOn w:val="EYHeading3"/>
    <w:next w:val="Parasts"/>
    <w:link w:val="Virsraksts3Rakstz"/>
    <w:uiPriority w:val="9"/>
    <w:qFormat/>
    <w:rsid w:val="00903DDF"/>
    <w:rPr>
      <w:b/>
      <w:sz w:val="24"/>
    </w:rPr>
  </w:style>
  <w:style w:type="paragraph" w:styleId="Virsraksts4">
    <w:name w:val="heading 4"/>
    <w:basedOn w:val="EYHeading4"/>
    <w:next w:val="Parasts"/>
    <w:link w:val="Virsraksts4Rakstz"/>
    <w:uiPriority w:val="9"/>
    <w:qFormat/>
    <w:rsid w:val="00903DDF"/>
    <w:rPr>
      <w:b/>
    </w:rPr>
  </w:style>
  <w:style w:type="paragraph" w:styleId="Virsraksts5">
    <w:name w:val="heading 5"/>
    <w:basedOn w:val="Virsraksts1"/>
    <w:next w:val="Parasts"/>
    <w:link w:val="Virsraksts5Rakstz"/>
    <w:rsid w:val="00903DDF"/>
    <w:pPr>
      <w:numPr>
        <w:numId w:val="0"/>
      </w:numPr>
      <w:outlineLvl w:val="4"/>
    </w:pPr>
  </w:style>
  <w:style w:type="paragraph" w:styleId="Virsraksts6">
    <w:name w:val="heading 6"/>
    <w:basedOn w:val="Virsraksts3"/>
    <w:next w:val="Parasts"/>
    <w:link w:val="Virsraksts6Rakstz"/>
    <w:rsid w:val="00903DDF"/>
    <w:pPr>
      <w:numPr>
        <w:ilvl w:val="0"/>
        <w:numId w:val="0"/>
      </w:numPr>
      <w:outlineLvl w:val="5"/>
    </w:pPr>
    <w:rPr>
      <w:i/>
    </w:rPr>
  </w:style>
  <w:style w:type="paragraph" w:styleId="Virsraksts7">
    <w:name w:val="heading 7"/>
    <w:basedOn w:val="Parasts"/>
    <w:next w:val="Parasts"/>
    <w:link w:val="Virsraksts7Rakstz"/>
    <w:rsid w:val="00903DDF"/>
    <w:pPr>
      <w:spacing w:after="240"/>
      <w:outlineLvl w:val="6"/>
    </w:pPr>
    <w:rPr>
      <w:b/>
      <w:i/>
    </w:rPr>
  </w:style>
  <w:style w:type="paragraph" w:styleId="Virsraksts8">
    <w:name w:val="heading 8"/>
    <w:basedOn w:val="Parasts"/>
    <w:next w:val="Parasts"/>
    <w:link w:val="Virsraksts8Rakstz"/>
    <w:rsid w:val="00903DDF"/>
    <w:pPr>
      <w:spacing w:after="240"/>
      <w:outlineLvl w:val="7"/>
    </w:pPr>
    <w:rPr>
      <w:b/>
    </w:rPr>
  </w:style>
  <w:style w:type="paragraph" w:styleId="Virsraksts9">
    <w:name w:val="heading 9"/>
    <w:basedOn w:val="Virsraksts8"/>
    <w:next w:val="Parasts"/>
    <w:link w:val="Virsraksts9Rakstz"/>
    <w:rsid w:val="00903DDF"/>
    <w:pPr>
      <w:pageBreakBefore/>
      <w:outlineLvl w:val="8"/>
    </w:pPr>
    <w:rPr>
      <w:sz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03DDF"/>
    <w:rPr>
      <w:rFonts w:eastAsia="EYInterstate-Light" w:cs="EYInterstate-Light"/>
      <w:b/>
      <w:color w:val="747480"/>
      <w:kern w:val="12"/>
      <w:sz w:val="32"/>
      <w:szCs w:val="24"/>
    </w:rPr>
  </w:style>
  <w:style w:type="character" w:customStyle="1" w:styleId="Virsraksts2Rakstz">
    <w:name w:val="Virsraksts 2 Rakstz."/>
    <w:basedOn w:val="Noklusjumarindkopasfonts"/>
    <w:link w:val="Virsraksts2"/>
    <w:uiPriority w:val="9"/>
    <w:rsid w:val="00903DDF"/>
    <w:rPr>
      <w:rFonts w:eastAsia="EYInterstate-Light" w:cs="EYInterstate-Light"/>
      <w:b/>
      <w:kern w:val="12"/>
      <w:sz w:val="28"/>
      <w:szCs w:val="24"/>
    </w:rPr>
  </w:style>
  <w:style w:type="character" w:customStyle="1" w:styleId="Virsraksts3Rakstz">
    <w:name w:val="Virsraksts 3 Rakstz."/>
    <w:basedOn w:val="Noklusjumarindkopasfonts"/>
    <w:link w:val="Virsraksts3"/>
    <w:uiPriority w:val="9"/>
    <w:rsid w:val="00903DDF"/>
    <w:rPr>
      <w:rFonts w:eastAsia="EYInterstate-Light" w:cs="EYInterstate-Light"/>
      <w:b/>
      <w:kern w:val="12"/>
      <w:sz w:val="24"/>
      <w:szCs w:val="24"/>
    </w:rPr>
  </w:style>
  <w:style w:type="character" w:customStyle="1" w:styleId="Virsraksts4Rakstz">
    <w:name w:val="Virsraksts 4 Rakstz."/>
    <w:basedOn w:val="Noklusjumarindkopasfonts"/>
    <w:link w:val="Virsraksts4"/>
    <w:uiPriority w:val="9"/>
    <w:rsid w:val="00903DDF"/>
    <w:rPr>
      <w:rFonts w:eastAsia="EYInterstate-Light" w:cs="EYInterstate-Light"/>
      <w:b/>
      <w:kern w:val="12"/>
      <w:szCs w:val="24"/>
    </w:rPr>
  </w:style>
  <w:style w:type="character" w:customStyle="1" w:styleId="Virsraksts5Rakstz">
    <w:name w:val="Virsraksts 5 Rakstz."/>
    <w:basedOn w:val="Noklusjumarindkopasfonts"/>
    <w:link w:val="Virsraksts5"/>
    <w:rsid w:val="00903DDF"/>
    <w:rPr>
      <w:rFonts w:eastAsia="EYInterstate-Light" w:cs="EYInterstate-Light"/>
      <w:b/>
      <w:color w:val="747480"/>
      <w:kern w:val="12"/>
      <w:sz w:val="32"/>
      <w:szCs w:val="24"/>
    </w:rPr>
  </w:style>
  <w:style w:type="character" w:customStyle="1" w:styleId="Virsraksts6Rakstz">
    <w:name w:val="Virsraksts 6 Rakstz."/>
    <w:basedOn w:val="Noklusjumarindkopasfonts"/>
    <w:link w:val="Virsraksts6"/>
    <w:rsid w:val="00903DDF"/>
    <w:rPr>
      <w:rFonts w:eastAsia="EYInterstate-Light" w:cs="EYInterstate-Light"/>
      <w:b/>
      <w:i/>
      <w:kern w:val="12"/>
      <w:sz w:val="24"/>
      <w:szCs w:val="24"/>
    </w:rPr>
  </w:style>
  <w:style w:type="character" w:customStyle="1" w:styleId="Virsraksts7Rakstz">
    <w:name w:val="Virsraksts 7 Rakstz."/>
    <w:basedOn w:val="Noklusjumarindkopasfonts"/>
    <w:link w:val="Virsraksts7"/>
    <w:rsid w:val="00903DDF"/>
    <w:rPr>
      <w:rFonts w:ascii="EYInterstate Light" w:eastAsia="MS Mincho" w:hAnsi="EYInterstate Light" w:cs="Georgia"/>
      <w:b/>
      <w:i/>
      <w:kern w:val="12"/>
      <w:sz w:val="20"/>
      <w:szCs w:val="20"/>
      <w:lang w:val="lv-LV"/>
    </w:rPr>
  </w:style>
  <w:style w:type="character" w:customStyle="1" w:styleId="Virsraksts8Rakstz">
    <w:name w:val="Virsraksts 8 Rakstz."/>
    <w:basedOn w:val="Noklusjumarindkopasfonts"/>
    <w:link w:val="Virsraksts8"/>
    <w:rsid w:val="00903DDF"/>
    <w:rPr>
      <w:rFonts w:ascii="EYInterstate Light" w:eastAsia="MS Mincho" w:hAnsi="EYInterstate Light" w:cs="Georgia"/>
      <w:b/>
      <w:kern w:val="12"/>
      <w:sz w:val="20"/>
      <w:szCs w:val="20"/>
      <w:lang w:val="lv-LV"/>
    </w:rPr>
  </w:style>
  <w:style w:type="character" w:customStyle="1" w:styleId="Virsraksts9Rakstz">
    <w:name w:val="Virsraksts 9 Rakstz."/>
    <w:basedOn w:val="Noklusjumarindkopasfonts"/>
    <w:link w:val="Virsraksts9"/>
    <w:rsid w:val="00903DDF"/>
    <w:rPr>
      <w:rFonts w:ascii="EYInterstate Light" w:eastAsia="MS Mincho" w:hAnsi="EYInterstate Light" w:cs="Georgia"/>
      <w:b/>
      <w:kern w:val="12"/>
      <w:sz w:val="28"/>
      <w:szCs w:val="20"/>
      <w:lang w:val="lv-LV"/>
    </w:rPr>
  </w:style>
  <w:style w:type="paragraph" w:styleId="Pamatteksts">
    <w:name w:val="Body Text"/>
    <w:basedOn w:val="Parasts"/>
    <w:link w:val="PamattekstsRakstz"/>
    <w:autoRedefine/>
    <w:qFormat/>
    <w:rsid w:val="00903DDF"/>
    <w:pPr>
      <w:jc w:val="both"/>
    </w:pPr>
    <w:rPr>
      <w:rFonts w:asciiTheme="minorHAnsi" w:hAnsiTheme="minorHAnsi"/>
      <w:sz w:val="22"/>
      <w:szCs w:val="22"/>
    </w:rPr>
  </w:style>
  <w:style w:type="character" w:customStyle="1" w:styleId="PamattekstsRakstz">
    <w:name w:val="Pamatteksts Rakstz."/>
    <w:basedOn w:val="Noklusjumarindkopasfonts"/>
    <w:link w:val="Pamatteksts"/>
    <w:rsid w:val="00903DDF"/>
    <w:rPr>
      <w:rFonts w:eastAsia="MS Mincho" w:cs="Georgia"/>
      <w:kern w:val="12"/>
      <w:lang w:val="lv-LV"/>
    </w:rPr>
  </w:style>
  <w:style w:type="paragraph" w:styleId="E-pastaparaksts">
    <w:name w:val="E-mail Signature"/>
    <w:basedOn w:val="Parasts"/>
    <w:link w:val="E-pastaparakstsRakstz"/>
    <w:rsid w:val="00903DDF"/>
  </w:style>
  <w:style w:type="character" w:customStyle="1" w:styleId="E-pastaparakstsRakstz">
    <w:name w:val="E-pasta paraksts Rakstz."/>
    <w:basedOn w:val="Noklusjumarindkopasfonts"/>
    <w:link w:val="E-pastaparaksts"/>
    <w:rsid w:val="00903DDF"/>
    <w:rPr>
      <w:rFonts w:ascii="EYInterstate Light" w:eastAsia="MS Mincho" w:hAnsi="EYInterstate Light" w:cs="Georgia"/>
      <w:kern w:val="12"/>
      <w:sz w:val="20"/>
      <w:szCs w:val="20"/>
      <w:lang w:val="lv-LV"/>
    </w:rPr>
  </w:style>
  <w:style w:type="paragraph" w:customStyle="1" w:styleId="EYNormal">
    <w:name w:val="EY Normal"/>
    <w:link w:val="EYNormalChar"/>
    <w:qFormat/>
    <w:rsid w:val="00903DDF"/>
    <w:pPr>
      <w:spacing w:after="0" w:line="240" w:lineRule="auto"/>
    </w:pPr>
    <w:rPr>
      <w:rFonts w:eastAsia="MS Mincho" w:cs="Georgia"/>
      <w:kern w:val="12"/>
      <w:sz w:val="20"/>
      <w:szCs w:val="24"/>
    </w:rPr>
  </w:style>
  <w:style w:type="paragraph" w:customStyle="1" w:styleId="EYAppendix">
    <w:name w:val="EY Appendix"/>
    <w:basedOn w:val="EYNormal"/>
    <w:next w:val="Parasts"/>
    <w:rsid w:val="00903DDF"/>
    <w:pPr>
      <w:numPr>
        <w:numId w:val="3"/>
      </w:numPr>
      <w:spacing w:after="360"/>
      <w:outlineLvl w:val="0"/>
    </w:pPr>
    <w:rPr>
      <w:rFonts w:eastAsia="EYInterstate-Light" w:cs="EYInterstate-Light"/>
      <w:color w:val="747480"/>
      <w:sz w:val="32"/>
    </w:rPr>
  </w:style>
  <w:style w:type="paragraph" w:customStyle="1" w:styleId="EYAppendixHeading2">
    <w:name w:val="EY Appendix Heading 2"/>
    <w:basedOn w:val="EYNormal"/>
    <w:next w:val="Parasts"/>
    <w:rsid w:val="00903DDF"/>
    <w:pPr>
      <w:spacing w:after="120"/>
    </w:pPr>
    <w:rPr>
      <w:b/>
      <w:sz w:val="28"/>
    </w:rPr>
  </w:style>
  <w:style w:type="paragraph" w:customStyle="1" w:styleId="EYAppendixHeading3">
    <w:name w:val="EY Appendix Heading 3"/>
    <w:basedOn w:val="EYAppendixHeading2"/>
    <w:next w:val="Parasts"/>
    <w:rsid w:val="00903DDF"/>
    <w:rPr>
      <w:sz w:val="24"/>
    </w:rPr>
  </w:style>
  <w:style w:type="paragraph" w:customStyle="1" w:styleId="EYBodytextwithparaspace">
    <w:name w:val="EY Body text (with para space)"/>
    <w:basedOn w:val="EYNormal"/>
    <w:link w:val="EYBodytextwithparaspaceChar"/>
    <w:qFormat/>
    <w:rsid w:val="00903DDF"/>
    <w:pPr>
      <w:spacing w:before="120" w:after="120"/>
    </w:pPr>
    <w:rPr>
      <w:lang w:val="lv-LV"/>
    </w:rPr>
  </w:style>
  <w:style w:type="character" w:customStyle="1" w:styleId="EYBodytextwithoutparaspaceCharChar">
    <w:name w:val="EY Body text (without para space) Char Char"/>
    <w:basedOn w:val="Noklusjumarindkopasfonts"/>
    <w:link w:val="EYBodytextwithoutparaspace"/>
    <w:rsid w:val="00903DDF"/>
    <w:rPr>
      <w:szCs w:val="24"/>
    </w:rPr>
  </w:style>
  <w:style w:type="character" w:customStyle="1" w:styleId="EYBodytextwithparaspaceChar">
    <w:name w:val="EY Body text (with para space) Char"/>
    <w:basedOn w:val="Noklusjumarindkopasfonts"/>
    <w:link w:val="EYBodytextwithparaspace"/>
    <w:rsid w:val="00903DDF"/>
    <w:rPr>
      <w:rFonts w:eastAsia="MS Mincho" w:cs="Georgia"/>
      <w:kern w:val="12"/>
      <w:sz w:val="20"/>
      <w:szCs w:val="24"/>
      <w:lang w:val="lv-LV"/>
    </w:rPr>
  </w:style>
  <w:style w:type="paragraph" w:customStyle="1" w:styleId="EYBodytextwithoutparaspace">
    <w:name w:val="EY Body text (without para space)"/>
    <w:basedOn w:val="EYNormal"/>
    <w:link w:val="EYBodytextwithoutparaspaceCharChar"/>
    <w:rsid w:val="00903DDF"/>
    <w:rPr>
      <w:rFonts w:eastAsiaTheme="minorHAnsi" w:cstheme="minorBidi"/>
      <w:kern w:val="0"/>
      <w:sz w:val="22"/>
    </w:rPr>
  </w:style>
  <w:style w:type="paragraph" w:customStyle="1" w:styleId="EYBoldsubjectheading">
    <w:name w:val="EY Bold subject heading"/>
    <w:basedOn w:val="EYNormal"/>
    <w:next w:val="EYBodytextwithparaspace"/>
    <w:link w:val="EYBoldsubjectheadingChar"/>
    <w:rsid w:val="00903DDF"/>
    <w:pPr>
      <w:spacing w:after="480" w:line="260" w:lineRule="exact"/>
    </w:pPr>
    <w:rPr>
      <w:b/>
      <w:sz w:val="26"/>
    </w:rPr>
  </w:style>
  <w:style w:type="character" w:customStyle="1" w:styleId="EYBoldsubjectheadingChar">
    <w:name w:val="EY Bold subject heading Char"/>
    <w:basedOn w:val="Noklusjumarindkopasfonts"/>
    <w:link w:val="EYBoldsubjectheading"/>
    <w:rsid w:val="00903DDF"/>
    <w:rPr>
      <w:rFonts w:eastAsia="MS Mincho" w:cs="Georgia"/>
      <w:b/>
      <w:kern w:val="12"/>
      <w:sz w:val="26"/>
      <w:szCs w:val="24"/>
    </w:rPr>
  </w:style>
  <w:style w:type="paragraph" w:customStyle="1" w:styleId="EYBulletedList1">
    <w:name w:val="EY Bulleted List 1"/>
    <w:qFormat/>
    <w:rsid w:val="00903DDF"/>
    <w:pPr>
      <w:numPr>
        <w:numId w:val="45"/>
      </w:numPr>
      <w:spacing w:after="240" w:line="240" w:lineRule="auto"/>
      <w:contextualSpacing/>
    </w:pPr>
    <w:rPr>
      <w:rFonts w:eastAsia="Calibri Light" w:cs="Calibri Light"/>
      <w:kern w:val="12"/>
      <w:sz w:val="20"/>
      <w:szCs w:val="24"/>
    </w:rPr>
  </w:style>
  <w:style w:type="paragraph" w:customStyle="1" w:styleId="EYBulletedList2">
    <w:name w:val="EY Bulleted List 2"/>
    <w:qFormat/>
    <w:rsid w:val="00903DDF"/>
    <w:pPr>
      <w:numPr>
        <w:ilvl w:val="1"/>
        <w:numId w:val="45"/>
      </w:numPr>
      <w:spacing w:after="0" w:line="240" w:lineRule="auto"/>
    </w:pPr>
    <w:rPr>
      <w:rFonts w:eastAsia="MS Mincho" w:cs="Georgia"/>
      <w:kern w:val="12"/>
      <w:sz w:val="20"/>
      <w:szCs w:val="24"/>
    </w:rPr>
  </w:style>
  <w:style w:type="paragraph" w:customStyle="1" w:styleId="EYBulletedList3">
    <w:name w:val="EY Bulleted List 3"/>
    <w:qFormat/>
    <w:rsid w:val="00903DDF"/>
    <w:pPr>
      <w:numPr>
        <w:ilvl w:val="2"/>
        <w:numId w:val="45"/>
      </w:numPr>
      <w:spacing w:after="0" w:line="240" w:lineRule="auto"/>
    </w:pPr>
    <w:rPr>
      <w:rFonts w:eastAsia="MS Mincho" w:cs="Georgia"/>
      <w:kern w:val="12"/>
      <w:sz w:val="20"/>
      <w:szCs w:val="24"/>
    </w:rPr>
  </w:style>
  <w:style w:type="paragraph" w:customStyle="1" w:styleId="EYContents">
    <w:name w:val="EY Contents"/>
    <w:basedOn w:val="EYNormal"/>
    <w:next w:val="Parasts"/>
    <w:rsid w:val="00903DDF"/>
    <w:pPr>
      <w:keepNext/>
      <w:spacing w:after="240"/>
      <w:outlineLvl w:val="0"/>
    </w:pPr>
    <w:rPr>
      <w:color w:val="747480"/>
      <w:sz w:val="28"/>
    </w:rPr>
  </w:style>
  <w:style w:type="paragraph" w:customStyle="1" w:styleId="EYCoverTitle">
    <w:name w:val="EY Cover Title"/>
    <w:rsid w:val="00903DDF"/>
    <w:pPr>
      <w:framePr w:w="6163" w:h="2477" w:hRule="exact" w:wrap="around" w:vAnchor="page" w:hAnchor="page" w:x="2924" w:y="2276"/>
      <w:tabs>
        <w:tab w:val="right" w:pos="6750"/>
      </w:tabs>
      <w:spacing w:after="0" w:line="560" w:lineRule="exact"/>
    </w:pPr>
    <w:rPr>
      <w:rFonts w:asciiTheme="majorHAnsi" w:eastAsia="MS Mincho" w:hAnsiTheme="majorHAnsi" w:cs="Georgia"/>
      <w:color w:val="E7E6E6" w:themeColor="background2"/>
      <w:kern w:val="12"/>
      <w:sz w:val="48"/>
      <w:szCs w:val="48"/>
    </w:rPr>
  </w:style>
  <w:style w:type="paragraph" w:customStyle="1" w:styleId="EYHeading1">
    <w:name w:val="EY Heading 1"/>
    <w:basedOn w:val="EYNormal"/>
    <w:next w:val="EYBodytextwithparaspace"/>
    <w:rsid w:val="00903DDF"/>
    <w:pPr>
      <w:pageBreakBefore/>
      <w:numPr>
        <w:numId w:val="1"/>
      </w:numPr>
      <w:spacing w:after="360"/>
      <w:outlineLvl w:val="0"/>
    </w:pPr>
    <w:rPr>
      <w:rFonts w:eastAsia="EYInterstate-Light" w:cs="EYInterstate-Light"/>
      <w:color w:val="747480"/>
      <w:sz w:val="32"/>
    </w:rPr>
  </w:style>
  <w:style w:type="paragraph" w:customStyle="1" w:styleId="EYHeading2">
    <w:name w:val="EY Heading 2"/>
    <w:basedOn w:val="EYHeading1"/>
    <w:next w:val="EYBodytextwithparaspace"/>
    <w:rsid w:val="00903DDF"/>
    <w:pPr>
      <w:keepNext/>
      <w:pageBreakBefore w:val="0"/>
      <w:numPr>
        <w:ilvl w:val="1"/>
      </w:numPr>
      <w:spacing w:before="120" w:after="120"/>
      <w:outlineLvl w:val="1"/>
    </w:pPr>
    <w:rPr>
      <w:color w:val="auto"/>
      <w:sz w:val="28"/>
    </w:rPr>
  </w:style>
  <w:style w:type="paragraph" w:customStyle="1" w:styleId="EYHeading3">
    <w:name w:val="EY Heading 3"/>
    <w:basedOn w:val="EYHeading1"/>
    <w:next w:val="EYBodytextwithparaspace"/>
    <w:rsid w:val="00903DDF"/>
    <w:pPr>
      <w:keepNext/>
      <w:pageBreakBefore w:val="0"/>
      <w:numPr>
        <w:ilvl w:val="2"/>
      </w:numPr>
      <w:spacing w:before="120" w:after="120"/>
      <w:outlineLvl w:val="2"/>
    </w:pPr>
    <w:rPr>
      <w:color w:val="auto"/>
      <w:sz w:val="26"/>
    </w:rPr>
  </w:style>
  <w:style w:type="paragraph" w:customStyle="1" w:styleId="EYHeading4">
    <w:name w:val="EY Heading 4"/>
    <w:basedOn w:val="EYHeading3"/>
    <w:next w:val="EYBodytextwithparaspace"/>
    <w:rsid w:val="00903DDF"/>
    <w:pPr>
      <w:numPr>
        <w:ilvl w:val="3"/>
      </w:numPr>
      <w:outlineLvl w:val="3"/>
    </w:pPr>
    <w:rPr>
      <w:sz w:val="22"/>
    </w:rPr>
  </w:style>
  <w:style w:type="paragraph" w:customStyle="1" w:styleId="EYIndent1">
    <w:name w:val="EY Indent 1"/>
    <w:basedOn w:val="EYNormal"/>
    <w:rsid w:val="00903DDF"/>
    <w:pPr>
      <w:spacing w:after="240"/>
      <w:ind w:left="425"/>
    </w:pPr>
  </w:style>
  <w:style w:type="paragraph" w:customStyle="1" w:styleId="EYIndent2">
    <w:name w:val="EY Indent 2"/>
    <w:basedOn w:val="EYIndent1"/>
    <w:rsid w:val="00903DDF"/>
    <w:pPr>
      <w:ind w:left="851"/>
    </w:pPr>
  </w:style>
  <w:style w:type="paragraph" w:customStyle="1" w:styleId="EYIndent3">
    <w:name w:val="EY Indent 3"/>
    <w:basedOn w:val="EYIndent1"/>
    <w:rsid w:val="00903DDF"/>
    <w:pPr>
      <w:ind w:left="1276"/>
    </w:pPr>
  </w:style>
  <w:style w:type="paragraph" w:customStyle="1" w:styleId="EYNumber">
    <w:name w:val="EY Number"/>
    <w:basedOn w:val="Parasts"/>
    <w:rsid w:val="00903DDF"/>
    <w:pPr>
      <w:widowControl/>
      <w:numPr>
        <w:numId w:val="5"/>
      </w:numPr>
      <w:autoSpaceDE/>
      <w:autoSpaceDN/>
      <w:adjustRightInd/>
      <w:spacing w:after="240"/>
    </w:pPr>
    <w:rPr>
      <w:rFonts w:asciiTheme="minorHAnsi" w:eastAsia="Calibri Light" w:hAnsiTheme="minorHAnsi" w:cs="Calibri Light"/>
      <w:szCs w:val="24"/>
    </w:rPr>
  </w:style>
  <w:style w:type="paragraph" w:customStyle="1" w:styleId="EYLetter">
    <w:name w:val="EY Letter"/>
    <w:basedOn w:val="EYNumber"/>
    <w:rsid w:val="00903DDF"/>
    <w:pPr>
      <w:numPr>
        <w:ilvl w:val="1"/>
      </w:numPr>
      <w:spacing w:before="0"/>
    </w:pPr>
  </w:style>
  <w:style w:type="paragraph" w:customStyle="1" w:styleId="EYLetterText">
    <w:name w:val="EY Letter Text"/>
    <w:basedOn w:val="EYNormal"/>
    <w:rsid w:val="00903DDF"/>
    <w:pPr>
      <w:suppressAutoHyphens/>
      <w:spacing w:after="240"/>
    </w:pPr>
  </w:style>
  <w:style w:type="character" w:customStyle="1" w:styleId="EYNormalChar">
    <w:name w:val="EY Normal Char"/>
    <w:basedOn w:val="Noklusjumarindkopasfonts"/>
    <w:link w:val="EYNormal"/>
    <w:qFormat/>
    <w:rsid w:val="00903DDF"/>
    <w:rPr>
      <w:rFonts w:eastAsia="MS Mincho" w:cs="Georgia"/>
      <w:kern w:val="12"/>
      <w:sz w:val="20"/>
      <w:szCs w:val="24"/>
    </w:rPr>
  </w:style>
  <w:style w:type="paragraph" w:customStyle="1" w:styleId="EYSubheading">
    <w:name w:val="EY Subheading"/>
    <w:basedOn w:val="EYNormal"/>
    <w:next w:val="EYBodytextwithparaspace"/>
    <w:rsid w:val="00903DDF"/>
    <w:pPr>
      <w:keepNext/>
      <w:spacing w:after="120"/>
    </w:pPr>
    <w:rPr>
      <w:b/>
    </w:rPr>
  </w:style>
  <w:style w:type="paragraph" w:customStyle="1" w:styleId="EYSource">
    <w:name w:val="EY Source"/>
    <w:basedOn w:val="EYNormal"/>
    <w:rsid w:val="00903DDF"/>
    <w:pPr>
      <w:keepNext/>
      <w:spacing w:before="60" w:after="60"/>
    </w:pPr>
    <w:rPr>
      <w:i/>
      <w:sz w:val="16"/>
    </w:rPr>
  </w:style>
  <w:style w:type="paragraph" w:customStyle="1" w:styleId="EYTableNormal">
    <w:name w:val="EY Table Normal"/>
    <w:basedOn w:val="EYNormal"/>
    <w:autoRedefine/>
    <w:rsid w:val="00903DDF"/>
    <w:pPr>
      <w:spacing w:before="20" w:after="20"/>
    </w:pPr>
    <w:rPr>
      <w:kern w:val="0"/>
      <w:sz w:val="16"/>
    </w:rPr>
  </w:style>
  <w:style w:type="paragraph" w:customStyle="1" w:styleId="EYTableText">
    <w:name w:val="EY Table Text"/>
    <w:basedOn w:val="EYTableNormal"/>
    <w:rsid w:val="00903DDF"/>
  </w:style>
  <w:style w:type="paragraph" w:customStyle="1" w:styleId="EYTablebullet1">
    <w:name w:val="EY Table bullet 1"/>
    <w:basedOn w:val="EYTableText"/>
    <w:rsid w:val="00903DDF"/>
    <w:pPr>
      <w:numPr>
        <w:numId w:val="6"/>
      </w:numPr>
    </w:pPr>
    <w:rPr>
      <w:rFonts w:eastAsia="EYInterstate-Light" w:cs="EYInterstate-Light"/>
    </w:rPr>
  </w:style>
  <w:style w:type="paragraph" w:customStyle="1" w:styleId="EYTablebullet2">
    <w:name w:val="EY Table bullet 2"/>
    <w:basedOn w:val="EYTablebullet1"/>
    <w:rsid w:val="00903DDF"/>
    <w:pPr>
      <w:numPr>
        <w:ilvl w:val="1"/>
      </w:numPr>
    </w:pPr>
  </w:style>
  <w:style w:type="paragraph" w:customStyle="1" w:styleId="EYTableHeading">
    <w:name w:val="EY Table Heading"/>
    <w:basedOn w:val="EYTableText"/>
    <w:rsid w:val="00903DDF"/>
    <w:pPr>
      <w:spacing w:before="60" w:after="60"/>
    </w:pPr>
    <w:rPr>
      <w:rFonts w:asciiTheme="majorHAnsi" w:hAnsiTheme="majorHAnsi"/>
      <w:b/>
      <w:color w:val="FFFFFF" w:themeColor="background1"/>
    </w:rPr>
  </w:style>
  <w:style w:type="paragraph" w:customStyle="1" w:styleId="EYTabletextbold">
    <w:name w:val="EY Table text bold"/>
    <w:basedOn w:val="EYTableText"/>
    <w:next w:val="EYTableText"/>
    <w:rsid w:val="00903DDF"/>
    <w:rPr>
      <w:b/>
    </w:rPr>
  </w:style>
  <w:style w:type="paragraph" w:styleId="Kjene">
    <w:name w:val="footer"/>
    <w:aliases w:val="EY Footer"/>
    <w:basedOn w:val="EYNormal"/>
    <w:link w:val="KjeneRakstz"/>
    <w:uiPriority w:val="99"/>
    <w:rsid w:val="00903DDF"/>
    <w:pPr>
      <w:tabs>
        <w:tab w:val="center" w:pos="4320"/>
        <w:tab w:val="right" w:pos="8640"/>
      </w:tabs>
    </w:pPr>
  </w:style>
  <w:style w:type="character" w:customStyle="1" w:styleId="KjeneRakstz">
    <w:name w:val="Kājene Rakstz."/>
    <w:aliases w:val="EY Footer Rakstz."/>
    <w:basedOn w:val="Noklusjumarindkopasfonts"/>
    <w:link w:val="Kjene"/>
    <w:uiPriority w:val="99"/>
    <w:rsid w:val="00903DDF"/>
    <w:rPr>
      <w:rFonts w:eastAsia="MS Mincho" w:cs="Georgia"/>
      <w:kern w:val="12"/>
      <w:sz w:val="20"/>
      <w:szCs w:val="24"/>
    </w:rPr>
  </w:style>
  <w:style w:type="paragraph" w:styleId="Galvene">
    <w:name w:val="header"/>
    <w:aliases w:val="EY Header"/>
    <w:basedOn w:val="EYNormal"/>
    <w:link w:val="GalveneRakstz"/>
    <w:uiPriority w:val="99"/>
    <w:rsid w:val="00903DDF"/>
    <w:pPr>
      <w:tabs>
        <w:tab w:val="center" w:pos="4320"/>
        <w:tab w:val="right" w:pos="8640"/>
      </w:tabs>
    </w:pPr>
    <w:rPr>
      <w:sz w:val="24"/>
    </w:rPr>
  </w:style>
  <w:style w:type="character" w:customStyle="1" w:styleId="GalveneRakstz">
    <w:name w:val="Galvene Rakstz."/>
    <w:aliases w:val="EY Header Rakstz."/>
    <w:basedOn w:val="Noklusjumarindkopasfonts"/>
    <w:link w:val="Galvene"/>
    <w:uiPriority w:val="99"/>
    <w:rsid w:val="00903DDF"/>
    <w:rPr>
      <w:rFonts w:eastAsia="MS Mincho" w:cs="Georgia"/>
      <w:kern w:val="12"/>
      <w:sz w:val="24"/>
      <w:szCs w:val="24"/>
    </w:rPr>
  </w:style>
  <w:style w:type="character" w:styleId="Hipersaite">
    <w:name w:val="Hyperlink"/>
    <w:basedOn w:val="Noklusjumarindkopasfonts"/>
    <w:uiPriority w:val="99"/>
    <w:rsid w:val="00903DDF"/>
    <w:rPr>
      <w:color w:val="0000FF"/>
      <w:u w:val="single"/>
    </w:rPr>
  </w:style>
  <w:style w:type="character" w:styleId="Lappusesnumurs">
    <w:name w:val="page number"/>
    <w:aliases w:val="EY Page Number"/>
    <w:basedOn w:val="Noklusjumarindkopasfonts"/>
    <w:rsid w:val="00903DDF"/>
  </w:style>
  <w:style w:type="paragraph" w:styleId="Saturs1">
    <w:name w:val="toc 1"/>
    <w:basedOn w:val="EYNormal"/>
    <w:next w:val="Parasts"/>
    <w:uiPriority w:val="39"/>
    <w:rsid w:val="00903DDF"/>
    <w:pPr>
      <w:tabs>
        <w:tab w:val="left" w:pos="600"/>
        <w:tab w:val="right" w:leader="dot" w:pos="9029"/>
      </w:tabs>
      <w:snapToGrid w:val="0"/>
    </w:pPr>
    <w:rPr>
      <w:rFonts w:cs="DejaVu Sans"/>
      <w:noProof/>
      <w:lang w:eastAsia="en-GB"/>
    </w:rPr>
  </w:style>
  <w:style w:type="paragraph" w:styleId="Saturs2">
    <w:name w:val="toc 2"/>
    <w:basedOn w:val="EYNormal"/>
    <w:next w:val="Parasts"/>
    <w:uiPriority w:val="39"/>
    <w:rsid w:val="00903DDF"/>
    <w:pPr>
      <w:tabs>
        <w:tab w:val="left" w:pos="960"/>
        <w:tab w:val="right" w:leader="dot" w:pos="9029"/>
      </w:tabs>
      <w:snapToGrid w:val="0"/>
      <w:ind w:left="202"/>
    </w:pPr>
    <w:rPr>
      <w:rFonts w:cs="DejaVu Sans"/>
      <w:noProof/>
      <w:lang w:eastAsia="en-GB"/>
    </w:rPr>
  </w:style>
  <w:style w:type="paragraph" w:styleId="Saturs3">
    <w:name w:val="toc 3"/>
    <w:basedOn w:val="EYNormal"/>
    <w:next w:val="Parasts"/>
    <w:uiPriority w:val="39"/>
    <w:rsid w:val="00903DDF"/>
    <w:pPr>
      <w:tabs>
        <w:tab w:val="left" w:pos="1200"/>
        <w:tab w:val="right" w:leader="dot" w:pos="9029"/>
      </w:tabs>
      <w:snapToGrid w:val="0"/>
      <w:ind w:left="403"/>
    </w:pPr>
    <w:rPr>
      <w:rFonts w:cs="DejaVu Sans"/>
      <w:noProof/>
      <w:lang w:eastAsia="en-GB"/>
    </w:rPr>
  </w:style>
  <w:style w:type="paragraph" w:styleId="Saturs4">
    <w:name w:val="toc 4"/>
    <w:basedOn w:val="EYNormal"/>
    <w:next w:val="Parasts"/>
    <w:uiPriority w:val="39"/>
    <w:rsid w:val="00903DDF"/>
    <w:pPr>
      <w:tabs>
        <w:tab w:val="left" w:pos="1680"/>
        <w:tab w:val="right" w:leader="dot" w:pos="9029"/>
      </w:tabs>
      <w:snapToGrid w:val="0"/>
      <w:ind w:left="600"/>
    </w:pPr>
    <w:rPr>
      <w:rFonts w:cs="DejaVu Sans"/>
      <w:noProof/>
      <w:lang w:eastAsia="en-GB"/>
    </w:rPr>
  </w:style>
  <w:style w:type="paragraph" w:styleId="Balonteksts">
    <w:name w:val="Balloon Text"/>
    <w:basedOn w:val="Parasts"/>
    <w:link w:val="BalontekstsRakstz"/>
    <w:uiPriority w:val="99"/>
    <w:semiHidden/>
    <w:rsid w:val="00903DDF"/>
    <w:rPr>
      <w:rFonts w:ascii="EYInterstate" w:hAnsi="EYInterstate" w:cs="EYInterstate"/>
      <w:sz w:val="16"/>
      <w:szCs w:val="16"/>
    </w:rPr>
  </w:style>
  <w:style w:type="character" w:customStyle="1" w:styleId="BalontekstsRakstz">
    <w:name w:val="Balonteksts Rakstz."/>
    <w:basedOn w:val="Noklusjumarindkopasfonts"/>
    <w:link w:val="Balonteksts"/>
    <w:uiPriority w:val="99"/>
    <w:semiHidden/>
    <w:rsid w:val="00903DDF"/>
    <w:rPr>
      <w:rFonts w:ascii="EYInterstate" w:eastAsia="MS Mincho" w:hAnsi="EYInterstate" w:cs="EYInterstate"/>
      <w:kern w:val="12"/>
      <w:sz w:val="16"/>
      <w:szCs w:val="16"/>
      <w:lang w:val="lv-LV"/>
    </w:rPr>
  </w:style>
  <w:style w:type="character" w:styleId="Beiguvresatsauce">
    <w:name w:val="endnote reference"/>
    <w:basedOn w:val="Noklusjumarindkopasfonts"/>
    <w:semiHidden/>
    <w:rsid w:val="00903DDF"/>
    <w:rPr>
      <w:vertAlign w:val="superscript"/>
    </w:rPr>
  </w:style>
  <w:style w:type="paragraph" w:styleId="Beiguvresteksts">
    <w:name w:val="endnote text"/>
    <w:basedOn w:val="Parasts"/>
    <w:link w:val="BeiguvrestekstsRakstz"/>
    <w:semiHidden/>
    <w:rsid w:val="00903DDF"/>
  </w:style>
  <w:style w:type="character" w:customStyle="1" w:styleId="BeiguvrestekstsRakstz">
    <w:name w:val="Beigu vēres teksts Rakstz."/>
    <w:basedOn w:val="Noklusjumarindkopasfonts"/>
    <w:link w:val="Beiguvresteksts"/>
    <w:semiHidden/>
    <w:rsid w:val="00903DDF"/>
    <w:rPr>
      <w:rFonts w:ascii="EYInterstate Light" w:eastAsia="MS Mincho" w:hAnsi="EYInterstate Light" w:cs="Georgia"/>
      <w:kern w:val="12"/>
      <w:sz w:val="20"/>
      <w:szCs w:val="20"/>
      <w:lang w:val="lv-LV"/>
    </w:rPr>
  </w:style>
  <w:style w:type="paragraph" w:customStyle="1" w:styleId="EYCoverSubTitle">
    <w:name w:val="EY Cover SubTitle"/>
    <w:basedOn w:val="EYCoverTitle"/>
    <w:autoRedefine/>
    <w:rsid w:val="00903DDF"/>
    <w:pPr>
      <w:framePr w:wrap="around"/>
      <w:numPr>
        <w:numId w:val="4"/>
      </w:numPr>
      <w:tabs>
        <w:tab w:val="clear" w:pos="6750"/>
      </w:tabs>
      <w:spacing w:line="420" w:lineRule="exact"/>
    </w:pPr>
    <w:rPr>
      <w:rFonts w:eastAsia="EYInterstate-Light" w:cs="EYInterstate-Light"/>
      <w:color w:val="2E2E38"/>
      <w:sz w:val="28"/>
    </w:rPr>
  </w:style>
  <w:style w:type="character" w:styleId="Vresatsauce">
    <w:name w:val="footnote reference"/>
    <w:aliases w:val="fr,Footnote symbol,Footnote Reference Number"/>
    <w:basedOn w:val="Noklusjumarindkopasfonts"/>
    <w:uiPriority w:val="99"/>
    <w:rsid w:val="00903DDF"/>
    <w:rPr>
      <w:rFonts w:ascii="Courier New" w:hAnsi="Courier New"/>
      <w:position w:val="6"/>
      <w:sz w:val="24"/>
      <w:szCs w:val="20"/>
      <w:vertAlign w:val="superscript"/>
    </w:rPr>
  </w:style>
  <w:style w:type="character" w:customStyle="1" w:styleId="VrestekstsRakstz">
    <w:name w:val="Vēres teksts Rakstz."/>
    <w:aliases w:val="fn Rakstz.,FT Rakstz.,ft Rakstz.,SD Footnote Text Rakstz.,Footnote Text AG Rakstz.,Char10 Rakstz.,Char1 Rakstz.,Fußnotentext Char Char Char Rakstz.,Fußnotentext Char Char Char Char Char Char Char Char Char Char Rakstz."/>
    <w:basedOn w:val="Noklusjumarindkopasfonts"/>
    <w:link w:val="Vresteksts"/>
    <w:uiPriority w:val="99"/>
    <w:rsid w:val="00903DDF"/>
    <w:rPr>
      <w:rFonts w:ascii="Courier New" w:hAnsi="Courier New"/>
      <w:sz w:val="18"/>
    </w:rPr>
  </w:style>
  <w:style w:type="paragraph" w:styleId="Vresteksts">
    <w:name w:val="footnote text"/>
    <w:aliases w:val="fn,FT,ft,SD Footnote Text,Footnote Text AG,Char10,Char1,Fußnotentext Char Char Char,Fußnotentext Char Char Char Char Char Char Char Char Char Char,Fußnotentext Char Char Char Char Char Char Char,Fußnote Char Char Char"/>
    <w:basedOn w:val="Parasts"/>
    <w:link w:val="VrestekstsRakstz"/>
    <w:uiPriority w:val="99"/>
    <w:rsid w:val="00903DDF"/>
    <w:pPr>
      <w:keepNext/>
      <w:keepLines/>
    </w:pPr>
    <w:rPr>
      <w:rFonts w:ascii="Courier New" w:eastAsiaTheme="minorHAnsi" w:hAnsi="Courier New" w:cstheme="minorBidi"/>
      <w:kern w:val="0"/>
      <w:sz w:val="18"/>
      <w:szCs w:val="22"/>
      <w:lang w:val="en-US"/>
    </w:rPr>
  </w:style>
  <w:style w:type="character" w:customStyle="1" w:styleId="FootnoteTextChar1">
    <w:name w:val="Footnote Text Char1"/>
    <w:basedOn w:val="Noklusjumarindkopasfonts"/>
    <w:uiPriority w:val="99"/>
    <w:semiHidden/>
    <w:rsid w:val="00903DDF"/>
    <w:rPr>
      <w:rFonts w:ascii="EYInterstate Light" w:eastAsia="MS Mincho" w:hAnsi="EYInterstate Light" w:cs="Georgia"/>
      <w:kern w:val="12"/>
      <w:sz w:val="20"/>
      <w:szCs w:val="20"/>
      <w:lang w:val="lv-LV"/>
    </w:rPr>
  </w:style>
  <w:style w:type="paragraph" w:customStyle="1" w:styleId="Italics">
    <w:name w:val="Italics"/>
    <w:link w:val="ItalicsCharChar"/>
    <w:rsid w:val="00903DDF"/>
    <w:pPr>
      <w:keepNext/>
      <w:overflowPunct w:val="0"/>
      <w:spacing w:after="0" w:line="240" w:lineRule="auto"/>
      <w:textAlignment w:val="baseline"/>
    </w:pPr>
    <w:rPr>
      <w:rFonts w:ascii="Courier New" w:eastAsia="MS Mincho" w:hAnsi="Courier New" w:cs="Georgia"/>
      <w:bCs/>
      <w:i/>
      <w:iCs/>
      <w:kern w:val="12"/>
      <w:sz w:val="24"/>
      <w:szCs w:val="20"/>
    </w:rPr>
  </w:style>
  <w:style w:type="character" w:customStyle="1" w:styleId="ItalicsCharChar">
    <w:name w:val="Italics Char Char"/>
    <w:basedOn w:val="Noklusjumarindkopasfonts"/>
    <w:link w:val="Italics"/>
    <w:rsid w:val="00903DDF"/>
    <w:rPr>
      <w:rFonts w:ascii="Courier New" w:eastAsia="MS Mincho" w:hAnsi="Courier New" w:cs="Georgia"/>
      <w:bCs/>
      <w:i/>
      <w:iCs/>
      <w:kern w:val="12"/>
      <w:sz w:val="24"/>
      <w:szCs w:val="20"/>
    </w:rPr>
  </w:style>
  <w:style w:type="paragraph" w:customStyle="1" w:styleId="Normalleftindent">
    <w:name w:val="Normal + left indent"/>
    <w:basedOn w:val="Parasts"/>
    <w:rsid w:val="00903DDF"/>
    <w:pPr>
      <w:widowControl/>
      <w:ind w:left="720"/>
    </w:pPr>
    <w:rPr>
      <w:lang w:eastAsia="ja-JP"/>
    </w:rPr>
  </w:style>
  <w:style w:type="paragraph" w:customStyle="1" w:styleId="NumberedList">
    <w:name w:val="Numbered List"/>
    <w:rsid w:val="00903DDF"/>
    <w:pPr>
      <w:numPr>
        <w:numId w:val="7"/>
      </w:numPr>
      <w:spacing w:after="120" w:line="240" w:lineRule="auto"/>
    </w:pPr>
    <w:rPr>
      <w:rFonts w:ascii="Courier New" w:eastAsia="MS Mincho" w:hAnsi="Courier New" w:cs="Georgia"/>
      <w:kern w:val="12"/>
      <w:sz w:val="24"/>
      <w:szCs w:val="20"/>
    </w:rPr>
  </w:style>
  <w:style w:type="paragraph" w:customStyle="1" w:styleId="StyleBoldItalics">
    <w:name w:val="Style Bold + Italics"/>
    <w:basedOn w:val="Parasts"/>
    <w:rsid w:val="00903DDF"/>
    <w:pPr>
      <w:widowControl/>
    </w:pPr>
    <w:rPr>
      <w:b/>
      <w:i/>
    </w:rPr>
  </w:style>
  <w:style w:type="paragraph" w:customStyle="1" w:styleId="StyleBoldCentered">
    <w:name w:val="Style Bold Centered"/>
    <w:basedOn w:val="Parasts"/>
    <w:rsid w:val="00903DDF"/>
    <w:pPr>
      <w:autoSpaceDE/>
      <w:autoSpaceDN/>
      <w:adjustRightInd/>
      <w:jc w:val="center"/>
    </w:pPr>
    <w:rPr>
      <w:b/>
      <w:bCs/>
      <w:sz w:val="28"/>
    </w:rPr>
  </w:style>
  <w:style w:type="paragraph" w:customStyle="1" w:styleId="StyleEYInterstateBoldAfter18pt">
    <w:name w:val="Style EYInterstate Bold After:  18 pt"/>
    <w:basedOn w:val="Parasts"/>
    <w:rsid w:val="00903DDF"/>
    <w:pPr>
      <w:spacing w:after="240"/>
      <w:jc w:val="both"/>
    </w:pPr>
    <w:rPr>
      <w:rFonts w:ascii="Yu Mincho Light" w:hAnsi="Yu Mincho Light"/>
      <w:b/>
      <w:bCs/>
      <w:sz w:val="28"/>
    </w:rPr>
  </w:style>
  <w:style w:type="character" w:customStyle="1" w:styleId="StyleFootnoteReferencefrNotRaisedbyLoweredby">
    <w:name w:val="Style Footnote Referencefr + Not Raised by / Lowered by"/>
    <w:basedOn w:val="Vresatsauce"/>
    <w:rsid w:val="00903DDF"/>
    <w:rPr>
      <w:rFonts w:ascii="Yu Mincho Light" w:hAnsi="Yu Mincho Light"/>
      <w:position w:val="0"/>
      <w:sz w:val="24"/>
      <w:szCs w:val="20"/>
      <w:vertAlign w:val="superscript"/>
    </w:rPr>
  </w:style>
  <w:style w:type="numbering" w:customStyle="1" w:styleId="StyleNumbered">
    <w:name w:val="Style Numbered"/>
    <w:basedOn w:val="Bezsaraksta"/>
    <w:rsid w:val="00903DDF"/>
    <w:pPr>
      <w:numPr>
        <w:numId w:val="2"/>
      </w:numPr>
    </w:pPr>
  </w:style>
  <w:style w:type="paragraph" w:customStyle="1" w:styleId="subheadunderlined">
    <w:name w:val="subhead underlined"/>
    <w:rsid w:val="00903DDF"/>
    <w:pPr>
      <w:keepNext/>
      <w:spacing w:after="0" w:line="240" w:lineRule="auto"/>
    </w:pPr>
    <w:rPr>
      <w:rFonts w:ascii="Courier New" w:eastAsia="MS Mincho" w:hAnsi="Courier New" w:cs="Georgia"/>
      <w:kern w:val="12"/>
      <w:sz w:val="24"/>
      <w:szCs w:val="20"/>
      <w:u w:val="single"/>
    </w:rPr>
  </w:style>
  <w:style w:type="paragraph" w:customStyle="1" w:styleId="tableheader">
    <w:name w:val="table header"/>
    <w:rsid w:val="00903DDF"/>
    <w:pPr>
      <w:spacing w:after="0" w:line="240" w:lineRule="auto"/>
      <w:jc w:val="center"/>
    </w:pPr>
    <w:rPr>
      <w:rFonts w:ascii="Courier New" w:eastAsia="MS Mincho" w:hAnsi="Courier New" w:cs="Georgia"/>
      <w:b/>
      <w:bCs/>
      <w:kern w:val="12"/>
      <w:sz w:val="20"/>
      <w:szCs w:val="20"/>
    </w:rPr>
  </w:style>
  <w:style w:type="paragraph" w:customStyle="1" w:styleId="tabletext-left">
    <w:name w:val="table text - left"/>
    <w:rsid w:val="00903DDF"/>
    <w:pPr>
      <w:spacing w:after="0" w:line="240" w:lineRule="auto"/>
      <w:ind w:left="365" w:hanging="365"/>
    </w:pPr>
    <w:rPr>
      <w:rFonts w:ascii="Courier New" w:eastAsia="MS Mincho" w:hAnsi="Courier New" w:cs="Georgia"/>
      <w:kern w:val="12"/>
      <w:sz w:val="20"/>
      <w:szCs w:val="20"/>
    </w:rPr>
  </w:style>
  <w:style w:type="paragraph" w:customStyle="1" w:styleId="tabletextcentered">
    <w:name w:val="table text centered"/>
    <w:rsid w:val="00903DDF"/>
    <w:pPr>
      <w:spacing w:after="0" w:line="240" w:lineRule="auto"/>
      <w:jc w:val="center"/>
    </w:pPr>
    <w:rPr>
      <w:rFonts w:ascii="Courier New" w:eastAsia="MS Mincho" w:hAnsi="Courier New" w:cs="Georgia"/>
      <w:kern w:val="12"/>
      <w:sz w:val="20"/>
      <w:szCs w:val="20"/>
    </w:rPr>
  </w:style>
  <w:style w:type="paragraph" w:customStyle="1" w:styleId="TOCtitle">
    <w:name w:val="TOC title"/>
    <w:rsid w:val="00903DDF"/>
    <w:pPr>
      <w:spacing w:after="0" w:line="240" w:lineRule="auto"/>
      <w:ind w:left="720" w:hanging="360"/>
      <w:jc w:val="center"/>
    </w:pPr>
    <w:rPr>
      <w:rFonts w:ascii="Yu Mincho Light" w:eastAsia="MS Mincho" w:hAnsi="Yu Mincho Light" w:cs="Georgia"/>
      <w:bCs/>
      <w:kern w:val="12"/>
      <w:sz w:val="28"/>
      <w:szCs w:val="20"/>
    </w:rPr>
  </w:style>
  <w:style w:type="paragraph" w:customStyle="1" w:styleId="EYTableHeadingWhite">
    <w:name w:val="EY Table Heading (White)"/>
    <w:basedOn w:val="EYTableHeading"/>
    <w:rsid w:val="00903DDF"/>
    <w:rPr>
      <w:bCs/>
      <w:color w:val="44546A" w:themeColor="text2"/>
    </w:rPr>
  </w:style>
  <w:style w:type="paragraph" w:customStyle="1" w:styleId="CopyheadlineCover">
    <w:name w:val="Copy headline (Cover)"/>
    <w:basedOn w:val="Parasts"/>
    <w:uiPriority w:val="99"/>
    <w:rsid w:val="00903DDF"/>
    <w:pPr>
      <w:suppressAutoHyphens/>
      <w:spacing w:line="210" w:lineRule="atLeast"/>
      <w:textAlignment w:val="top"/>
    </w:pPr>
    <w:rPr>
      <w:rFonts w:ascii="Calibri" w:eastAsiaTheme="minorEastAsia" w:hAnsi="Calibri" w:cs="Calibri"/>
      <w:color w:val="000000"/>
      <w:spacing w:val="-3"/>
      <w:sz w:val="16"/>
      <w:szCs w:val="16"/>
      <w:lang w:val="en-GB"/>
    </w:rPr>
  </w:style>
  <w:style w:type="paragraph" w:customStyle="1" w:styleId="CopyCover">
    <w:name w:val="Copy (Cover)"/>
    <w:basedOn w:val="Parasts"/>
    <w:uiPriority w:val="99"/>
    <w:rsid w:val="00903DDF"/>
    <w:pPr>
      <w:suppressAutoHyphens/>
      <w:spacing w:after="105" w:line="210" w:lineRule="atLeast"/>
      <w:textAlignment w:val="top"/>
    </w:pPr>
    <w:rPr>
      <w:rFonts w:ascii="Arial" w:eastAsiaTheme="minorEastAsia" w:hAnsi="Arial" w:cs="Arial"/>
      <w:color w:val="000000"/>
      <w:spacing w:val="-3"/>
      <w:sz w:val="16"/>
      <w:szCs w:val="16"/>
      <w:lang w:val="en-GB"/>
    </w:rPr>
  </w:style>
  <w:style w:type="paragraph" w:customStyle="1" w:styleId="WebsiteCover">
    <w:name w:val="Website (Cover)"/>
    <w:basedOn w:val="Parasts"/>
    <w:uiPriority w:val="99"/>
    <w:rsid w:val="00903DDF"/>
    <w:pPr>
      <w:suppressAutoHyphens/>
      <w:spacing w:before="40" w:after="201" w:line="260" w:lineRule="atLeast"/>
      <w:textAlignment w:val="top"/>
    </w:pPr>
    <w:rPr>
      <w:rFonts w:ascii="Calibri" w:eastAsiaTheme="minorEastAsia" w:hAnsi="Calibri" w:cs="Calibri"/>
      <w:color w:val="000000"/>
      <w:spacing w:val="-4"/>
      <w:lang w:val="en-GB"/>
    </w:rPr>
  </w:style>
  <w:style w:type="paragraph" w:customStyle="1" w:styleId="CopyrightCover">
    <w:name w:val="Copyright (Cover)"/>
    <w:basedOn w:val="Parasts"/>
    <w:uiPriority w:val="99"/>
    <w:rsid w:val="00903DDF"/>
    <w:pPr>
      <w:suppressAutoHyphens/>
      <w:spacing w:after="204" w:line="210" w:lineRule="atLeast"/>
      <w:textAlignment w:val="baseline"/>
    </w:pPr>
    <w:rPr>
      <w:rFonts w:ascii="Arial" w:eastAsiaTheme="minorEastAsia" w:hAnsi="Arial" w:cs="Arial"/>
      <w:color w:val="000000"/>
      <w:spacing w:val="-3"/>
      <w:sz w:val="16"/>
      <w:szCs w:val="16"/>
      <w:lang w:val="en-GB"/>
    </w:rPr>
  </w:style>
  <w:style w:type="paragraph" w:customStyle="1" w:styleId="ScoreretrievalfileNoCover">
    <w:name w:val="Score retrieval file No (Cover)"/>
    <w:basedOn w:val="Parasts"/>
    <w:uiPriority w:val="99"/>
    <w:rsid w:val="00903DDF"/>
    <w:pPr>
      <w:suppressAutoHyphens/>
      <w:spacing w:after="224" w:line="210" w:lineRule="atLeast"/>
      <w:textAlignment w:val="baseline"/>
    </w:pPr>
    <w:rPr>
      <w:rFonts w:ascii="Wingdings" w:eastAsiaTheme="minorEastAsia" w:hAnsi="Wingdings" w:cs="Arial"/>
      <w:color w:val="000000"/>
      <w:spacing w:val="-3"/>
      <w:sz w:val="16"/>
      <w:szCs w:val="16"/>
      <w:lang w:val="en-GB"/>
    </w:rPr>
  </w:style>
  <w:style w:type="paragraph" w:customStyle="1" w:styleId="LegalcopyCover">
    <w:name w:val="Legal copy (Cover)"/>
    <w:basedOn w:val="Parasts"/>
    <w:uiPriority w:val="99"/>
    <w:rsid w:val="00903DDF"/>
    <w:pPr>
      <w:suppressAutoHyphens/>
      <w:spacing w:after="80" w:line="160" w:lineRule="atLeast"/>
      <w:textAlignment w:val="baseline"/>
    </w:pPr>
    <w:rPr>
      <w:rFonts w:ascii="Arial" w:eastAsiaTheme="minorEastAsia" w:hAnsi="Arial" w:cs="Arial"/>
      <w:color w:val="000000"/>
      <w:spacing w:val="-2"/>
      <w:sz w:val="12"/>
      <w:szCs w:val="12"/>
      <w:lang w:val="en-GB"/>
    </w:rPr>
  </w:style>
  <w:style w:type="character" w:customStyle="1" w:styleId="BoilerplatecopyItalic">
    <w:name w:val="Boilerplate copy Italic"/>
    <w:uiPriority w:val="99"/>
    <w:rsid w:val="00903DDF"/>
    <w:rPr>
      <w:rFonts w:ascii="EYInterstate-Light" w:hAnsi="EYInterstate-Light" w:cs="EYInterstate-Light"/>
      <w:i/>
      <w:iCs/>
      <w:color w:val="000000"/>
      <w:spacing w:val="-3"/>
      <w:w w:val="100"/>
      <w:position w:val="0"/>
      <w:sz w:val="16"/>
      <w:szCs w:val="16"/>
      <w:vertAlign w:val="baseline"/>
      <w:lang w:val="en-GB"/>
    </w:rPr>
  </w:style>
  <w:style w:type="paragraph" w:customStyle="1" w:styleId="StyleEYTableHeading">
    <w:name w:val="Style EY Table Heading"/>
    <w:basedOn w:val="EYTableHeading"/>
    <w:rsid w:val="00903DDF"/>
    <w:rPr>
      <w:bCs/>
    </w:rPr>
  </w:style>
  <w:style w:type="paragraph" w:customStyle="1" w:styleId="EYBoilerplateheading">
    <w:name w:val="EY Boilerplate heading"/>
    <w:basedOn w:val="Parasts"/>
    <w:link w:val="EYBoilerplateheadingChar"/>
    <w:rsid w:val="00903DDF"/>
    <w:pPr>
      <w:widowControl/>
    </w:pPr>
    <w:rPr>
      <w:rFonts w:asciiTheme="minorHAnsi" w:hAnsiTheme="minorHAnsi" w:cstheme="minorHAnsi"/>
      <w:kern w:val="24"/>
    </w:rPr>
  </w:style>
  <w:style w:type="paragraph" w:customStyle="1" w:styleId="EYBoilerplatecopy">
    <w:name w:val="EY Boilerplate copy"/>
    <w:basedOn w:val="Parasts"/>
    <w:rsid w:val="00903DDF"/>
    <w:pPr>
      <w:suppressAutoHyphens/>
      <w:spacing w:after="204" w:line="210" w:lineRule="atLeast"/>
      <w:ind w:right="720"/>
      <w:textAlignment w:val="baseline"/>
    </w:pPr>
    <w:rPr>
      <w:rFonts w:asciiTheme="minorHAnsi" w:eastAsiaTheme="minorEastAsia" w:hAnsiTheme="minorHAnsi" w:cstheme="minorHAnsi"/>
      <w:color w:val="000000"/>
      <w:spacing w:val="-3"/>
      <w:sz w:val="16"/>
      <w:szCs w:val="16"/>
      <w:lang w:val="en-GB"/>
    </w:rPr>
  </w:style>
  <w:style w:type="paragraph" w:customStyle="1" w:styleId="EYBoilerplatesmalllegal">
    <w:name w:val="EY Boilerplate small legal"/>
    <w:basedOn w:val="Parasts"/>
    <w:uiPriority w:val="99"/>
    <w:rsid w:val="00903DDF"/>
    <w:pPr>
      <w:suppressAutoHyphens/>
      <w:spacing w:after="80" w:line="160" w:lineRule="atLeast"/>
      <w:textAlignment w:val="baseline"/>
    </w:pPr>
    <w:rPr>
      <w:rFonts w:ascii="Arial" w:eastAsiaTheme="minorEastAsia" w:hAnsi="Arial" w:cs="Arial"/>
      <w:color w:val="000000"/>
      <w:spacing w:val="-2"/>
      <w:sz w:val="12"/>
      <w:szCs w:val="12"/>
      <w:lang w:val="en-GB"/>
    </w:rPr>
  </w:style>
  <w:style w:type="paragraph" w:customStyle="1" w:styleId="EYBoilerplatewebsite">
    <w:name w:val="EY Boilerplate website"/>
    <w:basedOn w:val="Parasts"/>
    <w:rsid w:val="00903DDF"/>
    <w:rPr>
      <w:rFonts w:asciiTheme="majorHAnsi" w:hAnsiTheme="majorHAnsi" w:cstheme="minorHAnsi"/>
    </w:rPr>
  </w:style>
  <w:style w:type="character" w:customStyle="1" w:styleId="EYBoilerplateheadingChar">
    <w:name w:val="EY Boilerplate heading Char"/>
    <w:basedOn w:val="Noklusjumarindkopasfonts"/>
    <w:link w:val="EYBoilerplateheading"/>
    <w:rsid w:val="00903DDF"/>
    <w:rPr>
      <w:rFonts w:eastAsia="MS Mincho" w:cstheme="minorHAnsi"/>
      <w:kern w:val="24"/>
      <w:sz w:val="20"/>
      <w:szCs w:val="20"/>
      <w:lang w:val="lv-LV"/>
    </w:rPr>
  </w:style>
  <w:style w:type="character" w:styleId="Komentraatsauce">
    <w:name w:val="annotation reference"/>
    <w:basedOn w:val="Noklusjumarindkopasfonts"/>
    <w:uiPriority w:val="99"/>
    <w:unhideWhenUsed/>
    <w:qFormat/>
    <w:rsid w:val="00903DDF"/>
    <w:rPr>
      <w:sz w:val="16"/>
      <w:szCs w:val="16"/>
    </w:rPr>
  </w:style>
  <w:style w:type="paragraph" w:styleId="Komentrateksts">
    <w:name w:val="annotation text"/>
    <w:aliases w:val=" Diagrama, Diagrama Diagrama Diagrama, Diagrama Diagrama,Diagrama Diagrama Diagrama,Diagrama Diagrama,Diagrama"/>
    <w:basedOn w:val="Parasts"/>
    <w:link w:val="KomentratekstsRakstz"/>
    <w:uiPriority w:val="99"/>
    <w:unhideWhenUsed/>
    <w:qFormat/>
    <w:rsid w:val="00903DDF"/>
  </w:style>
  <w:style w:type="character" w:customStyle="1" w:styleId="KomentratekstsRakstz">
    <w:name w:val="Komentāra teksts Rakstz."/>
    <w:aliases w:val=" Diagrama Rakstz., Diagrama Diagrama Diagrama Rakstz., Diagrama Diagrama Rakstz.,Diagrama Diagrama Diagrama Rakstz.,Diagrama Diagrama Rakstz.,Diagrama Rakstz."/>
    <w:basedOn w:val="Noklusjumarindkopasfonts"/>
    <w:link w:val="Komentrateksts"/>
    <w:uiPriority w:val="99"/>
    <w:qFormat/>
    <w:rsid w:val="00903DDF"/>
    <w:rPr>
      <w:rFonts w:ascii="EYInterstate Light" w:eastAsia="MS Mincho" w:hAnsi="EYInterstate Light" w:cs="Georgia"/>
      <w:kern w:val="12"/>
      <w:sz w:val="20"/>
      <w:szCs w:val="20"/>
      <w:lang w:val="lv-LV"/>
    </w:rPr>
  </w:style>
  <w:style w:type="paragraph" w:styleId="Komentratma">
    <w:name w:val="annotation subject"/>
    <w:basedOn w:val="Komentrateksts"/>
    <w:next w:val="Komentrateksts"/>
    <w:link w:val="KomentratmaRakstz"/>
    <w:uiPriority w:val="99"/>
    <w:semiHidden/>
    <w:unhideWhenUsed/>
    <w:rsid w:val="00903DDF"/>
    <w:rPr>
      <w:b/>
      <w:bCs/>
    </w:rPr>
  </w:style>
  <w:style w:type="character" w:customStyle="1" w:styleId="KomentratmaRakstz">
    <w:name w:val="Komentāra tēma Rakstz."/>
    <w:basedOn w:val="KomentratekstsRakstz"/>
    <w:link w:val="Komentratma"/>
    <w:uiPriority w:val="99"/>
    <w:semiHidden/>
    <w:rsid w:val="00903DDF"/>
    <w:rPr>
      <w:rFonts w:ascii="EYInterstate Light" w:eastAsia="MS Mincho" w:hAnsi="EYInterstate Light" w:cs="Georgia"/>
      <w:b/>
      <w:bCs/>
      <w:kern w:val="12"/>
      <w:sz w:val="20"/>
      <w:szCs w:val="20"/>
      <w:lang w:val="lv-LV"/>
    </w:rPr>
  </w:style>
  <w:style w:type="paragraph" w:styleId="Saturardtjavirsraksts">
    <w:name w:val="TOC Heading"/>
    <w:basedOn w:val="Virsraksts1"/>
    <w:next w:val="Parasts"/>
    <w:uiPriority w:val="39"/>
    <w:unhideWhenUsed/>
    <w:qFormat/>
    <w:rsid w:val="00903DDF"/>
    <w:pPr>
      <w:keepNext/>
      <w:keepLines/>
      <w:pageBreakBefore w:val="0"/>
      <w:numPr>
        <w:numId w:val="0"/>
      </w:numPr>
      <w:spacing w:before="240" w:after="0" w:line="259" w:lineRule="auto"/>
      <w:outlineLvl w:val="9"/>
    </w:pPr>
    <w:rPr>
      <w:rFonts w:asciiTheme="majorHAnsi" w:eastAsiaTheme="majorEastAsia" w:hAnsiTheme="majorHAnsi" w:cstheme="majorBidi"/>
      <w:color w:val="2F5496" w:themeColor="accent1" w:themeShade="BF"/>
      <w:kern w:val="0"/>
      <w:szCs w:val="32"/>
    </w:rPr>
  </w:style>
  <w:style w:type="paragraph" w:styleId="Nosaukums">
    <w:name w:val="Title"/>
    <w:basedOn w:val="Parasts"/>
    <w:next w:val="Parasts"/>
    <w:link w:val="NosaukumsRakstz"/>
    <w:uiPriority w:val="10"/>
    <w:qFormat/>
    <w:rsid w:val="00903DDF"/>
    <w:pPr>
      <w:widowControl/>
      <w:autoSpaceDE/>
      <w:autoSpaceDN/>
      <w:adjustRightInd/>
      <w:contextualSpacing/>
    </w:pPr>
    <w:rPr>
      <w:rFonts w:ascii="DejaVu Sans" w:eastAsiaTheme="majorEastAsia" w:hAnsi="DejaVu Sans" w:cstheme="majorBidi"/>
      <w:spacing w:val="-10"/>
      <w:kern w:val="28"/>
      <w:sz w:val="48"/>
      <w:szCs w:val="56"/>
    </w:rPr>
  </w:style>
  <w:style w:type="character" w:customStyle="1" w:styleId="NosaukumsRakstz">
    <w:name w:val="Nosaukums Rakstz."/>
    <w:basedOn w:val="Noklusjumarindkopasfonts"/>
    <w:link w:val="Nosaukums"/>
    <w:uiPriority w:val="10"/>
    <w:rsid w:val="00903DDF"/>
    <w:rPr>
      <w:rFonts w:ascii="DejaVu Sans" w:eastAsiaTheme="majorEastAsia" w:hAnsi="DejaVu Sans" w:cstheme="majorBidi"/>
      <w:spacing w:val="-10"/>
      <w:kern w:val="28"/>
      <w:sz w:val="48"/>
      <w:szCs w:val="56"/>
      <w:lang w:val="lv-LV"/>
    </w:rPr>
  </w:style>
  <w:style w:type="paragraph" w:styleId="Sarakstarindkopa">
    <w:name w:val="List Paragraph"/>
    <w:aliases w:val="Numbering,ERP-List Paragraph,List Paragraph1,List Paragraph11,Paragraph,Bullet EY,List Paragraph2,Bullet List,Normal bullet 2,List L1,List not in Table,List Paragraph21,Lentele,List Paragraph Red,VARNELES,Bullet PP,lp1,ITS_Bullets,2"/>
    <w:basedOn w:val="Parasts"/>
    <w:link w:val="SarakstarindkopaRakstz"/>
    <w:uiPriority w:val="34"/>
    <w:qFormat/>
    <w:rsid w:val="00903DDF"/>
    <w:pPr>
      <w:widowControl/>
      <w:autoSpaceDE/>
      <w:autoSpaceDN/>
      <w:adjustRightInd/>
      <w:spacing w:line="259" w:lineRule="auto"/>
      <w:ind w:left="720"/>
      <w:contextualSpacing/>
      <w:jc w:val="both"/>
    </w:pPr>
    <w:rPr>
      <w:rFonts w:asciiTheme="minorHAnsi" w:eastAsiaTheme="minorHAnsi" w:hAnsiTheme="minorHAnsi" w:cstheme="minorBidi"/>
      <w:szCs w:val="22"/>
    </w:rPr>
  </w:style>
  <w:style w:type="paragraph" w:styleId="Apakvirsraksts">
    <w:name w:val="Subtitle"/>
    <w:basedOn w:val="Parasts"/>
    <w:next w:val="Parasts"/>
    <w:link w:val="ApakvirsrakstsRakstz"/>
    <w:uiPriority w:val="11"/>
    <w:qFormat/>
    <w:rsid w:val="00903DDF"/>
    <w:pPr>
      <w:widowControl/>
      <w:numPr>
        <w:ilvl w:val="1"/>
      </w:numPr>
      <w:autoSpaceDE/>
      <w:autoSpaceDN/>
      <w:adjustRightInd/>
      <w:spacing w:line="259" w:lineRule="auto"/>
    </w:pPr>
    <w:rPr>
      <w:rFonts w:ascii="DejaVu Sans" w:eastAsiaTheme="minorEastAsia" w:hAnsi="DejaVu Sans" w:cstheme="minorBidi"/>
      <w:color w:val="000000" w:themeColor="text1"/>
      <w:spacing w:val="15"/>
      <w:szCs w:val="22"/>
    </w:rPr>
  </w:style>
  <w:style w:type="character" w:customStyle="1" w:styleId="ApakvirsrakstsRakstz">
    <w:name w:val="Apakšvirsraksts Rakstz."/>
    <w:basedOn w:val="Noklusjumarindkopasfonts"/>
    <w:link w:val="Apakvirsraksts"/>
    <w:uiPriority w:val="11"/>
    <w:rsid w:val="00903DDF"/>
    <w:rPr>
      <w:rFonts w:ascii="DejaVu Sans" w:eastAsiaTheme="minorEastAsia" w:hAnsi="DejaVu Sans"/>
      <w:color w:val="000000" w:themeColor="text1"/>
      <w:spacing w:val="15"/>
      <w:kern w:val="12"/>
      <w:sz w:val="20"/>
      <w:lang w:val="lv-LV"/>
    </w:rPr>
  </w:style>
  <w:style w:type="table" w:styleId="Reatabula">
    <w:name w:val="Table Grid"/>
    <w:aliases w:val="CV table,Table Grid Body Text"/>
    <w:basedOn w:val="Parastatabula"/>
    <w:uiPriority w:val="39"/>
    <w:rsid w:val="00903DDF"/>
    <w:pPr>
      <w:spacing w:after="0" w:line="240" w:lineRule="auto"/>
    </w:pPr>
    <w:rPr>
      <w:kern w:val="12"/>
      <w:sz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smalcintaatsauce">
    <w:name w:val="Subtle Reference"/>
    <w:basedOn w:val="Noklusjumarindkopasfonts"/>
    <w:uiPriority w:val="31"/>
    <w:qFormat/>
    <w:rsid w:val="00903DDF"/>
    <w:rPr>
      <w:rFonts w:ascii="DejaVu Sans" w:hAnsi="DejaVu Sans"/>
      <w:smallCaps/>
      <w:color w:val="auto"/>
    </w:rPr>
  </w:style>
  <w:style w:type="paragraph" w:styleId="Parakstszemobjekta">
    <w:name w:val="caption"/>
    <w:basedOn w:val="Parasts"/>
    <w:next w:val="Parasts"/>
    <w:uiPriority w:val="35"/>
    <w:unhideWhenUsed/>
    <w:qFormat/>
    <w:rsid w:val="00903DDF"/>
    <w:pPr>
      <w:keepNext/>
      <w:widowControl/>
      <w:autoSpaceDE/>
      <w:autoSpaceDN/>
      <w:adjustRightInd/>
      <w:spacing w:after="200"/>
      <w:jc w:val="both"/>
    </w:pPr>
    <w:rPr>
      <w:rFonts w:ascii="DejaVu Sans" w:eastAsiaTheme="minorHAnsi" w:hAnsi="DejaVu Sans" w:cstheme="minorBidi"/>
      <w:i/>
      <w:iCs/>
      <w:sz w:val="18"/>
      <w:szCs w:val="18"/>
    </w:rPr>
  </w:style>
  <w:style w:type="character" w:styleId="Neatrisintapieminana">
    <w:name w:val="Unresolved Mention"/>
    <w:basedOn w:val="Noklusjumarindkopasfonts"/>
    <w:uiPriority w:val="99"/>
    <w:unhideWhenUsed/>
    <w:rsid w:val="00903DDF"/>
    <w:rPr>
      <w:color w:val="605E5C"/>
      <w:shd w:val="clear" w:color="auto" w:fill="E1DFDD"/>
    </w:rPr>
  </w:style>
  <w:style w:type="character" w:styleId="Izmantotahipersaite">
    <w:name w:val="FollowedHyperlink"/>
    <w:basedOn w:val="Noklusjumarindkopasfonts"/>
    <w:uiPriority w:val="99"/>
    <w:unhideWhenUsed/>
    <w:rsid w:val="00903DDF"/>
    <w:rPr>
      <w:color w:val="954F72" w:themeColor="followedHyperlink"/>
      <w:u w:val="single"/>
    </w:rPr>
  </w:style>
  <w:style w:type="paragraph" w:customStyle="1" w:styleId="UzskaiteStyle">
    <w:name w:val="Uzskaite Style"/>
    <w:basedOn w:val="EYBodytextwithparaspace"/>
    <w:link w:val="UzskaiteStyleChar"/>
    <w:rsid w:val="00903DDF"/>
    <w:pPr>
      <w:numPr>
        <w:numId w:val="13"/>
      </w:numPr>
      <w:spacing w:before="0" w:after="240"/>
      <w:contextualSpacing/>
    </w:pPr>
    <w:rPr>
      <w:rFonts w:eastAsia="EYInterstate-Light" w:cs="EYInterstate-Light"/>
    </w:rPr>
  </w:style>
  <w:style w:type="character" w:customStyle="1" w:styleId="UzskaiteStyleChar">
    <w:name w:val="Uzskaite Style Char"/>
    <w:basedOn w:val="EYBodytextwithparaspaceChar"/>
    <w:link w:val="UzskaiteStyle"/>
    <w:rsid w:val="00903DDF"/>
    <w:rPr>
      <w:rFonts w:eastAsia="EYInterstate-Light" w:cs="EYInterstate-Light"/>
      <w:kern w:val="12"/>
      <w:sz w:val="20"/>
      <w:szCs w:val="24"/>
      <w:lang w:val="lv-LV"/>
    </w:rPr>
  </w:style>
  <w:style w:type="paragraph" w:styleId="Saturs5">
    <w:name w:val="toc 5"/>
    <w:basedOn w:val="Parasts"/>
    <w:next w:val="Parasts"/>
    <w:autoRedefine/>
    <w:uiPriority w:val="39"/>
    <w:unhideWhenUsed/>
    <w:rsid w:val="00903DDF"/>
    <w:pPr>
      <w:widowControl/>
      <w:autoSpaceDE/>
      <w:autoSpaceDN/>
      <w:adjustRightInd/>
      <w:spacing w:after="100" w:line="259" w:lineRule="auto"/>
      <w:ind w:left="880"/>
    </w:pPr>
    <w:rPr>
      <w:rFonts w:asciiTheme="minorHAnsi" w:eastAsiaTheme="minorEastAsia" w:hAnsiTheme="minorHAnsi" w:cstheme="minorBidi"/>
      <w:sz w:val="22"/>
      <w:szCs w:val="22"/>
      <w:lang w:eastAsia="lv-LV"/>
    </w:rPr>
  </w:style>
  <w:style w:type="paragraph" w:styleId="Saturs6">
    <w:name w:val="toc 6"/>
    <w:basedOn w:val="Parasts"/>
    <w:next w:val="Parasts"/>
    <w:autoRedefine/>
    <w:uiPriority w:val="39"/>
    <w:unhideWhenUsed/>
    <w:rsid w:val="00903DDF"/>
    <w:pPr>
      <w:widowControl/>
      <w:autoSpaceDE/>
      <w:autoSpaceDN/>
      <w:adjustRightInd/>
      <w:spacing w:after="100" w:line="259" w:lineRule="auto"/>
      <w:ind w:left="1100"/>
    </w:pPr>
    <w:rPr>
      <w:rFonts w:asciiTheme="minorHAnsi" w:eastAsiaTheme="minorEastAsia" w:hAnsiTheme="minorHAnsi" w:cstheme="minorBidi"/>
      <w:sz w:val="22"/>
      <w:szCs w:val="22"/>
      <w:lang w:eastAsia="lv-LV"/>
    </w:rPr>
  </w:style>
  <w:style w:type="paragraph" w:styleId="Saturs7">
    <w:name w:val="toc 7"/>
    <w:basedOn w:val="Parasts"/>
    <w:next w:val="Parasts"/>
    <w:autoRedefine/>
    <w:uiPriority w:val="39"/>
    <w:unhideWhenUsed/>
    <w:rsid w:val="00903DDF"/>
    <w:pPr>
      <w:widowControl/>
      <w:autoSpaceDE/>
      <w:autoSpaceDN/>
      <w:adjustRightInd/>
      <w:spacing w:after="100" w:line="259" w:lineRule="auto"/>
      <w:ind w:left="1320"/>
    </w:pPr>
    <w:rPr>
      <w:rFonts w:asciiTheme="minorHAnsi" w:eastAsiaTheme="minorEastAsia" w:hAnsiTheme="minorHAnsi" w:cstheme="minorBidi"/>
      <w:sz w:val="22"/>
      <w:szCs w:val="22"/>
      <w:lang w:eastAsia="lv-LV"/>
    </w:rPr>
  </w:style>
  <w:style w:type="paragraph" w:styleId="Saturs8">
    <w:name w:val="toc 8"/>
    <w:basedOn w:val="Parasts"/>
    <w:next w:val="Parasts"/>
    <w:autoRedefine/>
    <w:uiPriority w:val="39"/>
    <w:unhideWhenUsed/>
    <w:rsid w:val="00903DDF"/>
    <w:pPr>
      <w:widowControl/>
      <w:autoSpaceDE/>
      <w:autoSpaceDN/>
      <w:adjustRightInd/>
      <w:spacing w:after="100" w:line="259" w:lineRule="auto"/>
      <w:ind w:left="1540"/>
    </w:pPr>
    <w:rPr>
      <w:rFonts w:asciiTheme="minorHAnsi" w:eastAsiaTheme="minorEastAsia" w:hAnsiTheme="minorHAnsi" w:cstheme="minorBidi"/>
      <w:sz w:val="22"/>
      <w:szCs w:val="22"/>
      <w:lang w:eastAsia="lv-LV"/>
    </w:rPr>
  </w:style>
  <w:style w:type="paragraph" w:styleId="Saturs9">
    <w:name w:val="toc 9"/>
    <w:basedOn w:val="Parasts"/>
    <w:next w:val="Parasts"/>
    <w:autoRedefine/>
    <w:uiPriority w:val="39"/>
    <w:unhideWhenUsed/>
    <w:rsid w:val="00903DDF"/>
    <w:pPr>
      <w:widowControl/>
      <w:autoSpaceDE/>
      <w:autoSpaceDN/>
      <w:adjustRightInd/>
      <w:spacing w:after="100" w:line="259" w:lineRule="auto"/>
      <w:ind w:left="1760"/>
    </w:pPr>
    <w:rPr>
      <w:rFonts w:asciiTheme="minorHAnsi" w:eastAsiaTheme="minorEastAsia" w:hAnsiTheme="minorHAnsi" w:cstheme="minorBidi"/>
      <w:sz w:val="22"/>
      <w:szCs w:val="22"/>
      <w:lang w:eastAsia="lv-LV"/>
    </w:rPr>
  </w:style>
  <w:style w:type="table" w:styleId="Reatabula4">
    <w:name w:val="Grid Table 4"/>
    <w:basedOn w:val="Parastatabula"/>
    <w:uiPriority w:val="49"/>
    <w:rsid w:val="00903DDF"/>
    <w:pPr>
      <w:spacing w:after="0" w:line="240" w:lineRule="auto"/>
    </w:pPr>
    <w:rPr>
      <w:rFonts w:ascii="EYInterstate Light" w:eastAsia="MS Mincho" w:hAnsi="EYInterstate Light" w:cs="Georgia"/>
      <w:kern w:val="12"/>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1">
    <w:name w:val="Table Grid1"/>
    <w:basedOn w:val="Parastatabula"/>
    <w:next w:val="Reatabula"/>
    <w:uiPriority w:val="39"/>
    <w:rsid w:val="00903DDF"/>
    <w:pPr>
      <w:spacing w:after="0" w:line="240" w:lineRule="auto"/>
    </w:pPr>
    <w:rPr>
      <w:kern w:val="1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iemint">
    <w:name w:val="Mention"/>
    <w:basedOn w:val="Noklusjumarindkopasfonts"/>
    <w:uiPriority w:val="99"/>
    <w:unhideWhenUsed/>
    <w:rsid w:val="00903DDF"/>
    <w:rPr>
      <w:color w:val="2B579A"/>
      <w:shd w:val="clear" w:color="auto" w:fill="E1DFDD"/>
    </w:rPr>
  </w:style>
  <w:style w:type="character" w:customStyle="1" w:styleId="SarakstarindkopaRakstz">
    <w:name w:val="Saraksta rindkopa Rakstz."/>
    <w:aliases w:val="Numbering Rakstz.,ERP-List Paragraph Rakstz.,List Paragraph1 Rakstz.,List Paragraph11 Rakstz.,Paragraph Rakstz.,Bullet EY Rakstz.,List Paragraph2 Rakstz.,Bullet List Rakstz.,Normal bullet 2 Rakstz.,List L1 Rakstz.,lp1 Rakstz."/>
    <w:link w:val="Sarakstarindkopa"/>
    <w:uiPriority w:val="34"/>
    <w:qFormat/>
    <w:locked/>
    <w:rsid w:val="00903DDF"/>
    <w:rPr>
      <w:kern w:val="12"/>
      <w:sz w:val="20"/>
      <w:lang w:val="lv-LV"/>
    </w:rPr>
  </w:style>
  <w:style w:type="paragraph" w:styleId="Prskatjums">
    <w:name w:val="Revision"/>
    <w:hidden/>
    <w:uiPriority w:val="99"/>
    <w:semiHidden/>
    <w:rsid w:val="00903DDF"/>
    <w:pPr>
      <w:spacing w:after="0" w:line="240" w:lineRule="auto"/>
    </w:pPr>
    <w:rPr>
      <w:rFonts w:ascii="Courier New" w:eastAsia="MS Mincho" w:hAnsi="Courier New" w:cs="Georgia"/>
      <w:kern w:val="12"/>
      <w:sz w:val="20"/>
      <w:szCs w:val="20"/>
    </w:rPr>
  </w:style>
  <w:style w:type="paragraph" w:customStyle="1" w:styleId="PrasbaNumbered">
    <w:name w:val="Prasība Numbered"/>
    <w:basedOn w:val="Virsraksts4"/>
    <w:next w:val="Parasts"/>
    <w:qFormat/>
    <w:rsid w:val="00903DDF"/>
    <w:pPr>
      <w:numPr>
        <w:ilvl w:val="0"/>
        <w:numId w:val="17"/>
      </w:numPr>
      <w:tabs>
        <w:tab w:val="num" w:pos="360"/>
      </w:tabs>
      <w:spacing w:before="180" w:after="60"/>
      <w:jc w:val="both"/>
    </w:pPr>
    <w:rPr>
      <w:rFonts w:ascii="Calibri Light" w:eastAsiaTheme="minorEastAsia" w:hAnsi="Calibri Light" w:cstheme="majorBidi"/>
      <w:bCs/>
      <w:kern w:val="0"/>
      <w:sz w:val="20"/>
      <w:szCs w:val="20"/>
      <w:lang w:val="lv-LV" w:eastAsia="lv-LV"/>
    </w:rPr>
  </w:style>
  <w:style w:type="paragraph" w:styleId="Sarakstaaizzme">
    <w:name w:val="List Bullet"/>
    <w:basedOn w:val="Sarakstaaizzme2"/>
    <w:uiPriority w:val="99"/>
    <w:unhideWhenUsed/>
    <w:qFormat/>
    <w:rsid w:val="00903DDF"/>
    <w:pPr>
      <w:numPr>
        <w:ilvl w:val="0"/>
      </w:numPr>
    </w:pPr>
    <w:rPr>
      <w:rFonts w:ascii="Cambria Math" w:hAnsi="Cambria Math"/>
    </w:rPr>
  </w:style>
  <w:style w:type="paragraph" w:styleId="Sarakstaaizzme2">
    <w:name w:val="List Bullet 2"/>
    <w:basedOn w:val="Parasts"/>
    <w:uiPriority w:val="99"/>
    <w:unhideWhenUsed/>
    <w:qFormat/>
    <w:rsid w:val="00903DDF"/>
    <w:pPr>
      <w:widowControl/>
      <w:numPr>
        <w:ilvl w:val="5"/>
        <w:numId w:val="18"/>
      </w:numPr>
      <w:autoSpaceDE/>
      <w:autoSpaceDN/>
      <w:adjustRightInd/>
      <w:spacing w:before="100" w:beforeAutospacing="1" w:after="100" w:afterAutospacing="1"/>
    </w:pPr>
    <w:rPr>
      <w:rFonts w:ascii="DejaVu Sans" w:eastAsiaTheme="minorHAnsi" w:hAnsi="DejaVu Sans" w:cstheme="minorBidi"/>
      <w:sz w:val="18"/>
    </w:rPr>
  </w:style>
  <w:style w:type="paragraph" w:styleId="Sarakstaaizzme3">
    <w:name w:val="List Bullet 3"/>
    <w:basedOn w:val="Parasts"/>
    <w:uiPriority w:val="99"/>
    <w:unhideWhenUsed/>
    <w:qFormat/>
    <w:rsid w:val="00903DDF"/>
    <w:pPr>
      <w:widowControl/>
      <w:numPr>
        <w:ilvl w:val="6"/>
        <w:numId w:val="18"/>
      </w:numPr>
      <w:autoSpaceDE/>
      <w:autoSpaceDN/>
      <w:adjustRightInd/>
    </w:pPr>
    <w:rPr>
      <w:rFonts w:ascii="DejaVu Sans" w:eastAsiaTheme="minorHAnsi" w:hAnsi="DejaVu Sans" w:cstheme="minorBidi"/>
    </w:rPr>
  </w:style>
  <w:style w:type="paragraph" w:styleId="Sarakstaaizzme4">
    <w:name w:val="List Bullet 4"/>
    <w:basedOn w:val="Parasts"/>
    <w:uiPriority w:val="99"/>
    <w:unhideWhenUsed/>
    <w:qFormat/>
    <w:rsid w:val="00903DDF"/>
    <w:pPr>
      <w:widowControl/>
      <w:numPr>
        <w:ilvl w:val="7"/>
        <w:numId w:val="18"/>
      </w:numPr>
      <w:autoSpaceDE/>
      <w:autoSpaceDN/>
      <w:adjustRightInd/>
    </w:pPr>
    <w:rPr>
      <w:rFonts w:ascii="DejaVu Sans" w:eastAsiaTheme="minorHAnsi" w:hAnsi="DejaVu Sans" w:cstheme="minorBidi"/>
    </w:rPr>
  </w:style>
  <w:style w:type="paragraph" w:customStyle="1" w:styleId="BODYTEXTCons">
    <w:name w:val="BODY TEXT Cons"/>
    <w:basedOn w:val="Parasts"/>
    <w:link w:val="BODYTEXTConsChar"/>
    <w:uiPriority w:val="5"/>
    <w:qFormat/>
    <w:rsid w:val="00903DDF"/>
    <w:pPr>
      <w:widowControl/>
      <w:autoSpaceDE/>
      <w:autoSpaceDN/>
      <w:adjustRightInd/>
      <w:spacing w:before="60" w:after="60" w:line="360" w:lineRule="auto"/>
      <w:jc w:val="both"/>
    </w:pPr>
    <w:rPr>
      <w:rFonts w:ascii="MS Gothic" w:eastAsiaTheme="minorEastAsia" w:hAnsi="MS Gothic" w:cs="EYInterstate"/>
      <w:szCs w:val="22"/>
    </w:rPr>
  </w:style>
  <w:style w:type="character" w:customStyle="1" w:styleId="BODYTEXTConsChar">
    <w:name w:val="BODY TEXT Cons Char"/>
    <w:basedOn w:val="Noklusjumarindkopasfonts"/>
    <w:link w:val="BODYTEXTCons"/>
    <w:uiPriority w:val="5"/>
    <w:rsid w:val="00903DDF"/>
    <w:rPr>
      <w:rFonts w:ascii="MS Gothic" w:eastAsiaTheme="minorEastAsia" w:hAnsi="MS Gothic" w:cs="EYInterstate"/>
      <w:kern w:val="12"/>
      <w:sz w:val="20"/>
      <w:lang w:val="lv-LV"/>
    </w:rPr>
  </w:style>
  <w:style w:type="paragraph" w:customStyle="1" w:styleId="xl68">
    <w:name w:val="xl68"/>
    <w:basedOn w:val="Parasts"/>
    <w:rsid w:val="00903DDF"/>
    <w:pPr>
      <w:widowControl/>
      <w:shd w:val="clear" w:color="000000" w:fill="D9D9D9"/>
      <w:autoSpaceDE/>
      <w:autoSpaceDN/>
      <w:adjustRightInd/>
      <w:spacing w:before="100" w:beforeAutospacing="1" w:after="100" w:afterAutospacing="1"/>
    </w:pPr>
    <w:rPr>
      <w:rFonts w:ascii="EYInterstate Regular" w:eastAsia="EYInterstate" w:hAnsi="EYInterstate Regular" w:cs="EYInterstate Regular"/>
      <w:b/>
      <w:bCs/>
      <w:sz w:val="24"/>
      <w:szCs w:val="24"/>
      <w:lang w:val="en-GB" w:eastAsia="en-GB"/>
    </w:rPr>
  </w:style>
  <w:style w:type="paragraph" w:customStyle="1" w:styleId="Style4">
    <w:name w:val="Style4"/>
    <w:basedOn w:val="Parasts"/>
    <w:next w:val="Parasts"/>
    <w:autoRedefine/>
    <w:uiPriority w:val="99"/>
    <w:rsid w:val="00903DDF"/>
    <w:pPr>
      <w:widowControl/>
      <w:autoSpaceDE/>
      <w:autoSpaceDN/>
      <w:adjustRightInd/>
      <w:spacing w:before="240" w:after="240"/>
      <w:ind w:left="720"/>
    </w:pPr>
    <w:rPr>
      <w:rFonts w:ascii="MS Mincho" w:hAnsi="MS Mincho"/>
      <w:b/>
      <w:sz w:val="28"/>
      <w:szCs w:val="24"/>
    </w:rPr>
  </w:style>
  <w:style w:type="paragraph" w:customStyle="1" w:styleId="Teksts">
    <w:name w:val="Teksts"/>
    <w:basedOn w:val="Parasts"/>
    <w:link w:val="TekstsChar"/>
    <w:qFormat/>
    <w:rsid w:val="00903DDF"/>
    <w:pPr>
      <w:tabs>
        <w:tab w:val="left" w:pos="709"/>
      </w:tabs>
      <w:suppressAutoHyphens/>
      <w:autoSpaceDE/>
      <w:autoSpaceDN/>
      <w:adjustRightInd/>
      <w:spacing w:before="0"/>
      <w:jc w:val="both"/>
    </w:pPr>
    <w:rPr>
      <w:rFonts w:ascii="MS Mincho" w:eastAsia="DejaVu Sans" w:hAnsi="MS Mincho" w:cs="Courier New"/>
      <w:b/>
      <w:sz w:val="24"/>
      <w:szCs w:val="24"/>
      <w:lang w:eastAsia="ar-SA"/>
    </w:rPr>
  </w:style>
  <w:style w:type="character" w:customStyle="1" w:styleId="TekstsChar">
    <w:name w:val="Teksts Char"/>
    <w:basedOn w:val="Noklusjumarindkopasfonts"/>
    <w:link w:val="Teksts"/>
    <w:rsid w:val="00903DDF"/>
    <w:rPr>
      <w:rFonts w:ascii="MS Mincho" w:eastAsia="DejaVu Sans" w:hAnsi="MS Mincho" w:cs="Courier New"/>
      <w:b/>
      <w:kern w:val="12"/>
      <w:sz w:val="24"/>
      <w:szCs w:val="24"/>
      <w:lang w:val="lv-LV" w:eastAsia="ar-SA"/>
    </w:rPr>
  </w:style>
  <w:style w:type="paragraph" w:customStyle="1" w:styleId="tv213">
    <w:name w:val="tv213"/>
    <w:basedOn w:val="Parasts"/>
    <w:rsid w:val="00903DDF"/>
    <w:pPr>
      <w:widowControl/>
      <w:autoSpaceDE/>
      <w:autoSpaceDN/>
      <w:adjustRightInd/>
      <w:spacing w:before="100" w:beforeAutospacing="1" w:after="100" w:afterAutospacing="1"/>
    </w:pPr>
    <w:rPr>
      <w:rFonts w:ascii="MS Mincho" w:hAnsi="MS Mincho"/>
      <w:sz w:val="24"/>
      <w:szCs w:val="24"/>
      <w:lang w:eastAsia="lv-LV"/>
    </w:rPr>
  </w:style>
  <w:style w:type="paragraph" w:customStyle="1" w:styleId="pf1">
    <w:name w:val="pf1"/>
    <w:basedOn w:val="Parasts"/>
    <w:rsid w:val="00903DDF"/>
    <w:pPr>
      <w:widowControl/>
      <w:autoSpaceDE/>
      <w:autoSpaceDN/>
      <w:adjustRightInd/>
      <w:spacing w:before="100" w:beforeAutospacing="1" w:after="100" w:afterAutospacing="1"/>
      <w:jc w:val="both"/>
    </w:pPr>
    <w:rPr>
      <w:rFonts w:ascii="MS Mincho" w:hAnsi="MS Mincho"/>
      <w:sz w:val="24"/>
      <w:szCs w:val="24"/>
      <w:lang w:eastAsia="lv-LV"/>
    </w:rPr>
  </w:style>
  <w:style w:type="paragraph" w:customStyle="1" w:styleId="pf0">
    <w:name w:val="pf0"/>
    <w:basedOn w:val="Parasts"/>
    <w:rsid w:val="00903DDF"/>
    <w:pPr>
      <w:widowControl/>
      <w:autoSpaceDE/>
      <w:autoSpaceDN/>
      <w:adjustRightInd/>
      <w:spacing w:before="100" w:beforeAutospacing="1" w:after="100" w:afterAutospacing="1"/>
    </w:pPr>
    <w:rPr>
      <w:rFonts w:ascii="MS Mincho" w:hAnsi="MS Mincho"/>
      <w:sz w:val="24"/>
      <w:szCs w:val="24"/>
      <w:lang w:eastAsia="lv-LV"/>
    </w:rPr>
  </w:style>
  <w:style w:type="character" w:customStyle="1" w:styleId="cf01">
    <w:name w:val="cf01"/>
    <w:basedOn w:val="Noklusjumarindkopasfonts"/>
    <w:rsid w:val="00903DDF"/>
    <w:rPr>
      <w:rFonts w:ascii="Calibri Light" w:hAnsi="Calibri Light" w:cs="Calibri Light" w:hint="default"/>
      <w:sz w:val="18"/>
      <w:szCs w:val="18"/>
    </w:rPr>
  </w:style>
  <w:style w:type="paragraph" w:customStyle="1" w:styleId="msonormal0">
    <w:name w:val="msonormal"/>
    <w:basedOn w:val="Parasts"/>
    <w:rsid w:val="00903DDF"/>
    <w:pPr>
      <w:widowControl/>
      <w:autoSpaceDE/>
      <w:autoSpaceDN/>
      <w:adjustRightInd/>
      <w:spacing w:before="100" w:beforeAutospacing="1" w:after="100" w:afterAutospacing="1"/>
    </w:pPr>
    <w:rPr>
      <w:rFonts w:ascii="MS Mincho" w:hAnsi="MS Mincho"/>
      <w:sz w:val="24"/>
      <w:szCs w:val="24"/>
    </w:rPr>
  </w:style>
  <w:style w:type="paragraph" w:customStyle="1" w:styleId="xl65">
    <w:name w:val="xl65"/>
    <w:basedOn w:val="Parasts"/>
    <w:rsid w:val="00903DDF"/>
    <w:pPr>
      <w:widowControl/>
      <w:pBdr>
        <w:top w:val="single" w:sz="4" w:space="0" w:color="auto"/>
        <w:left w:val="single" w:sz="4" w:space="0" w:color="auto"/>
        <w:bottom w:val="single" w:sz="4" w:space="0" w:color="auto"/>
        <w:right w:val="single" w:sz="4" w:space="0" w:color="auto"/>
      </w:pBdr>
      <w:shd w:val="clear" w:color="000000" w:fill="C4C4CD"/>
      <w:autoSpaceDE/>
      <w:autoSpaceDN/>
      <w:adjustRightInd/>
      <w:spacing w:before="100" w:beforeAutospacing="1" w:after="100" w:afterAutospacing="1"/>
      <w:jc w:val="center"/>
    </w:pPr>
    <w:rPr>
      <w:b/>
      <w:bCs/>
      <w:sz w:val="24"/>
      <w:szCs w:val="24"/>
    </w:rPr>
  </w:style>
  <w:style w:type="paragraph" w:customStyle="1" w:styleId="xl66">
    <w:name w:val="xl66"/>
    <w:basedOn w:val="Parasts"/>
    <w:rsid w:val="00903DD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67">
    <w:name w:val="xl67"/>
    <w:basedOn w:val="Parasts"/>
    <w:rsid w:val="00903DDF"/>
    <w:pPr>
      <w:widowControl/>
      <w:pBdr>
        <w:top w:val="single" w:sz="4" w:space="0" w:color="auto"/>
        <w:left w:val="single" w:sz="4" w:space="0" w:color="auto"/>
        <w:bottom w:val="single" w:sz="4" w:space="0" w:color="auto"/>
        <w:right w:val="single" w:sz="4" w:space="0" w:color="auto"/>
      </w:pBdr>
      <w:shd w:val="clear" w:color="000000" w:fill="C4C4CD"/>
      <w:autoSpaceDE/>
      <w:autoSpaceDN/>
      <w:adjustRightInd/>
      <w:spacing w:before="100" w:beforeAutospacing="1" w:after="100" w:afterAutospacing="1"/>
      <w:jc w:val="center"/>
    </w:pPr>
    <w:rPr>
      <w:b/>
      <w:bCs/>
      <w:sz w:val="24"/>
      <w:szCs w:val="24"/>
    </w:rPr>
  </w:style>
  <w:style w:type="character" w:customStyle="1" w:styleId="ui-provider">
    <w:name w:val="ui-provider"/>
    <w:basedOn w:val="Noklusjumarindkopasfonts"/>
    <w:rsid w:val="00903DDF"/>
  </w:style>
  <w:style w:type="paragraph" w:styleId="Paraststmeklis">
    <w:name w:val="Normal (Web)"/>
    <w:basedOn w:val="Parasts"/>
    <w:uiPriority w:val="99"/>
    <w:unhideWhenUsed/>
    <w:rsid w:val="00903DDF"/>
    <w:pPr>
      <w:widowControl/>
      <w:autoSpaceDE/>
      <w:autoSpaceDN/>
      <w:adjustRightInd/>
      <w:spacing w:before="100" w:beforeAutospacing="1" w:after="100" w:afterAutospacing="1"/>
    </w:pPr>
    <w:rPr>
      <w:rFonts w:ascii="MS Mincho" w:hAnsi="MS Mincho"/>
      <w:sz w:val="24"/>
      <w:szCs w:val="24"/>
    </w:rPr>
  </w:style>
  <w:style w:type="character" w:styleId="Izteiksmgs">
    <w:name w:val="Strong"/>
    <w:basedOn w:val="Noklusjumarindkopasfonts"/>
    <w:uiPriority w:val="22"/>
    <w:qFormat/>
    <w:rsid w:val="00903DDF"/>
    <w:rPr>
      <w:b/>
      <w:bCs/>
    </w:rPr>
  </w:style>
  <w:style w:type="paragraph" w:customStyle="1" w:styleId="CCBodyText">
    <w:name w:val="CC Body Text"/>
    <w:basedOn w:val="Parasts"/>
    <w:link w:val="CCBodyTextChar"/>
    <w:qFormat/>
    <w:rsid w:val="00903DDF"/>
    <w:pPr>
      <w:widowControl/>
      <w:autoSpaceDE/>
      <w:autoSpaceDN/>
      <w:adjustRightInd/>
      <w:spacing w:line="360" w:lineRule="auto"/>
      <w:jc w:val="both"/>
    </w:pPr>
    <w:rPr>
      <w:rFonts w:ascii="Calibri Light" w:eastAsiaTheme="minorEastAsia" w:hAnsi="Calibri Light"/>
      <w:szCs w:val="22"/>
    </w:rPr>
  </w:style>
  <w:style w:type="character" w:customStyle="1" w:styleId="CCBodyTextChar">
    <w:name w:val="CC Body Text Char"/>
    <w:basedOn w:val="Noklusjumarindkopasfonts"/>
    <w:link w:val="CCBodyText"/>
    <w:rsid w:val="00903DDF"/>
    <w:rPr>
      <w:rFonts w:ascii="Calibri Light" w:eastAsiaTheme="minorEastAsia" w:hAnsi="Calibri Light" w:cs="Georgia"/>
      <w:kern w:val="12"/>
      <w:sz w:val="20"/>
      <w:lang w:val="lv-LV"/>
    </w:rPr>
  </w:style>
  <w:style w:type="paragraph" w:customStyle="1" w:styleId="Prasba">
    <w:name w:val="Prasība"/>
    <w:basedOn w:val="Parakstszemobjekta"/>
    <w:next w:val="CCBodyText"/>
    <w:link w:val="PrasbaChar"/>
    <w:qFormat/>
    <w:rsid w:val="00903DDF"/>
    <w:pPr>
      <w:keepNext w:val="0"/>
      <w:tabs>
        <w:tab w:val="right" w:pos="14601"/>
      </w:tabs>
      <w:spacing w:after="60"/>
      <w:jc w:val="left"/>
    </w:pPr>
    <w:rPr>
      <w:rFonts w:ascii="Calibri Light" w:eastAsiaTheme="minorEastAsia" w:hAnsi="Calibri Light" w:cs="MS Mincho"/>
      <w:i w:val="0"/>
      <w:iCs w:val="0"/>
      <w:noProof/>
      <w:color w:val="1F3864" w:themeColor="accent1" w:themeShade="80"/>
      <w:sz w:val="24"/>
      <w:szCs w:val="20"/>
    </w:rPr>
  </w:style>
  <w:style w:type="character" w:customStyle="1" w:styleId="PrasbaChar">
    <w:name w:val="Prasība Char"/>
    <w:basedOn w:val="Noklusjumarindkopasfonts"/>
    <w:link w:val="Prasba"/>
    <w:rsid w:val="00903DDF"/>
    <w:rPr>
      <w:rFonts w:ascii="Calibri Light" w:eastAsiaTheme="minorEastAsia" w:hAnsi="Calibri Light" w:cs="MS Mincho"/>
      <w:noProof/>
      <w:color w:val="1F3864" w:themeColor="accent1" w:themeShade="80"/>
      <w:kern w:val="12"/>
      <w:sz w:val="24"/>
      <w:szCs w:val="20"/>
      <w:lang w:val="lv-LV"/>
    </w:rPr>
  </w:style>
  <w:style w:type="paragraph" w:customStyle="1" w:styleId="CCBullet">
    <w:name w:val="CC Bullet"/>
    <w:basedOn w:val="Parasts"/>
    <w:link w:val="CCBulletChar"/>
    <w:qFormat/>
    <w:rsid w:val="00903DDF"/>
    <w:pPr>
      <w:widowControl/>
      <w:numPr>
        <w:numId w:val="65"/>
      </w:numPr>
      <w:autoSpaceDE/>
      <w:autoSpaceDN/>
      <w:adjustRightInd/>
      <w:spacing w:line="360" w:lineRule="auto"/>
      <w:jc w:val="both"/>
    </w:pPr>
    <w:rPr>
      <w:rFonts w:ascii="Calibri Light" w:eastAsiaTheme="minorEastAsia" w:hAnsi="Calibri Light"/>
      <w:szCs w:val="22"/>
    </w:rPr>
  </w:style>
  <w:style w:type="character" w:customStyle="1" w:styleId="CCBulletChar">
    <w:name w:val="CC Bullet Char"/>
    <w:basedOn w:val="Noklusjumarindkopasfonts"/>
    <w:link w:val="CCBullet"/>
    <w:rsid w:val="00903DDF"/>
    <w:rPr>
      <w:rFonts w:ascii="Calibri Light" w:eastAsiaTheme="minorEastAsia" w:hAnsi="Calibri Light" w:cs="Georgia"/>
      <w:kern w:val="12"/>
      <w:sz w:val="20"/>
      <w:lang w:val="lv-LV"/>
    </w:rPr>
  </w:style>
  <w:style w:type="character" w:styleId="Vietturateksts">
    <w:name w:val="Placeholder Text"/>
    <w:basedOn w:val="Noklusjumarindkopasfonts"/>
    <w:uiPriority w:val="99"/>
    <w:semiHidden/>
    <w:rsid w:val="00903DDF"/>
    <w:rPr>
      <w:color w:val="808080"/>
    </w:rPr>
  </w:style>
  <w:style w:type="table" w:styleId="Reatabulagaia">
    <w:name w:val="Grid Table Light"/>
    <w:basedOn w:val="Parastatabula"/>
    <w:rsid w:val="00903DDF"/>
    <w:pPr>
      <w:spacing w:after="0" w:line="240" w:lineRule="auto"/>
    </w:pPr>
    <w:rPr>
      <w:rFonts w:ascii="EYInterstate Light" w:eastAsia="MS Mincho" w:hAnsi="EYInterstate Light" w:cs="Georgia"/>
      <w:kern w:val="12"/>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ezatstarpm">
    <w:name w:val="No Spacing"/>
    <w:uiPriority w:val="1"/>
    <w:qFormat/>
    <w:rsid w:val="00903DDF"/>
    <w:pPr>
      <w:widowControl w:val="0"/>
      <w:autoSpaceDE w:val="0"/>
      <w:autoSpaceDN w:val="0"/>
      <w:adjustRightInd w:val="0"/>
      <w:spacing w:after="0" w:line="240" w:lineRule="auto"/>
    </w:pPr>
    <w:rPr>
      <w:rFonts w:ascii="EYInterstate Light" w:eastAsia="MS Mincho" w:hAnsi="EYInterstate Light" w:cs="Georgia"/>
      <w:kern w:val="12"/>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06540">
      <w:bodyDiv w:val="1"/>
      <w:marLeft w:val="0"/>
      <w:marRight w:val="0"/>
      <w:marTop w:val="0"/>
      <w:marBottom w:val="0"/>
      <w:divBdr>
        <w:top w:val="none" w:sz="0" w:space="0" w:color="auto"/>
        <w:left w:val="none" w:sz="0" w:space="0" w:color="auto"/>
        <w:bottom w:val="none" w:sz="0" w:space="0" w:color="auto"/>
        <w:right w:val="none" w:sz="0" w:space="0" w:color="auto"/>
      </w:divBdr>
    </w:div>
    <w:div w:id="253824050">
      <w:bodyDiv w:val="1"/>
      <w:marLeft w:val="0"/>
      <w:marRight w:val="0"/>
      <w:marTop w:val="0"/>
      <w:marBottom w:val="0"/>
      <w:divBdr>
        <w:top w:val="none" w:sz="0" w:space="0" w:color="auto"/>
        <w:left w:val="none" w:sz="0" w:space="0" w:color="auto"/>
        <w:bottom w:val="none" w:sz="0" w:space="0" w:color="auto"/>
        <w:right w:val="none" w:sz="0" w:space="0" w:color="auto"/>
      </w:divBdr>
    </w:div>
    <w:div w:id="334890101">
      <w:bodyDiv w:val="1"/>
      <w:marLeft w:val="0"/>
      <w:marRight w:val="0"/>
      <w:marTop w:val="0"/>
      <w:marBottom w:val="0"/>
      <w:divBdr>
        <w:top w:val="none" w:sz="0" w:space="0" w:color="auto"/>
        <w:left w:val="none" w:sz="0" w:space="0" w:color="auto"/>
        <w:bottom w:val="none" w:sz="0" w:space="0" w:color="auto"/>
        <w:right w:val="none" w:sz="0" w:space="0" w:color="auto"/>
      </w:divBdr>
    </w:div>
    <w:div w:id="71762804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package" Target="embeddings/Microsoft_Visio_Drawing3.vsdx"/><Relationship Id="rId39" Type="http://schemas.openxmlformats.org/officeDocument/2006/relationships/image" Target="media/image14.png"/><Relationship Id="rId21" Type="http://schemas.openxmlformats.org/officeDocument/2006/relationships/image" Target="media/image6.emf"/><Relationship Id="rId34" Type="http://schemas.openxmlformats.org/officeDocument/2006/relationships/package" Target="embeddings/Microsoft_Visio_Drawing7.vsdx"/><Relationship Id="rId42" Type="http://schemas.openxmlformats.org/officeDocument/2006/relationships/hyperlink" Target="https://www.owasp.org/index.php/OWASP_Cheat_Sheet_Series" TargetMode="External"/><Relationship Id="rId47" Type="http://schemas.openxmlformats.org/officeDocument/2006/relationships/image" Target="media/image17.emf"/><Relationship Id="rId50" Type="http://schemas.openxmlformats.org/officeDocument/2006/relationships/oleObject" Target="embeddings/Microsoft_Excel_97-2003_Worksheet3.xls"/><Relationship Id="rId55" Type="http://schemas.openxmlformats.org/officeDocument/2006/relationships/package" Target="embeddings/Microsoft_Excel_Worksheet.xlsx"/><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0.emf"/><Relationship Id="rId11" Type="http://schemas.openxmlformats.org/officeDocument/2006/relationships/image" Target="media/image2.wmf"/><Relationship Id="rId24" Type="http://schemas.openxmlformats.org/officeDocument/2006/relationships/package" Target="embeddings/Microsoft_Visio_Drawing2.vsdx"/><Relationship Id="rId32" Type="http://schemas.openxmlformats.org/officeDocument/2006/relationships/package" Target="embeddings/Microsoft_Visio_Drawing6.vsdx"/><Relationship Id="rId37" Type="http://schemas.openxmlformats.org/officeDocument/2006/relationships/image" Target="media/image13.emf"/><Relationship Id="rId40" Type="http://schemas.openxmlformats.org/officeDocument/2006/relationships/hyperlink" Target="http://www.owasp.org/index.php/Category:Principle" TargetMode="External"/><Relationship Id="rId45" Type="http://schemas.openxmlformats.org/officeDocument/2006/relationships/image" Target="media/image16.emf"/><Relationship Id="rId53" Type="http://schemas.openxmlformats.org/officeDocument/2006/relationships/image" Target="media/image20.png"/><Relationship Id="rId58" Type="http://schemas.openxmlformats.org/officeDocument/2006/relationships/fontTable" Target="fontTable.xml"/><Relationship Id="rId5" Type="http://schemas.openxmlformats.org/officeDocument/2006/relationships/styles" Target="styles.xml"/><Relationship Id="rId19" Type="http://schemas.openxmlformats.org/officeDocument/2006/relationships/image" Target="media/image5.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package" Target="embeddings/Microsoft_Visio_Drawing1.vsdx"/><Relationship Id="rId27" Type="http://schemas.openxmlformats.org/officeDocument/2006/relationships/image" Target="media/image9.emf"/><Relationship Id="rId30" Type="http://schemas.openxmlformats.org/officeDocument/2006/relationships/package" Target="embeddings/Microsoft_Visio_Drawing5.vsdx"/><Relationship Id="rId35" Type="http://schemas.openxmlformats.org/officeDocument/2006/relationships/header" Target="header4.xml"/><Relationship Id="rId43" Type="http://schemas.openxmlformats.org/officeDocument/2006/relationships/image" Target="media/image15.emf"/><Relationship Id="rId48" Type="http://schemas.openxmlformats.org/officeDocument/2006/relationships/oleObject" Target="embeddings/Microsoft_Excel_97-2003_Worksheet2.xls"/><Relationship Id="rId56" Type="http://schemas.openxmlformats.org/officeDocument/2006/relationships/image" Target="media/image22.emf"/><Relationship Id="rId8" Type="http://schemas.openxmlformats.org/officeDocument/2006/relationships/footnotes" Target="footnotes.xml"/><Relationship Id="rId51" Type="http://schemas.openxmlformats.org/officeDocument/2006/relationships/image" Target="media/image19.emf"/><Relationship Id="rId3" Type="http://schemas.openxmlformats.org/officeDocument/2006/relationships/customXml" Target="../customXml/item3.xml"/><Relationship Id="rId12" Type="http://schemas.openxmlformats.org/officeDocument/2006/relationships/image" Target="media/image3.wmf"/><Relationship Id="rId17" Type="http://schemas.openxmlformats.org/officeDocument/2006/relationships/header" Target="header3.xml"/><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package" Target="embeddings/Microsoft_Visio_Drawing8.vsdx"/><Relationship Id="rId46" Type="http://schemas.openxmlformats.org/officeDocument/2006/relationships/oleObject" Target="embeddings/Microsoft_Excel_97-2003_Worksheet1.xls"/><Relationship Id="rId59" Type="http://schemas.openxmlformats.org/officeDocument/2006/relationships/theme" Target="theme/theme1.xml"/><Relationship Id="rId20" Type="http://schemas.openxmlformats.org/officeDocument/2006/relationships/package" Target="embeddings/Microsoft_Visio_Drawing.vsdx"/><Relationship Id="rId41" Type="http://schemas.openxmlformats.org/officeDocument/2006/relationships/hyperlink" Target="https://www.owasp.org/index.php/OWASP_Secure_Coding_Practices_-_Quick_Reference_Guide" TargetMode="External"/><Relationship Id="rId54"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7.emf"/><Relationship Id="rId28" Type="http://schemas.openxmlformats.org/officeDocument/2006/relationships/package" Target="embeddings/Microsoft_Visio_Drawing4.vsdx"/><Relationship Id="rId36" Type="http://schemas.openxmlformats.org/officeDocument/2006/relationships/footer" Target="footer3.xml"/><Relationship Id="rId49" Type="http://schemas.openxmlformats.org/officeDocument/2006/relationships/image" Target="media/image18.emf"/><Relationship Id="rId57" Type="http://schemas.openxmlformats.org/officeDocument/2006/relationships/package" Target="embeddings/Microsoft_Excel_Worksheet1.xlsx"/><Relationship Id="rId10" Type="http://schemas.openxmlformats.org/officeDocument/2006/relationships/image" Target="media/image1.jpeg"/><Relationship Id="rId31" Type="http://schemas.openxmlformats.org/officeDocument/2006/relationships/image" Target="media/image11.emf"/><Relationship Id="rId44" Type="http://schemas.openxmlformats.org/officeDocument/2006/relationships/oleObject" Target="embeddings/Microsoft_Excel_97-2003_Worksheet.xls"/><Relationship Id="rId52" Type="http://schemas.openxmlformats.org/officeDocument/2006/relationships/package" Target="embeddings/Microsoft_Excel_Macro-Enabled_Worksheet.xlsm"/></Relationships>
</file>

<file path=word/_rels/footnotes.xml.rels><?xml version="1.0" encoding="UTF-8" standalone="yes"?>
<Relationships xmlns="http://schemas.openxmlformats.org/package/2006/relationships"><Relationship Id="rId3" Type="http://schemas.openxmlformats.org/officeDocument/2006/relationships/hyperlink" Target="http://msdn.microsoft.com/en-us/library/ms997506.aspx" TargetMode="External"/><Relationship Id="rId2" Type="http://schemas.openxmlformats.org/officeDocument/2006/relationships/hyperlink" Target="https://www.hfes.org/Order/PublicationDetailsByProductId?ProductId=76" TargetMode="External"/><Relationship Id="rId1" Type="http://schemas.openxmlformats.org/officeDocument/2006/relationships/hyperlink" Target="https://eur-lex.europa.eu/legal-content/LV/TXT/?uri=CELEX:32013R05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0b671a1-e750-4efc-a322-d42da312423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5" ma:contentTypeDescription="Create a new document." ma:contentTypeScope="" ma:versionID="36b09151b2cb5f10a939b3a2776abbe1">
  <xsd:schema xmlns:xsd="http://www.w3.org/2001/XMLSchema" xmlns:xs="http://www.w3.org/2001/XMLSchema" xmlns:p="http://schemas.microsoft.com/office/2006/metadata/properties" xmlns:ns3="30b671a1-e750-4efc-a322-d42da3124237" xmlns:ns4="14bf4ffe-e1de-4f56-a2d6-d8c72f6fd35a" targetNamespace="http://schemas.microsoft.com/office/2006/metadata/properties" ma:root="true" ma:fieldsID="a145de8f92f1bf01e2c81d28b55f6144" ns3:_="" ns4:_="">
    <xsd:import namespace="30b671a1-e750-4efc-a322-d42da3124237"/>
    <xsd:import namespace="14bf4ffe-e1de-4f56-a2d6-d8c72f6fd35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bf4ffe-e1de-4f56-a2d6-d8c72f6fd35a"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94F8A6-531A-4351-A400-01A6084EFBF7}">
  <ds:schemaRefs>
    <ds:schemaRef ds:uri="http://schemas.microsoft.com/office/2006/metadata/properties"/>
    <ds:schemaRef ds:uri="http://schemas.microsoft.com/office/infopath/2007/PartnerControls"/>
    <ds:schemaRef ds:uri="30b671a1-e750-4efc-a322-d42da3124237"/>
  </ds:schemaRefs>
</ds:datastoreItem>
</file>

<file path=customXml/itemProps2.xml><?xml version="1.0" encoding="utf-8"?>
<ds:datastoreItem xmlns:ds="http://schemas.openxmlformats.org/officeDocument/2006/customXml" ds:itemID="{64204602-7F4E-4461-A5B7-F8E4CC50D12A}">
  <ds:schemaRefs>
    <ds:schemaRef ds:uri="http://schemas.microsoft.com/sharepoint/v3/contenttype/forms"/>
  </ds:schemaRefs>
</ds:datastoreItem>
</file>

<file path=customXml/itemProps3.xml><?xml version="1.0" encoding="utf-8"?>
<ds:datastoreItem xmlns:ds="http://schemas.openxmlformats.org/officeDocument/2006/customXml" ds:itemID="{015E8438-5CAF-4A0A-A8FE-E09E426D84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14bf4ffe-e1de-4f56-a2d6-d8c72f6fd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137</Pages>
  <Words>150762</Words>
  <Characters>85935</Characters>
  <Application>Microsoft Office Word</Application>
  <DocSecurity>0</DocSecurity>
  <Lines>716</Lines>
  <Paragraphs>472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236225</CharactersWithSpaces>
  <SharedDoc>false</SharedDoc>
  <HLinks>
    <vt:vector size="654" baseType="variant">
      <vt:variant>
        <vt:i4>8192073</vt:i4>
      </vt:variant>
      <vt:variant>
        <vt:i4>672</vt:i4>
      </vt:variant>
      <vt:variant>
        <vt:i4>0</vt:i4>
      </vt:variant>
      <vt:variant>
        <vt:i4>5</vt:i4>
      </vt:variant>
      <vt:variant>
        <vt:lpwstr>https://www.owasp.org/index.php/OWASP_Cheat_Sheet_Series</vt:lpwstr>
      </vt:variant>
      <vt:variant>
        <vt:lpwstr/>
      </vt:variant>
      <vt:variant>
        <vt:i4>5832745</vt:i4>
      </vt:variant>
      <vt:variant>
        <vt:i4>669</vt:i4>
      </vt:variant>
      <vt:variant>
        <vt:i4>0</vt:i4>
      </vt:variant>
      <vt:variant>
        <vt:i4>5</vt:i4>
      </vt:variant>
      <vt:variant>
        <vt:lpwstr>https://www.owasp.org/index.php/OWASP_Secure_Coding_Practices_-_Quick_Reference_Guide</vt:lpwstr>
      </vt:variant>
      <vt:variant>
        <vt:lpwstr/>
      </vt:variant>
      <vt:variant>
        <vt:i4>589917</vt:i4>
      </vt:variant>
      <vt:variant>
        <vt:i4>666</vt:i4>
      </vt:variant>
      <vt:variant>
        <vt:i4>0</vt:i4>
      </vt:variant>
      <vt:variant>
        <vt:i4>5</vt:i4>
      </vt:variant>
      <vt:variant>
        <vt:lpwstr>http://www.owasp.org/index.php/Category:Principle</vt:lpwstr>
      </vt:variant>
      <vt:variant>
        <vt:lpwstr/>
      </vt:variant>
      <vt:variant>
        <vt:i4>1376304</vt:i4>
      </vt:variant>
      <vt:variant>
        <vt:i4>617</vt:i4>
      </vt:variant>
      <vt:variant>
        <vt:i4>0</vt:i4>
      </vt:variant>
      <vt:variant>
        <vt:i4>5</vt:i4>
      </vt:variant>
      <vt:variant>
        <vt:lpwstr/>
      </vt:variant>
      <vt:variant>
        <vt:lpwstr>_Toc148002940</vt:lpwstr>
      </vt:variant>
      <vt:variant>
        <vt:i4>1179696</vt:i4>
      </vt:variant>
      <vt:variant>
        <vt:i4>611</vt:i4>
      </vt:variant>
      <vt:variant>
        <vt:i4>0</vt:i4>
      </vt:variant>
      <vt:variant>
        <vt:i4>5</vt:i4>
      </vt:variant>
      <vt:variant>
        <vt:lpwstr/>
      </vt:variant>
      <vt:variant>
        <vt:lpwstr>_Toc148002939</vt:lpwstr>
      </vt:variant>
      <vt:variant>
        <vt:i4>1179696</vt:i4>
      </vt:variant>
      <vt:variant>
        <vt:i4>605</vt:i4>
      </vt:variant>
      <vt:variant>
        <vt:i4>0</vt:i4>
      </vt:variant>
      <vt:variant>
        <vt:i4>5</vt:i4>
      </vt:variant>
      <vt:variant>
        <vt:lpwstr/>
      </vt:variant>
      <vt:variant>
        <vt:lpwstr>_Toc148002938</vt:lpwstr>
      </vt:variant>
      <vt:variant>
        <vt:i4>1179696</vt:i4>
      </vt:variant>
      <vt:variant>
        <vt:i4>599</vt:i4>
      </vt:variant>
      <vt:variant>
        <vt:i4>0</vt:i4>
      </vt:variant>
      <vt:variant>
        <vt:i4>5</vt:i4>
      </vt:variant>
      <vt:variant>
        <vt:lpwstr/>
      </vt:variant>
      <vt:variant>
        <vt:lpwstr>_Toc148002937</vt:lpwstr>
      </vt:variant>
      <vt:variant>
        <vt:i4>1179696</vt:i4>
      </vt:variant>
      <vt:variant>
        <vt:i4>593</vt:i4>
      </vt:variant>
      <vt:variant>
        <vt:i4>0</vt:i4>
      </vt:variant>
      <vt:variant>
        <vt:i4>5</vt:i4>
      </vt:variant>
      <vt:variant>
        <vt:lpwstr/>
      </vt:variant>
      <vt:variant>
        <vt:lpwstr>_Toc148002936</vt:lpwstr>
      </vt:variant>
      <vt:variant>
        <vt:i4>1179696</vt:i4>
      </vt:variant>
      <vt:variant>
        <vt:i4>587</vt:i4>
      </vt:variant>
      <vt:variant>
        <vt:i4>0</vt:i4>
      </vt:variant>
      <vt:variant>
        <vt:i4>5</vt:i4>
      </vt:variant>
      <vt:variant>
        <vt:lpwstr/>
      </vt:variant>
      <vt:variant>
        <vt:lpwstr>_Toc148002935</vt:lpwstr>
      </vt:variant>
      <vt:variant>
        <vt:i4>1179696</vt:i4>
      </vt:variant>
      <vt:variant>
        <vt:i4>581</vt:i4>
      </vt:variant>
      <vt:variant>
        <vt:i4>0</vt:i4>
      </vt:variant>
      <vt:variant>
        <vt:i4>5</vt:i4>
      </vt:variant>
      <vt:variant>
        <vt:lpwstr/>
      </vt:variant>
      <vt:variant>
        <vt:lpwstr>_Toc148002934</vt:lpwstr>
      </vt:variant>
      <vt:variant>
        <vt:i4>1179696</vt:i4>
      </vt:variant>
      <vt:variant>
        <vt:i4>575</vt:i4>
      </vt:variant>
      <vt:variant>
        <vt:i4>0</vt:i4>
      </vt:variant>
      <vt:variant>
        <vt:i4>5</vt:i4>
      </vt:variant>
      <vt:variant>
        <vt:lpwstr/>
      </vt:variant>
      <vt:variant>
        <vt:lpwstr>_Toc148002933</vt:lpwstr>
      </vt:variant>
      <vt:variant>
        <vt:i4>1179696</vt:i4>
      </vt:variant>
      <vt:variant>
        <vt:i4>569</vt:i4>
      </vt:variant>
      <vt:variant>
        <vt:i4>0</vt:i4>
      </vt:variant>
      <vt:variant>
        <vt:i4>5</vt:i4>
      </vt:variant>
      <vt:variant>
        <vt:lpwstr/>
      </vt:variant>
      <vt:variant>
        <vt:lpwstr>_Toc148002932</vt:lpwstr>
      </vt:variant>
      <vt:variant>
        <vt:i4>1179696</vt:i4>
      </vt:variant>
      <vt:variant>
        <vt:i4>563</vt:i4>
      </vt:variant>
      <vt:variant>
        <vt:i4>0</vt:i4>
      </vt:variant>
      <vt:variant>
        <vt:i4>5</vt:i4>
      </vt:variant>
      <vt:variant>
        <vt:lpwstr/>
      </vt:variant>
      <vt:variant>
        <vt:lpwstr>_Toc148002931</vt:lpwstr>
      </vt:variant>
      <vt:variant>
        <vt:i4>1179696</vt:i4>
      </vt:variant>
      <vt:variant>
        <vt:i4>557</vt:i4>
      </vt:variant>
      <vt:variant>
        <vt:i4>0</vt:i4>
      </vt:variant>
      <vt:variant>
        <vt:i4>5</vt:i4>
      </vt:variant>
      <vt:variant>
        <vt:lpwstr/>
      </vt:variant>
      <vt:variant>
        <vt:lpwstr>_Toc148002930</vt:lpwstr>
      </vt:variant>
      <vt:variant>
        <vt:i4>1245232</vt:i4>
      </vt:variant>
      <vt:variant>
        <vt:i4>551</vt:i4>
      </vt:variant>
      <vt:variant>
        <vt:i4>0</vt:i4>
      </vt:variant>
      <vt:variant>
        <vt:i4>5</vt:i4>
      </vt:variant>
      <vt:variant>
        <vt:lpwstr/>
      </vt:variant>
      <vt:variant>
        <vt:lpwstr>_Toc148002929</vt:lpwstr>
      </vt:variant>
      <vt:variant>
        <vt:i4>1245232</vt:i4>
      </vt:variant>
      <vt:variant>
        <vt:i4>545</vt:i4>
      </vt:variant>
      <vt:variant>
        <vt:i4>0</vt:i4>
      </vt:variant>
      <vt:variant>
        <vt:i4>5</vt:i4>
      </vt:variant>
      <vt:variant>
        <vt:lpwstr/>
      </vt:variant>
      <vt:variant>
        <vt:lpwstr>_Toc148002928</vt:lpwstr>
      </vt:variant>
      <vt:variant>
        <vt:i4>1245232</vt:i4>
      </vt:variant>
      <vt:variant>
        <vt:i4>539</vt:i4>
      </vt:variant>
      <vt:variant>
        <vt:i4>0</vt:i4>
      </vt:variant>
      <vt:variant>
        <vt:i4>5</vt:i4>
      </vt:variant>
      <vt:variant>
        <vt:lpwstr/>
      </vt:variant>
      <vt:variant>
        <vt:lpwstr>_Toc148002927</vt:lpwstr>
      </vt:variant>
      <vt:variant>
        <vt:i4>1245232</vt:i4>
      </vt:variant>
      <vt:variant>
        <vt:i4>533</vt:i4>
      </vt:variant>
      <vt:variant>
        <vt:i4>0</vt:i4>
      </vt:variant>
      <vt:variant>
        <vt:i4>5</vt:i4>
      </vt:variant>
      <vt:variant>
        <vt:lpwstr/>
      </vt:variant>
      <vt:variant>
        <vt:lpwstr>_Toc148002926</vt:lpwstr>
      </vt:variant>
      <vt:variant>
        <vt:i4>1245232</vt:i4>
      </vt:variant>
      <vt:variant>
        <vt:i4>527</vt:i4>
      </vt:variant>
      <vt:variant>
        <vt:i4>0</vt:i4>
      </vt:variant>
      <vt:variant>
        <vt:i4>5</vt:i4>
      </vt:variant>
      <vt:variant>
        <vt:lpwstr/>
      </vt:variant>
      <vt:variant>
        <vt:lpwstr>_Toc148002925</vt:lpwstr>
      </vt:variant>
      <vt:variant>
        <vt:i4>1245232</vt:i4>
      </vt:variant>
      <vt:variant>
        <vt:i4>521</vt:i4>
      </vt:variant>
      <vt:variant>
        <vt:i4>0</vt:i4>
      </vt:variant>
      <vt:variant>
        <vt:i4>5</vt:i4>
      </vt:variant>
      <vt:variant>
        <vt:lpwstr/>
      </vt:variant>
      <vt:variant>
        <vt:lpwstr>_Toc148002924</vt:lpwstr>
      </vt:variant>
      <vt:variant>
        <vt:i4>1245232</vt:i4>
      </vt:variant>
      <vt:variant>
        <vt:i4>515</vt:i4>
      </vt:variant>
      <vt:variant>
        <vt:i4>0</vt:i4>
      </vt:variant>
      <vt:variant>
        <vt:i4>5</vt:i4>
      </vt:variant>
      <vt:variant>
        <vt:lpwstr/>
      </vt:variant>
      <vt:variant>
        <vt:lpwstr>_Toc148002923</vt:lpwstr>
      </vt:variant>
      <vt:variant>
        <vt:i4>1245232</vt:i4>
      </vt:variant>
      <vt:variant>
        <vt:i4>509</vt:i4>
      </vt:variant>
      <vt:variant>
        <vt:i4>0</vt:i4>
      </vt:variant>
      <vt:variant>
        <vt:i4>5</vt:i4>
      </vt:variant>
      <vt:variant>
        <vt:lpwstr/>
      </vt:variant>
      <vt:variant>
        <vt:lpwstr>_Toc148002922</vt:lpwstr>
      </vt:variant>
      <vt:variant>
        <vt:i4>1245232</vt:i4>
      </vt:variant>
      <vt:variant>
        <vt:i4>503</vt:i4>
      </vt:variant>
      <vt:variant>
        <vt:i4>0</vt:i4>
      </vt:variant>
      <vt:variant>
        <vt:i4>5</vt:i4>
      </vt:variant>
      <vt:variant>
        <vt:lpwstr/>
      </vt:variant>
      <vt:variant>
        <vt:lpwstr>_Toc148002921</vt:lpwstr>
      </vt:variant>
      <vt:variant>
        <vt:i4>1245232</vt:i4>
      </vt:variant>
      <vt:variant>
        <vt:i4>497</vt:i4>
      </vt:variant>
      <vt:variant>
        <vt:i4>0</vt:i4>
      </vt:variant>
      <vt:variant>
        <vt:i4>5</vt:i4>
      </vt:variant>
      <vt:variant>
        <vt:lpwstr/>
      </vt:variant>
      <vt:variant>
        <vt:lpwstr>_Toc148002920</vt:lpwstr>
      </vt:variant>
      <vt:variant>
        <vt:i4>1048624</vt:i4>
      </vt:variant>
      <vt:variant>
        <vt:i4>491</vt:i4>
      </vt:variant>
      <vt:variant>
        <vt:i4>0</vt:i4>
      </vt:variant>
      <vt:variant>
        <vt:i4>5</vt:i4>
      </vt:variant>
      <vt:variant>
        <vt:lpwstr/>
      </vt:variant>
      <vt:variant>
        <vt:lpwstr>_Toc148002919</vt:lpwstr>
      </vt:variant>
      <vt:variant>
        <vt:i4>1048624</vt:i4>
      </vt:variant>
      <vt:variant>
        <vt:i4>485</vt:i4>
      </vt:variant>
      <vt:variant>
        <vt:i4>0</vt:i4>
      </vt:variant>
      <vt:variant>
        <vt:i4>5</vt:i4>
      </vt:variant>
      <vt:variant>
        <vt:lpwstr/>
      </vt:variant>
      <vt:variant>
        <vt:lpwstr>_Toc148002918</vt:lpwstr>
      </vt:variant>
      <vt:variant>
        <vt:i4>1048624</vt:i4>
      </vt:variant>
      <vt:variant>
        <vt:i4>479</vt:i4>
      </vt:variant>
      <vt:variant>
        <vt:i4>0</vt:i4>
      </vt:variant>
      <vt:variant>
        <vt:i4>5</vt:i4>
      </vt:variant>
      <vt:variant>
        <vt:lpwstr/>
      </vt:variant>
      <vt:variant>
        <vt:lpwstr>_Toc148002917</vt:lpwstr>
      </vt:variant>
      <vt:variant>
        <vt:i4>1048624</vt:i4>
      </vt:variant>
      <vt:variant>
        <vt:i4>473</vt:i4>
      </vt:variant>
      <vt:variant>
        <vt:i4>0</vt:i4>
      </vt:variant>
      <vt:variant>
        <vt:i4>5</vt:i4>
      </vt:variant>
      <vt:variant>
        <vt:lpwstr/>
      </vt:variant>
      <vt:variant>
        <vt:lpwstr>_Toc148002916</vt:lpwstr>
      </vt:variant>
      <vt:variant>
        <vt:i4>1048624</vt:i4>
      </vt:variant>
      <vt:variant>
        <vt:i4>467</vt:i4>
      </vt:variant>
      <vt:variant>
        <vt:i4>0</vt:i4>
      </vt:variant>
      <vt:variant>
        <vt:i4>5</vt:i4>
      </vt:variant>
      <vt:variant>
        <vt:lpwstr/>
      </vt:variant>
      <vt:variant>
        <vt:lpwstr>_Toc148002915</vt:lpwstr>
      </vt:variant>
      <vt:variant>
        <vt:i4>1048624</vt:i4>
      </vt:variant>
      <vt:variant>
        <vt:i4>461</vt:i4>
      </vt:variant>
      <vt:variant>
        <vt:i4>0</vt:i4>
      </vt:variant>
      <vt:variant>
        <vt:i4>5</vt:i4>
      </vt:variant>
      <vt:variant>
        <vt:lpwstr/>
      </vt:variant>
      <vt:variant>
        <vt:lpwstr>_Toc148002914</vt:lpwstr>
      </vt:variant>
      <vt:variant>
        <vt:i4>1048624</vt:i4>
      </vt:variant>
      <vt:variant>
        <vt:i4>455</vt:i4>
      </vt:variant>
      <vt:variant>
        <vt:i4>0</vt:i4>
      </vt:variant>
      <vt:variant>
        <vt:i4>5</vt:i4>
      </vt:variant>
      <vt:variant>
        <vt:lpwstr/>
      </vt:variant>
      <vt:variant>
        <vt:lpwstr>_Toc148002913</vt:lpwstr>
      </vt:variant>
      <vt:variant>
        <vt:i4>1048624</vt:i4>
      </vt:variant>
      <vt:variant>
        <vt:i4>449</vt:i4>
      </vt:variant>
      <vt:variant>
        <vt:i4>0</vt:i4>
      </vt:variant>
      <vt:variant>
        <vt:i4>5</vt:i4>
      </vt:variant>
      <vt:variant>
        <vt:lpwstr/>
      </vt:variant>
      <vt:variant>
        <vt:lpwstr>_Toc148002912</vt:lpwstr>
      </vt:variant>
      <vt:variant>
        <vt:i4>1048624</vt:i4>
      </vt:variant>
      <vt:variant>
        <vt:i4>443</vt:i4>
      </vt:variant>
      <vt:variant>
        <vt:i4>0</vt:i4>
      </vt:variant>
      <vt:variant>
        <vt:i4>5</vt:i4>
      </vt:variant>
      <vt:variant>
        <vt:lpwstr/>
      </vt:variant>
      <vt:variant>
        <vt:lpwstr>_Toc148002911</vt:lpwstr>
      </vt:variant>
      <vt:variant>
        <vt:i4>1048624</vt:i4>
      </vt:variant>
      <vt:variant>
        <vt:i4>437</vt:i4>
      </vt:variant>
      <vt:variant>
        <vt:i4>0</vt:i4>
      </vt:variant>
      <vt:variant>
        <vt:i4>5</vt:i4>
      </vt:variant>
      <vt:variant>
        <vt:lpwstr/>
      </vt:variant>
      <vt:variant>
        <vt:lpwstr>_Toc148002910</vt:lpwstr>
      </vt:variant>
      <vt:variant>
        <vt:i4>1114160</vt:i4>
      </vt:variant>
      <vt:variant>
        <vt:i4>431</vt:i4>
      </vt:variant>
      <vt:variant>
        <vt:i4>0</vt:i4>
      </vt:variant>
      <vt:variant>
        <vt:i4>5</vt:i4>
      </vt:variant>
      <vt:variant>
        <vt:lpwstr/>
      </vt:variant>
      <vt:variant>
        <vt:lpwstr>_Toc148002909</vt:lpwstr>
      </vt:variant>
      <vt:variant>
        <vt:i4>1114160</vt:i4>
      </vt:variant>
      <vt:variant>
        <vt:i4>425</vt:i4>
      </vt:variant>
      <vt:variant>
        <vt:i4>0</vt:i4>
      </vt:variant>
      <vt:variant>
        <vt:i4>5</vt:i4>
      </vt:variant>
      <vt:variant>
        <vt:lpwstr/>
      </vt:variant>
      <vt:variant>
        <vt:lpwstr>_Toc148002908</vt:lpwstr>
      </vt:variant>
      <vt:variant>
        <vt:i4>1114160</vt:i4>
      </vt:variant>
      <vt:variant>
        <vt:i4>419</vt:i4>
      </vt:variant>
      <vt:variant>
        <vt:i4>0</vt:i4>
      </vt:variant>
      <vt:variant>
        <vt:i4>5</vt:i4>
      </vt:variant>
      <vt:variant>
        <vt:lpwstr/>
      </vt:variant>
      <vt:variant>
        <vt:lpwstr>_Toc148002907</vt:lpwstr>
      </vt:variant>
      <vt:variant>
        <vt:i4>1114160</vt:i4>
      </vt:variant>
      <vt:variant>
        <vt:i4>413</vt:i4>
      </vt:variant>
      <vt:variant>
        <vt:i4>0</vt:i4>
      </vt:variant>
      <vt:variant>
        <vt:i4>5</vt:i4>
      </vt:variant>
      <vt:variant>
        <vt:lpwstr/>
      </vt:variant>
      <vt:variant>
        <vt:lpwstr>_Toc148002906</vt:lpwstr>
      </vt:variant>
      <vt:variant>
        <vt:i4>1114160</vt:i4>
      </vt:variant>
      <vt:variant>
        <vt:i4>407</vt:i4>
      </vt:variant>
      <vt:variant>
        <vt:i4>0</vt:i4>
      </vt:variant>
      <vt:variant>
        <vt:i4>5</vt:i4>
      </vt:variant>
      <vt:variant>
        <vt:lpwstr/>
      </vt:variant>
      <vt:variant>
        <vt:lpwstr>_Toc148002905</vt:lpwstr>
      </vt:variant>
      <vt:variant>
        <vt:i4>1114160</vt:i4>
      </vt:variant>
      <vt:variant>
        <vt:i4>401</vt:i4>
      </vt:variant>
      <vt:variant>
        <vt:i4>0</vt:i4>
      </vt:variant>
      <vt:variant>
        <vt:i4>5</vt:i4>
      </vt:variant>
      <vt:variant>
        <vt:lpwstr/>
      </vt:variant>
      <vt:variant>
        <vt:lpwstr>_Toc148002904</vt:lpwstr>
      </vt:variant>
      <vt:variant>
        <vt:i4>1114160</vt:i4>
      </vt:variant>
      <vt:variant>
        <vt:i4>395</vt:i4>
      </vt:variant>
      <vt:variant>
        <vt:i4>0</vt:i4>
      </vt:variant>
      <vt:variant>
        <vt:i4>5</vt:i4>
      </vt:variant>
      <vt:variant>
        <vt:lpwstr/>
      </vt:variant>
      <vt:variant>
        <vt:lpwstr>_Toc148002903</vt:lpwstr>
      </vt:variant>
      <vt:variant>
        <vt:i4>1114160</vt:i4>
      </vt:variant>
      <vt:variant>
        <vt:i4>389</vt:i4>
      </vt:variant>
      <vt:variant>
        <vt:i4>0</vt:i4>
      </vt:variant>
      <vt:variant>
        <vt:i4>5</vt:i4>
      </vt:variant>
      <vt:variant>
        <vt:lpwstr/>
      </vt:variant>
      <vt:variant>
        <vt:lpwstr>_Toc148002902</vt:lpwstr>
      </vt:variant>
      <vt:variant>
        <vt:i4>1114160</vt:i4>
      </vt:variant>
      <vt:variant>
        <vt:i4>383</vt:i4>
      </vt:variant>
      <vt:variant>
        <vt:i4>0</vt:i4>
      </vt:variant>
      <vt:variant>
        <vt:i4>5</vt:i4>
      </vt:variant>
      <vt:variant>
        <vt:lpwstr/>
      </vt:variant>
      <vt:variant>
        <vt:lpwstr>_Toc148002901</vt:lpwstr>
      </vt:variant>
      <vt:variant>
        <vt:i4>1114160</vt:i4>
      </vt:variant>
      <vt:variant>
        <vt:i4>377</vt:i4>
      </vt:variant>
      <vt:variant>
        <vt:i4>0</vt:i4>
      </vt:variant>
      <vt:variant>
        <vt:i4>5</vt:i4>
      </vt:variant>
      <vt:variant>
        <vt:lpwstr/>
      </vt:variant>
      <vt:variant>
        <vt:lpwstr>_Toc148002900</vt:lpwstr>
      </vt:variant>
      <vt:variant>
        <vt:i4>1572913</vt:i4>
      </vt:variant>
      <vt:variant>
        <vt:i4>371</vt:i4>
      </vt:variant>
      <vt:variant>
        <vt:i4>0</vt:i4>
      </vt:variant>
      <vt:variant>
        <vt:i4>5</vt:i4>
      </vt:variant>
      <vt:variant>
        <vt:lpwstr/>
      </vt:variant>
      <vt:variant>
        <vt:lpwstr>_Toc148002899</vt:lpwstr>
      </vt:variant>
      <vt:variant>
        <vt:i4>1572913</vt:i4>
      </vt:variant>
      <vt:variant>
        <vt:i4>365</vt:i4>
      </vt:variant>
      <vt:variant>
        <vt:i4>0</vt:i4>
      </vt:variant>
      <vt:variant>
        <vt:i4>5</vt:i4>
      </vt:variant>
      <vt:variant>
        <vt:lpwstr/>
      </vt:variant>
      <vt:variant>
        <vt:lpwstr>_Toc148002898</vt:lpwstr>
      </vt:variant>
      <vt:variant>
        <vt:i4>1572913</vt:i4>
      </vt:variant>
      <vt:variant>
        <vt:i4>359</vt:i4>
      </vt:variant>
      <vt:variant>
        <vt:i4>0</vt:i4>
      </vt:variant>
      <vt:variant>
        <vt:i4>5</vt:i4>
      </vt:variant>
      <vt:variant>
        <vt:lpwstr/>
      </vt:variant>
      <vt:variant>
        <vt:lpwstr>_Toc148002897</vt:lpwstr>
      </vt:variant>
      <vt:variant>
        <vt:i4>1572913</vt:i4>
      </vt:variant>
      <vt:variant>
        <vt:i4>353</vt:i4>
      </vt:variant>
      <vt:variant>
        <vt:i4>0</vt:i4>
      </vt:variant>
      <vt:variant>
        <vt:i4>5</vt:i4>
      </vt:variant>
      <vt:variant>
        <vt:lpwstr/>
      </vt:variant>
      <vt:variant>
        <vt:lpwstr>_Toc148002896</vt:lpwstr>
      </vt:variant>
      <vt:variant>
        <vt:i4>1572913</vt:i4>
      </vt:variant>
      <vt:variant>
        <vt:i4>347</vt:i4>
      </vt:variant>
      <vt:variant>
        <vt:i4>0</vt:i4>
      </vt:variant>
      <vt:variant>
        <vt:i4>5</vt:i4>
      </vt:variant>
      <vt:variant>
        <vt:lpwstr/>
      </vt:variant>
      <vt:variant>
        <vt:lpwstr>_Toc148002895</vt:lpwstr>
      </vt:variant>
      <vt:variant>
        <vt:i4>1572913</vt:i4>
      </vt:variant>
      <vt:variant>
        <vt:i4>341</vt:i4>
      </vt:variant>
      <vt:variant>
        <vt:i4>0</vt:i4>
      </vt:variant>
      <vt:variant>
        <vt:i4>5</vt:i4>
      </vt:variant>
      <vt:variant>
        <vt:lpwstr/>
      </vt:variant>
      <vt:variant>
        <vt:lpwstr>_Toc148002894</vt:lpwstr>
      </vt:variant>
      <vt:variant>
        <vt:i4>1572913</vt:i4>
      </vt:variant>
      <vt:variant>
        <vt:i4>335</vt:i4>
      </vt:variant>
      <vt:variant>
        <vt:i4>0</vt:i4>
      </vt:variant>
      <vt:variant>
        <vt:i4>5</vt:i4>
      </vt:variant>
      <vt:variant>
        <vt:lpwstr/>
      </vt:variant>
      <vt:variant>
        <vt:lpwstr>_Toc148002893</vt:lpwstr>
      </vt:variant>
      <vt:variant>
        <vt:i4>1572913</vt:i4>
      </vt:variant>
      <vt:variant>
        <vt:i4>329</vt:i4>
      </vt:variant>
      <vt:variant>
        <vt:i4>0</vt:i4>
      </vt:variant>
      <vt:variant>
        <vt:i4>5</vt:i4>
      </vt:variant>
      <vt:variant>
        <vt:lpwstr/>
      </vt:variant>
      <vt:variant>
        <vt:lpwstr>_Toc148002892</vt:lpwstr>
      </vt:variant>
      <vt:variant>
        <vt:i4>1572913</vt:i4>
      </vt:variant>
      <vt:variant>
        <vt:i4>323</vt:i4>
      </vt:variant>
      <vt:variant>
        <vt:i4>0</vt:i4>
      </vt:variant>
      <vt:variant>
        <vt:i4>5</vt:i4>
      </vt:variant>
      <vt:variant>
        <vt:lpwstr/>
      </vt:variant>
      <vt:variant>
        <vt:lpwstr>_Toc148002891</vt:lpwstr>
      </vt:variant>
      <vt:variant>
        <vt:i4>1572913</vt:i4>
      </vt:variant>
      <vt:variant>
        <vt:i4>317</vt:i4>
      </vt:variant>
      <vt:variant>
        <vt:i4>0</vt:i4>
      </vt:variant>
      <vt:variant>
        <vt:i4>5</vt:i4>
      </vt:variant>
      <vt:variant>
        <vt:lpwstr/>
      </vt:variant>
      <vt:variant>
        <vt:lpwstr>_Toc148002890</vt:lpwstr>
      </vt:variant>
      <vt:variant>
        <vt:i4>1638449</vt:i4>
      </vt:variant>
      <vt:variant>
        <vt:i4>311</vt:i4>
      </vt:variant>
      <vt:variant>
        <vt:i4>0</vt:i4>
      </vt:variant>
      <vt:variant>
        <vt:i4>5</vt:i4>
      </vt:variant>
      <vt:variant>
        <vt:lpwstr/>
      </vt:variant>
      <vt:variant>
        <vt:lpwstr>_Toc148002889</vt:lpwstr>
      </vt:variant>
      <vt:variant>
        <vt:i4>1638449</vt:i4>
      </vt:variant>
      <vt:variant>
        <vt:i4>305</vt:i4>
      </vt:variant>
      <vt:variant>
        <vt:i4>0</vt:i4>
      </vt:variant>
      <vt:variant>
        <vt:i4>5</vt:i4>
      </vt:variant>
      <vt:variant>
        <vt:lpwstr/>
      </vt:variant>
      <vt:variant>
        <vt:lpwstr>_Toc148002888</vt:lpwstr>
      </vt:variant>
      <vt:variant>
        <vt:i4>1638449</vt:i4>
      </vt:variant>
      <vt:variant>
        <vt:i4>299</vt:i4>
      </vt:variant>
      <vt:variant>
        <vt:i4>0</vt:i4>
      </vt:variant>
      <vt:variant>
        <vt:i4>5</vt:i4>
      </vt:variant>
      <vt:variant>
        <vt:lpwstr/>
      </vt:variant>
      <vt:variant>
        <vt:lpwstr>_Toc148002887</vt:lpwstr>
      </vt:variant>
      <vt:variant>
        <vt:i4>1638449</vt:i4>
      </vt:variant>
      <vt:variant>
        <vt:i4>293</vt:i4>
      </vt:variant>
      <vt:variant>
        <vt:i4>0</vt:i4>
      </vt:variant>
      <vt:variant>
        <vt:i4>5</vt:i4>
      </vt:variant>
      <vt:variant>
        <vt:lpwstr/>
      </vt:variant>
      <vt:variant>
        <vt:lpwstr>_Toc148002886</vt:lpwstr>
      </vt:variant>
      <vt:variant>
        <vt:i4>1638449</vt:i4>
      </vt:variant>
      <vt:variant>
        <vt:i4>287</vt:i4>
      </vt:variant>
      <vt:variant>
        <vt:i4>0</vt:i4>
      </vt:variant>
      <vt:variant>
        <vt:i4>5</vt:i4>
      </vt:variant>
      <vt:variant>
        <vt:lpwstr/>
      </vt:variant>
      <vt:variant>
        <vt:lpwstr>_Toc148002885</vt:lpwstr>
      </vt:variant>
      <vt:variant>
        <vt:i4>1638449</vt:i4>
      </vt:variant>
      <vt:variant>
        <vt:i4>281</vt:i4>
      </vt:variant>
      <vt:variant>
        <vt:i4>0</vt:i4>
      </vt:variant>
      <vt:variant>
        <vt:i4>5</vt:i4>
      </vt:variant>
      <vt:variant>
        <vt:lpwstr/>
      </vt:variant>
      <vt:variant>
        <vt:lpwstr>_Toc148002884</vt:lpwstr>
      </vt:variant>
      <vt:variant>
        <vt:i4>1638449</vt:i4>
      </vt:variant>
      <vt:variant>
        <vt:i4>275</vt:i4>
      </vt:variant>
      <vt:variant>
        <vt:i4>0</vt:i4>
      </vt:variant>
      <vt:variant>
        <vt:i4>5</vt:i4>
      </vt:variant>
      <vt:variant>
        <vt:lpwstr/>
      </vt:variant>
      <vt:variant>
        <vt:lpwstr>_Toc148002883</vt:lpwstr>
      </vt:variant>
      <vt:variant>
        <vt:i4>1638449</vt:i4>
      </vt:variant>
      <vt:variant>
        <vt:i4>269</vt:i4>
      </vt:variant>
      <vt:variant>
        <vt:i4>0</vt:i4>
      </vt:variant>
      <vt:variant>
        <vt:i4>5</vt:i4>
      </vt:variant>
      <vt:variant>
        <vt:lpwstr/>
      </vt:variant>
      <vt:variant>
        <vt:lpwstr>_Toc148002882</vt:lpwstr>
      </vt:variant>
      <vt:variant>
        <vt:i4>1638449</vt:i4>
      </vt:variant>
      <vt:variant>
        <vt:i4>263</vt:i4>
      </vt:variant>
      <vt:variant>
        <vt:i4>0</vt:i4>
      </vt:variant>
      <vt:variant>
        <vt:i4>5</vt:i4>
      </vt:variant>
      <vt:variant>
        <vt:lpwstr/>
      </vt:variant>
      <vt:variant>
        <vt:lpwstr>_Toc148002881</vt:lpwstr>
      </vt:variant>
      <vt:variant>
        <vt:i4>1638449</vt:i4>
      </vt:variant>
      <vt:variant>
        <vt:i4>257</vt:i4>
      </vt:variant>
      <vt:variant>
        <vt:i4>0</vt:i4>
      </vt:variant>
      <vt:variant>
        <vt:i4>5</vt:i4>
      </vt:variant>
      <vt:variant>
        <vt:lpwstr/>
      </vt:variant>
      <vt:variant>
        <vt:lpwstr>_Toc148002880</vt:lpwstr>
      </vt:variant>
      <vt:variant>
        <vt:i4>1441841</vt:i4>
      </vt:variant>
      <vt:variant>
        <vt:i4>251</vt:i4>
      </vt:variant>
      <vt:variant>
        <vt:i4>0</vt:i4>
      </vt:variant>
      <vt:variant>
        <vt:i4>5</vt:i4>
      </vt:variant>
      <vt:variant>
        <vt:lpwstr/>
      </vt:variant>
      <vt:variant>
        <vt:lpwstr>_Toc148002879</vt:lpwstr>
      </vt:variant>
      <vt:variant>
        <vt:i4>1441841</vt:i4>
      </vt:variant>
      <vt:variant>
        <vt:i4>245</vt:i4>
      </vt:variant>
      <vt:variant>
        <vt:i4>0</vt:i4>
      </vt:variant>
      <vt:variant>
        <vt:i4>5</vt:i4>
      </vt:variant>
      <vt:variant>
        <vt:lpwstr/>
      </vt:variant>
      <vt:variant>
        <vt:lpwstr>_Toc148002878</vt:lpwstr>
      </vt:variant>
      <vt:variant>
        <vt:i4>1441841</vt:i4>
      </vt:variant>
      <vt:variant>
        <vt:i4>239</vt:i4>
      </vt:variant>
      <vt:variant>
        <vt:i4>0</vt:i4>
      </vt:variant>
      <vt:variant>
        <vt:i4>5</vt:i4>
      </vt:variant>
      <vt:variant>
        <vt:lpwstr/>
      </vt:variant>
      <vt:variant>
        <vt:lpwstr>_Toc148002877</vt:lpwstr>
      </vt:variant>
      <vt:variant>
        <vt:i4>1441841</vt:i4>
      </vt:variant>
      <vt:variant>
        <vt:i4>233</vt:i4>
      </vt:variant>
      <vt:variant>
        <vt:i4>0</vt:i4>
      </vt:variant>
      <vt:variant>
        <vt:i4>5</vt:i4>
      </vt:variant>
      <vt:variant>
        <vt:lpwstr/>
      </vt:variant>
      <vt:variant>
        <vt:lpwstr>_Toc148002876</vt:lpwstr>
      </vt:variant>
      <vt:variant>
        <vt:i4>1441841</vt:i4>
      </vt:variant>
      <vt:variant>
        <vt:i4>227</vt:i4>
      </vt:variant>
      <vt:variant>
        <vt:i4>0</vt:i4>
      </vt:variant>
      <vt:variant>
        <vt:i4>5</vt:i4>
      </vt:variant>
      <vt:variant>
        <vt:lpwstr/>
      </vt:variant>
      <vt:variant>
        <vt:lpwstr>_Toc148002875</vt:lpwstr>
      </vt:variant>
      <vt:variant>
        <vt:i4>1441841</vt:i4>
      </vt:variant>
      <vt:variant>
        <vt:i4>221</vt:i4>
      </vt:variant>
      <vt:variant>
        <vt:i4>0</vt:i4>
      </vt:variant>
      <vt:variant>
        <vt:i4>5</vt:i4>
      </vt:variant>
      <vt:variant>
        <vt:lpwstr/>
      </vt:variant>
      <vt:variant>
        <vt:lpwstr>_Toc148002874</vt:lpwstr>
      </vt:variant>
      <vt:variant>
        <vt:i4>1441841</vt:i4>
      </vt:variant>
      <vt:variant>
        <vt:i4>215</vt:i4>
      </vt:variant>
      <vt:variant>
        <vt:i4>0</vt:i4>
      </vt:variant>
      <vt:variant>
        <vt:i4>5</vt:i4>
      </vt:variant>
      <vt:variant>
        <vt:lpwstr/>
      </vt:variant>
      <vt:variant>
        <vt:lpwstr>_Toc148002873</vt:lpwstr>
      </vt:variant>
      <vt:variant>
        <vt:i4>1441841</vt:i4>
      </vt:variant>
      <vt:variant>
        <vt:i4>209</vt:i4>
      </vt:variant>
      <vt:variant>
        <vt:i4>0</vt:i4>
      </vt:variant>
      <vt:variant>
        <vt:i4>5</vt:i4>
      </vt:variant>
      <vt:variant>
        <vt:lpwstr/>
      </vt:variant>
      <vt:variant>
        <vt:lpwstr>_Toc148002872</vt:lpwstr>
      </vt:variant>
      <vt:variant>
        <vt:i4>1441841</vt:i4>
      </vt:variant>
      <vt:variant>
        <vt:i4>203</vt:i4>
      </vt:variant>
      <vt:variant>
        <vt:i4>0</vt:i4>
      </vt:variant>
      <vt:variant>
        <vt:i4>5</vt:i4>
      </vt:variant>
      <vt:variant>
        <vt:lpwstr/>
      </vt:variant>
      <vt:variant>
        <vt:lpwstr>_Toc148002871</vt:lpwstr>
      </vt:variant>
      <vt:variant>
        <vt:i4>1441841</vt:i4>
      </vt:variant>
      <vt:variant>
        <vt:i4>197</vt:i4>
      </vt:variant>
      <vt:variant>
        <vt:i4>0</vt:i4>
      </vt:variant>
      <vt:variant>
        <vt:i4>5</vt:i4>
      </vt:variant>
      <vt:variant>
        <vt:lpwstr/>
      </vt:variant>
      <vt:variant>
        <vt:lpwstr>_Toc148002870</vt:lpwstr>
      </vt:variant>
      <vt:variant>
        <vt:i4>1507377</vt:i4>
      </vt:variant>
      <vt:variant>
        <vt:i4>191</vt:i4>
      </vt:variant>
      <vt:variant>
        <vt:i4>0</vt:i4>
      </vt:variant>
      <vt:variant>
        <vt:i4>5</vt:i4>
      </vt:variant>
      <vt:variant>
        <vt:lpwstr/>
      </vt:variant>
      <vt:variant>
        <vt:lpwstr>_Toc148002869</vt:lpwstr>
      </vt:variant>
      <vt:variant>
        <vt:i4>1507377</vt:i4>
      </vt:variant>
      <vt:variant>
        <vt:i4>185</vt:i4>
      </vt:variant>
      <vt:variant>
        <vt:i4>0</vt:i4>
      </vt:variant>
      <vt:variant>
        <vt:i4>5</vt:i4>
      </vt:variant>
      <vt:variant>
        <vt:lpwstr/>
      </vt:variant>
      <vt:variant>
        <vt:lpwstr>_Toc148002868</vt:lpwstr>
      </vt:variant>
      <vt:variant>
        <vt:i4>1507377</vt:i4>
      </vt:variant>
      <vt:variant>
        <vt:i4>179</vt:i4>
      </vt:variant>
      <vt:variant>
        <vt:i4>0</vt:i4>
      </vt:variant>
      <vt:variant>
        <vt:i4>5</vt:i4>
      </vt:variant>
      <vt:variant>
        <vt:lpwstr/>
      </vt:variant>
      <vt:variant>
        <vt:lpwstr>_Toc148002867</vt:lpwstr>
      </vt:variant>
      <vt:variant>
        <vt:i4>1507377</vt:i4>
      </vt:variant>
      <vt:variant>
        <vt:i4>173</vt:i4>
      </vt:variant>
      <vt:variant>
        <vt:i4>0</vt:i4>
      </vt:variant>
      <vt:variant>
        <vt:i4>5</vt:i4>
      </vt:variant>
      <vt:variant>
        <vt:lpwstr/>
      </vt:variant>
      <vt:variant>
        <vt:lpwstr>_Toc148002866</vt:lpwstr>
      </vt:variant>
      <vt:variant>
        <vt:i4>1507377</vt:i4>
      </vt:variant>
      <vt:variant>
        <vt:i4>167</vt:i4>
      </vt:variant>
      <vt:variant>
        <vt:i4>0</vt:i4>
      </vt:variant>
      <vt:variant>
        <vt:i4>5</vt:i4>
      </vt:variant>
      <vt:variant>
        <vt:lpwstr/>
      </vt:variant>
      <vt:variant>
        <vt:lpwstr>_Toc148002865</vt:lpwstr>
      </vt:variant>
      <vt:variant>
        <vt:i4>1507377</vt:i4>
      </vt:variant>
      <vt:variant>
        <vt:i4>161</vt:i4>
      </vt:variant>
      <vt:variant>
        <vt:i4>0</vt:i4>
      </vt:variant>
      <vt:variant>
        <vt:i4>5</vt:i4>
      </vt:variant>
      <vt:variant>
        <vt:lpwstr/>
      </vt:variant>
      <vt:variant>
        <vt:lpwstr>_Toc148002864</vt:lpwstr>
      </vt:variant>
      <vt:variant>
        <vt:i4>1507377</vt:i4>
      </vt:variant>
      <vt:variant>
        <vt:i4>155</vt:i4>
      </vt:variant>
      <vt:variant>
        <vt:i4>0</vt:i4>
      </vt:variant>
      <vt:variant>
        <vt:i4>5</vt:i4>
      </vt:variant>
      <vt:variant>
        <vt:lpwstr/>
      </vt:variant>
      <vt:variant>
        <vt:lpwstr>_Toc148002863</vt:lpwstr>
      </vt:variant>
      <vt:variant>
        <vt:i4>1507377</vt:i4>
      </vt:variant>
      <vt:variant>
        <vt:i4>149</vt:i4>
      </vt:variant>
      <vt:variant>
        <vt:i4>0</vt:i4>
      </vt:variant>
      <vt:variant>
        <vt:i4>5</vt:i4>
      </vt:variant>
      <vt:variant>
        <vt:lpwstr/>
      </vt:variant>
      <vt:variant>
        <vt:lpwstr>_Toc148002862</vt:lpwstr>
      </vt:variant>
      <vt:variant>
        <vt:i4>1507377</vt:i4>
      </vt:variant>
      <vt:variant>
        <vt:i4>143</vt:i4>
      </vt:variant>
      <vt:variant>
        <vt:i4>0</vt:i4>
      </vt:variant>
      <vt:variant>
        <vt:i4>5</vt:i4>
      </vt:variant>
      <vt:variant>
        <vt:lpwstr/>
      </vt:variant>
      <vt:variant>
        <vt:lpwstr>_Toc148002861</vt:lpwstr>
      </vt:variant>
      <vt:variant>
        <vt:i4>1507377</vt:i4>
      </vt:variant>
      <vt:variant>
        <vt:i4>137</vt:i4>
      </vt:variant>
      <vt:variant>
        <vt:i4>0</vt:i4>
      </vt:variant>
      <vt:variant>
        <vt:i4>5</vt:i4>
      </vt:variant>
      <vt:variant>
        <vt:lpwstr/>
      </vt:variant>
      <vt:variant>
        <vt:lpwstr>_Toc148002860</vt:lpwstr>
      </vt:variant>
      <vt:variant>
        <vt:i4>1310769</vt:i4>
      </vt:variant>
      <vt:variant>
        <vt:i4>131</vt:i4>
      </vt:variant>
      <vt:variant>
        <vt:i4>0</vt:i4>
      </vt:variant>
      <vt:variant>
        <vt:i4>5</vt:i4>
      </vt:variant>
      <vt:variant>
        <vt:lpwstr/>
      </vt:variant>
      <vt:variant>
        <vt:lpwstr>_Toc148002859</vt:lpwstr>
      </vt:variant>
      <vt:variant>
        <vt:i4>1310769</vt:i4>
      </vt:variant>
      <vt:variant>
        <vt:i4>125</vt:i4>
      </vt:variant>
      <vt:variant>
        <vt:i4>0</vt:i4>
      </vt:variant>
      <vt:variant>
        <vt:i4>5</vt:i4>
      </vt:variant>
      <vt:variant>
        <vt:lpwstr/>
      </vt:variant>
      <vt:variant>
        <vt:lpwstr>_Toc148002858</vt:lpwstr>
      </vt:variant>
      <vt:variant>
        <vt:i4>1310769</vt:i4>
      </vt:variant>
      <vt:variant>
        <vt:i4>119</vt:i4>
      </vt:variant>
      <vt:variant>
        <vt:i4>0</vt:i4>
      </vt:variant>
      <vt:variant>
        <vt:i4>5</vt:i4>
      </vt:variant>
      <vt:variant>
        <vt:lpwstr/>
      </vt:variant>
      <vt:variant>
        <vt:lpwstr>_Toc148002857</vt:lpwstr>
      </vt:variant>
      <vt:variant>
        <vt:i4>1310769</vt:i4>
      </vt:variant>
      <vt:variant>
        <vt:i4>113</vt:i4>
      </vt:variant>
      <vt:variant>
        <vt:i4>0</vt:i4>
      </vt:variant>
      <vt:variant>
        <vt:i4>5</vt:i4>
      </vt:variant>
      <vt:variant>
        <vt:lpwstr/>
      </vt:variant>
      <vt:variant>
        <vt:lpwstr>_Toc148002856</vt:lpwstr>
      </vt:variant>
      <vt:variant>
        <vt:i4>1310769</vt:i4>
      </vt:variant>
      <vt:variant>
        <vt:i4>107</vt:i4>
      </vt:variant>
      <vt:variant>
        <vt:i4>0</vt:i4>
      </vt:variant>
      <vt:variant>
        <vt:i4>5</vt:i4>
      </vt:variant>
      <vt:variant>
        <vt:lpwstr/>
      </vt:variant>
      <vt:variant>
        <vt:lpwstr>_Toc148002855</vt:lpwstr>
      </vt:variant>
      <vt:variant>
        <vt:i4>1310769</vt:i4>
      </vt:variant>
      <vt:variant>
        <vt:i4>101</vt:i4>
      </vt:variant>
      <vt:variant>
        <vt:i4>0</vt:i4>
      </vt:variant>
      <vt:variant>
        <vt:i4>5</vt:i4>
      </vt:variant>
      <vt:variant>
        <vt:lpwstr/>
      </vt:variant>
      <vt:variant>
        <vt:lpwstr>_Toc148002854</vt:lpwstr>
      </vt:variant>
      <vt:variant>
        <vt:i4>1310769</vt:i4>
      </vt:variant>
      <vt:variant>
        <vt:i4>95</vt:i4>
      </vt:variant>
      <vt:variant>
        <vt:i4>0</vt:i4>
      </vt:variant>
      <vt:variant>
        <vt:i4>5</vt:i4>
      </vt:variant>
      <vt:variant>
        <vt:lpwstr/>
      </vt:variant>
      <vt:variant>
        <vt:lpwstr>_Toc148002853</vt:lpwstr>
      </vt:variant>
      <vt:variant>
        <vt:i4>1310769</vt:i4>
      </vt:variant>
      <vt:variant>
        <vt:i4>89</vt:i4>
      </vt:variant>
      <vt:variant>
        <vt:i4>0</vt:i4>
      </vt:variant>
      <vt:variant>
        <vt:i4>5</vt:i4>
      </vt:variant>
      <vt:variant>
        <vt:lpwstr/>
      </vt:variant>
      <vt:variant>
        <vt:lpwstr>_Toc148002852</vt:lpwstr>
      </vt:variant>
      <vt:variant>
        <vt:i4>1310769</vt:i4>
      </vt:variant>
      <vt:variant>
        <vt:i4>83</vt:i4>
      </vt:variant>
      <vt:variant>
        <vt:i4>0</vt:i4>
      </vt:variant>
      <vt:variant>
        <vt:i4>5</vt:i4>
      </vt:variant>
      <vt:variant>
        <vt:lpwstr/>
      </vt:variant>
      <vt:variant>
        <vt:lpwstr>_Toc148002851</vt:lpwstr>
      </vt:variant>
      <vt:variant>
        <vt:i4>1310769</vt:i4>
      </vt:variant>
      <vt:variant>
        <vt:i4>77</vt:i4>
      </vt:variant>
      <vt:variant>
        <vt:i4>0</vt:i4>
      </vt:variant>
      <vt:variant>
        <vt:i4>5</vt:i4>
      </vt:variant>
      <vt:variant>
        <vt:lpwstr/>
      </vt:variant>
      <vt:variant>
        <vt:lpwstr>_Toc148002850</vt:lpwstr>
      </vt:variant>
      <vt:variant>
        <vt:i4>1376305</vt:i4>
      </vt:variant>
      <vt:variant>
        <vt:i4>71</vt:i4>
      </vt:variant>
      <vt:variant>
        <vt:i4>0</vt:i4>
      </vt:variant>
      <vt:variant>
        <vt:i4>5</vt:i4>
      </vt:variant>
      <vt:variant>
        <vt:lpwstr/>
      </vt:variant>
      <vt:variant>
        <vt:lpwstr>_Toc148002849</vt:lpwstr>
      </vt:variant>
      <vt:variant>
        <vt:i4>1376305</vt:i4>
      </vt:variant>
      <vt:variant>
        <vt:i4>65</vt:i4>
      </vt:variant>
      <vt:variant>
        <vt:i4>0</vt:i4>
      </vt:variant>
      <vt:variant>
        <vt:i4>5</vt:i4>
      </vt:variant>
      <vt:variant>
        <vt:lpwstr/>
      </vt:variant>
      <vt:variant>
        <vt:lpwstr>_Toc148002848</vt:lpwstr>
      </vt:variant>
      <vt:variant>
        <vt:i4>1376305</vt:i4>
      </vt:variant>
      <vt:variant>
        <vt:i4>59</vt:i4>
      </vt:variant>
      <vt:variant>
        <vt:i4>0</vt:i4>
      </vt:variant>
      <vt:variant>
        <vt:i4>5</vt:i4>
      </vt:variant>
      <vt:variant>
        <vt:lpwstr/>
      </vt:variant>
      <vt:variant>
        <vt:lpwstr>_Toc148002847</vt:lpwstr>
      </vt:variant>
      <vt:variant>
        <vt:i4>1376305</vt:i4>
      </vt:variant>
      <vt:variant>
        <vt:i4>53</vt:i4>
      </vt:variant>
      <vt:variant>
        <vt:i4>0</vt:i4>
      </vt:variant>
      <vt:variant>
        <vt:i4>5</vt:i4>
      </vt:variant>
      <vt:variant>
        <vt:lpwstr/>
      </vt:variant>
      <vt:variant>
        <vt:lpwstr>_Toc148002846</vt:lpwstr>
      </vt:variant>
      <vt:variant>
        <vt:i4>1376305</vt:i4>
      </vt:variant>
      <vt:variant>
        <vt:i4>47</vt:i4>
      </vt:variant>
      <vt:variant>
        <vt:i4>0</vt:i4>
      </vt:variant>
      <vt:variant>
        <vt:i4>5</vt:i4>
      </vt:variant>
      <vt:variant>
        <vt:lpwstr/>
      </vt:variant>
      <vt:variant>
        <vt:lpwstr>_Toc148002845</vt:lpwstr>
      </vt:variant>
      <vt:variant>
        <vt:i4>1376305</vt:i4>
      </vt:variant>
      <vt:variant>
        <vt:i4>41</vt:i4>
      </vt:variant>
      <vt:variant>
        <vt:i4>0</vt:i4>
      </vt:variant>
      <vt:variant>
        <vt:i4>5</vt:i4>
      </vt:variant>
      <vt:variant>
        <vt:lpwstr/>
      </vt:variant>
      <vt:variant>
        <vt:lpwstr>_Toc148002844</vt:lpwstr>
      </vt:variant>
      <vt:variant>
        <vt:i4>1376305</vt:i4>
      </vt:variant>
      <vt:variant>
        <vt:i4>35</vt:i4>
      </vt:variant>
      <vt:variant>
        <vt:i4>0</vt:i4>
      </vt:variant>
      <vt:variant>
        <vt:i4>5</vt:i4>
      </vt:variant>
      <vt:variant>
        <vt:lpwstr/>
      </vt:variant>
      <vt:variant>
        <vt:lpwstr>_Toc148002843</vt:lpwstr>
      </vt:variant>
      <vt:variant>
        <vt:i4>1376305</vt:i4>
      </vt:variant>
      <vt:variant>
        <vt:i4>29</vt:i4>
      </vt:variant>
      <vt:variant>
        <vt:i4>0</vt:i4>
      </vt:variant>
      <vt:variant>
        <vt:i4>5</vt:i4>
      </vt:variant>
      <vt:variant>
        <vt:lpwstr/>
      </vt:variant>
      <vt:variant>
        <vt:lpwstr>_Toc148002842</vt:lpwstr>
      </vt:variant>
      <vt:variant>
        <vt:i4>1376305</vt:i4>
      </vt:variant>
      <vt:variant>
        <vt:i4>23</vt:i4>
      </vt:variant>
      <vt:variant>
        <vt:i4>0</vt:i4>
      </vt:variant>
      <vt:variant>
        <vt:i4>5</vt:i4>
      </vt:variant>
      <vt:variant>
        <vt:lpwstr/>
      </vt:variant>
      <vt:variant>
        <vt:lpwstr>_Toc148002841</vt:lpwstr>
      </vt:variant>
      <vt:variant>
        <vt:i4>1376305</vt:i4>
      </vt:variant>
      <vt:variant>
        <vt:i4>17</vt:i4>
      </vt:variant>
      <vt:variant>
        <vt:i4>0</vt:i4>
      </vt:variant>
      <vt:variant>
        <vt:i4>5</vt:i4>
      </vt:variant>
      <vt:variant>
        <vt:lpwstr/>
      </vt:variant>
      <vt:variant>
        <vt:lpwstr>_Toc148002840</vt:lpwstr>
      </vt:variant>
      <vt:variant>
        <vt:i4>1179697</vt:i4>
      </vt:variant>
      <vt:variant>
        <vt:i4>11</vt:i4>
      </vt:variant>
      <vt:variant>
        <vt:i4>0</vt:i4>
      </vt:variant>
      <vt:variant>
        <vt:i4>5</vt:i4>
      </vt:variant>
      <vt:variant>
        <vt:lpwstr/>
      </vt:variant>
      <vt:variant>
        <vt:lpwstr>_Toc148002839</vt:lpwstr>
      </vt:variant>
      <vt:variant>
        <vt:i4>1179697</vt:i4>
      </vt:variant>
      <vt:variant>
        <vt:i4>5</vt:i4>
      </vt:variant>
      <vt:variant>
        <vt:i4>0</vt:i4>
      </vt:variant>
      <vt:variant>
        <vt:i4>5</vt:i4>
      </vt:variant>
      <vt:variant>
        <vt:lpwstr/>
      </vt:variant>
      <vt:variant>
        <vt:lpwstr>_Toc148002838</vt:lpwstr>
      </vt:variant>
      <vt:variant>
        <vt:i4>4587587</vt:i4>
      </vt:variant>
      <vt:variant>
        <vt:i4>6</vt:i4>
      </vt:variant>
      <vt:variant>
        <vt:i4>0</vt:i4>
      </vt:variant>
      <vt:variant>
        <vt:i4>5</vt:i4>
      </vt:variant>
      <vt:variant>
        <vt:lpwstr>http://msdn.microsoft.com/en-us/library/ms997506.aspx</vt:lpwstr>
      </vt:variant>
      <vt:variant>
        <vt:lpwstr/>
      </vt:variant>
      <vt:variant>
        <vt:i4>786454</vt:i4>
      </vt:variant>
      <vt:variant>
        <vt:i4>3</vt:i4>
      </vt:variant>
      <vt:variant>
        <vt:i4>0</vt:i4>
      </vt:variant>
      <vt:variant>
        <vt:i4>5</vt:i4>
      </vt:variant>
      <vt:variant>
        <vt:lpwstr>https://www.hfes.org/Order/PublicationDetailsByProductId?ProductId=76</vt:lpwstr>
      </vt:variant>
      <vt:variant>
        <vt:lpwstr/>
      </vt:variant>
      <vt:variant>
        <vt:i4>65615</vt:i4>
      </vt:variant>
      <vt:variant>
        <vt:i4>0</vt:i4>
      </vt:variant>
      <vt:variant>
        <vt:i4>0</vt:i4>
      </vt:variant>
      <vt:variant>
        <vt:i4>5</vt:i4>
      </vt:variant>
      <vt:variant>
        <vt:lpwstr>https://eur-lex.europa.eu/legal-content/LV/TXT/?uri=CELEX:32013R0549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Georgs Sprucs</dc:creator>
  <cp:keywords/>
  <dc:description/>
  <cp:lastModifiedBy>Inese Upīte</cp:lastModifiedBy>
  <cp:revision>2</cp:revision>
  <dcterms:created xsi:type="dcterms:W3CDTF">2024-07-02T08:48:00Z</dcterms:created>
  <dcterms:modified xsi:type="dcterms:W3CDTF">2024-07-02T08:48:00Z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