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9157E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9157E5">
        <w:rPr>
          <w:rFonts w:ascii="Times New Roman" w:hAnsi="Times New Roman" w:cs="Times New Roman"/>
          <w:b/>
          <w:sz w:val="24"/>
          <w:szCs w:val="24"/>
        </w:rPr>
        <w:t xml:space="preserve">Atklāta konkursa </w:t>
      </w:r>
    </w:p>
    <w:p w14:paraId="3280078A" w14:textId="4CA996A6" w:rsidR="004A1FC7" w:rsidRPr="009157E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9157E5">
        <w:rPr>
          <w:rFonts w:ascii="Times New Roman" w:hAnsi="Times New Roman" w:cs="Times New Roman"/>
          <w:b/>
          <w:sz w:val="24"/>
          <w:szCs w:val="24"/>
        </w:rPr>
        <w:t>“</w:t>
      </w:r>
      <w:bookmarkStart w:id="0" w:name="_Hlk170743280"/>
      <w:bookmarkStart w:id="1" w:name="_Hlk177571625"/>
      <w:bookmarkStart w:id="2" w:name="_Hlk149835394"/>
      <w:r w:rsidR="00D8564D" w:rsidRPr="00D8564D">
        <w:rPr>
          <w:rFonts w:ascii="Times New Roman" w:hAnsi="Times New Roman" w:cs="Times New Roman"/>
          <w:b/>
          <w:sz w:val="24"/>
          <w:szCs w:val="24"/>
        </w:rPr>
        <w:t xml:space="preserve">Rīgas valstspilsētas pašvaldības vienotas tīmekļvietņu sistēmas </w:t>
      </w:r>
      <w:bookmarkEnd w:id="0"/>
      <w:r w:rsidR="00D8564D" w:rsidRPr="00D8564D">
        <w:rPr>
          <w:rFonts w:ascii="Times New Roman" w:hAnsi="Times New Roman" w:cs="Times New Roman"/>
          <w:b/>
          <w:sz w:val="24"/>
          <w:szCs w:val="24"/>
        </w:rPr>
        <w:t>un rīdzinieka portāla izstrāde un uzturēšana</w:t>
      </w:r>
      <w:bookmarkEnd w:id="1"/>
      <w:bookmarkEnd w:id="2"/>
      <w:r w:rsidRPr="009157E5">
        <w:rPr>
          <w:rFonts w:ascii="Times New Roman" w:hAnsi="Times New Roman" w:cs="Times New Roman"/>
          <w:b/>
          <w:sz w:val="24"/>
          <w:szCs w:val="24"/>
        </w:rPr>
        <w:t>”</w:t>
      </w:r>
    </w:p>
    <w:p w14:paraId="74AE09FA" w14:textId="21E89AC7" w:rsidR="004A1FC7" w:rsidRPr="009157E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9157E5">
        <w:rPr>
          <w:rFonts w:ascii="Times New Roman" w:hAnsi="Times New Roman" w:cs="Times New Roman"/>
          <w:b/>
          <w:sz w:val="24"/>
          <w:szCs w:val="24"/>
        </w:rPr>
        <w:t xml:space="preserve"> ID Nr. CAIP 2024/</w:t>
      </w:r>
      <w:r w:rsidR="00D8564D">
        <w:rPr>
          <w:rFonts w:ascii="Times New Roman" w:hAnsi="Times New Roman" w:cs="Times New Roman"/>
          <w:b/>
          <w:sz w:val="24"/>
          <w:szCs w:val="24"/>
        </w:rPr>
        <w:t>95</w:t>
      </w:r>
    </w:p>
    <w:p w14:paraId="53C1BBA6" w14:textId="77777777" w:rsidR="004A1FC7" w:rsidRPr="009157E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00639E27" w:rsidR="004A1FC7" w:rsidRPr="009157E5" w:rsidRDefault="004A1FC7" w:rsidP="004A1FC7">
      <w:pPr>
        <w:spacing w:after="0" w:line="240" w:lineRule="auto"/>
        <w:jc w:val="center"/>
        <w:rPr>
          <w:rFonts w:ascii="Times New Roman" w:hAnsi="Times New Roman" w:cs="Times New Roman"/>
          <w:sz w:val="24"/>
          <w:szCs w:val="24"/>
        </w:rPr>
      </w:pPr>
      <w:r w:rsidRPr="009157E5">
        <w:rPr>
          <w:rFonts w:ascii="Times New Roman" w:hAnsi="Times New Roman" w:cs="Times New Roman"/>
          <w:sz w:val="24"/>
          <w:szCs w:val="24"/>
        </w:rPr>
        <w:t xml:space="preserve">Atbildes uz </w:t>
      </w:r>
      <w:r w:rsidR="005A4709">
        <w:rPr>
          <w:rFonts w:ascii="Times New Roman" w:hAnsi="Times New Roman" w:cs="Times New Roman"/>
          <w:b/>
          <w:bCs/>
          <w:sz w:val="24"/>
          <w:szCs w:val="24"/>
          <w:u w:val="single"/>
        </w:rPr>
        <w:t>18</w:t>
      </w:r>
      <w:r w:rsidR="00A37008">
        <w:rPr>
          <w:rFonts w:ascii="Times New Roman" w:hAnsi="Times New Roman" w:cs="Times New Roman"/>
          <w:b/>
          <w:bCs/>
          <w:sz w:val="24"/>
          <w:szCs w:val="24"/>
          <w:u w:val="single"/>
        </w:rPr>
        <w:t>.</w:t>
      </w:r>
      <w:r w:rsidR="00D8564D">
        <w:rPr>
          <w:rFonts w:ascii="Times New Roman" w:hAnsi="Times New Roman" w:cs="Times New Roman"/>
          <w:b/>
          <w:bCs/>
          <w:sz w:val="24"/>
          <w:szCs w:val="24"/>
          <w:u w:val="single"/>
        </w:rPr>
        <w:t>1</w:t>
      </w:r>
      <w:r w:rsidR="00A37008">
        <w:rPr>
          <w:rFonts w:ascii="Times New Roman" w:hAnsi="Times New Roman" w:cs="Times New Roman"/>
          <w:b/>
          <w:bCs/>
          <w:sz w:val="24"/>
          <w:szCs w:val="24"/>
          <w:u w:val="single"/>
        </w:rPr>
        <w:t>0.</w:t>
      </w:r>
      <w:r w:rsidRPr="009157E5">
        <w:rPr>
          <w:rFonts w:ascii="Times New Roman" w:hAnsi="Times New Roman" w:cs="Times New Roman"/>
          <w:b/>
          <w:bCs/>
          <w:sz w:val="24"/>
          <w:szCs w:val="24"/>
          <w:u w:val="single"/>
        </w:rPr>
        <w:t>2024</w:t>
      </w:r>
      <w:r w:rsidRPr="009157E5">
        <w:rPr>
          <w:rFonts w:ascii="Times New Roman" w:hAnsi="Times New Roman" w:cs="Times New Roman"/>
          <w:sz w:val="24"/>
          <w:szCs w:val="24"/>
        </w:rPr>
        <w:t xml:space="preserve">. iesniegtajiem jautājumiem </w:t>
      </w:r>
    </w:p>
    <w:p w14:paraId="022BE26B" w14:textId="77777777" w:rsidR="004A1FC7" w:rsidRPr="009157E5" w:rsidRDefault="004A1FC7" w:rsidP="004A1FC7">
      <w:pPr>
        <w:spacing w:after="0" w:line="240" w:lineRule="auto"/>
        <w:jc w:val="both"/>
        <w:rPr>
          <w:rFonts w:ascii="Times New Roman" w:hAnsi="Times New Roman" w:cs="Times New Roman"/>
          <w:b/>
          <w:bCs/>
          <w:sz w:val="24"/>
          <w:szCs w:val="24"/>
        </w:rPr>
      </w:pPr>
    </w:p>
    <w:p w14:paraId="6E67C6B7" w14:textId="481DABE3" w:rsidR="005A4709" w:rsidRPr="005A4709" w:rsidRDefault="005A4709" w:rsidP="005A4709">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ascii="Times New Roman" w:hAnsi="Times New Roman" w:cs="Times New Roman"/>
          <w:b/>
          <w:bCs/>
          <w:sz w:val="24"/>
          <w:szCs w:val="24"/>
        </w:rPr>
        <w:t>.j</w:t>
      </w:r>
      <w:r w:rsidRPr="005A4709">
        <w:rPr>
          <w:rFonts w:ascii="Times New Roman" w:hAnsi="Times New Roman" w:cs="Times New Roman"/>
          <w:b/>
          <w:bCs/>
          <w:sz w:val="24"/>
          <w:szCs w:val="24"/>
        </w:rPr>
        <w:t>autājums</w:t>
      </w:r>
      <w:r w:rsidRPr="005A4709">
        <w:rPr>
          <w:rFonts w:ascii="Times New Roman" w:hAnsi="Times New Roman" w:cs="Times New Roman"/>
          <w:sz w:val="24"/>
          <w:szCs w:val="24"/>
        </w:rPr>
        <w:t>:</w:t>
      </w:r>
    </w:p>
    <w:p w14:paraId="46D8CA57" w14:textId="77777777" w:rsidR="005A4709" w:rsidRPr="005A4709" w:rsidRDefault="005A4709" w:rsidP="005A4709">
      <w:pPr>
        <w:suppressAutoHyphens/>
        <w:autoSpaceDN w:val="0"/>
        <w:spacing w:after="0" w:line="240" w:lineRule="auto"/>
        <w:ind w:left="360"/>
        <w:jc w:val="both"/>
        <w:rPr>
          <w:rFonts w:ascii="Times New Roman" w:hAnsi="Times New Roman" w:cs="Times New Roman"/>
          <w:sz w:val="24"/>
          <w:szCs w:val="24"/>
        </w:rPr>
      </w:pPr>
      <w:r w:rsidRPr="005A4709">
        <w:rPr>
          <w:rFonts w:ascii="Times New Roman" w:hAnsi="Times New Roman" w:cs="Times New Roman"/>
          <w:sz w:val="24"/>
          <w:szCs w:val="24"/>
        </w:rPr>
        <w:t>Nolikuma F6 prasībā definēts:</w:t>
      </w:r>
    </w:p>
    <w:p w14:paraId="05D75050" w14:textId="77777777" w:rsidR="005A4709" w:rsidRPr="005A4709" w:rsidRDefault="005A4709" w:rsidP="005A4709">
      <w:pPr>
        <w:ind w:left="709"/>
        <w:jc w:val="both"/>
        <w:rPr>
          <w:rFonts w:ascii="Times New Roman" w:hAnsi="Times New Roman" w:cs="Times New Roman"/>
          <w:sz w:val="24"/>
          <w:szCs w:val="24"/>
        </w:rPr>
      </w:pPr>
      <w:r w:rsidRPr="005A4709">
        <w:rPr>
          <w:rFonts w:ascii="Times New Roman" w:hAnsi="Times New Roman" w:cs="Times New Roman"/>
          <w:sz w:val="24"/>
          <w:szCs w:val="24"/>
        </w:rPr>
        <w:t>“</w:t>
      </w:r>
      <w:r w:rsidRPr="005A4709">
        <w:rPr>
          <w:rStyle w:val="normaltextrun"/>
          <w:rFonts w:ascii="Times New Roman" w:hAnsi="Times New Roman" w:cs="Times New Roman"/>
          <w:i/>
          <w:iCs/>
          <w:color w:val="000000"/>
          <w:sz w:val="24"/>
          <w:szCs w:val="24"/>
        </w:rPr>
        <w:t>Speciālistu papildu kvalifikācija:</w:t>
      </w:r>
    </w:p>
    <w:p w14:paraId="3030C556" w14:textId="77777777" w:rsidR="005A4709" w:rsidRPr="005A4709" w:rsidRDefault="005A4709" w:rsidP="005A4709">
      <w:pPr>
        <w:ind w:left="709"/>
        <w:jc w:val="both"/>
        <w:rPr>
          <w:rFonts w:ascii="Times New Roman" w:hAnsi="Times New Roman" w:cs="Times New Roman"/>
          <w:i/>
          <w:iCs/>
          <w:sz w:val="24"/>
          <w:szCs w:val="24"/>
        </w:rPr>
      </w:pPr>
      <w:r w:rsidRPr="005A4709">
        <w:rPr>
          <w:rFonts w:ascii="Times New Roman" w:hAnsi="Times New Roman" w:cs="Times New Roman"/>
          <w:i/>
          <w:iCs/>
          <w:sz w:val="24"/>
          <w:szCs w:val="24"/>
        </w:rPr>
        <w:t>Papildu punkti tiks piešķirti pie nosacījuma, ka pretendenta piedāvātajiem speciālistiem atbilstoši to lomai (atbilstoši Nolikuma 3.8.1.-3.8.7.apakšpunktam) plānotā līguma izpildē ir šajā kritērijā noteiktie starptautiski atzīti spēkā esoši sertifikāti vai to ekvivalenti un pieredze:</w:t>
      </w:r>
    </w:p>
    <w:p w14:paraId="5A0F3787" w14:textId="77777777" w:rsidR="005A4709" w:rsidRPr="005A4709" w:rsidRDefault="005A4709" w:rsidP="005A4709">
      <w:pPr>
        <w:pStyle w:val="Sarakstarindkopa"/>
        <w:numPr>
          <w:ilvl w:val="0"/>
          <w:numId w:val="17"/>
        </w:numPr>
        <w:suppressAutoHyphens/>
        <w:autoSpaceDN w:val="0"/>
        <w:spacing w:after="0" w:line="256" w:lineRule="auto"/>
        <w:ind w:left="993" w:hanging="284"/>
        <w:jc w:val="both"/>
        <w:rPr>
          <w:rFonts w:ascii="Times New Roman" w:hAnsi="Times New Roman" w:cs="Times New Roman"/>
          <w:sz w:val="24"/>
          <w:szCs w:val="24"/>
        </w:rPr>
      </w:pPr>
      <w:r w:rsidRPr="005A4709">
        <w:rPr>
          <w:rStyle w:val="normaltextrun"/>
          <w:rFonts w:ascii="Times New Roman" w:hAnsi="Times New Roman" w:cs="Times New Roman"/>
          <w:i/>
          <w:iCs/>
          <w:color w:val="000000"/>
          <w:sz w:val="24"/>
          <w:szCs w:val="24"/>
        </w:rPr>
        <w:t>Certified Information Security Manager (CISM) vai Certified Information Systems Security Professional (CISSP) (5 punkti);</w:t>
      </w:r>
    </w:p>
    <w:p w14:paraId="14D2143B" w14:textId="77777777" w:rsidR="005A4709" w:rsidRPr="005A4709" w:rsidRDefault="005A4709" w:rsidP="005A4709">
      <w:pPr>
        <w:pStyle w:val="Sarakstarindkopa"/>
        <w:numPr>
          <w:ilvl w:val="0"/>
          <w:numId w:val="17"/>
        </w:numPr>
        <w:suppressAutoHyphens/>
        <w:autoSpaceDN w:val="0"/>
        <w:spacing w:after="0" w:line="256" w:lineRule="auto"/>
        <w:ind w:left="993" w:hanging="284"/>
        <w:jc w:val="both"/>
        <w:rPr>
          <w:rFonts w:ascii="Times New Roman" w:hAnsi="Times New Roman" w:cs="Times New Roman"/>
          <w:sz w:val="24"/>
          <w:szCs w:val="24"/>
        </w:rPr>
      </w:pPr>
      <w:r w:rsidRPr="005A4709">
        <w:rPr>
          <w:rStyle w:val="normaltextrun"/>
          <w:rFonts w:ascii="Times New Roman" w:hAnsi="Times New Roman" w:cs="Times New Roman"/>
          <w:i/>
          <w:iCs/>
          <w:color w:val="000000"/>
          <w:sz w:val="24"/>
          <w:szCs w:val="24"/>
        </w:rPr>
        <w:t>..</w:t>
      </w:r>
      <w:r w:rsidRPr="005A4709">
        <w:rPr>
          <w:rFonts w:ascii="Times New Roman" w:hAnsi="Times New Roman" w:cs="Times New Roman"/>
          <w:i/>
          <w:iCs/>
          <w:sz w:val="24"/>
          <w:szCs w:val="24"/>
        </w:rPr>
        <w:t>.”.</w:t>
      </w:r>
    </w:p>
    <w:p w14:paraId="5A5EDB45" w14:textId="77777777" w:rsidR="005A4709" w:rsidRPr="005A4709" w:rsidRDefault="005A4709" w:rsidP="005A4709">
      <w:pPr>
        <w:ind w:left="709"/>
        <w:jc w:val="both"/>
        <w:rPr>
          <w:rFonts w:ascii="Times New Roman" w:hAnsi="Times New Roman" w:cs="Times New Roman"/>
          <w:sz w:val="24"/>
          <w:szCs w:val="24"/>
        </w:rPr>
      </w:pPr>
      <w:r w:rsidRPr="005A4709">
        <w:rPr>
          <w:rFonts w:ascii="Times New Roman" w:hAnsi="Times New Roman" w:cs="Times New Roman"/>
          <w:sz w:val="24"/>
          <w:szCs w:val="24"/>
        </w:rPr>
        <w:t xml:space="preserve">Pretendents vērš uzmanību, ka tiek prasīts </w:t>
      </w:r>
      <w:r w:rsidRPr="005A4709">
        <w:rPr>
          <w:rStyle w:val="normaltextrun"/>
          <w:rFonts w:ascii="Times New Roman" w:hAnsi="Times New Roman" w:cs="Times New Roman"/>
          <w:color w:val="000000"/>
          <w:sz w:val="24"/>
          <w:szCs w:val="24"/>
        </w:rPr>
        <w:t xml:space="preserve">Certified Information Security Manager (CISM) vai Certified Information Systems Security Professional (CISSP) sertifikāts, kas parasti tiek izvirzīts drošības speciālistam, taču Nolikumā prasības drošības speciālistam nav izvirzītas. Šie sertifikāti ir specifiski un citu lomu speciālisti (analītiķi, programmētāji, u.c.) ļoti retos gadījumos mācās un kārto šādu sertifikāciju. Pretendents lūdz Nolikumā izvirzīt prasības drošības speciālistam vai arī vērtēšanas kritērijos iekļaut, ka, ja tiks nodrošināts papildus drošības speciālists ar minēto sertifikāciju, tad iespējams saņemt papildus 5 punktus. Pretendents vērš uzmanību, ka esošajā redakcijā šāda lomu un sertifikāta kombinācija ir reta un potenciāli rada nepamatotu priekšrocību. </w:t>
      </w:r>
    </w:p>
    <w:p w14:paraId="36B16B30" w14:textId="77777777" w:rsidR="005A4709" w:rsidRPr="005A4709" w:rsidRDefault="005A4709" w:rsidP="005A4709">
      <w:pPr>
        <w:spacing w:after="0" w:line="240" w:lineRule="auto"/>
        <w:jc w:val="both"/>
        <w:rPr>
          <w:rFonts w:ascii="Times New Roman" w:hAnsi="Times New Roman" w:cs="Times New Roman"/>
          <w:sz w:val="24"/>
          <w:szCs w:val="24"/>
        </w:rPr>
      </w:pPr>
      <w:r w:rsidRPr="005A4709">
        <w:rPr>
          <w:rFonts w:ascii="Times New Roman" w:hAnsi="Times New Roman" w:cs="Times New Roman"/>
          <w:b/>
          <w:bCs/>
          <w:sz w:val="24"/>
          <w:szCs w:val="24"/>
        </w:rPr>
        <w:t>Atbilde</w:t>
      </w:r>
      <w:r w:rsidRPr="005A4709">
        <w:rPr>
          <w:rFonts w:ascii="Times New Roman" w:hAnsi="Times New Roman" w:cs="Times New Roman"/>
          <w:sz w:val="24"/>
          <w:szCs w:val="24"/>
        </w:rPr>
        <w:t>:</w:t>
      </w:r>
    </w:p>
    <w:p w14:paraId="494046C6" w14:textId="412B6523" w:rsidR="005A4709" w:rsidRPr="005A4709" w:rsidRDefault="00EA1633" w:rsidP="005A4709">
      <w:pPr>
        <w:pStyle w:val="Bezatstarpm"/>
        <w:ind w:left="360"/>
        <w:jc w:val="both"/>
        <w:rPr>
          <w:rFonts w:ascii="Times New Roman" w:hAnsi="Times New Roman" w:cs="Times New Roman"/>
          <w:color w:val="000000"/>
          <w:sz w:val="24"/>
          <w:szCs w:val="24"/>
        </w:rPr>
      </w:pPr>
      <w:r w:rsidRPr="005A4709">
        <w:rPr>
          <w:rFonts w:ascii="Times New Roman" w:hAnsi="Times New Roman" w:cs="Times New Roman"/>
          <w:sz w:val="24"/>
          <w:szCs w:val="24"/>
        </w:rPr>
        <w:t xml:space="preserve">Iepirkuma komisija skaidro, ka </w:t>
      </w:r>
      <w:r>
        <w:rPr>
          <w:rFonts w:ascii="Times New Roman" w:hAnsi="Times New Roman" w:cs="Times New Roman"/>
          <w:sz w:val="24"/>
          <w:szCs w:val="24"/>
        </w:rPr>
        <w:t>p</w:t>
      </w:r>
      <w:r w:rsidR="005A4709" w:rsidRPr="005A4709">
        <w:rPr>
          <w:rFonts w:ascii="Times New Roman" w:hAnsi="Times New Roman" w:cs="Times New Roman"/>
          <w:color w:val="000000"/>
          <w:sz w:val="24"/>
          <w:szCs w:val="24"/>
        </w:rPr>
        <w:t>retendentu atlasē nav paredzēts vērtēt drošības speciālistu, tādēļ arī Nolikum</w:t>
      </w:r>
      <w:r>
        <w:rPr>
          <w:rFonts w:ascii="Times New Roman" w:hAnsi="Times New Roman" w:cs="Times New Roman"/>
          <w:color w:val="000000"/>
          <w:sz w:val="24"/>
          <w:szCs w:val="24"/>
        </w:rPr>
        <w:t>a</w:t>
      </w:r>
      <w:r w:rsidR="005A4709" w:rsidRPr="005A4709">
        <w:rPr>
          <w:rFonts w:ascii="Times New Roman" w:hAnsi="Times New Roman" w:cs="Times New Roman"/>
          <w:color w:val="000000"/>
          <w:sz w:val="24"/>
          <w:szCs w:val="24"/>
        </w:rPr>
        <w:t xml:space="preserve"> 3.8.</w:t>
      </w:r>
      <w:r>
        <w:rPr>
          <w:rFonts w:ascii="Times New Roman" w:hAnsi="Times New Roman" w:cs="Times New Roman"/>
          <w:color w:val="000000"/>
          <w:sz w:val="24"/>
          <w:szCs w:val="24"/>
        </w:rPr>
        <w:t>apakš</w:t>
      </w:r>
      <w:r w:rsidR="005A4709" w:rsidRPr="005A4709">
        <w:rPr>
          <w:rFonts w:ascii="Times New Roman" w:hAnsi="Times New Roman" w:cs="Times New Roman"/>
          <w:color w:val="000000"/>
          <w:sz w:val="24"/>
          <w:szCs w:val="24"/>
        </w:rPr>
        <w:t xml:space="preserve">punktā netiek izvirzītas šādas </w:t>
      </w:r>
      <w:r w:rsidR="005A4709" w:rsidRPr="005A4709">
        <w:rPr>
          <w:rFonts w:ascii="Times New Roman" w:hAnsi="Times New Roman" w:cs="Times New Roman"/>
          <w:sz w:val="24"/>
          <w:szCs w:val="24"/>
        </w:rPr>
        <w:t>prasības</w:t>
      </w:r>
      <w:r w:rsidR="005A4709" w:rsidRPr="005A4709">
        <w:rPr>
          <w:rFonts w:ascii="Times New Roman" w:hAnsi="Times New Roman" w:cs="Times New Roman"/>
          <w:color w:val="000000"/>
          <w:sz w:val="24"/>
          <w:szCs w:val="24"/>
        </w:rPr>
        <w:t>. Saimnieciski izdevīgākā piedāvājuma (SIP) vērtēšanas kritērijos (F6 kritērijā) paredzēts piešķirt papildu punktus, ja kādam no 3.8.1. - 3.8.7.</w:t>
      </w:r>
      <w:r>
        <w:rPr>
          <w:rFonts w:ascii="Times New Roman" w:hAnsi="Times New Roman" w:cs="Times New Roman"/>
          <w:color w:val="000000"/>
          <w:sz w:val="24"/>
          <w:szCs w:val="24"/>
        </w:rPr>
        <w:t>apakš</w:t>
      </w:r>
      <w:r w:rsidR="005A4709" w:rsidRPr="005A4709">
        <w:rPr>
          <w:rFonts w:ascii="Times New Roman" w:hAnsi="Times New Roman" w:cs="Times New Roman"/>
          <w:color w:val="000000"/>
          <w:sz w:val="24"/>
          <w:szCs w:val="24"/>
        </w:rPr>
        <w:t>punktos norādītajiem speciālistiem ir arī F6 kritērijā norādītie sertifikāti. Piemēram, ja 3.8.1.</w:t>
      </w:r>
      <w:r>
        <w:rPr>
          <w:rFonts w:ascii="Times New Roman" w:hAnsi="Times New Roman" w:cs="Times New Roman"/>
          <w:color w:val="000000"/>
          <w:sz w:val="24"/>
          <w:szCs w:val="24"/>
        </w:rPr>
        <w:t>apakšp</w:t>
      </w:r>
      <w:r w:rsidR="005A4709" w:rsidRPr="005A4709">
        <w:rPr>
          <w:rFonts w:ascii="Times New Roman" w:hAnsi="Times New Roman" w:cs="Times New Roman"/>
          <w:color w:val="000000"/>
          <w:sz w:val="24"/>
          <w:szCs w:val="24"/>
        </w:rPr>
        <w:t>unktā norādītajam speciālistam ir visi trīs F6 kritērijā norādītie sertifikāti, tad ir piešķirami 15 punkti. Ja 3.8.1.</w:t>
      </w:r>
      <w:r>
        <w:rPr>
          <w:rFonts w:ascii="Times New Roman" w:hAnsi="Times New Roman" w:cs="Times New Roman"/>
          <w:color w:val="000000"/>
          <w:sz w:val="24"/>
          <w:szCs w:val="24"/>
        </w:rPr>
        <w:t>apakš</w:t>
      </w:r>
      <w:r w:rsidR="005A4709" w:rsidRPr="005A4709">
        <w:rPr>
          <w:rFonts w:ascii="Times New Roman" w:hAnsi="Times New Roman" w:cs="Times New Roman"/>
          <w:color w:val="000000"/>
          <w:sz w:val="24"/>
          <w:szCs w:val="24"/>
        </w:rPr>
        <w:t xml:space="preserve">punktā norādītajam speciālistam ir viens sertifikāts un 3.8.2. </w:t>
      </w:r>
      <w:r>
        <w:rPr>
          <w:rFonts w:ascii="Times New Roman" w:hAnsi="Times New Roman" w:cs="Times New Roman"/>
          <w:color w:val="000000"/>
          <w:sz w:val="24"/>
          <w:szCs w:val="24"/>
        </w:rPr>
        <w:t>apakš</w:t>
      </w:r>
      <w:r w:rsidR="005A4709" w:rsidRPr="005A4709">
        <w:rPr>
          <w:rFonts w:ascii="Times New Roman" w:hAnsi="Times New Roman" w:cs="Times New Roman"/>
          <w:color w:val="000000"/>
          <w:sz w:val="24"/>
          <w:szCs w:val="24"/>
        </w:rPr>
        <w:t>punktā norādītajam speciālistam ir divi pārējie F6 kritērijā norādītie sertifikāti, tad ir piešķirami 15 punkti. Ja 3.8.1. un 3.8.2.</w:t>
      </w:r>
      <w:r>
        <w:rPr>
          <w:rFonts w:ascii="Times New Roman" w:hAnsi="Times New Roman" w:cs="Times New Roman"/>
          <w:color w:val="000000"/>
          <w:sz w:val="24"/>
          <w:szCs w:val="24"/>
        </w:rPr>
        <w:t>apakš</w:t>
      </w:r>
      <w:r w:rsidR="005A4709" w:rsidRPr="005A4709">
        <w:rPr>
          <w:rFonts w:ascii="Times New Roman" w:hAnsi="Times New Roman" w:cs="Times New Roman"/>
          <w:color w:val="000000"/>
          <w:sz w:val="24"/>
          <w:szCs w:val="24"/>
        </w:rPr>
        <w:t>punktos norādītajiem speciālistiem katram ir viens no minētajiem sertifikātiem (abiem vienādi sertifikāti), tad ir piešķirami 5 punkti. Ja 3.8.1. un 3.8.2.</w:t>
      </w:r>
      <w:r>
        <w:rPr>
          <w:rFonts w:ascii="Times New Roman" w:hAnsi="Times New Roman" w:cs="Times New Roman"/>
          <w:color w:val="000000"/>
          <w:sz w:val="24"/>
          <w:szCs w:val="24"/>
        </w:rPr>
        <w:t>apakš</w:t>
      </w:r>
      <w:r w:rsidR="005A4709" w:rsidRPr="005A4709">
        <w:rPr>
          <w:rFonts w:ascii="Times New Roman" w:hAnsi="Times New Roman" w:cs="Times New Roman"/>
          <w:color w:val="000000"/>
          <w:sz w:val="24"/>
          <w:szCs w:val="24"/>
        </w:rPr>
        <w:t>punktos norādītajiem speciālistiem katram ir visi trīs sertifikāti, tad ir piešķirami 15 punkti u.tml. Vēršam uzmanību, ka F6 kritērijā minētajam vērtējumam ir neliels īpatsvars kopējā vērtējumā saimnieciski izdevīgākā piedāvājuma izvēlei. Lielākais īpatsvars ir piedāvājuma cenai.</w:t>
      </w:r>
    </w:p>
    <w:p w14:paraId="41E7FF9C" w14:textId="77777777" w:rsidR="005A4709" w:rsidRPr="005A4709" w:rsidRDefault="005A4709" w:rsidP="005A4709">
      <w:pPr>
        <w:jc w:val="both"/>
        <w:rPr>
          <w:rFonts w:ascii="Times New Roman" w:hAnsi="Times New Roman" w:cs="Times New Roman"/>
          <w:sz w:val="24"/>
          <w:szCs w:val="24"/>
        </w:rPr>
      </w:pPr>
    </w:p>
    <w:p w14:paraId="36E01ABA" w14:textId="77777777" w:rsidR="005A4709" w:rsidRPr="005A4709" w:rsidRDefault="005A4709" w:rsidP="005A4709">
      <w:pPr>
        <w:jc w:val="both"/>
        <w:rPr>
          <w:rFonts w:ascii="Times New Roman" w:hAnsi="Times New Roman" w:cs="Times New Roman"/>
          <w:sz w:val="24"/>
          <w:szCs w:val="24"/>
        </w:rPr>
      </w:pPr>
    </w:p>
    <w:p w14:paraId="4A975B28" w14:textId="77AF7C3B" w:rsidR="005A4709" w:rsidRPr="005A4709" w:rsidRDefault="005A4709" w:rsidP="005A4709">
      <w:pPr>
        <w:spacing w:after="0" w:line="240" w:lineRule="auto"/>
        <w:jc w:val="both"/>
        <w:rPr>
          <w:rFonts w:ascii="Times New Roman" w:hAnsi="Times New Roman" w:cs="Times New Roman"/>
          <w:sz w:val="24"/>
          <w:szCs w:val="24"/>
        </w:rPr>
      </w:pPr>
      <w:r w:rsidRPr="005A4709">
        <w:rPr>
          <w:rFonts w:ascii="Times New Roman" w:hAnsi="Times New Roman" w:cs="Times New Roman"/>
          <w:b/>
          <w:bCs/>
          <w:sz w:val="24"/>
          <w:szCs w:val="24"/>
        </w:rPr>
        <w:t>2</w:t>
      </w:r>
      <w:r w:rsidRPr="005A4709">
        <w:rPr>
          <w:rFonts w:ascii="Times New Roman" w:hAnsi="Times New Roman" w:cs="Times New Roman"/>
          <w:b/>
          <w:bCs/>
          <w:sz w:val="24"/>
          <w:szCs w:val="24"/>
        </w:rPr>
        <w:t>.jautājums</w:t>
      </w:r>
      <w:r w:rsidRPr="005A4709">
        <w:rPr>
          <w:rFonts w:ascii="Times New Roman" w:hAnsi="Times New Roman" w:cs="Times New Roman"/>
          <w:sz w:val="24"/>
          <w:szCs w:val="24"/>
        </w:rPr>
        <w:t>:</w:t>
      </w:r>
    </w:p>
    <w:p w14:paraId="7C45C9CD" w14:textId="77777777" w:rsidR="005A4709" w:rsidRPr="005A4709" w:rsidRDefault="005A4709" w:rsidP="005A4709">
      <w:pPr>
        <w:suppressAutoHyphens/>
        <w:autoSpaceDN w:val="0"/>
        <w:spacing w:after="0" w:line="240" w:lineRule="auto"/>
        <w:ind w:left="360"/>
        <w:jc w:val="both"/>
        <w:rPr>
          <w:rFonts w:ascii="Times New Roman" w:hAnsi="Times New Roman" w:cs="Times New Roman"/>
          <w:sz w:val="24"/>
          <w:szCs w:val="24"/>
        </w:rPr>
      </w:pPr>
      <w:r w:rsidRPr="005A4709">
        <w:rPr>
          <w:rStyle w:val="normaltextrun"/>
          <w:rFonts w:ascii="Times New Roman" w:hAnsi="Times New Roman" w:cs="Times New Roman"/>
          <w:color w:val="000000"/>
          <w:sz w:val="24"/>
          <w:szCs w:val="24"/>
        </w:rPr>
        <w:t>Tehniskās specifikācijas prasībā PIEG-9 sarakstā minēts nodevums “</w:t>
      </w:r>
      <w:r w:rsidRPr="005A4709">
        <w:rPr>
          <w:rFonts w:ascii="Times New Roman" w:hAnsi="Times New Roman" w:cs="Times New Roman"/>
          <w:sz w:val="24"/>
          <w:szCs w:val="24"/>
        </w:rPr>
        <w:t>Drošības incidentu pārvaldības kārtība”, Pretendents lūdz precizēt, kāds saturs tiek sagaidīts šāda dokumenta ietvaros, un vai Pasūtītājam šāda kārtība jau nav definēta drošības pārvaldības dokumentācijā, ņemot vērā, ka drošības incidenti organizācijā jāpārvalda pēc vienotiem principiem?</w:t>
      </w:r>
    </w:p>
    <w:p w14:paraId="28A0582B" w14:textId="77777777" w:rsidR="005A4709" w:rsidRPr="005A4709" w:rsidRDefault="005A4709" w:rsidP="005A4709">
      <w:pPr>
        <w:spacing w:after="0" w:line="240" w:lineRule="auto"/>
        <w:jc w:val="both"/>
        <w:rPr>
          <w:rFonts w:ascii="Times New Roman" w:hAnsi="Times New Roman" w:cs="Times New Roman"/>
          <w:sz w:val="24"/>
          <w:szCs w:val="24"/>
        </w:rPr>
      </w:pPr>
      <w:r w:rsidRPr="005A4709">
        <w:rPr>
          <w:rFonts w:ascii="Times New Roman" w:hAnsi="Times New Roman" w:cs="Times New Roman"/>
          <w:b/>
          <w:bCs/>
          <w:sz w:val="24"/>
          <w:szCs w:val="24"/>
        </w:rPr>
        <w:t>Atbilde</w:t>
      </w:r>
      <w:r w:rsidRPr="005A4709">
        <w:rPr>
          <w:rFonts w:ascii="Times New Roman" w:hAnsi="Times New Roman" w:cs="Times New Roman"/>
          <w:sz w:val="24"/>
          <w:szCs w:val="24"/>
        </w:rPr>
        <w:t>:</w:t>
      </w:r>
    </w:p>
    <w:p w14:paraId="2C2E61B4" w14:textId="6BE92319" w:rsidR="005A4709" w:rsidRPr="005A4709" w:rsidRDefault="00EA1633" w:rsidP="005A4709">
      <w:pPr>
        <w:pStyle w:val="Bezatstarpm"/>
        <w:ind w:left="360"/>
        <w:jc w:val="both"/>
        <w:rPr>
          <w:rFonts w:ascii="Times New Roman" w:hAnsi="Times New Roman" w:cs="Times New Roman"/>
          <w:sz w:val="24"/>
          <w:szCs w:val="24"/>
        </w:rPr>
      </w:pPr>
      <w:r w:rsidRPr="005A4709">
        <w:rPr>
          <w:rFonts w:ascii="Times New Roman" w:hAnsi="Times New Roman" w:cs="Times New Roman"/>
          <w:sz w:val="24"/>
          <w:szCs w:val="24"/>
        </w:rPr>
        <w:t xml:space="preserve">Iepirkuma komisija skaidro, ka </w:t>
      </w:r>
      <w:r>
        <w:rPr>
          <w:rFonts w:ascii="Times New Roman" w:hAnsi="Times New Roman" w:cs="Times New Roman"/>
          <w:sz w:val="24"/>
          <w:szCs w:val="24"/>
        </w:rPr>
        <w:t>d</w:t>
      </w:r>
      <w:r w:rsidR="005A4709" w:rsidRPr="005A4709">
        <w:rPr>
          <w:rFonts w:ascii="Times New Roman" w:hAnsi="Times New Roman" w:cs="Times New Roman"/>
          <w:sz w:val="24"/>
          <w:szCs w:val="24"/>
        </w:rPr>
        <w:t xml:space="preserve">rošības incidentu pārvaldības kārtība (PIEG-9) nav domāta kā detalizēta procedūra, kas dublē mūsu iekšējos drošības procesus, bet gan kā apraksts par komunikācijas un darbības gaitu, ja, piemēram, sistēmas piegādes vai testēšanas laikā tiek atklāts </w:t>
      </w:r>
      <w:r w:rsidR="005A4709" w:rsidRPr="005A4709">
        <w:rPr>
          <w:rFonts w:ascii="Times New Roman" w:hAnsi="Times New Roman" w:cs="Times New Roman"/>
          <w:sz w:val="24"/>
          <w:szCs w:val="24"/>
        </w:rPr>
        <w:lastRenderedPageBreak/>
        <w:t>drošības incidents. Mēs sagaidām, ka jūs aprakstīsiet, kā notiek informācijas apmaiņa starp piegādātāju un mūsu organizāciju, kā arī kādi pasākumi tiek veikti, lai incidentu risinātu. Kādi komunikācijas kanāli, prioritātes, reakcijas laiks (vai teiksim, atsauce uz citu procedūru), novēršanas soļi/atbildības u.c.</w:t>
      </w:r>
    </w:p>
    <w:p w14:paraId="2FD41C8A" w14:textId="77777777" w:rsidR="005A4709" w:rsidRPr="005A4709" w:rsidRDefault="005A4709" w:rsidP="005A4709">
      <w:pPr>
        <w:suppressAutoHyphens/>
        <w:autoSpaceDN w:val="0"/>
        <w:spacing w:after="0" w:line="240" w:lineRule="auto"/>
        <w:jc w:val="both"/>
        <w:rPr>
          <w:rFonts w:ascii="Times New Roman" w:hAnsi="Times New Roman" w:cs="Times New Roman"/>
          <w:sz w:val="24"/>
          <w:szCs w:val="24"/>
        </w:rPr>
      </w:pPr>
    </w:p>
    <w:p w14:paraId="0543EA93" w14:textId="77777777" w:rsidR="005A4709" w:rsidRPr="005A4709" w:rsidRDefault="005A4709" w:rsidP="005A4709">
      <w:pPr>
        <w:suppressAutoHyphens/>
        <w:autoSpaceDN w:val="0"/>
        <w:spacing w:after="0" w:line="240" w:lineRule="auto"/>
        <w:jc w:val="both"/>
        <w:rPr>
          <w:rFonts w:ascii="Times New Roman" w:hAnsi="Times New Roman" w:cs="Times New Roman"/>
          <w:sz w:val="24"/>
          <w:szCs w:val="24"/>
        </w:rPr>
      </w:pPr>
    </w:p>
    <w:p w14:paraId="7D06782E" w14:textId="77777777" w:rsidR="005A4709" w:rsidRPr="005A4709" w:rsidRDefault="005A4709" w:rsidP="005A4709">
      <w:pPr>
        <w:suppressAutoHyphens/>
        <w:autoSpaceDN w:val="0"/>
        <w:spacing w:after="0" w:line="240" w:lineRule="auto"/>
        <w:jc w:val="both"/>
        <w:rPr>
          <w:rFonts w:ascii="Times New Roman" w:hAnsi="Times New Roman" w:cs="Times New Roman"/>
          <w:sz w:val="24"/>
          <w:szCs w:val="24"/>
        </w:rPr>
      </w:pPr>
    </w:p>
    <w:p w14:paraId="2942069D" w14:textId="21437AE7" w:rsidR="005A4709" w:rsidRPr="005A4709" w:rsidRDefault="005A4709" w:rsidP="005A4709">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w:t>
      </w:r>
      <w:r w:rsidRPr="005A4709">
        <w:rPr>
          <w:rFonts w:ascii="Times New Roman" w:hAnsi="Times New Roman" w:cs="Times New Roman"/>
          <w:b/>
          <w:bCs/>
          <w:sz w:val="24"/>
          <w:szCs w:val="24"/>
        </w:rPr>
        <w:t>.jautājums</w:t>
      </w:r>
      <w:r w:rsidRPr="005A4709">
        <w:rPr>
          <w:rFonts w:ascii="Times New Roman" w:hAnsi="Times New Roman" w:cs="Times New Roman"/>
          <w:sz w:val="24"/>
          <w:szCs w:val="24"/>
        </w:rPr>
        <w:t>:</w:t>
      </w:r>
    </w:p>
    <w:p w14:paraId="0A67037F" w14:textId="4EBE196B" w:rsidR="005A4709" w:rsidRPr="005A4709" w:rsidRDefault="005A4709" w:rsidP="005A4709">
      <w:pPr>
        <w:suppressAutoHyphens/>
        <w:autoSpaceDN w:val="0"/>
        <w:spacing w:after="0" w:line="240" w:lineRule="auto"/>
        <w:ind w:left="360"/>
        <w:jc w:val="both"/>
        <w:rPr>
          <w:rFonts w:ascii="Times New Roman" w:hAnsi="Times New Roman" w:cs="Times New Roman"/>
          <w:sz w:val="24"/>
          <w:szCs w:val="24"/>
        </w:rPr>
      </w:pPr>
      <w:r w:rsidRPr="005A4709">
        <w:rPr>
          <w:rFonts w:ascii="Times New Roman" w:hAnsi="Times New Roman" w:cs="Times New Roman"/>
          <w:sz w:val="24"/>
          <w:szCs w:val="24"/>
        </w:rPr>
        <w:t xml:space="preserve">Tehniskās specifikācijas prasībā PIEG-14 definēts: </w:t>
      </w:r>
    </w:p>
    <w:p w14:paraId="2CFDCF18" w14:textId="77777777" w:rsidR="005A4709" w:rsidRPr="005A4709" w:rsidRDefault="005A4709" w:rsidP="005A4709">
      <w:pPr>
        <w:ind w:left="84" w:right="174" w:firstLine="625"/>
        <w:jc w:val="both"/>
        <w:rPr>
          <w:rFonts w:ascii="Times New Roman" w:hAnsi="Times New Roman" w:cs="Times New Roman"/>
          <w:sz w:val="24"/>
          <w:szCs w:val="24"/>
        </w:rPr>
      </w:pPr>
      <w:r w:rsidRPr="005A4709">
        <w:rPr>
          <w:rFonts w:ascii="Times New Roman" w:hAnsi="Times New Roman" w:cs="Times New Roman"/>
          <w:sz w:val="24"/>
          <w:szCs w:val="24"/>
        </w:rPr>
        <w:t>“Izpildītājam jānodrošina šādi automatizētie testi:</w:t>
      </w:r>
    </w:p>
    <w:p w14:paraId="1FFE88CA" w14:textId="77777777" w:rsidR="005A4709" w:rsidRPr="005A4709" w:rsidRDefault="005A4709" w:rsidP="005A4709">
      <w:pPr>
        <w:pStyle w:val="Sarakstarindkopa"/>
        <w:numPr>
          <w:ilvl w:val="0"/>
          <w:numId w:val="18"/>
        </w:numPr>
        <w:suppressAutoHyphens/>
        <w:autoSpaceDN w:val="0"/>
        <w:spacing w:line="278" w:lineRule="auto"/>
        <w:ind w:firstLine="54"/>
        <w:jc w:val="both"/>
        <w:rPr>
          <w:rFonts w:ascii="Times New Roman" w:hAnsi="Times New Roman" w:cs="Times New Roman"/>
          <w:sz w:val="24"/>
          <w:szCs w:val="24"/>
        </w:rPr>
      </w:pPr>
      <w:r w:rsidRPr="005A4709">
        <w:rPr>
          <w:rFonts w:ascii="Times New Roman" w:hAnsi="Times New Roman" w:cs="Times New Roman"/>
          <w:sz w:val="24"/>
          <w:szCs w:val="24"/>
        </w:rPr>
        <w:t>Vienību testi – ar vismaz 70% koda pārklājumu;</w:t>
      </w:r>
    </w:p>
    <w:p w14:paraId="02D26249" w14:textId="77777777" w:rsidR="005A4709" w:rsidRPr="005A4709" w:rsidRDefault="005A4709" w:rsidP="005A4709">
      <w:pPr>
        <w:pStyle w:val="Sarakstarindkopa"/>
        <w:numPr>
          <w:ilvl w:val="0"/>
          <w:numId w:val="18"/>
        </w:numPr>
        <w:suppressAutoHyphens/>
        <w:autoSpaceDN w:val="0"/>
        <w:spacing w:line="278" w:lineRule="auto"/>
        <w:ind w:firstLine="54"/>
        <w:jc w:val="both"/>
        <w:rPr>
          <w:rFonts w:ascii="Times New Roman" w:hAnsi="Times New Roman" w:cs="Times New Roman"/>
          <w:sz w:val="24"/>
          <w:szCs w:val="24"/>
        </w:rPr>
      </w:pPr>
      <w:r w:rsidRPr="005A4709">
        <w:rPr>
          <w:rFonts w:ascii="Times New Roman" w:hAnsi="Times New Roman" w:cs="Times New Roman"/>
          <w:sz w:val="24"/>
          <w:szCs w:val="24"/>
        </w:rPr>
        <w:t xml:space="preserve">…”. </w:t>
      </w:r>
    </w:p>
    <w:p w14:paraId="5C114723" w14:textId="77777777" w:rsidR="005A4709" w:rsidRPr="005A4709" w:rsidRDefault="005A4709" w:rsidP="005A4709">
      <w:pPr>
        <w:spacing w:line="278" w:lineRule="auto"/>
        <w:ind w:left="709"/>
        <w:jc w:val="both"/>
        <w:rPr>
          <w:rFonts w:ascii="Times New Roman" w:hAnsi="Times New Roman" w:cs="Times New Roman"/>
          <w:sz w:val="24"/>
          <w:szCs w:val="24"/>
        </w:rPr>
      </w:pPr>
      <w:r w:rsidRPr="005A4709">
        <w:rPr>
          <w:rFonts w:ascii="Times New Roman" w:hAnsi="Times New Roman" w:cs="Times New Roman"/>
          <w:sz w:val="24"/>
          <w:szCs w:val="24"/>
        </w:rPr>
        <w:t>Pretendents lūdz definēt, kurām Sistēmas daļām ir jānodrošina noklājums 70%?</w:t>
      </w:r>
    </w:p>
    <w:p w14:paraId="2E891BF6" w14:textId="77777777" w:rsidR="005A4709" w:rsidRPr="005A4709" w:rsidRDefault="005A4709" w:rsidP="005A4709">
      <w:pPr>
        <w:spacing w:after="0" w:line="240" w:lineRule="auto"/>
        <w:jc w:val="both"/>
        <w:rPr>
          <w:rFonts w:ascii="Times New Roman" w:hAnsi="Times New Roman" w:cs="Times New Roman"/>
          <w:sz w:val="24"/>
          <w:szCs w:val="24"/>
        </w:rPr>
      </w:pPr>
      <w:r w:rsidRPr="005A4709">
        <w:rPr>
          <w:rFonts w:ascii="Times New Roman" w:hAnsi="Times New Roman" w:cs="Times New Roman"/>
          <w:b/>
          <w:bCs/>
          <w:sz w:val="24"/>
          <w:szCs w:val="24"/>
        </w:rPr>
        <w:t>Atbilde</w:t>
      </w:r>
      <w:r w:rsidRPr="005A4709">
        <w:rPr>
          <w:rFonts w:ascii="Times New Roman" w:hAnsi="Times New Roman" w:cs="Times New Roman"/>
          <w:sz w:val="24"/>
          <w:szCs w:val="24"/>
        </w:rPr>
        <w:t>:</w:t>
      </w:r>
    </w:p>
    <w:p w14:paraId="23F30AC1" w14:textId="1B53ACAA" w:rsidR="005A4709" w:rsidRPr="005A4709" w:rsidRDefault="00EA1633" w:rsidP="005A4709">
      <w:pPr>
        <w:pStyle w:val="Bezatstarpm"/>
        <w:ind w:left="360"/>
        <w:jc w:val="both"/>
        <w:rPr>
          <w:rFonts w:ascii="Times New Roman" w:hAnsi="Times New Roman" w:cs="Times New Roman"/>
          <w:b/>
          <w:bCs/>
          <w:color w:val="000000"/>
          <w:sz w:val="24"/>
          <w:szCs w:val="24"/>
        </w:rPr>
      </w:pPr>
      <w:r w:rsidRPr="005A4709">
        <w:rPr>
          <w:rFonts w:ascii="Times New Roman" w:hAnsi="Times New Roman" w:cs="Times New Roman"/>
          <w:sz w:val="24"/>
          <w:szCs w:val="24"/>
        </w:rPr>
        <w:t xml:space="preserve">Iepirkuma komisija skaidro, ka </w:t>
      </w:r>
      <w:r>
        <w:rPr>
          <w:rFonts w:ascii="Times New Roman" w:hAnsi="Times New Roman" w:cs="Times New Roman"/>
          <w:sz w:val="24"/>
          <w:szCs w:val="24"/>
        </w:rPr>
        <w:t>j</w:t>
      </w:r>
      <w:r w:rsidR="005A4709" w:rsidRPr="005A4709">
        <w:rPr>
          <w:rFonts w:ascii="Times New Roman" w:hAnsi="Times New Roman" w:cs="Times New Roman"/>
          <w:color w:val="000000"/>
          <w:sz w:val="24"/>
          <w:szCs w:val="24"/>
        </w:rPr>
        <w:t>ānodrošina, ka vienību testu pārklājums sasniedz vismaz 70% aizmugures sistēmu kodam. Ir pieļaujama variācija starp komponentēm, prioritizējot centrālās komponentes un servisus, kas ir kritiski sistēmas stabilitātei un veiktspējai. Šis pārklājums neattiecas uz atvērtā koda bibliotēkām vai ārējām komponentēm, kuras tiek izmantotas kā daļa no sistēmas, izņemot gadījumus, kad tās tiek modificētas projekta ietvaros.</w:t>
      </w:r>
    </w:p>
    <w:p w14:paraId="3DF05A9E" w14:textId="77777777" w:rsidR="005A4709" w:rsidRPr="005A4709" w:rsidRDefault="005A4709" w:rsidP="005A4709">
      <w:pPr>
        <w:pStyle w:val="Sarakstarindkopa"/>
        <w:ind w:left="0"/>
        <w:jc w:val="both"/>
        <w:rPr>
          <w:rFonts w:ascii="Times New Roman" w:hAnsi="Times New Roman" w:cs="Times New Roman"/>
          <w:sz w:val="24"/>
          <w:szCs w:val="24"/>
        </w:rPr>
      </w:pPr>
    </w:p>
    <w:p w14:paraId="29A864FB" w14:textId="77777777" w:rsidR="005A4709" w:rsidRPr="005A4709" w:rsidRDefault="005A4709" w:rsidP="005A4709">
      <w:pPr>
        <w:pStyle w:val="Sarakstarindkopa"/>
        <w:ind w:left="0"/>
        <w:jc w:val="both"/>
        <w:rPr>
          <w:rFonts w:ascii="Times New Roman" w:hAnsi="Times New Roman" w:cs="Times New Roman"/>
          <w:sz w:val="24"/>
          <w:szCs w:val="24"/>
        </w:rPr>
      </w:pPr>
    </w:p>
    <w:p w14:paraId="4D90907A" w14:textId="2C905432" w:rsidR="005A4709" w:rsidRPr="005A4709" w:rsidRDefault="005A4709" w:rsidP="005A4709">
      <w:pPr>
        <w:spacing w:after="0" w:line="240" w:lineRule="auto"/>
        <w:ind w:left="360"/>
        <w:jc w:val="both"/>
        <w:rPr>
          <w:rFonts w:ascii="Times New Roman" w:hAnsi="Times New Roman" w:cs="Times New Roman"/>
          <w:sz w:val="24"/>
          <w:szCs w:val="24"/>
        </w:rPr>
      </w:pPr>
      <w:r w:rsidRPr="005A4709">
        <w:rPr>
          <w:rFonts w:ascii="Times New Roman" w:hAnsi="Times New Roman" w:cs="Times New Roman"/>
          <w:b/>
          <w:bCs/>
          <w:sz w:val="24"/>
          <w:szCs w:val="24"/>
        </w:rPr>
        <w:t>4.j</w:t>
      </w:r>
      <w:r w:rsidRPr="005A4709">
        <w:rPr>
          <w:rFonts w:ascii="Times New Roman" w:hAnsi="Times New Roman" w:cs="Times New Roman"/>
          <w:b/>
          <w:bCs/>
          <w:sz w:val="24"/>
          <w:szCs w:val="24"/>
        </w:rPr>
        <w:t>autājums</w:t>
      </w:r>
      <w:r w:rsidRPr="005A4709">
        <w:rPr>
          <w:rFonts w:ascii="Times New Roman" w:hAnsi="Times New Roman" w:cs="Times New Roman"/>
          <w:sz w:val="24"/>
          <w:szCs w:val="24"/>
        </w:rPr>
        <w:t>:</w:t>
      </w:r>
    </w:p>
    <w:p w14:paraId="48D12455" w14:textId="77777777" w:rsidR="005A4709" w:rsidRPr="005A4709" w:rsidRDefault="005A4709" w:rsidP="005A4709">
      <w:pPr>
        <w:suppressAutoHyphens/>
        <w:autoSpaceDN w:val="0"/>
        <w:spacing w:after="0" w:line="240" w:lineRule="auto"/>
        <w:ind w:left="360"/>
        <w:jc w:val="both"/>
        <w:rPr>
          <w:rFonts w:ascii="Times New Roman" w:hAnsi="Times New Roman" w:cs="Times New Roman"/>
          <w:sz w:val="24"/>
          <w:szCs w:val="24"/>
        </w:rPr>
      </w:pPr>
      <w:r w:rsidRPr="005A4709">
        <w:rPr>
          <w:rFonts w:ascii="Times New Roman" w:hAnsi="Times New Roman" w:cs="Times New Roman"/>
          <w:sz w:val="24"/>
          <w:szCs w:val="24"/>
        </w:rPr>
        <w:t>Esošā iepirkuma Tehniskās specifikācijas 1.3. nodaļā ir definēts:</w:t>
      </w:r>
    </w:p>
    <w:p w14:paraId="1A6BAEEB" w14:textId="77777777" w:rsidR="005A4709" w:rsidRPr="005A4709" w:rsidRDefault="005A4709" w:rsidP="005A4709">
      <w:pPr>
        <w:ind w:left="633"/>
        <w:jc w:val="both"/>
        <w:rPr>
          <w:rFonts w:ascii="Times New Roman" w:hAnsi="Times New Roman" w:cs="Times New Roman"/>
          <w:sz w:val="24"/>
          <w:szCs w:val="24"/>
        </w:rPr>
      </w:pPr>
      <w:r w:rsidRPr="005A4709">
        <w:rPr>
          <w:rFonts w:ascii="Times New Roman" w:eastAsia="Times New Roman" w:hAnsi="Times New Roman" w:cs="Times New Roman"/>
          <w:b/>
          <w:bCs/>
          <w:sz w:val="24"/>
          <w:szCs w:val="24"/>
        </w:rPr>
        <w:t>“</w:t>
      </w:r>
      <w:r w:rsidRPr="005A4709">
        <w:rPr>
          <w:rFonts w:ascii="Times New Roman" w:eastAsia="Times New Roman" w:hAnsi="Times New Roman" w:cs="Times New Roman"/>
          <w:i/>
          <w:iCs/>
          <w:sz w:val="24"/>
          <w:szCs w:val="24"/>
        </w:rPr>
        <w:t>1.posms – 2024./2025. gads (provizoriski) - Rīgas vienotās tīmekļvietņu sistēmas (turpmāk - RVTS) pamata izveide un uzņēmējdarbības atbalsta tīmekļvietnes izveide:</w:t>
      </w:r>
    </w:p>
    <w:p w14:paraId="30221F46" w14:textId="77777777" w:rsidR="005A4709" w:rsidRPr="005A4709" w:rsidRDefault="005A4709" w:rsidP="005A4709">
      <w:pPr>
        <w:numPr>
          <w:ilvl w:val="0"/>
          <w:numId w:val="19"/>
        </w:numPr>
        <w:suppressAutoHyphens/>
        <w:autoSpaceDN w:val="0"/>
        <w:spacing w:after="0" w:line="278" w:lineRule="auto"/>
        <w:ind w:left="993"/>
        <w:jc w:val="both"/>
        <w:rPr>
          <w:rFonts w:ascii="Times New Roman" w:hAnsi="Times New Roman" w:cs="Times New Roman"/>
          <w:sz w:val="24"/>
          <w:szCs w:val="24"/>
        </w:rPr>
      </w:pPr>
      <w:r w:rsidRPr="005A4709">
        <w:rPr>
          <w:rFonts w:ascii="Times New Roman" w:eastAsia="Times New Roman" w:hAnsi="Times New Roman" w:cs="Times New Roman"/>
          <w:i/>
          <w:iCs/>
          <w:sz w:val="24"/>
          <w:szCs w:val="24"/>
        </w:rPr>
        <w:t xml:space="preserve">Rīdzinieka portāla koncepts, </w:t>
      </w:r>
      <w:r w:rsidRPr="005A4709">
        <w:rPr>
          <w:rFonts w:ascii="Times New Roman" w:eastAsia="Times New Roman" w:hAnsi="Times New Roman" w:cs="Times New Roman"/>
          <w:b/>
          <w:bCs/>
          <w:i/>
          <w:iCs/>
          <w:sz w:val="24"/>
          <w:szCs w:val="24"/>
          <w:u w:val="single"/>
        </w:rPr>
        <w:t>informācijas struktūra</w:t>
      </w:r>
      <w:r w:rsidRPr="005A4709">
        <w:rPr>
          <w:rFonts w:ascii="Times New Roman" w:eastAsia="Times New Roman" w:hAnsi="Times New Roman" w:cs="Times New Roman"/>
          <w:i/>
          <w:iCs/>
          <w:sz w:val="24"/>
          <w:szCs w:val="24"/>
        </w:rPr>
        <w:t>, kas nodrošina rīdziniekiem un Rīgas viesiem iespēju ērtāk sameklēt nepieciešamo informāciju par pašvaldības sniegtajiem pakalpojumiem, jomu/nozaru ziņām un jaunumiem, sekot līdzi aktivitātēm un notikumiem</w:t>
      </w:r>
      <w:r w:rsidRPr="005A4709">
        <w:rPr>
          <w:rFonts w:ascii="Times New Roman" w:eastAsia="Times New Roman" w:hAnsi="Times New Roman" w:cs="Times New Roman"/>
          <w:sz w:val="24"/>
          <w:szCs w:val="24"/>
        </w:rPr>
        <w:t>.”</w:t>
      </w:r>
    </w:p>
    <w:p w14:paraId="28169939" w14:textId="77777777" w:rsidR="005A4709" w:rsidRPr="005A4709" w:rsidRDefault="005A4709" w:rsidP="005A4709">
      <w:pPr>
        <w:spacing w:line="278" w:lineRule="auto"/>
        <w:jc w:val="both"/>
        <w:rPr>
          <w:rFonts w:ascii="Times New Roman" w:hAnsi="Times New Roman" w:cs="Times New Roman"/>
          <w:sz w:val="24"/>
          <w:szCs w:val="24"/>
        </w:rPr>
      </w:pPr>
    </w:p>
    <w:p w14:paraId="0600DC8D" w14:textId="77777777" w:rsidR="005A4709" w:rsidRPr="005A4709" w:rsidRDefault="005A4709" w:rsidP="005A4709">
      <w:pPr>
        <w:pStyle w:val="Sarakstarindkopa"/>
        <w:jc w:val="both"/>
        <w:rPr>
          <w:rFonts w:ascii="Times New Roman" w:hAnsi="Times New Roman" w:cs="Times New Roman"/>
          <w:sz w:val="24"/>
          <w:szCs w:val="24"/>
        </w:rPr>
      </w:pPr>
      <w:r w:rsidRPr="005A4709">
        <w:rPr>
          <w:rFonts w:ascii="Times New Roman" w:hAnsi="Times New Roman" w:cs="Times New Roman"/>
          <w:sz w:val="24"/>
          <w:szCs w:val="24"/>
        </w:rPr>
        <w:t>29.12.2022. tika izsludināts iepirkums “Rīgas valstspilsētas pašvaldības tīmekļvietņu lietotāju un to pieredzes analīze, vienotas tīmekļvietņu sistēmas un e-rīdzinieka portāla attīstības koncepcijas izstrāde”, kura rezultātā tika noslēgts līgums ar SIA “CUBE Aģentūra”. Līguma ietvaros tika iekļauti šādi darbi:</w:t>
      </w:r>
    </w:p>
    <w:p w14:paraId="6A19D394" w14:textId="77777777" w:rsidR="005A4709" w:rsidRPr="005A4709" w:rsidRDefault="005A4709" w:rsidP="005A4709">
      <w:pPr>
        <w:pStyle w:val="Sarakstarindkopa"/>
        <w:jc w:val="both"/>
        <w:rPr>
          <w:rFonts w:ascii="Times New Roman" w:hAnsi="Times New Roman" w:cs="Times New Roman"/>
          <w:sz w:val="24"/>
          <w:szCs w:val="24"/>
        </w:rPr>
      </w:pPr>
      <w:r w:rsidRPr="005A4709">
        <w:rPr>
          <w:rFonts w:ascii="Times New Roman" w:hAnsi="Times New Roman" w:cs="Times New Roman"/>
          <w:sz w:val="24"/>
          <w:szCs w:val="24"/>
        </w:rPr>
        <w:t>“</w:t>
      </w:r>
      <w:r w:rsidRPr="005A4709">
        <w:rPr>
          <w:rFonts w:ascii="Times New Roman" w:hAnsi="Times New Roman" w:cs="Times New Roman"/>
          <w:i/>
          <w:iCs/>
          <w:sz w:val="24"/>
          <w:szCs w:val="24"/>
        </w:rPr>
        <w:t xml:space="preserve">1.3.1. Lietotāju un to pieredzes izpēte (DU pozīcija P2); </w:t>
      </w:r>
    </w:p>
    <w:p w14:paraId="7BD6C41B" w14:textId="77777777" w:rsidR="005A4709" w:rsidRPr="005A4709" w:rsidRDefault="005A4709" w:rsidP="005A4709">
      <w:pPr>
        <w:pStyle w:val="Sarakstarindkopa"/>
        <w:jc w:val="both"/>
        <w:rPr>
          <w:rFonts w:ascii="Times New Roman" w:hAnsi="Times New Roman" w:cs="Times New Roman"/>
          <w:i/>
          <w:iCs/>
          <w:sz w:val="24"/>
          <w:szCs w:val="24"/>
        </w:rPr>
      </w:pPr>
      <w:r w:rsidRPr="005A4709">
        <w:rPr>
          <w:rFonts w:ascii="Times New Roman" w:hAnsi="Times New Roman" w:cs="Times New Roman"/>
          <w:i/>
          <w:iCs/>
          <w:sz w:val="24"/>
          <w:szCs w:val="24"/>
        </w:rPr>
        <w:t xml:space="preserve">1.3.2. Vienotas lietotāju pieredzes apraksta izstrāde  (DU pozīcija P3); </w:t>
      </w:r>
    </w:p>
    <w:p w14:paraId="792E3CDC" w14:textId="77777777" w:rsidR="005A4709" w:rsidRPr="005A4709" w:rsidRDefault="005A4709" w:rsidP="005A4709">
      <w:pPr>
        <w:pStyle w:val="Sarakstarindkopa"/>
        <w:jc w:val="both"/>
        <w:rPr>
          <w:rFonts w:ascii="Times New Roman" w:hAnsi="Times New Roman" w:cs="Times New Roman"/>
          <w:i/>
          <w:iCs/>
          <w:sz w:val="24"/>
          <w:szCs w:val="24"/>
        </w:rPr>
      </w:pPr>
      <w:r w:rsidRPr="005A4709">
        <w:rPr>
          <w:rFonts w:ascii="Times New Roman" w:hAnsi="Times New Roman" w:cs="Times New Roman"/>
          <w:i/>
          <w:iCs/>
          <w:sz w:val="24"/>
          <w:szCs w:val="24"/>
        </w:rPr>
        <w:t xml:space="preserve">1.3.3. Informācijas arhitektūras, sākumlapas un iekšskatu izstrāde  (DU pozīcija P4); </w:t>
      </w:r>
    </w:p>
    <w:p w14:paraId="7DE1CA44" w14:textId="77777777" w:rsidR="005A4709" w:rsidRPr="005A4709" w:rsidRDefault="005A4709" w:rsidP="005A4709">
      <w:pPr>
        <w:pStyle w:val="Sarakstarindkopa"/>
        <w:jc w:val="both"/>
        <w:rPr>
          <w:rFonts w:ascii="Times New Roman" w:hAnsi="Times New Roman" w:cs="Times New Roman"/>
          <w:sz w:val="24"/>
          <w:szCs w:val="24"/>
        </w:rPr>
      </w:pPr>
      <w:r w:rsidRPr="005A4709">
        <w:rPr>
          <w:rFonts w:ascii="Times New Roman" w:hAnsi="Times New Roman" w:cs="Times New Roman"/>
          <w:i/>
          <w:iCs/>
          <w:sz w:val="24"/>
          <w:szCs w:val="24"/>
        </w:rPr>
        <w:t>1.3.4. Tīmekļvietņu pārklājošās funkcionalitātes apkopošana  (DU pozīcija P5); 1.3.5. Koncepcijas izstrāde (DU pozīcija P6)</w:t>
      </w:r>
      <w:r w:rsidRPr="005A4709">
        <w:rPr>
          <w:rFonts w:ascii="Times New Roman" w:hAnsi="Times New Roman" w:cs="Times New Roman"/>
          <w:sz w:val="24"/>
          <w:szCs w:val="24"/>
        </w:rPr>
        <w:t>”.</w:t>
      </w:r>
    </w:p>
    <w:p w14:paraId="5A1986C4" w14:textId="77777777" w:rsidR="005A4709" w:rsidRPr="005A4709" w:rsidRDefault="005A4709" w:rsidP="005A4709">
      <w:pPr>
        <w:spacing w:line="278" w:lineRule="auto"/>
        <w:jc w:val="both"/>
        <w:rPr>
          <w:rFonts w:ascii="Times New Roman" w:hAnsi="Times New Roman" w:cs="Times New Roman"/>
          <w:sz w:val="24"/>
          <w:szCs w:val="24"/>
        </w:rPr>
      </w:pPr>
    </w:p>
    <w:p w14:paraId="2053F4FB" w14:textId="77777777" w:rsidR="005A4709" w:rsidRPr="005A4709" w:rsidRDefault="005A4709" w:rsidP="005A4709">
      <w:pPr>
        <w:ind w:left="709"/>
        <w:rPr>
          <w:rFonts w:ascii="Times New Roman" w:hAnsi="Times New Roman" w:cs="Times New Roman"/>
          <w:sz w:val="24"/>
          <w:szCs w:val="24"/>
        </w:rPr>
      </w:pPr>
      <w:r w:rsidRPr="005A4709">
        <w:rPr>
          <w:rFonts w:ascii="Times New Roman" w:eastAsia="Times New Roman" w:hAnsi="Times New Roman" w:cs="Times New Roman"/>
          <w:sz w:val="24"/>
          <w:szCs w:val="24"/>
        </w:rPr>
        <w:t>Darba “</w:t>
      </w:r>
      <w:r w:rsidRPr="005A4709">
        <w:rPr>
          <w:rFonts w:ascii="Times New Roman" w:eastAsia="Times New Roman" w:hAnsi="Times New Roman" w:cs="Times New Roman"/>
          <w:b/>
          <w:bCs/>
          <w:sz w:val="24"/>
          <w:szCs w:val="24"/>
          <w:u w:val="single"/>
        </w:rPr>
        <w:t>Informācijas arhitektūras, sākumlapas un iekšskatu izstrāde</w:t>
      </w:r>
      <w:r w:rsidRPr="005A4709">
        <w:rPr>
          <w:rFonts w:ascii="Times New Roman" w:eastAsia="Times New Roman" w:hAnsi="Times New Roman" w:cs="Times New Roman"/>
          <w:sz w:val="24"/>
          <w:szCs w:val="24"/>
        </w:rPr>
        <w:t xml:space="preserve">” ietvaros bija jāveic šādas aktivitātes: </w:t>
      </w:r>
    </w:p>
    <w:p w14:paraId="4FEA0A9D" w14:textId="77777777" w:rsidR="005A4709" w:rsidRPr="005A4709" w:rsidRDefault="005A4709" w:rsidP="005A4709">
      <w:pPr>
        <w:pStyle w:val="Sarakstarindkopa"/>
        <w:numPr>
          <w:ilvl w:val="0"/>
          <w:numId w:val="20"/>
        </w:numPr>
        <w:suppressAutoHyphens/>
        <w:autoSpaceDN w:val="0"/>
        <w:spacing w:after="0" w:line="256" w:lineRule="auto"/>
        <w:ind w:left="1134" w:hanging="425"/>
        <w:jc w:val="both"/>
        <w:rPr>
          <w:rFonts w:ascii="Times New Roman" w:hAnsi="Times New Roman" w:cs="Times New Roman"/>
          <w:sz w:val="24"/>
          <w:szCs w:val="24"/>
        </w:rPr>
      </w:pPr>
      <w:r w:rsidRPr="005A4709">
        <w:rPr>
          <w:rFonts w:ascii="Times New Roman" w:hAnsi="Times New Roman" w:cs="Times New Roman"/>
          <w:sz w:val="24"/>
          <w:szCs w:val="24"/>
        </w:rPr>
        <w:t xml:space="preserve">izstrādāt </w:t>
      </w:r>
      <w:r w:rsidRPr="005A4709">
        <w:rPr>
          <w:rFonts w:ascii="Times New Roman" w:hAnsi="Times New Roman" w:cs="Times New Roman"/>
          <w:b/>
          <w:bCs/>
          <w:i/>
          <w:iCs/>
          <w:sz w:val="24"/>
          <w:szCs w:val="24"/>
          <w:u w:val="single"/>
        </w:rPr>
        <w:t>informācijas arhitektūras</w:t>
      </w:r>
      <w:r w:rsidRPr="005A4709">
        <w:rPr>
          <w:rFonts w:ascii="Times New Roman" w:hAnsi="Times New Roman" w:cs="Times New Roman"/>
          <w:sz w:val="24"/>
          <w:szCs w:val="24"/>
        </w:rPr>
        <w:t xml:space="preserve"> prototipu vienotai tīmekļvietņu sistēmai;</w:t>
      </w:r>
    </w:p>
    <w:p w14:paraId="60A6032C" w14:textId="77777777" w:rsidR="005A4709" w:rsidRPr="005A4709" w:rsidRDefault="005A4709" w:rsidP="005A4709">
      <w:pPr>
        <w:pStyle w:val="Sarakstarindkopa"/>
        <w:numPr>
          <w:ilvl w:val="0"/>
          <w:numId w:val="20"/>
        </w:numPr>
        <w:suppressAutoHyphens/>
        <w:autoSpaceDN w:val="0"/>
        <w:spacing w:after="0" w:line="256" w:lineRule="auto"/>
        <w:ind w:left="1134" w:hanging="425"/>
        <w:jc w:val="both"/>
        <w:rPr>
          <w:rFonts w:ascii="Times New Roman" w:hAnsi="Times New Roman" w:cs="Times New Roman"/>
          <w:sz w:val="24"/>
          <w:szCs w:val="24"/>
        </w:rPr>
      </w:pPr>
      <w:r w:rsidRPr="005A4709">
        <w:rPr>
          <w:rFonts w:ascii="Times New Roman" w:hAnsi="Times New Roman" w:cs="Times New Roman"/>
          <w:sz w:val="24"/>
          <w:szCs w:val="24"/>
        </w:rPr>
        <w:t>izstrādāt sākumlapas un iekšskatu prototipus (</w:t>
      </w:r>
      <w:r w:rsidRPr="005A4709">
        <w:rPr>
          <w:rFonts w:ascii="Times New Roman" w:hAnsi="Times New Roman" w:cs="Times New Roman"/>
          <w:i/>
          <w:iCs/>
          <w:sz w:val="24"/>
          <w:szCs w:val="24"/>
        </w:rPr>
        <w:t>wireframes</w:t>
      </w:r>
      <w:r w:rsidRPr="005A4709">
        <w:rPr>
          <w:rFonts w:ascii="Times New Roman" w:hAnsi="Times New Roman" w:cs="Times New Roman"/>
          <w:sz w:val="24"/>
          <w:szCs w:val="24"/>
        </w:rPr>
        <w:t>), kā arī reaģējošos (</w:t>
      </w:r>
      <w:r w:rsidRPr="005A4709">
        <w:rPr>
          <w:rFonts w:ascii="Times New Roman" w:hAnsi="Times New Roman" w:cs="Times New Roman"/>
          <w:i/>
          <w:iCs/>
          <w:sz w:val="24"/>
          <w:szCs w:val="24"/>
        </w:rPr>
        <w:t>responsive</w:t>
      </w:r>
      <w:r w:rsidRPr="005A4709">
        <w:rPr>
          <w:rFonts w:ascii="Times New Roman" w:hAnsi="Times New Roman" w:cs="Times New Roman"/>
          <w:sz w:val="24"/>
          <w:szCs w:val="24"/>
        </w:rPr>
        <w:t>) skatus;</w:t>
      </w:r>
    </w:p>
    <w:p w14:paraId="5BD49C87" w14:textId="77777777" w:rsidR="005A4709" w:rsidRPr="005A4709" w:rsidRDefault="005A4709" w:rsidP="005A4709">
      <w:pPr>
        <w:pStyle w:val="Sarakstarindkopa"/>
        <w:numPr>
          <w:ilvl w:val="0"/>
          <w:numId w:val="20"/>
        </w:numPr>
        <w:suppressAutoHyphens/>
        <w:autoSpaceDN w:val="0"/>
        <w:spacing w:after="0" w:line="256" w:lineRule="auto"/>
        <w:ind w:left="1134" w:hanging="425"/>
        <w:jc w:val="both"/>
        <w:rPr>
          <w:rFonts w:ascii="Times New Roman" w:hAnsi="Times New Roman" w:cs="Times New Roman"/>
          <w:sz w:val="24"/>
          <w:szCs w:val="24"/>
        </w:rPr>
      </w:pPr>
      <w:r w:rsidRPr="005A4709">
        <w:rPr>
          <w:rFonts w:ascii="Times New Roman" w:hAnsi="Times New Roman" w:cs="Times New Roman"/>
          <w:sz w:val="24"/>
          <w:szCs w:val="24"/>
        </w:rPr>
        <w:lastRenderedPageBreak/>
        <w:t xml:space="preserve">testēt izstrādātos prototipus uz reāliem lietotājiem (atbilstoši P2 un P3 rezultātiem); </w:t>
      </w:r>
    </w:p>
    <w:p w14:paraId="0685D651" w14:textId="77777777" w:rsidR="005A4709" w:rsidRPr="005A4709" w:rsidRDefault="005A4709" w:rsidP="005A4709">
      <w:pPr>
        <w:pStyle w:val="Sarakstarindkopa"/>
        <w:numPr>
          <w:ilvl w:val="0"/>
          <w:numId w:val="20"/>
        </w:numPr>
        <w:suppressAutoHyphens/>
        <w:autoSpaceDN w:val="0"/>
        <w:spacing w:after="0" w:line="256" w:lineRule="auto"/>
        <w:ind w:left="1134" w:hanging="425"/>
        <w:jc w:val="both"/>
        <w:rPr>
          <w:rFonts w:ascii="Times New Roman" w:hAnsi="Times New Roman" w:cs="Times New Roman"/>
          <w:sz w:val="24"/>
          <w:szCs w:val="24"/>
        </w:rPr>
      </w:pPr>
      <w:r w:rsidRPr="005A4709">
        <w:rPr>
          <w:rFonts w:ascii="Times New Roman" w:hAnsi="Times New Roman" w:cs="Times New Roman"/>
          <w:sz w:val="24"/>
          <w:szCs w:val="24"/>
        </w:rPr>
        <w:t xml:space="preserve">ar gala lietotājiem akcepttestēšanu izgājušos prototipus prezentēt klātienes vai neklātienes (pēc Pasūtītāja izvēles) sanāksmē ar Pasūtītāju un saskaņot ar Pasūtītāju; </w:t>
      </w:r>
    </w:p>
    <w:p w14:paraId="577B8AC9" w14:textId="77777777" w:rsidR="005A4709" w:rsidRPr="005A4709" w:rsidRDefault="005A4709" w:rsidP="005A4709">
      <w:pPr>
        <w:pStyle w:val="Sarakstarindkopa"/>
        <w:numPr>
          <w:ilvl w:val="0"/>
          <w:numId w:val="20"/>
        </w:numPr>
        <w:suppressAutoHyphens/>
        <w:autoSpaceDN w:val="0"/>
        <w:spacing w:line="256" w:lineRule="auto"/>
        <w:ind w:left="1134" w:hanging="425"/>
        <w:jc w:val="both"/>
        <w:rPr>
          <w:rFonts w:ascii="Times New Roman" w:hAnsi="Times New Roman" w:cs="Times New Roman"/>
          <w:sz w:val="24"/>
          <w:szCs w:val="24"/>
        </w:rPr>
      </w:pPr>
      <w:r w:rsidRPr="005A4709">
        <w:rPr>
          <w:rFonts w:ascii="Times New Roman" w:hAnsi="Times New Roman" w:cs="Times New Roman"/>
          <w:sz w:val="24"/>
          <w:szCs w:val="24"/>
        </w:rPr>
        <w:t xml:space="preserve"> Prototipi un visi tā elementi ir jāiesniedz elektroniskā formātā gan rediģējamā (.psd, .ai), gan attēlu formātā (.png). </w:t>
      </w:r>
    </w:p>
    <w:p w14:paraId="3988250D" w14:textId="77777777" w:rsidR="005A4709" w:rsidRPr="005A4709" w:rsidRDefault="005A4709" w:rsidP="005A4709">
      <w:pPr>
        <w:pStyle w:val="Sarakstarindkopa"/>
        <w:numPr>
          <w:ilvl w:val="0"/>
          <w:numId w:val="20"/>
        </w:numPr>
        <w:suppressAutoHyphens/>
        <w:autoSpaceDN w:val="0"/>
        <w:spacing w:after="0" w:line="256" w:lineRule="auto"/>
        <w:ind w:left="1134" w:hanging="425"/>
        <w:jc w:val="both"/>
        <w:rPr>
          <w:rFonts w:ascii="Times New Roman" w:hAnsi="Times New Roman" w:cs="Times New Roman"/>
          <w:sz w:val="24"/>
          <w:szCs w:val="24"/>
        </w:rPr>
      </w:pPr>
      <w:r w:rsidRPr="005A4709">
        <w:rPr>
          <w:rFonts w:ascii="Times New Roman" w:hAnsi="Times New Roman" w:cs="Times New Roman"/>
          <w:color w:val="000000"/>
          <w:sz w:val="24"/>
          <w:szCs w:val="24"/>
        </w:rPr>
        <w:t>Nodevumi:</w:t>
      </w:r>
    </w:p>
    <w:p w14:paraId="37022A02" w14:textId="77777777" w:rsidR="005A4709" w:rsidRPr="005A4709" w:rsidRDefault="005A4709" w:rsidP="005A4709">
      <w:pPr>
        <w:pStyle w:val="Bezatstarpm"/>
        <w:numPr>
          <w:ilvl w:val="0"/>
          <w:numId w:val="25"/>
        </w:numPr>
        <w:jc w:val="both"/>
        <w:rPr>
          <w:rFonts w:ascii="Times New Roman" w:hAnsi="Times New Roman" w:cs="Times New Roman"/>
          <w:sz w:val="24"/>
          <w:szCs w:val="24"/>
        </w:rPr>
      </w:pPr>
      <w:r w:rsidRPr="005A4709">
        <w:rPr>
          <w:rFonts w:ascii="Times New Roman" w:eastAsia="Times New Roman" w:hAnsi="Times New Roman" w:cs="Times New Roman"/>
          <w:sz w:val="24"/>
          <w:szCs w:val="24"/>
        </w:rPr>
        <w:t>informācijas</w:t>
      </w:r>
      <w:r w:rsidRPr="005A4709">
        <w:rPr>
          <w:rFonts w:ascii="Times New Roman" w:hAnsi="Times New Roman" w:cs="Times New Roman"/>
          <w:sz w:val="24"/>
          <w:szCs w:val="24"/>
        </w:rPr>
        <w:t xml:space="preserve"> arhitektūras prototips vienotai tīmekļvietņu sistēmai;</w:t>
      </w:r>
    </w:p>
    <w:p w14:paraId="691250BC" w14:textId="77777777" w:rsidR="005A4709" w:rsidRPr="005A4709" w:rsidRDefault="005A4709" w:rsidP="005A4709">
      <w:pPr>
        <w:pStyle w:val="Bezatstarpm"/>
        <w:numPr>
          <w:ilvl w:val="0"/>
          <w:numId w:val="25"/>
        </w:numPr>
        <w:jc w:val="both"/>
        <w:rPr>
          <w:rFonts w:ascii="Times New Roman" w:hAnsi="Times New Roman" w:cs="Times New Roman"/>
          <w:sz w:val="24"/>
          <w:szCs w:val="24"/>
        </w:rPr>
      </w:pPr>
      <w:r w:rsidRPr="005A4709">
        <w:rPr>
          <w:rFonts w:ascii="Times New Roman" w:eastAsia="Times New Roman" w:hAnsi="Times New Roman" w:cs="Times New Roman"/>
          <w:sz w:val="24"/>
          <w:szCs w:val="24"/>
        </w:rPr>
        <w:t>sākumlapas</w:t>
      </w:r>
      <w:r w:rsidRPr="005A4709">
        <w:rPr>
          <w:rFonts w:ascii="Times New Roman" w:hAnsi="Times New Roman" w:cs="Times New Roman"/>
          <w:sz w:val="24"/>
          <w:szCs w:val="24"/>
        </w:rPr>
        <w:t xml:space="preserve"> un iekšskatu prototipi (</w:t>
      </w:r>
      <w:r w:rsidRPr="005A4709">
        <w:rPr>
          <w:rFonts w:ascii="Times New Roman" w:hAnsi="Times New Roman" w:cs="Times New Roman"/>
          <w:i/>
          <w:iCs/>
          <w:sz w:val="24"/>
          <w:szCs w:val="24"/>
        </w:rPr>
        <w:t>wireframes</w:t>
      </w:r>
      <w:r w:rsidRPr="005A4709">
        <w:rPr>
          <w:rFonts w:ascii="Times New Roman" w:hAnsi="Times New Roman" w:cs="Times New Roman"/>
          <w:sz w:val="24"/>
          <w:szCs w:val="24"/>
        </w:rPr>
        <w:t>), kā arī reaģējoši (</w:t>
      </w:r>
      <w:r w:rsidRPr="005A4709">
        <w:rPr>
          <w:rFonts w:ascii="Times New Roman" w:hAnsi="Times New Roman" w:cs="Times New Roman"/>
          <w:i/>
          <w:iCs/>
          <w:sz w:val="24"/>
          <w:szCs w:val="24"/>
        </w:rPr>
        <w:t>responsive</w:t>
      </w:r>
      <w:r w:rsidRPr="005A4709">
        <w:rPr>
          <w:rFonts w:ascii="Times New Roman" w:hAnsi="Times New Roman" w:cs="Times New Roman"/>
          <w:sz w:val="24"/>
          <w:szCs w:val="24"/>
        </w:rPr>
        <w:t>) skati.</w:t>
      </w:r>
    </w:p>
    <w:p w14:paraId="7EB03D78" w14:textId="77777777" w:rsidR="005A4709" w:rsidRPr="005A4709" w:rsidRDefault="005A4709" w:rsidP="005A4709">
      <w:pPr>
        <w:spacing w:line="278" w:lineRule="auto"/>
        <w:jc w:val="both"/>
        <w:rPr>
          <w:rFonts w:ascii="Times New Roman" w:hAnsi="Times New Roman" w:cs="Times New Roman"/>
          <w:sz w:val="24"/>
          <w:szCs w:val="24"/>
        </w:rPr>
      </w:pPr>
    </w:p>
    <w:p w14:paraId="4A332A7E" w14:textId="77777777" w:rsidR="005A4709" w:rsidRPr="005A4709" w:rsidRDefault="005A4709" w:rsidP="005A4709">
      <w:pPr>
        <w:pStyle w:val="Sarakstarindkopa"/>
        <w:jc w:val="both"/>
        <w:rPr>
          <w:rFonts w:ascii="Times New Roman" w:hAnsi="Times New Roman" w:cs="Times New Roman"/>
          <w:sz w:val="24"/>
          <w:szCs w:val="24"/>
        </w:rPr>
      </w:pPr>
      <w:r w:rsidRPr="005A4709">
        <w:rPr>
          <w:rFonts w:ascii="Times New Roman" w:hAnsi="Times New Roman" w:cs="Times New Roman"/>
          <w:sz w:val="24"/>
          <w:szCs w:val="24"/>
        </w:rPr>
        <w:t>Pretendents lūdz skaidrot vai un kādi SIA “CUBE Aģentūra” sagatavotie nodevumi būs pieejami līguma izpildes ietvaros? Jo nav lietderīgi vēlreiz veikt izpētes, kas jau ir veiktas cita līguma ietvaros. Ja būs jāveic detalizētāka izpēte baltoties uz jau esošu SIA “CUBE Aģentūra” sagatavoto materiālu, lūgums to norādīt Tehniskajā specifikācijā.</w:t>
      </w:r>
    </w:p>
    <w:p w14:paraId="5BB1E6E5" w14:textId="77777777" w:rsidR="005A4709" w:rsidRPr="005A4709" w:rsidRDefault="005A4709" w:rsidP="005A4709">
      <w:pPr>
        <w:pStyle w:val="Bezatstarpm"/>
        <w:ind w:left="360"/>
        <w:jc w:val="both"/>
        <w:rPr>
          <w:rFonts w:ascii="Times New Roman" w:hAnsi="Times New Roman" w:cs="Times New Roman"/>
          <w:sz w:val="24"/>
          <w:szCs w:val="24"/>
        </w:rPr>
      </w:pPr>
    </w:p>
    <w:p w14:paraId="52F3D7D3" w14:textId="77777777" w:rsidR="005A4709" w:rsidRPr="005A4709" w:rsidRDefault="005A4709" w:rsidP="005A4709">
      <w:pPr>
        <w:spacing w:after="0" w:line="240" w:lineRule="auto"/>
        <w:jc w:val="both"/>
        <w:rPr>
          <w:rFonts w:ascii="Times New Roman" w:hAnsi="Times New Roman" w:cs="Times New Roman"/>
          <w:sz w:val="24"/>
          <w:szCs w:val="24"/>
        </w:rPr>
      </w:pPr>
      <w:r w:rsidRPr="005A4709">
        <w:rPr>
          <w:rFonts w:ascii="Times New Roman" w:hAnsi="Times New Roman" w:cs="Times New Roman"/>
          <w:b/>
          <w:bCs/>
          <w:sz w:val="24"/>
          <w:szCs w:val="24"/>
        </w:rPr>
        <w:t>Atbilde</w:t>
      </w:r>
      <w:r w:rsidRPr="005A4709">
        <w:rPr>
          <w:rFonts w:ascii="Times New Roman" w:hAnsi="Times New Roman" w:cs="Times New Roman"/>
          <w:sz w:val="24"/>
          <w:szCs w:val="24"/>
        </w:rPr>
        <w:t>:</w:t>
      </w:r>
    </w:p>
    <w:p w14:paraId="07455C9C" w14:textId="0173BA3D" w:rsidR="005A4709" w:rsidRPr="005A4709" w:rsidRDefault="005A4709" w:rsidP="005A4709">
      <w:pPr>
        <w:pStyle w:val="Bezatstarpm"/>
        <w:ind w:left="360"/>
        <w:jc w:val="both"/>
        <w:rPr>
          <w:rFonts w:ascii="Times New Roman" w:hAnsi="Times New Roman" w:cs="Times New Roman"/>
          <w:b/>
          <w:bCs/>
          <w:color w:val="000000"/>
          <w:sz w:val="24"/>
          <w:szCs w:val="24"/>
        </w:rPr>
      </w:pPr>
      <w:r w:rsidRPr="005A4709">
        <w:rPr>
          <w:rFonts w:ascii="Times New Roman" w:hAnsi="Times New Roman" w:cs="Times New Roman"/>
          <w:sz w:val="24"/>
          <w:szCs w:val="24"/>
        </w:rPr>
        <w:t xml:space="preserve">Iepirkuma komisija skaidro, ka </w:t>
      </w:r>
      <w:r>
        <w:rPr>
          <w:rFonts w:ascii="Times New Roman" w:hAnsi="Times New Roman" w:cs="Times New Roman"/>
          <w:sz w:val="24"/>
          <w:szCs w:val="24"/>
        </w:rPr>
        <w:t>l</w:t>
      </w:r>
      <w:r w:rsidRPr="005A4709">
        <w:rPr>
          <w:rFonts w:ascii="Times New Roman" w:hAnsi="Times New Roman" w:cs="Times New Roman"/>
          <w:sz w:val="24"/>
          <w:szCs w:val="24"/>
        </w:rPr>
        <w:t xml:space="preserve">īgums ar SIA “CUBE Aģentūra” tika pārtraukts pēc P3 nodevuma saņemšanas, līdz ar to, informācijas arhitektūras prototips, kas tika plānots P4 nodevumā, kā arī citi - P5, P6 un P7 nodevumi nav izstrādāti. </w:t>
      </w:r>
    </w:p>
    <w:p w14:paraId="0AFE8CE4" w14:textId="77777777" w:rsidR="005A4709" w:rsidRPr="005A4709" w:rsidRDefault="005A4709" w:rsidP="005A4709">
      <w:pPr>
        <w:pStyle w:val="Bezatstarpm"/>
        <w:ind w:left="360"/>
        <w:jc w:val="both"/>
        <w:rPr>
          <w:rFonts w:ascii="Times New Roman" w:hAnsi="Times New Roman" w:cs="Times New Roman"/>
          <w:sz w:val="24"/>
          <w:szCs w:val="24"/>
        </w:rPr>
      </w:pPr>
      <w:r w:rsidRPr="005A4709">
        <w:rPr>
          <w:rFonts w:ascii="Times New Roman" w:hAnsi="Times New Roman" w:cs="Times New Roman"/>
          <w:sz w:val="24"/>
          <w:szCs w:val="24"/>
        </w:rPr>
        <w:t>Izstrādājot Rīdzinieka portālu un vienoto tīmekļvietņu sistēmu, būs pieejami šādi SIA “CUBE Aģentūra” nodevumi:</w:t>
      </w:r>
    </w:p>
    <w:p w14:paraId="626FAD7D" w14:textId="77777777" w:rsidR="005A4709" w:rsidRPr="005A4709" w:rsidRDefault="005A4709" w:rsidP="005A4709">
      <w:pPr>
        <w:pStyle w:val="Bezatstarpm"/>
        <w:numPr>
          <w:ilvl w:val="0"/>
          <w:numId w:val="25"/>
        </w:numPr>
        <w:jc w:val="both"/>
        <w:rPr>
          <w:rFonts w:ascii="Times New Roman" w:eastAsia="Times New Roman" w:hAnsi="Times New Roman" w:cs="Times New Roman"/>
          <w:sz w:val="24"/>
          <w:szCs w:val="24"/>
        </w:rPr>
      </w:pPr>
      <w:r w:rsidRPr="005A4709">
        <w:rPr>
          <w:rFonts w:ascii="Times New Roman" w:eastAsia="Times New Roman" w:hAnsi="Times New Roman" w:cs="Times New Roman"/>
          <w:sz w:val="24"/>
          <w:szCs w:val="24"/>
        </w:rPr>
        <w:t xml:space="preserve">Lietotāju un to pieredzes </w:t>
      </w:r>
      <w:r w:rsidRPr="005A4709">
        <w:rPr>
          <w:rFonts w:ascii="Times New Roman" w:hAnsi="Times New Roman" w:cs="Times New Roman"/>
          <w:sz w:val="24"/>
          <w:szCs w:val="24"/>
        </w:rPr>
        <w:t>izpēte</w:t>
      </w:r>
      <w:r w:rsidRPr="005A4709">
        <w:rPr>
          <w:rFonts w:ascii="Times New Roman" w:eastAsia="Times New Roman" w:hAnsi="Times New Roman" w:cs="Times New Roman"/>
          <w:sz w:val="24"/>
          <w:szCs w:val="24"/>
        </w:rPr>
        <w:t>;</w:t>
      </w:r>
    </w:p>
    <w:p w14:paraId="715F8A1F" w14:textId="77777777" w:rsidR="005A4709" w:rsidRPr="005A4709" w:rsidRDefault="005A4709" w:rsidP="005A4709">
      <w:pPr>
        <w:pStyle w:val="Bezatstarpm"/>
        <w:numPr>
          <w:ilvl w:val="0"/>
          <w:numId w:val="25"/>
        </w:numPr>
        <w:jc w:val="both"/>
        <w:rPr>
          <w:rFonts w:ascii="Times New Roman" w:hAnsi="Times New Roman" w:cs="Times New Roman"/>
          <w:sz w:val="24"/>
          <w:szCs w:val="24"/>
        </w:rPr>
      </w:pPr>
      <w:r w:rsidRPr="005A4709">
        <w:rPr>
          <w:rFonts w:ascii="Times New Roman" w:hAnsi="Times New Roman" w:cs="Times New Roman"/>
          <w:sz w:val="24"/>
          <w:szCs w:val="24"/>
        </w:rPr>
        <w:t>Vienotas</w:t>
      </w:r>
      <w:r w:rsidRPr="005A4709">
        <w:rPr>
          <w:rFonts w:ascii="Times New Roman" w:eastAsia="Times New Roman" w:hAnsi="Times New Roman" w:cs="Times New Roman"/>
          <w:sz w:val="24"/>
          <w:szCs w:val="24"/>
        </w:rPr>
        <w:t xml:space="preserve"> lietotāju pieredzes apraksta izstrāde. </w:t>
      </w:r>
    </w:p>
    <w:p w14:paraId="7942AECF" w14:textId="77777777" w:rsidR="005A4709" w:rsidRPr="005A4709" w:rsidRDefault="005A4709" w:rsidP="005A4709">
      <w:pPr>
        <w:pStyle w:val="Bezatstarpm"/>
        <w:ind w:left="360"/>
        <w:jc w:val="both"/>
        <w:rPr>
          <w:rFonts w:ascii="Times New Roman" w:eastAsia="Times New Roman" w:hAnsi="Times New Roman" w:cs="Times New Roman"/>
          <w:sz w:val="24"/>
          <w:szCs w:val="24"/>
        </w:rPr>
      </w:pPr>
      <w:r w:rsidRPr="005A4709">
        <w:rPr>
          <w:rFonts w:ascii="Times New Roman" w:eastAsia="Times New Roman" w:hAnsi="Times New Roman" w:cs="Times New Roman"/>
          <w:sz w:val="24"/>
          <w:szCs w:val="24"/>
        </w:rPr>
        <w:t xml:space="preserve">Pasūtītāja ieskatā minētie nodevumi ir izmantojami tikai daļēji. SIA “CUBE Aģentūra” nodevumi fokusējas uz informācijas un pakalpojumu izvietošanu centrālajā vietnē, kas, vērtējot šī brīža situāciju, varētu būt portāls riga.lv. Mūsu ieskatā, </w:t>
      </w:r>
      <w:r w:rsidRPr="005A4709">
        <w:rPr>
          <w:rFonts w:ascii="Times New Roman" w:hAnsi="Times New Roman" w:cs="Times New Roman"/>
          <w:sz w:val="24"/>
          <w:szCs w:val="24"/>
        </w:rPr>
        <w:t>riga</w:t>
      </w:r>
      <w:r w:rsidRPr="005A4709">
        <w:rPr>
          <w:rFonts w:ascii="Times New Roman" w:eastAsia="Times New Roman" w:hAnsi="Times New Roman" w:cs="Times New Roman"/>
          <w:sz w:val="24"/>
          <w:szCs w:val="24"/>
        </w:rPr>
        <w:t xml:space="preserve">.lv vietne nākotnē varētu būt tikai viena no vairākām – Rīgas vienotās tīmekļvietņu sistēmas sastāvā esošām vietnēm, kas apkopo svarīgākos jaunumus un citu informāciju no tematisko jomu vietnēm, kas apmeklētājiem būs pieejamas arī atsevišķi, piemēram, izglītība, kultūra, sports, uzņēmējdarbība, īpašumi, attīstība, transports un mobilitāte u.c. </w:t>
      </w:r>
    </w:p>
    <w:p w14:paraId="0E393C9B" w14:textId="77777777" w:rsidR="005A4709" w:rsidRPr="005A4709" w:rsidRDefault="005A4709" w:rsidP="005A4709">
      <w:pPr>
        <w:pStyle w:val="Bezatstarpm"/>
        <w:ind w:left="360"/>
        <w:jc w:val="both"/>
        <w:rPr>
          <w:rFonts w:ascii="Times New Roman" w:eastAsia="Times New Roman" w:hAnsi="Times New Roman" w:cs="Times New Roman"/>
          <w:sz w:val="24"/>
          <w:szCs w:val="24"/>
        </w:rPr>
      </w:pPr>
      <w:r w:rsidRPr="005A4709">
        <w:rPr>
          <w:rFonts w:ascii="Times New Roman" w:eastAsia="Times New Roman" w:hAnsi="Times New Roman" w:cs="Times New Roman"/>
          <w:sz w:val="24"/>
          <w:szCs w:val="24"/>
        </w:rPr>
        <w:t xml:space="preserve">Paredzams, ka tematisko jomu </w:t>
      </w:r>
      <w:r w:rsidRPr="005A4709">
        <w:rPr>
          <w:rFonts w:ascii="Times New Roman" w:hAnsi="Times New Roman" w:cs="Times New Roman"/>
          <w:sz w:val="24"/>
          <w:szCs w:val="24"/>
        </w:rPr>
        <w:t>vietnēm</w:t>
      </w:r>
      <w:r w:rsidRPr="005A4709">
        <w:rPr>
          <w:rFonts w:ascii="Times New Roman" w:eastAsia="Times New Roman" w:hAnsi="Times New Roman" w:cs="Times New Roman"/>
          <w:sz w:val="24"/>
          <w:szCs w:val="24"/>
        </w:rPr>
        <w:t xml:space="preserve"> būs vienoti informācijas izvietošanas principi, kuri jāizstrādā kopā ar informācijas arhitektūru. </w:t>
      </w:r>
    </w:p>
    <w:p w14:paraId="44D6AE18" w14:textId="45A69843" w:rsidR="005A4709" w:rsidRPr="005A4709" w:rsidRDefault="005A4709" w:rsidP="005A4709">
      <w:pPr>
        <w:pStyle w:val="Bezatstarpm"/>
        <w:ind w:left="360"/>
        <w:jc w:val="both"/>
        <w:rPr>
          <w:rFonts w:ascii="Times New Roman" w:hAnsi="Times New Roman" w:cs="Times New Roman"/>
          <w:sz w:val="24"/>
          <w:szCs w:val="24"/>
        </w:rPr>
      </w:pPr>
      <w:r w:rsidRPr="005A4709">
        <w:rPr>
          <w:rFonts w:ascii="Times New Roman" w:eastAsia="Times New Roman" w:hAnsi="Times New Roman" w:cs="Times New Roman"/>
          <w:sz w:val="24"/>
          <w:szCs w:val="24"/>
        </w:rPr>
        <w:t xml:space="preserve">Daļa no sadaļām varētu būt </w:t>
      </w:r>
      <w:r w:rsidRPr="005A4709">
        <w:rPr>
          <w:rFonts w:ascii="Times New Roman" w:hAnsi="Times New Roman" w:cs="Times New Roman"/>
          <w:sz w:val="24"/>
          <w:szCs w:val="24"/>
        </w:rPr>
        <w:t>visām</w:t>
      </w:r>
      <w:r w:rsidRPr="005A4709">
        <w:rPr>
          <w:rFonts w:ascii="Times New Roman" w:eastAsia="Times New Roman" w:hAnsi="Times New Roman" w:cs="Times New Roman"/>
          <w:sz w:val="24"/>
          <w:szCs w:val="24"/>
        </w:rPr>
        <w:t xml:space="preserve"> vietnēm kopīgas, piemēram, “Pakalpojumi”, “Kontakti”, “Notikumu kalendārs” u.c. Tās varētu būt kontekstjūtīgas, atkarībā no tā, kādas tematiskās jomas vietne tiek apmeklēta. Katrai tematiskai jomai noteikti būs arī unikālās sadaļas, kas raksturo konkrēto jomu. </w:t>
      </w:r>
    </w:p>
    <w:p w14:paraId="7AE1B9DD" w14:textId="77777777" w:rsidR="005A4709" w:rsidRPr="005A4709" w:rsidRDefault="005A4709" w:rsidP="005A4709">
      <w:pPr>
        <w:pStyle w:val="Sarakstarindkopa"/>
        <w:ind w:left="0"/>
        <w:jc w:val="both"/>
        <w:rPr>
          <w:rFonts w:ascii="Times New Roman" w:hAnsi="Times New Roman" w:cs="Times New Roman"/>
          <w:sz w:val="24"/>
          <w:szCs w:val="24"/>
        </w:rPr>
      </w:pPr>
    </w:p>
    <w:p w14:paraId="6B4A7424" w14:textId="77777777" w:rsidR="005A4709" w:rsidRDefault="005A4709" w:rsidP="005A4709">
      <w:pPr>
        <w:pStyle w:val="Sarakstarindkopa"/>
        <w:ind w:left="0"/>
        <w:jc w:val="both"/>
        <w:rPr>
          <w:rFonts w:cs="Times New Roman"/>
        </w:rPr>
      </w:pPr>
    </w:p>
    <w:p w14:paraId="3E106AFC" w14:textId="77777777" w:rsidR="005A4709" w:rsidRDefault="005A4709" w:rsidP="005A4709">
      <w:pPr>
        <w:pStyle w:val="Sarakstarindkopa"/>
        <w:ind w:left="0"/>
        <w:jc w:val="both"/>
        <w:rPr>
          <w:rFonts w:cs="Times New Roman"/>
        </w:rPr>
      </w:pPr>
    </w:p>
    <w:p w14:paraId="6A7DC1BD" w14:textId="7146CC07" w:rsidR="005A4709" w:rsidRPr="005A4709" w:rsidRDefault="005A4709" w:rsidP="005A4709">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5.j</w:t>
      </w:r>
      <w:r w:rsidRPr="005A4709">
        <w:rPr>
          <w:rFonts w:ascii="Times New Roman" w:hAnsi="Times New Roman" w:cs="Times New Roman"/>
          <w:b/>
          <w:bCs/>
          <w:sz w:val="24"/>
          <w:szCs w:val="24"/>
        </w:rPr>
        <w:t>autājums</w:t>
      </w:r>
      <w:r w:rsidRPr="005A4709">
        <w:rPr>
          <w:rFonts w:ascii="Times New Roman" w:hAnsi="Times New Roman" w:cs="Times New Roman"/>
          <w:sz w:val="24"/>
          <w:szCs w:val="24"/>
        </w:rPr>
        <w:t>:</w:t>
      </w:r>
    </w:p>
    <w:p w14:paraId="40A449BF" w14:textId="77777777" w:rsidR="005A4709" w:rsidRPr="005A4709" w:rsidRDefault="005A4709" w:rsidP="005A4709">
      <w:pPr>
        <w:suppressAutoHyphens/>
        <w:autoSpaceDN w:val="0"/>
        <w:spacing w:after="0" w:line="240" w:lineRule="auto"/>
        <w:ind w:left="360"/>
        <w:jc w:val="both"/>
        <w:rPr>
          <w:rFonts w:ascii="Times New Roman" w:hAnsi="Times New Roman" w:cs="Times New Roman"/>
          <w:sz w:val="24"/>
          <w:szCs w:val="24"/>
        </w:rPr>
      </w:pPr>
      <w:r w:rsidRPr="005A4709">
        <w:rPr>
          <w:rFonts w:ascii="Times New Roman" w:hAnsi="Times New Roman" w:cs="Times New Roman"/>
          <w:sz w:val="24"/>
          <w:szCs w:val="24"/>
        </w:rPr>
        <w:t>Vai Pretendents saprot pareizi, ka 1. un 2. pakalpojuma izpildes posmā Pasūtītājs sagaida tikai dizaina sistēmas izstrādi (atbilstoši DIZ-1 prasībai), nevis augstas precizitātes dizaina izstrādi RVTS un Rīdzinieka portālā? Savukārt Uzņēmējdarbības atbalstam paredzētajai tīmekļvietnei ir jāizstrādā augstas precizitātes dizains?</w:t>
      </w:r>
    </w:p>
    <w:p w14:paraId="406A0DB6" w14:textId="77777777" w:rsidR="005A4709" w:rsidRPr="005A4709" w:rsidRDefault="005A4709" w:rsidP="00D46729">
      <w:pPr>
        <w:pStyle w:val="Bezatstarpm"/>
        <w:ind w:left="360"/>
        <w:jc w:val="both"/>
        <w:rPr>
          <w:rFonts w:ascii="Times New Roman" w:hAnsi="Times New Roman" w:cs="Times New Roman"/>
          <w:sz w:val="24"/>
          <w:szCs w:val="24"/>
        </w:rPr>
      </w:pPr>
    </w:p>
    <w:p w14:paraId="3AF4AE77" w14:textId="77777777" w:rsidR="00D46729" w:rsidRPr="005A4709" w:rsidRDefault="00D46729" w:rsidP="00D46729">
      <w:pPr>
        <w:spacing w:after="0" w:line="240" w:lineRule="auto"/>
        <w:jc w:val="both"/>
        <w:rPr>
          <w:rFonts w:ascii="Times New Roman" w:hAnsi="Times New Roman" w:cs="Times New Roman"/>
          <w:sz w:val="24"/>
          <w:szCs w:val="24"/>
        </w:rPr>
      </w:pPr>
      <w:r w:rsidRPr="005A4709">
        <w:rPr>
          <w:rFonts w:ascii="Times New Roman" w:hAnsi="Times New Roman" w:cs="Times New Roman"/>
          <w:b/>
          <w:bCs/>
          <w:sz w:val="24"/>
          <w:szCs w:val="24"/>
        </w:rPr>
        <w:t>Atbilde</w:t>
      </w:r>
      <w:r w:rsidRPr="005A4709">
        <w:rPr>
          <w:rFonts w:ascii="Times New Roman" w:hAnsi="Times New Roman" w:cs="Times New Roman"/>
          <w:sz w:val="24"/>
          <w:szCs w:val="24"/>
        </w:rPr>
        <w:t>:</w:t>
      </w:r>
    </w:p>
    <w:p w14:paraId="1038FDDD" w14:textId="215334A5" w:rsidR="005A4709" w:rsidRPr="005A4709" w:rsidRDefault="00D46729" w:rsidP="005A4709">
      <w:pPr>
        <w:pStyle w:val="Bezatstarpm"/>
        <w:ind w:left="360"/>
        <w:jc w:val="both"/>
        <w:rPr>
          <w:rFonts w:ascii="Times New Roman" w:hAnsi="Times New Roman" w:cs="Times New Roman"/>
          <w:sz w:val="24"/>
          <w:szCs w:val="24"/>
        </w:rPr>
      </w:pPr>
      <w:r w:rsidRPr="005A4709">
        <w:rPr>
          <w:rFonts w:ascii="Times New Roman" w:hAnsi="Times New Roman" w:cs="Times New Roman"/>
          <w:sz w:val="24"/>
          <w:szCs w:val="24"/>
        </w:rPr>
        <w:t>Iepirkuma komisija skaidro, ka</w:t>
      </w:r>
      <w:r w:rsidR="005A4709" w:rsidRPr="005A4709">
        <w:rPr>
          <w:rFonts w:ascii="Times New Roman" w:hAnsi="Times New Roman" w:cs="Times New Roman"/>
          <w:sz w:val="24"/>
          <w:szCs w:val="24"/>
        </w:rPr>
        <w:t xml:space="preserve"> p</w:t>
      </w:r>
      <w:r w:rsidR="005A4709" w:rsidRPr="005A4709">
        <w:rPr>
          <w:rFonts w:ascii="Times New Roman" w:hAnsi="Times New Roman" w:cs="Times New Roman"/>
          <w:sz w:val="24"/>
          <w:szCs w:val="24"/>
        </w:rPr>
        <w:t>retendentam ir  jānodrošina augstas precizitātes dizaina izstrāde visiem 1.posma nodevumiem.</w:t>
      </w:r>
    </w:p>
    <w:p w14:paraId="756FC180" w14:textId="77777777" w:rsidR="005A4709" w:rsidRPr="005A4709" w:rsidRDefault="005A4709" w:rsidP="005A4709">
      <w:pPr>
        <w:jc w:val="both"/>
        <w:rPr>
          <w:rFonts w:ascii="Times New Roman" w:hAnsi="Times New Roman" w:cs="Times New Roman"/>
          <w:sz w:val="24"/>
          <w:szCs w:val="24"/>
        </w:rPr>
      </w:pPr>
    </w:p>
    <w:p w14:paraId="5B56138D" w14:textId="77777777" w:rsidR="005A4709" w:rsidRPr="005A4709" w:rsidRDefault="005A4709" w:rsidP="00D46729">
      <w:pPr>
        <w:pStyle w:val="Bezatstarpm"/>
        <w:ind w:left="360"/>
        <w:jc w:val="both"/>
        <w:rPr>
          <w:rFonts w:ascii="Times New Roman" w:hAnsi="Times New Roman" w:cs="Times New Roman"/>
          <w:sz w:val="24"/>
          <w:szCs w:val="24"/>
        </w:rPr>
      </w:pPr>
    </w:p>
    <w:sectPr w:rsidR="005A4709" w:rsidRPr="005A4709"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3A70F" w14:textId="77777777" w:rsidR="005950EE" w:rsidRDefault="005950EE" w:rsidP="009160AC">
      <w:pPr>
        <w:spacing w:after="0" w:line="240" w:lineRule="auto"/>
      </w:pPr>
      <w:r>
        <w:separator/>
      </w:r>
    </w:p>
  </w:endnote>
  <w:endnote w:type="continuationSeparator" w:id="0">
    <w:p w14:paraId="2F913FEC" w14:textId="77777777" w:rsidR="005950EE" w:rsidRDefault="005950EE"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9B31" w14:textId="77777777" w:rsidR="005950EE" w:rsidRDefault="005950EE" w:rsidP="009160AC">
      <w:pPr>
        <w:spacing w:after="0" w:line="240" w:lineRule="auto"/>
      </w:pPr>
      <w:r>
        <w:separator/>
      </w:r>
    </w:p>
  </w:footnote>
  <w:footnote w:type="continuationSeparator" w:id="0">
    <w:p w14:paraId="18680757" w14:textId="77777777" w:rsidR="005950EE" w:rsidRDefault="005950EE"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4BD4C1F"/>
    <w:multiLevelType w:val="multilevel"/>
    <w:tmpl w:val="1FEACA28"/>
    <w:lvl w:ilvl="0">
      <w:numFmt w:val="bullet"/>
      <w:lvlText w:val=""/>
      <w:lvlJc w:val="left"/>
      <w:pPr>
        <w:ind w:left="1080" w:hanging="360"/>
      </w:pPr>
      <w:rPr>
        <w:rFonts w:ascii="Symbol" w:hAnsi="Symbol"/>
      </w:rPr>
    </w:lvl>
    <w:lvl w:ilvl="1">
      <w:numFmt w:val="bullet"/>
      <w:lvlText w:val=""/>
      <w:lvlJc w:val="left"/>
      <w:pPr>
        <w:ind w:left="720" w:hanging="360"/>
      </w:pPr>
      <w:rPr>
        <w:rFonts w:ascii="Symbol" w:hAnsi="Symbol"/>
      </w:rPr>
    </w:lvl>
    <w:lvl w:ilvl="2">
      <w:start w:val="1"/>
      <w:numFmt w:val="decimal"/>
      <w:lvlText w:val="."/>
      <w:lvlJc w:val="left"/>
      <w:pPr>
        <w:ind w:left="2520" w:hanging="360"/>
      </w:pPr>
    </w:lvl>
    <w:lvl w:ilvl="3">
      <w:start w:val="1"/>
      <w:numFmt w:val="decimal"/>
      <w:lvlText w:val="."/>
      <w:lvlJc w:val="left"/>
      <w:pPr>
        <w:ind w:left="3240" w:hanging="360"/>
      </w:pPr>
    </w:lvl>
    <w:lvl w:ilvl="4">
      <w:start w:val="1"/>
      <w:numFmt w:val="decimal"/>
      <w:lvlText w:val="."/>
      <w:lvlJc w:val="left"/>
      <w:pPr>
        <w:ind w:left="3960" w:hanging="360"/>
      </w:pPr>
    </w:lvl>
    <w:lvl w:ilvl="5">
      <w:start w:val="1"/>
      <w:numFmt w:val="decimal"/>
      <w:lvlText w:val="."/>
      <w:lvlJc w:val="left"/>
      <w:pPr>
        <w:ind w:left="4680" w:hanging="360"/>
      </w:pPr>
    </w:lvl>
    <w:lvl w:ilvl="6">
      <w:start w:val="1"/>
      <w:numFmt w:val="decimal"/>
      <w:lvlText w:val="."/>
      <w:lvlJc w:val="left"/>
      <w:pPr>
        <w:ind w:left="5400" w:hanging="360"/>
      </w:pPr>
    </w:lvl>
    <w:lvl w:ilvl="7">
      <w:start w:val="1"/>
      <w:numFmt w:val="decimal"/>
      <w:lvlText w:val="."/>
      <w:lvlJc w:val="left"/>
      <w:pPr>
        <w:ind w:left="6120" w:hanging="360"/>
      </w:pPr>
    </w:lvl>
    <w:lvl w:ilvl="8">
      <w:start w:val="1"/>
      <w:numFmt w:val="decimal"/>
      <w:lvlText w:val="."/>
      <w:lvlJc w:val="left"/>
      <w:pPr>
        <w:ind w:left="6840" w:hanging="36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9841B6"/>
    <w:multiLevelType w:val="multilevel"/>
    <w:tmpl w:val="5BDC6DE8"/>
    <w:lvl w:ilvl="0">
      <w:numFmt w:val="bullet"/>
      <w:lvlText w:val="-"/>
      <w:lvlJc w:val="left"/>
      <w:pPr>
        <w:ind w:left="720" w:hanging="360"/>
      </w:pPr>
      <w:rPr>
        <w:rFonts w:ascii="Aptos" w:hAnsi="Apto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BF3053"/>
    <w:multiLevelType w:val="multilevel"/>
    <w:tmpl w:val="58B6AA68"/>
    <w:lvl w:ilvl="0">
      <w:start w:val="1"/>
      <w:numFmt w:val="decimal"/>
      <w:lvlText w:val="%1."/>
      <w:lvlJc w:val="left"/>
      <w:pPr>
        <w:ind w:left="36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9" w15:restartNumberingAfterBreak="0">
    <w:nsid w:val="48D55377"/>
    <w:multiLevelType w:val="hybridMultilevel"/>
    <w:tmpl w:val="9D765DB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401CEB"/>
    <w:multiLevelType w:val="multilevel"/>
    <w:tmpl w:val="12CC7D0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E2D24B4"/>
    <w:multiLevelType w:val="multilevel"/>
    <w:tmpl w:val="A93AABB2"/>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5" w15:restartNumberingAfterBreak="0">
    <w:nsid w:val="64166CDE"/>
    <w:multiLevelType w:val="hybridMultilevel"/>
    <w:tmpl w:val="9E186D0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6506765E"/>
    <w:multiLevelType w:val="multilevel"/>
    <w:tmpl w:val="6E8A026A"/>
    <w:lvl w:ilvl="0">
      <w:start w:val="1"/>
      <w:numFmt w:val="decimal"/>
      <w:lvlText w:val="%1."/>
      <w:lvlJc w:val="left"/>
      <w:pPr>
        <w:ind w:left="1800" w:hanging="360"/>
      </w:pPr>
    </w:lvl>
    <w:lvl w:ilvl="1">
      <w:start w:val="1"/>
      <w:numFmt w:val="lowerLetter"/>
      <w:lvlText w:val="."/>
      <w:lvlJc w:val="left"/>
      <w:pPr>
        <w:ind w:left="2520" w:hanging="360"/>
      </w:pPr>
    </w:lvl>
    <w:lvl w:ilvl="2">
      <w:start w:val="1"/>
      <w:numFmt w:val="lowerRoman"/>
      <w:lvlText w:val="."/>
      <w:lvlJc w:val="right"/>
      <w:pPr>
        <w:ind w:left="3240" w:hanging="180"/>
      </w:pPr>
    </w:lvl>
    <w:lvl w:ilvl="3">
      <w:start w:val="1"/>
      <w:numFmt w:val="decimal"/>
      <w:lvlText w:val="."/>
      <w:lvlJc w:val="left"/>
      <w:pPr>
        <w:ind w:left="3960" w:hanging="360"/>
      </w:pPr>
    </w:lvl>
    <w:lvl w:ilvl="4">
      <w:start w:val="1"/>
      <w:numFmt w:val="lowerLetter"/>
      <w:lvlText w:val="."/>
      <w:lvlJc w:val="left"/>
      <w:pPr>
        <w:ind w:left="4680" w:hanging="360"/>
      </w:pPr>
    </w:lvl>
    <w:lvl w:ilvl="5">
      <w:start w:val="1"/>
      <w:numFmt w:val="lowerRoman"/>
      <w:lvlText w:val="."/>
      <w:lvlJc w:val="right"/>
      <w:pPr>
        <w:ind w:left="5400" w:hanging="180"/>
      </w:pPr>
    </w:lvl>
    <w:lvl w:ilvl="6">
      <w:start w:val="1"/>
      <w:numFmt w:val="decimal"/>
      <w:lvlText w:val="."/>
      <w:lvlJc w:val="left"/>
      <w:pPr>
        <w:ind w:left="6120" w:hanging="360"/>
      </w:pPr>
    </w:lvl>
    <w:lvl w:ilvl="7">
      <w:start w:val="1"/>
      <w:numFmt w:val="lowerLetter"/>
      <w:lvlText w:val="."/>
      <w:lvlJc w:val="left"/>
      <w:pPr>
        <w:ind w:left="6840" w:hanging="360"/>
      </w:pPr>
    </w:lvl>
    <w:lvl w:ilvl="8">
      <w:start w:val="1"/>
      <w:numFmt w:val="lowerRoman"/>
      <w:lvlText w:val="."/>
      <w:lvlJc w:val="right"/>
      <w:pPr>
        <w:ind w:left="7560" w:hanging="180"/>
      </w:pPr>
    </w:lvl>
  </w:abstractNum>
  <w:abstractNum w:abstractNumId="17" w15:restartNumberingAfterBreak="0">
    <w:nsid w:val="6DA63641"/>
    <w:multiLevelType w:val="multilevel"/>
    <w:tmpl w:val="12CC7D0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AEC7D0F"/>
    <w:multiLevelType w:val="multilevel"/>
    <w:tmpl w:val="12CC7D0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2"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E142534"/>
    <w:multiLevelType w:val="multilevel"/>
    <w:tmpl w:val="0F3E3D1A"/>
    <w:lvl w:ilvl="0">
      <w:start w:val="1"/>
      <w:numFmt w:val="decimal"/>
      <w:lvlText w:val="%1."/>
      <w:lvlJc w:val="left"/>
      <w:pPr>
        <w:ind w:left="360" w:hanging="360"/>
      </w:pPr>
      <w:rPr>
        <w:rFonts w:hint="default"/>
      </w:rPr>
    </w:lvl>
    <w:lvl w:ilvl="1">
      <w:start w:val="1"/>
      <w:numFmt w:val="decimal"/>
      <w:lvlText w:val="%1.%2."/>
      <w:lvlJc w:val="left"/>
      <w:pPr>
        <w:ind w:left="432" w:hanging="432"/>
      </w:pPr>
      <w:rPr>
        <w:rFonts w:ascii="Times New Roman" w:hAnsi="Times New Roman" w:cs="Times New Roman" w:hint="default"/>
        <w:b w:val="0"/>
        <w:bCs w:val="0"/>
      </w:rPr>
    </w:lvl>
    <w:lvl w:ilvl="2">
      <w:start w:val="1"/>
      <w:numFmt w:val="decimal"/>
      <w:lvlText w:val="%1.%2.%3."/>
      <w:lvlJc w:val="left"/>
      <w:pPr>
        <w:ind w:left="1213"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4"/>
  </w:num>
  <w:num w:numId="4" w16cid:durableId="1937210401">
    <w:abstractNumId w:val="10"/>
  </w:num>
  <w:num w:numId="5" w16cid:durableId="190841310">
    <w:abstractNumId w:val="4"/>
  </w:num>
  <w:num w:numId="6" w16cid:durableId="808401699">
    <w:abstractNumId w:val="13"/>
  </w:num>
  <w:num w:numId="7" w16cid:durableId="308830484">
    <w:abstractNumId w:val="7"/>
  </w:num>
  <w:num w:numId="8" w16cid:durableId="1771730384">
    <w:abstractNumId w:val="22"/>
  </w:num>
  <w:num w:numId="9" w16cid:durableId="1781414101">
    <w:abstractNumId w:val="3"/>
  </w:num>
  <w:num w:numId="10" w16cid:durableId="102655186">
    <w:abstractNumId w:val="20"/>
  </w:num>
  <w:num w:numId="11" w16cid:durableId="1316183936">
    <w:abstractNumId w:val="18"/>
  </w:num>
  <w:num w:numId="12" w16cid:durableId="1582448332">
    <w:abstractNumId w:val="19"/>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6"/>
  </w:num>
  <w:num w:numId="15" w16cid:durableId="776144934">
    <w:abstractNumId w:val="23"/>
  </w:num>
  <w:num w:numId="16" w16cid:durableId="146172895">
    <w:abstractNumId w:val="11"/>
  </w:num>
  <w:num w:numId="17" w16cid:durableId="136191421">
    <w:abstractNumId w:val="5"/>
  </w:num>
  <w:num w:numId="18" w16cid:durableId="115372939">
    <w:abstractNumId w:val="2"/>
  </w:num>
  <w:num w:numId="19" w16cid:durableId="1841234585">
    <w:abstractNumId w:val="16"/>
  </w:num>
  <w:num w:numId="20" w16cid:durableId="1327825925">
    <w:abstractNumId w:val="8"/>
  </w:num>
  <w:num w:numId="21" w16cid:durableId="1861432278">
    <w:abstractNumId w:val="14"/>
  </w:num>
  <w:num w:numId="22" w16cid:durableId="1735079654">
    <w:abstractNumId w:val="15"/>
  </w:num>
  <w:num w:numId="23" w16cid:durableId="1915895740">
    <w:abstractNumId w:val="21"/>
  </w:num>
  <w:num w:numId="24" w16cid:durableId="335766670">
    <w:abstractNumId w:val="17"/>
  </w:num>
  <w:num w:numId="25" w16cid:durableId="14256155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5052E"/>
    <w:rsid w:val="00060238"/>
    <w:rsid w:val="00060972"/>
    <w:rsid w:val="00092585"/>
    <w:rsid w:val="00094A5B"/>
    <w:rsid w:val="000C72F3"/>
    <w:rsid w:val="000D4D5F"/>
    <w:rsid w:val="000E1A10"/>
    <w:rsid w:val="00117900"/>
    <w:rsid w:val="00132222"/>
    <w:rsid w:val="0016413E"/>
    <w:rsid w:val="00164982"/>
    <w:rsid w:val="00184B36"/>
    <w:rsid w:val="00195E1A"/>
    <w:rsid w:val="001B1596"/>
    <w:rsid w:val="001B60E1"/>
    <w:rsid w:val="001C2ECD"/>
    <w:rsid w:val="002018EB"/>
    <w:rsid w:val="0020581C"/>
    <w:rsid w:val="00214776"/>
    <w:rsid w:val="002254A2"/>
    <w:rsid w:val="0025032E"/>
    <w:rsid w:val="00253498"/>
    <w:rsid w:val="002710C8"/>
    <w:rsid w:val="00284129"/>
    <w:rsid w:val="00292D0E"/>
    <w:rsid w:val="002E02C0"/>
    <w:rsid w:val="002E234F"/>
    <w:rsid w:val="002F261D"/>
    <w:rsid w:val="0030065C"/>
    <w:rsid w:val="00330351"/>
    <w:rsid w:val="00332A5A"/>
    <w:rsid w:val="00337AD9"/>
    <w:rsid w:val="00363B15"/>
    <w:rsid w:val="003939A4"/>
    <w:rsid w:val="00394A44"/>
    <w:rsid w:val="003A7964"/>
    <w:rsid w:val="003E1D5A"/>
    <w:rsid w:val="003E2D67"/>
    <w:rsid w:val="00461E4C"/>
    <w:rsid w:val="004938B0"/>
    <w:rsid w:val="004A1FC7"/>
    <w:rsid w:val="004C64A7"/>
    <w:rsid w:val="004D3BE8"/>
    <w:rsid w:val="00510D37"/>
    <w:rsid w:val="0052606E"/>
    <w:rsid w:val="00553813"/>
    <w:rsid w:val="0055775B"/>
    <w:rsid w:val="00572C27"/>
    <w:rsid w:val="005950EE"/>
    <w:rsid w:val="00596A2E"/>
    <w:rsid w:val="005A34B4"/>
    <w:rsid w:val="005A4709"/>
    <w:rsid w:val="005B08CB"/>
    <w:rsid w:val="005C5477"/>
    <w:rsid w:val="005D1FB2"/>
    <w:rsid w:val="0062292B"/>
    <w:rsid w:val="00661167"/>
    <w:rsid w:val="00675CA4"/>
    <w:rsid w:val="00697D83"/>
    <w:rsid w:val="006B4CC9"/>
    <w:rsid w:val="00700740"/>
    <w:rsid w:val="00707F00"/>
    <w:rsid w:val="00715181"/>
    <w:rsid w:val="00720F6B"/>
    <w:rsid w:val="00745A07"/>
    <w:rsid w:val="00786058"/>
    <w:rsid w:val="00791EA0"/>
    <w:rsid w:val="00796CF2"/>
    <w:rsid w:val="007A3914"/>
    <w:rsid w:val="007B010A"/>
    <w:rsid w:val="007F7274"/>
    <w:rsid w:val="00833650"/>
    <w:rsid w:val="00851A35"/>
    <w:rsid w:val="00861E5A"/>
    <w:rsid w:val="008706F6"/>
    <w:rsid w:val="00892424"/>
    <w:rsid w:val="00893E7C"/>
    <w:rsid w:val="008975B0"/>
    <w:rsid w:val="008B0062"/>
    <w:rsid w:val="008C0D0F"/>
    <w:rsid w:val="008D0CB8"/>
    <w:rsid w:val="008D2661"/>
    <w:rsid w:val="008F66CF"/>
    <w:rsid w:val="009157E5"/>
    <w:rsid w:val="009160AC"/>
    <w:rsid w:val="0092297F"/>
    <w:rsid w:val="00981DC3"/>
    <w:rsid w:val="009B58AB"/>
    <w:rsid w:val="009B5B42"/>
    <w:rsid w:val="009D07E4"/>
    <w:rsid w:val="00A020A7"/>
    <w:rsid w:val="00A37008"/>
    <w:rsid w:val="00A566A7"/>
    <w:rsid w:val="00A829D8"/>
    <w:rsid w:val="00A86FD1"/>
    <w:rsid w:val="00AA3B15"/>
    <w:rsid w:val="00AA6E55"/>
    <w:rsid w:val="00AB26B0"/>
    <w:rsid w:val="00AC1A65"/>
    <w:rsid w:val="00AF71C5"/>
    <w:rsid w:val="00B03D6C"/>
    <w:rsid w:val="00B06DFC"/>
    <w:rsid w:val="00B205DD"/>
    <w:rsid w:val="00B2378E"/>
    <w:rsid w:val="00B32FF9"/>
    <w:rsid w:val="00B53989"/>
    <w:rsid w:val="00B57AC3"/>
    <w:rsid w:val="00BA3E76"/>
    <w:rsid w:val="00BA6724"/>
    <w:rsid w:val="00BD250A"/>
    <w:rsid w:val="00C00E4D"/>
    <w:rsid w:val="00C46AB3"/>
    <w:rsid w:val="00C75889"/>
    <w:rsid w:val="00C96393"/>
    <w:rsid w:val="00CB5636"/>
    <w:rsid w:val="00CF7F75"/>
    <w:rsid w:val="00D206A7"/>
    <w:rsid w:val="00D272AB"/>
    <w:rsid w:val="00D35263"/>
    <w:rsid w:val="00D41BE1"/>
    <w:rsid w:val="00D46729"/>
    <w:rsid w:val="00D5189E"/>
    <w:rsid w:val="00D52A9B"/>
    <w:rsid w:val="00D622A1"/>
    <w:rsid w:val="00D65500"/>
    <w:rsid w:val="00D82797"/>
    <w:rsid w:val="00D8564D"/>
    <w:rsid w:val="00DB1915"/>
    <w:rsid w:val="00DD5E0F"/>
    <w:rsid w:val="00DF1F3C"/>
    <w:rsid w:val="00E07ACC"/>
    <w:rsid w:val="00E15208"/>
    <w:rsid w:val="00E25D7D"/>
    <w:rsid w:val="00E775C6"/>
    <w:rsid w:val="00EA1633"/>
    <w:rsid w:val="00EA4B35"/>
    <w:rsid w:val="00EB4FB1"/>
    <w:rsid w:val="00EC0A92"/>
    <w:rsid w:val="00EC119F"/>
    <w:rsid w:val="00EC7D2B"/>
    <w:rsid w:val="00EF5E34"/>
    <w:rsid w:val="00F00B06"/>
    <w:rsid w:val="00F01714"/>
    <w:rsid w:val="00F05B41"/>
    <w:rsid w:val="00F12365"/>
    <w:rsid w:val="00F42565"/>
    <w:rsid w:val="00F56B83"/>
    <w:rsid w:val="00F62FF1"/>
    <w:rsid w:val="00F94F7B"/>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styleId="Pamatteksts">
    <w:name w:val="Body Text"/>
    <w:basedOn w:val="Parasts"/>
    <w:link w:val="PamattekstsRakstz"/>
    <w:rsid w:val="00F94F7B"/>
    <w:pPr>
      <w:suppressAutoHyphens/>
      <w:spacing w:after="120" w:line="240" w:lineRule="auto"/>
    </w:pPr>
    <w:rPr>
      <w:rFonts w:ascii="+Times" w:eastAsia="Times New Roman" w:hAnsi="+Times" w:cs="Times New Roman"/>
      <w:kern w:val="0"/>
      <w:sz w:val="24"/>
      <w:szCs w:val="20"/>
      <w:lang w:val="en-GB" w:eastAsia="ar-SA"/>
      <w14:ligatures w14:val="none"/>
    </w:rPr>
  </w:style>
  <w:style w:type="character" w:customStyle="1" w:styleId="PamattekstsRakstz">
    <w:name w:val="Pamatteksts Rakstz."/>
    <w:basedOn w:val="Noklusjumarindkopasfonts"/>
    <w:link w:val="Pamatteksts"/>
    <w:rsid w:val="00F94F7B"/>
    <w:rPr>
      <w:rFonts w:ascii="+Times" w:eastAsia="Times New Roman" w:hAnsi="+Times" w:cs="Times New Roman"/>
      <w:kern w:val="0"/>
      <w:sz w:val="24"/>
      <w:szCs w:val="20"/>
      <w:lang w:val="en-GB" w:eastAsia="ar-SA"/>
      <w14:ligatures w14:val="none"/>
    </w:rPr>
  </w:style>
  <w:style w:type="paragraph" w:customStyle="1" w:styleId="tv213">
    <w:name w:val="tv213"/>
    <w:basedOn w:val="Parasts"/>
    <w:rsid w:val="00D4672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11051">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Pages>
  <Words>5501</Words>
  <Characters>3136</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13</cp:revision>
  <cp:lastPrinted>2024-10-07T10:13:00Z</cp:lastPrinted>
  <dcterms:created xsi:type="dcterms:W3CDTF">2024-04-23T10:26:00Z</dcterms:created>
  <dcterms:modified xsi:type="dcterms:W3CDTF">2024-10-23T14:13:00Z</dcterms:modified>
</cp:coreProperties>
</file>