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1A" w:rsidRPr="00D61CBD" w:rsidRDefault="00012FC1" w:rsidP="00142B1A">
      <w:pPr>
        <w:jc w:val="center"/>
        <w:rPr>
          <w:b/>
        </w:rPr>
      </w:pPr>
      <w:r w:rsidRPr="00AE1131">
        <w:rPr>
          <w:b/>
        </w:rPr>
        <w:t>Izglītības un zinātnes ministrija</w:t>
      </w:r>
    </w:p>
    <w:p w:rsidR="00142B1A" w:rsidRDefault="00012FC1" w:rsidP="00142B1A">
      <w:pPr>
        <w:jc w:val="center"/>
      </w:pPr>
      <w:r>
        <w:t>(reģ. 90000022399)</w:t>
      </w:r>
    </w:p>
    <w:p w:rsidR="00142B1A" w:rsidRPr="00D61CBD" w:rsidRDefault="00012FC1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012FC1" w:rsidP="00142B1A">
      <w:pPr>
        <w:jc w:val="center"/>
      </w:pPr>
      <w:r w:rsidRPr="000A04E5">
        <w:t>„</w:t>
      </w:r>
      <w:r>
        <w:t>Priekšizpēte par interneta datu pārraides jaudas problēmām un vajadzībām izglītības iestādēs, tai skaitā izglītības iestāžu iekštīkla funkcionēšanas uzlabojumiem</w:t>
      </w:r>
      <w:r w:rsidRPr="000A04E5">
        <w:t>”</w:t>
      </w:r>
    </w:p>
    <w:p w:rsidR="00142B1A" w:rsidRPr="00873D20" w:rsidRDefault="00012FC1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IZM 2024/1/AK/AFP</w:t>
      </w:r>
      <w:r w:rsidRPr="00873D20">
        <w:t xml:space="preserve"> </w:t>
      </w:r>
    </w:p>
    <w:p w:rsidR="00142B1A" w:rsidRPr="00873D20" w:rsidRDefault="00012FC1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142B1A" w:rsidRDefault="00142B1A" w:rsidP="00142B1A">
      <w:pPr>
        <w:jc w:val="right"/>
      </w:pPr>
    </w:p>
    <w:p w:rsidR="00142B1A" w:rsidRDefault="00012FC1" w:rsidP="00142B1A">
      <w:pPr>
        <w:jc w:val="right"/>
      </w:pPr>
      <w:r>
        <w:t>Rīga</w:t>
      </w:r>
      <w:r w:rsidRPr="0003154A">
        <w:t xml:space="preserve">, </w:t>
      </w:r>
      <w:r>
        <w:t>10.05.2024. plkst. 19:03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Izglītības un zinātnes ministrija</w:t>
            </w: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Vaļņu 2 (LATVIJA), LV-1050</w:t>
            </w: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IZM 2024/1/AK/AFP</w:t>
            </w: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Iepirkuma procedūras </w:t>
            </w:r>
            <w:r>
              <w:rPr>
                <w:b/>
                <w:bCs/>
                <w:szCs w:val="26"/>
              </w:rPr>
              <w:t>veids: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Priekšizpēte par interneta datu pārraides jaudas problēmām un vajadzībām izglītības iestādēs, </w:t>
            </w:r>
            <w:r w:rsidRPr="00AE1131">
              <w:rPr>
                <w:bCs/>
                <w:szCs w:val="26"/>
              </w:rPr>
              <w:t>tai skaitā izglītības iestāžu iekštīkla funkcionēšanas uzlabojumiem</w:t>
            </w: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un Iepirkuma uzraudzības biroja mājas lapā </w:t>
            </w:r>
            <w:r>
              <w:rPr>
                <w:b/>
                <w:bCs/>
              </w:rPr>
              <w:t>internetā: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D1F22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27.02.2024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D1F22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komisijas sastāvs un tās izveidošanas </w:t>
            </w:r>
            <w:r>
              <w:rPr>
                <w:b/>
                <w:bCs/>
              </w:rPr>
              <w:t>pamatojums:</w:t>
            </w:r>
          </w:p>
        </w:tc>
      </w:tr>
      <w:tr w:rsidR="003D1F22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FC3BA9" w:rsidRPr="00BC7515">
              <w:t xml:space="preserve">Izglītības un zinātnes ministrijas </w:t>
            </w:r>
            <w:r w:rsidR="00FC3BA9">
              <w:t>2024. gada 5</w:t>
            </w:r>
            <w:r w:rsidR="00FC3BA9" w:rsidRPr="00D63078">
              <w:t>. </w:t>
            </w:r>
            <w:r w:rsidR="00FC3BA9">
              <w:t>februāra</w:t>
            </w:r>
            <w:r w:rsidR="00FC3BA9" w:rsidRPr="00D63078">
              <w:t xml:space="preserve"> rīkojumu Nr. </w:t>
            </w:r>
            <w:r w:rsidR="00FC3BA9" w:rsidRPr="000C72AA">
              <w:rPr>
                <w:noProof/>
              </w:rPr>
              <w:t>1-2e/24/63</w:t>
            </w:r>
            <w:r w:rsidR="00FC3BA9" w:rsidRPr="00D63078">
              <w:t xml:space="preserve"> “Par publisko iepirkumu komisijas </w:t>
            </w:r>
            <w:r w:rsidR="00FC3BA9">
              <w:t xml:space="preserve">uz noteiktu laikposmu </w:t>
            </w:r>
            <w:r w:rsidR="00FC3BA9" w:rsidRPr="00D63078">
              <w:t xml:space="preserve">izveidi” </w:t>
            </w:r>
            <w:r>
              <w:rPr>
                <w:bCs/>
                <w:szCs w:val="26"/>
              </w:rPr>
              <w:t>, sastāvs:</w:t>
            </w:r>
          </w:p>
        </w:tc>
      </w:tr>
      <w:tr w:rsidR="003D1F2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Aleksejs Gapejevs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D1F2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Aleksejs Gapejevs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D1F2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Artūrs Veidemanis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D1F22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Komisijas </w:t>
            </w:r>
            <w:r w:rsidRPr="00AE1131">
              <w:rPr>
                <w:bCs/>
                <w:szCs w:val="26"/>
              </w:rPr>
              <w:t>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Una Berga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22.02.2024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D1F22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012FC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D1F22" w:rsidRDefault="00FC3BA9" w:rsidP="00FC3BA9">
            <w:pPr>
              <w:spacing w:line="276" w:lineRule="auto"/>
              <w:ind w:right="-19"/>
              <w:jc w:val="both"/>
            </w:pPr>
            <w:r w:rsidRPr="00B93BBE">
              <w:rPr>
                <w:color w:val="000000"/>
              </w:rPr>
              <w:lastRenderedPageBreak/>
              <w:t>Informācijas tehnoloģiju departamenta direktora vietnieks informācijas tehnoloģiju jomā</w:t>
            </w:r>
            <w:r>
              <w:rPr>
                <w:color w:val="000000"/>
              </w:rPr>
              <w:t xml:space="preserve"> Kaspars Veldre, </w:t>
            </w:r>
            <w:r w:rsidRPr="00B93BBE">
              <w:rPr>
                <w:color w:val="000000"/>
              </w:rPr>
              <w:t>Informācijas tehnoloģiju departamenta pakalpojumu vadītājs (infrastruktūras jomā)</w:t>
            </w:r>
            <w:r>
              <w:rPr>
                <w:color w:val="000000"/>
              </w:rPr>
              <w:t xml:space="preserve"> Arvis Mastiņš, </w:t>
            </w:r>
            <w:r w:rsidRPr="007716E6">
              <w:t>Atveseļošanas fonda projektu ieviešanas nodaļas</w:t>
            </w:r>
            <w:r>
              <w:t xml:space="preserve"> vecākā eksperte Ieva Tenberga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D1F22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D1F22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 xml:space="preserve">iesniegšanas </w:t>
            </w:r>
            <w:r>
              <w:rPr>
                <w:b/>
                <w:bCs/>
              </w:rPr>
              <w:t>termiņi (arī pamatojums piedāvājumu/pieteikumu iesniegšanas termiņa samazinājumam (t.sk. steidzamībai), ja tāds veikts):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012FC1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03.04.2024. plkst. 10:00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D1F22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</w:t>
            </w:r>
            <w:r>
              <w:rPr>
                <w:bCs/>
                <w:i/>
              </w:rPr>
              <w:t>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:rsidR="003D1F22" w:rsidRDefault="003D1F22"/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D1F22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88711B" w:rsidRDefault="00012FC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"PricewaterhouseCoopers"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191990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"Tet"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176770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742"/>
        <w:gridCol w:w="6378"/>
        <w:gridCol w:w="284"/>
      </w:tblGrid>
      <w:tr w:rsidR="003D1F22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</w:t>
            </w:r>
            <w:r w:rsidRPr="00B91720">
              <w:rPr>
                <w:b/>
                <w:bCs/>
              </w:rPr>
              <w:t>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D1F22" w:rsidTr="00FC3BA9">
        <w:tc>
          <w:tcPr>
            <w:tcW w:w="236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120" w:type="dxa"/>
            <w:gridSpan w:val="2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D1F22" w:rsidTr="00FC3BA9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36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742" w:type="dxa"/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FC3BA9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36" w:type="dxa"/>
            <w:tcBorders>
              <w:top w:val="nil"/>
              <w:bottom w:val="nil"/>
            </w:tcBorders>
          </w:tcPr>
          <w:p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742" w:type="dxa"/>
            <w:tcBorders>
              <w:bottom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"Tet"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FC3BA9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Piešķirtie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D1F22" w:rsidTr="00FC3BA9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36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742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FC3BA9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36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742" w:type="dxa"/>
            <w:shd w:val="clear" w:color="auto" w:fill="auto"/>
          </w:tcPr>
          <w:p w:rsidR="00142B1A" w:rsidRPr="00AA721E" w:rsidRDefault="00FC3BA9" w:rsidP="00142B1A">
            <w:pPr>
              <w:rPr>
                <w:bCs/>
                <w:i/>
                <w:szCs w:val="26"/>
              </w:rPr>
            </w:pPr>
            <w:r w:rsidRPr="00FF5CF4">
              <w:rPr>
                <w:bCs/>
                <w:szCs w:val="26"/>
              </w:rPr>
              <w:t>"PricewaterhouseCoopers" SIA</w:t>
            </w:r>
          </w:p>
        </w:tc>
        <w:tc>
          <w:tcPr>
            <w:tcW w:w="6378" w:type="dxa"/>
            <w:shd w:val="clear" w:color="auto" w:fill="auto"/>
          </w:tcPr>
          <w:p w:rsidR="00142B1A" w:rsidRPr="00FC3BA9" w:rsidRDefault="00FC3BA9" w:rsidP="00142B1A">
            <w:pPr>
              <w:rPr>
                <w:bCs/>
                <w:szCs w:val="26"/>
              </w:rPr>
            </w:pPr>
            <w:r w:rsidRPr="00FC3BA9">
              <w:rPr>
                <w:bCs/>
              </w:rPr>
              <w:t>Pretendents neatbilst nolikuma kvalifikācijas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FC3BA9">
        <w:tc>
          <w:tcPr>
            <w:tcW w:w="236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120" w:type="dxa"/>
            <w:gridSpan w:val="2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D1F22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Vaļņu 2 (LATVIJA), LV-1050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03.04.2024 14:00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3D1F22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r w:rsidRPr="00CD185D">
              <w:rPr>
                <w:b/>
                <w:bCs/>
              </w:rPr>
              <w:t>iem) piešķirtas līguma (vai inovācijas partnerības līguma) slēgšanas tiesības, izvēles pamatojums un  līgumcena:</w:t>
            </w: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3D1F22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142B1A" w:rsidRDefault="00012FC1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"Tet"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867069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Pr="00C535AF" w:rsidRDefault="00012FC1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176770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D1F22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7D3BD6" w:rsidRDefault="00012FC1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D1F22" w:rsidTr="009B7A04"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3D1F22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D1F22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A26B88" w:rsidRDefault="00012FC1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D1F22" w:rsidTr="00271C2A"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3D1F22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3D1F22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3D1F22" w:rsidTr="00271C2A"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D1F22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C952CD" w:rsidRDefault="00012FC1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012FC1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2A27E7" w:rsidRPr="003D2CC9" w:rsidRDefault="00012FC1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D1F22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2A27E7" w:rsidRDefault="00012FC1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"Tet"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012FC1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Tehniskais piedāvājums (B)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A27E7" w:rsidRDefault="00FC3BA9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3D1F22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012FC1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cena (A)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5E61BF" w:rsidRDefault="00FC3BA9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3D1F22" w:rsidTr="00441D00">
        <w:tc>
          <w:tcPr>
            <w:tcW w:w="284" w:type="dxa"/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3D1F22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:rsidR="00142B1A" w:rsidRDefault="00012FC1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3D1F22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714D8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:rsidR="00142B1A" w:rsidRPr="0084447E" w:rsidRDefault="00012FC1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"PricewaterhouseCoopers"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Apakšuzņēmēja </w:t>
            </w:r>
            <w:r>
              <w:rPr>
                <w:b/>
                <w:bCs/>
                <w:szCs w:val="26"/>
              </w:rPr>
              <w:t>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"Santa Monica Networks"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:rsidR="00142B1A" w:rsidRDefault="00012FC1" w:rsidP="00142B1A">
            <w:r w:rsidRPr="007923DF">
              <w:rPr>
                <w:bCs/>
                <w:szCs w:val="26"/>
              </w:rPr>
              <w:t>65%</w:t>
            </w:r>
          </w:p>
          <w:p w:rsidR="00142B1A" w:rsidRPr="007923DF" w:rsidRDefault="00012FC1" w:rsidP="00142B1A">
            <w:pPr>
              <w:rPr>
                <w:bCs/>
                <w:szCs w:val="26"/>
              </w:rPr>
            </w:pPr>
            <w:r w:rsidRPr="007923DF">
              <w:rPr>
                <w:bCs/>
                <w:szCs w:val="26"/>
              </w:rPr>
              <w:t>Izslēgšanas nosacījumi un atlases prasības: 2. Pretendenta pieredzes apraksts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3D1F22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</w:t>
            </w:r>
            <w:r>
              <w:rPr>
                <w:bCs/>
                <w:i/>
              </w:rPr>
              <w:t>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</w:t>
            </w:r>
            <w:r>
              <w:rPr>
                <w:bCs/>
                <w:i/>
              </w:rPr>
              <w:t xml:space="preserve">dūru] </w:t>
            </w:r>
            <w:r>
              <w:rPr>
                <w:b/>
                <w:bCs/>
              </w:rPr>
              <w:t>un piedāvājumiem:</w:t>
            </w: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142B1A" w:rsidRDefault="00012FC1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"PricewaterhouseCoopers"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142B1A" w:rsidRDefault="00FC3BA9" w:rsidP="00142B1A">
            <w:pPr>
              <w:rPr>
                <w:b/>
                <w:bCs/>
                <w:szCs w:val="26"/>
              </w:rPr>
            </w:pPr>
            <w:r w:rsidRPr="00FC3BA9">
              <w:rPr>
                <w:bCs/>
              </w:rPr>
              <w:t>Pretendents neatbilst nolikuma kvalifikācijas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D1F22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D1F22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D1F22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D1F22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D1F22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</w:t>
            </w:r>
            <w:r>
              <w:rPr>
                <w:b/>
                <w:bCs/>
              </w:rPr>
              <w:t>terešu konflikti un pasākumi, kas veikti to novēršanai: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D1F22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012FC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D1F22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3D1F22" w:rsidTr="00142B1A">
        <w:trPr>
          <w:cantSplit/>
        </w:trPr>
        <w:tc>
          <w:tcPr>
            <w:tcW w:w="1843" w:type="dxa"/>
          </w:tcPr>
          <w:p w:rsidR="00142B1A" w:rsidRDefault="00012FC1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:rsidR="00142B1A" w:rsidRDefault="00012FC1" w:rsidP="00142B1A">
            <w:pPr>
              <w:keepNext/>
              <w:jc w:val="right"/>
            </w:pPr>
            <w:r>
              <w:t>Aleksejs Gapejevs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012FC1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012FC1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  <w:bookmarkStart w:id="0" w:name="_GoBack"/>
            <w:bookmarkEnd w:id="0"/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142B1A" w:rsidRDefault="00142B1A" w:rsidP="00142B1A">
            <w:pPr>
              <w:keepNext/>
            </w:pPr>
          </w:p>
        </w:tc>
      </w:tr>
      <w:tr w:rsidR="003D1F22" w:rsidTr="00142B1A">
        <w:trPr>
          <w:cantSplit/>
        </w:trPr>
        <w:tc>
          <w:tcPr>
            <w:tcW w:w="1843" w:type="dxa"/>
          </w:tcPr>
          <w:p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42B1A" w:rsidRPr="00862885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FC1" w:rsidRDefault="00012FC1">
      <w:r>
        <w:separator/>
      </w:r>
    </w:p>
  </w:endnote>
  <w:endnote w:type="continuationSeparator" w:id="0">
    <w:p w:rsidR="00012FC1" w:rsidRDefault="0001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B1A" w:rsidRDefault="00012FC1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B1A" w:rsidRPr="00B1048E" w:rsidRDefault="00012FC1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FC3BA9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FC1" w:rsidRDefault="00012FC1">
      <w:r>
        <w:separator/>
      </w:r>
    </w:p>
  </w:footnote>
  <w:footnote w:type="continuationSeparator" w:id="0">
    <w:p w:rsidR="00012FC1" w:rsidRDefault="0001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942"/>
    <w:multiLevelType w:val="hybridMultilevel"/>
    <w:tmpl w:val="070828CE"/>
    <w:lvl w:ilvl="0" w:tplc="32288D96">
      <w:start w:val="1"/>
      <w:numFmt w:val="decimal"/>
      <w:lvlText w:val="%1."/>
      <w:lvlJc w:val="left"/>
      <w:pPr>
        <w:ind w:left="1440" w:hanging="360"/>
      </w:pPr>
    </w:lvl>
    <w:lvl w:ilvl="1" w:tplc="1E203A22" w:tentative="1">
      <w:start w:val="1"/>
      <w:numFmt w:val="lowerLetter"/>
      <w:lvlText w:val="%2."/>
      <w:lvlJc w:val="left"/>
      <w:pPr>
        <w:ind w:left="2160" w:hanging="360"/>
      </w:pPr>
    </w:lvl>
    <w:lvl w:ilvl="2" w:tplc="B9F0CFB2" w:tentative="1">
      <w:start w:val="1"/>
      <w:numFmt w:val="lowerRoman"/>
      <w:lvlText w:val="%3."/>
      <w:lvlJc w:val="right"/>
      <w:pPr>
        <w:ind w:left="2880" w:hanging="180"/>
      </w:pPr>
    </w:lvl>
    <w:lvl w:ilvl="3" w:tplc="7D6E59C6" w:tentative="1">
      <w:start w:val="1"/>
      <w:numFmt w:val="decimal"/>
      <w:lvlText w:val="%4."/>
      <w:lvlJc w:val="left"/>
      <w:pPr>
        <w:ind w:left="3600" w:hanging="360"/>
      </w:pPr>
    </w:lvl>
    <w:lvl w:ilvl="4" w:tplc="5B1C9308" w:tentative="1">
      <w:start w:val="1"/>
      <w:numFmt w:val="lowerLetter"/>
      <w:lvlText w:val="%5."/>
      <w:lvlJc w:val="left"/>
      <w:pPr>
        <w:ind w:left="4320" w:hanging="360"/>
      </w:pPr>
    </w:lvl>
    <w:lvl w:ilvl="5" w:tplc="FD6C9B6C" w:tentative="1">
      <w:start w:val="1"/>
      <w:numFmt w:val="lowerRoman"/>
      <w:lvlText w:val="%6."/>
      <w:lvlJc w:val="right"/>
      <w:pPr>
        <w:ind w:left="5040" w:hanging="180"/>
      </w:pPr>
    </w:lvl>
    <w:lvl w:ilvl="6" w:tplc="E79283CA" w:tentative="1">
      <w:start w:val="1"/>
      <w:numFmt w:val="decimal"/>
      <w:lvlText w:val="%7."/>
      <w:lvlJc w:val="left"/>
      <w:pPr>
        <w:ind w:left="5760" w:hanging="360"/>
      </w:pPr>
    </w:lvl>
    <w:lvl w:ilvl="7" w:tplc="6854DACE" w:tentative="1">
      <w:start w:val="1"/>
      <w:numFmt w:val="lowerLetter"/>
      <w:lvlText w:val="%8."/>
      <w:lvlJc w:val="left"/>
      <w:pPr>
        <w:ind w:left="6480" w:hanging="360"/>
      </w:pPr>
    </w:lvl>
    <w:lvl w:ilvl="8" w:tplc="D0D07B5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4120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06B9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E4C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5468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AAC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F4EB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E417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C6C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0C78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BCA0B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7A56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7C8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101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76C2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48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02B8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7E3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E416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CFA0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35AC4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C63A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3449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7867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9043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B8C9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4210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8624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1FEE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646A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3230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BAA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6692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45D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44E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0A50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C445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F134F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54A804" w:tentative="1">
      <w:start w:val="1"/>
      <w:numFmt w:val="lowerLetter"/>
      <w:lvlText w:val="%2."/>
      <w:lvlJc w:val="left"/>
      <w:pPr>
        <w:ind w:left="1440" w:hanging="360"/>
      </w:pPr>
    </w:lvl>
    <w:lvl w:ilvl="2" w:tplc="19E6CD1A" w:tentative="1">
      <w:start w:val="1"/>
      <w:numFmt w:val="lowerRoman"/>
      <w:lvlText w:val="%3."/>
      <w:lvlJc w:val="right"/>
      <w:pPr>
        <w:ind w:left="2160" w:hanging="180"/>
      </w:pPr>
    </w:lvl>
    <w:lvl w:ilvl="3" w:tplc="E8FA4612" w:tentative="1">
      <w:start w:val="1"/>
      <w:numFmt w:val="decimal"/>
      <w:lvlText w:val="%4."/>
      <w:lvlJc w:val="left"/>
      <w:pPr>
        <w:ind w:left="2880" w:hanging="360"/>
      </w:pPr>
    </w:lvl>
    <w:lvl w:ilvl="4" w:tplc="83340706" w:tentative="1">
      <w:start w:val="1"/>
      <w:numFmt w:val="lowerLetter"/>
      <w:lvlText w:val="%5."/>
      <w:lvlJc w:val="left"/>
      <w:pPr>
        <w:ind w:left="3600" w:hanging="360"/>
      </w:pPr>
    </w:lvl>
    <w:lvl w:ilvl="5" w:tplc="BD5C006A" w:tentative="1">
      <w:start w:val="1"/>
      <w:numFmt w:val="lowerRoman"/>
      <w:lvlText w:val="%6."/>
      <w:lvlJc w:val="right"/>
      <w:pPr>
        <w:ind w:left="4320" w:hanging="180"/>
      </w:pPr>
    </w:lvl>
    <w:lvl w:ilvl="6" w:tplc="633ECCE6" w:tentative="1">
      <w:start w:val="1"/>
      <w:numFmt w:val="decimal"/>
      <w:lvlText w:val="%7."/>
      <w:lvlJc w:val="left"/>
      <w:pPr>
        <w:ind w:left="5040" w:hanging="360"/>
      </w:pPr>
    </w:lvl>
    <w:lvl w:ilvl="7" w:tplc="173CE036" w:tentative="1">
      <w:start w:val="1"/>
      <w:numFmt w:val="lowerLetter"/>
      <w:lvlText w:val="%8."/>
      <w:lvlJc w:val="left"/>
      <w:pPr>
        <w:ind w:left="5760" w:hanging="360"/>
      </w:pPr>
    </w:lvl>
    <w:lvl w:ilvl="8" w:tplc="05F4C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584A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68603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707F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4C7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067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7668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E3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D8E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3A59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0D6219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84EB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909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78C3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9060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B6B5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3C2B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E13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1E6E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2FECBD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8896E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79099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8EC0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3623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4E8B2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A25A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96DF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FF6B2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965E42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680D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34FD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4EEE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3E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823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3499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233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420D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270C1B4">
      <w:start w:val="1"/>
      <w:numFmt w:val="decimal"/>
      <w:lvlText w:val="%1."/>
      <w:lvlJc w:val="left"/>
      <w:pPr>
        <w:ind w:left="720" w:hanging="360"/>
      </w:pPr>
    </w:lvl>
    <w:lvl w:ilvl="1" w:tplc="A942BC2E" w:tentative="1">
      <w:start w:val="1"/>
      <w:numFmt w:val="lowerLetter"/>
      <w:lvlText w:val="%2."/>
      <w:lvlJc w:val="left"/>
      <w:pPr>
        <w:ind w:left="1440" w:hanging="360"/>
      </w:pPr>
    </w:lvl>
    <w:lvl w:ilvl="2" w:tplc="AB766866" w:tentative="1">
      <w:start w:val="1"/>
      <w:numFmt w:val="lowerRoman"/>
      <w:lvlText w:val="%3."/>
      <w:lvlJc w:val="right"/>
      <w:pPr>
        <w:ind w:left="2160" w:hanging="180"/>
      </w:pPr>
    </w:lvl>
    <w:lvl w:ilvl="3" w:tplc="8CCAC116" w:tentative="1">
      <w:start w:val="1"/>
      <w:numFmt w:val="decimal"/>
      <w:lvlText w:val="%4."/>
      <w:lvlJc w:val="left"/>
      <w:pPr>
        <w:ind w:left="2880" w:hanging="360"/>
      </w:pPr>
    </w:lvl>
    <w:lvl w:ilvl="4" w:tplc="F0DE0A3A" w:tentative="1">
      <w:start w:val="1"/>
      <w:numFmt w:val="lowerLetter"/>
      <w:lvlText w:val="%5."/>
      <w:lvlJc w:val="left"/>
      <w:pPr>
        <w:ind w:left="3600" w:hanging="360"/>
      </w:pPr>
    </w:lvl>
    <w:lvl w:ilvl="5" w:tplc="CA26AAC4" w:tentative="1">
      <w:start w:val="1"/>
      <w:numFmt w:val="lowerRoman"/>
      <w:lvlText w:val="%6."/>
      <w:lvlJc w:val="right"/>
      <w:pPr>
        <w:ind w:left="4320" w:hanging="180"/>
      </w:pPr>
    </w:lvl>
    <w:lvl w:ilvl="6" w:tplc="BD6678CC" w:tentative="1">
      <w:start w:val="1"/>
      <w:numFmt w:val="decimal"/>
      <w:lvlText w:val="%7."/>
      <w:lvlJc w:val="left"/>
      <w:pPr>
        <w:ind w:left="5040" w:hanging="360"/>
      </w:pPr>
    </w:lvl>
    <w:lvl w:ilvl="7" w:tplc="BF7C8424" w:tentative="1">
      <w:start w:val="1"/>
      <w:numFmt w:val="lowerLetter"/>
      <w:lvlText w:val="%8."/>
      <w:lvlJc w:val="left"/>
      <w:pPr>
        <w:ind w:left="5760" w:hanging="360"/>
      </w:pPr>
    </w:lvl>
    <w:lvl w:ilvl="8" w:tplc="C23AD8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2B4592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8CE63F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78C02C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BF803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5AC0FC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E6FC5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60890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112CE1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04E1F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5956A07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DBA850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73E25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8205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6A60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856A7D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1CCC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20400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1B6797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B29EDB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421B6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3F0A3B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D72F3E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E54FBB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560474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3B8BCC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6C07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0004A0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EA8C8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0E5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AC8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368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84FE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785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DC77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D6FA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585B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388CC1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C00AA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D8AC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3273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504A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9E4F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04B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AEBB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E610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0016A8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14CE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9058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423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36BD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8EB6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5CE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70F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E6D9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23B2BDC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83AE5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17E2B6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8AF2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D476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B1EF8D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054FA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A080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284E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0EAAF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0E64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44F0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D688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36FA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80C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6CA2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1EF1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A2D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070802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22C1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1059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D24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BA8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742E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645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07F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0676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FD2E6E22">
      <w:start w:val="1"/>
      <w:numFmt w:val="decimal"/>
      <w:lvlText w:val="%1."/>
      <w:lvlJc w:val="left"/>
      <w:pPr>
        <w:ind w:left="720" w:hanging="360"/>
      </w:pPr>
    </w:lvl>
    <w:lvl w:ilvl="1" w:tplc="791E0894" w:tentative="1">
      <w:start w:val="1"/>
      <w:numFmt w:val="lowerLetter"/>
      <w:lvlText w:val="%2."/>
      <w:lvlJc w:val="left"/>
      <w:pPr>
        <w:ind w:left="1440" w:hanging="360"/>
      </w:pPr>
    </w:lvl>
    <w:lvl w:ilvl="2" w:tplc="761EFD7A" w:tentative="1">
      <w:start w:val="1"/>
      <w:numFmt w:val="lowerRoman"/>
      <w:lvlText w:val="%3."/>
      <w:lvlJc w:val="right"/>
      <w:pPr>
        <w:ind w:left="2160" w:hanging="180"/>
      </w:pPr>
    </w:lvl>
    <w:lvl w:ilvl="3" w:tplc="F058FB24" w:tentative="1">
      <w:start w:val="1"/>
      <w:numFmt w:val="decimal"/>
      <w:lvlText w:val="%4."/>
      <w:lvlJc w:val="left"/>
      <w:pPr>
        <w:ind w:left="2880" w:hanging="360"/>
      </w:pPr>
    </w:lvl>
    <w:lvl w:ilvl="4" w:tplc="1A64D304" w:tentative="1">
      <w:start w:val="1"/>
      <w:numFmt w:val="lowerLetter"/>
      <w:lvlText w:val="%5."/>
      <w:lvlJc w:val="left"/>
      <w:pPr>
        <w:ind w:left="3600" w:hanging="360"/>
      </w:pPr>
    </w:lvl>
    <w:lvl w:ilvl="5" w:tplc="D812C510" w:tentative="1">
      <w:start w:val="1"/>
      <w:numFmt w:val="lowerRoman"/>
      <w:lvlText w:val="%6."/>
      <w:lvlJc w:val="right"/>
      <w:pPr>
        <w:ind w:left="4320" w:hanging="180"/>
      </w:pPr>
    </w:lvl>
    <w:lvl w:ilvl="6" w:tplc="81B433C4" w:tentative="1">
      <w:start w:val="1"/>
      <w:numFmt w:val="decimal"/>
      <w:lvlText w:val="%7."/>
      <w:lvlJc w:val="left"/>
      <w:pPr>
        <w:ind w:left="5040" w:hanging="360"/>
      </w:pPr>
    </w:lvl>
    <w:lvl w:ilvl="7" w:tplc="5602EFB8" w:tentative="1">
      <w:start w:val="1"/>
      <w:numFmt w:val="lowerLetter"/>
      <w:lvlText w:val="%8."/>
      <w:lvlJc w:val="left"/>
      <w:pPr>
        <w:ind w:left="5760" w:hanging="360"/>
      </w:pPr>
    </w:lvl>
    <w:lvl w:ilvl="8" w:tplc="040467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27EE4BC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C4C4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488BC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168A12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C83C3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83CCD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9C1FD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5604DA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B3A8BF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C6B8FD2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2E235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C875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BC11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1E5F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9A40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0EA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1AB5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2282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E61A1C0E">
      <w:start w:val="1"/>
      <w:numFmt w:val="decimal"/>
      <w:lvlText w:val="%1."/>
      <w:lvlJc w:val="left"/>
      <w:pPr>
        <w:ind w:left="720" w:hanging="360"/>
      </w:pPr>
    </w:lvl>
    <w:lvl w:ilvl="1" w:tplc="8DDA5620" w:tentative="1">
      <w:start w:val="1"/>
      <w:numFmt w:val="lowerLetter"/>
      <w:lvlText w:val="%2."/>
      <w:lvlJc w:val="left"/>
      <w:pPr>
        <w:ind w:left="1440" w:hanging="360"/>
      </w:pPr>
    </w:lvl>
    <w:lvl w:ilvl="2" w:tplc="82045BFC" w:tentative="1">
      <w:start w:val="1"/>
      <w:numFmt w:val="lowerRoman"/>
      <w:lvlText w:val="%3."/>
      <w:lvlJc w:val="right"/>
      <w:pPr>
        <w:ind w:left="2160" w:hanging="180"/>
      </w:pPr>
    </w:lvl>
    <w:lvl w:ilvl="3" w:tplc="2A460914" w:tentative="1">
      <w:start w:val="1"/>
      <w:numFmt w:val="decimal"/>
      <w:lvlText w:val="%4."/>
      <w:lvlJc w:val="left"/>
      <w:pPr>
        <w:ind w:left="2880" w:hanging="360"/>
      </w:pPr>
    </w:lvl>
    <w:lvl w:ilvl="4" w:tplc="C640355E" w:tentative="1">
      <w:start w:val="1"/>
      <w:numFmt w:val="lowerLetter"/>
      <w:lvlText w:val="%5."/>
      <w:lvlJc w:val="left"/>
      <w:pPr>
        <w:ind w:left="3600" w:hanging="360"/>
      </w:pPr>
    </w:lvl>
    <w:lvl w:ilvl="5" w:tplc="B590D70E" w:tentative="1">
      <w:start w:val="1"/>
      <w:numFmt w:val="lowerRoman"/>
      <w:lvlText w:val="%6."/>
      <w:lvlJc w:val="right"/>
      <w:pPr>
        <w:ind w:left="4320" w:hanging="180"/>
      </w:pPr>
    </w:lvl>
    <w:lvl w:ilvl="6" w:tplc="F2622320" w:tentative="1">
      <w:start w:val="1"/>
      <w:numFmt w:val="decimal"/>
      <w:lvlText w:val="%7."/>
      <w:lvlJc w:val="left"/>
      <w:pPr>
        <w:ind w:left="5040" w:hanging="360"/>
      </w:pPr>
    </w:lvl>
    <w:lvl w:ilvl="7" w:tplc="C8D8A206" w:tentative="1">
      <w:start w:val="1"/>
      <w:numFmt w:val="lowerLetter"/>
      <w:lvlText w:val="%8."/>
      <w:lvlJc w:val="left"/>
      <w:pPr>
        <w:ind w:left="5760" w:hanging="360"/>
      </w:pPr>
    </w:lvl>
    <w:lvl w:ilvl="8" w:tplc="5E0438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CAC04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861A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DE20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F20C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8847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B025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878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AB7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D6B9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95F2E4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5B204D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9E42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9250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58DB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6EA3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B89F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F650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C04A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E5BAC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C0C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9AF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F6E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C417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56C8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1EE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DC5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DE9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D101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C8578A">
      <w:numFmt w:val="none"/>
      <w:lvlText w:val=""/>
      <w:lvlJc w:val="left"/>
      <w:pPr>
        <w:tabs>
          <w:tab w:val="num" w:pos="360"/>
        </w:tabs>
      </w:pPr>
    </w:lvl>
    <w:lvl w:ilvl="2" w:tplc="C984603C">
      <w:numFmt w:val="none"/>
      <w:lvlText w:val=""/>
      <w:lvlJc w:val="left"/>
      <w:pPr>
        <w:tabs>
          <w:tab w:val="num" w:pos="360"/>
        </w:tabs>
      </w:pPr>
    </w:lvl>
    <w:lvl w:ilvl="3" w:tplc="57466D4C">
      <w:numFmt w:val="none"/>
      <w:lvlText w:val=""/>
      <w:lvlJc w:val="left"/>
      <w:pPr>
        <w:tabs>
          <w:tab w:val="num" w:pos="360"/>
        </w:tabs>
      </w:pPr>
    </w:lvl>
    <w:lvl w:ilvl="4" w:tplc="7102EF18">
      <w:numFmt w:val="none"/>
      <w:lvlText w:val=""/>
      <w:lvlJc w:val="left"/>
      <w:pPr>
        <w:tabs>
          <w:tab w:val="num" w:pos="360"/>
        </w:tabs>
      </w:pPr>
    </w:lvl>
    <w:lvl w:ilvl="5" w:tplc="EF2647C8">
      <w:numFmt w:val="none"/>
      <w:lvlText w:val=""/>
      <w:lvlJc w:val="left"/>
      <w:pPr>
        <w:tabs>
          <w:tab w:val="num" w:pos="360"/>
        </w:tabs>
      </w:pPr>
    </w:lvl>
    <w:lvl w:ilvl="6" w:tplc="401E125E">
      <w:numFmt w:val="none"/>
      <w:lvlText w:val=""/>
      <w:lvlJc w:val="left"/>
      <w:pPr>
        <w:tabs>
          <w:tab w:val="num" w:pos="360"/>
        </w:tabs>
      </w:pPr>
    </w:lvl>
    <w:lvl w:ilvl="7" w:tplc="073A7B5A">
      <w:numFmt w:val="none"/>
      <w:lvlText w:val=""/>
      <w:lvlJc w:val="left"/>
      <w:pPr>
        <w:tabs>
          <w:tab w:val="num" w:pos="360"/>
        </w:tabs>
      </w:pPr>
    </w:lvl>
    <w:lvl w:ilvl="8" w:tplc="A6326E0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93EAF7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78A9E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302A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D2D7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A0ADF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8CAC8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46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3C1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B8E96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4C4BE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7C9494" w:tentative="1">
      <w:start w:val="1"/>
      <w:numFmt w:val="lowerLetter"/>
      <w:lvlText w:val="%2."/>
      <w:lvlJc w:val="left"/>
      <w:pPr>
        <w:ind w:left="1440" w:hanging="360"/>
      </w:pPr>
    </w:lvl>
    <w:lvl w:ilvl="2" w:tplc="7480F0D6" w:tentative="1">
      <w:start w:val="1"/>
      <w:numFmt w:val="lowerRoman"/>
      <w:lvlText w:val="%3."/>
      <w:lvlJc w:val="right"/>
      <w:pPr>
        <w:ind w:left="2160" w:hanging="180"/>
      </w:pPr>
    </w:lvl>
    <w:lvl w:ilvl="3" w:tplc="C3040B9C" w:tentative="1">
      <w:start w:val="1"/>
      <w:numFmt w:val="decimal"/>
      <w:lvlText w:val="%4."/>
      <w:lvlJc w:val="left"/>
      <w:pPr>
        <w:ind w:left="2880" w:hanging="360"/>
      </w:pPr>
    </w:lvl>
    <w:lvl w:ilvl="4" w:tplc="C0F4DE5A" w:tentative="1">
      <w:start w:val="1"/>
      <w:numFmt w:val="lowerLetter"/>
      <w:lvlText w:val="%5."/>
      <w:lvlJc w:val="left"/>
      <w:pPr>
        <w:ind w:left="3600" w:hanging="360"/>
      </w:pPr>
    </w:lvl>
    <w:lvl w:ilvl="5" w:tplc="A0FA00E8" w:tentative="1">
      <w:start w:val="1"/>
      <w:numFmt w:val="lowerRoman"/>
      <w:lvlText w:val="%6."/>
      <w:lvlJc w:val="right"/>
      <w:pPr>
        <w:ind w:left="4320" w:hanging="180"/>
      </w:pPr>
    </w:lvl>
    <w:lvl w:ilvl="6" w:tplc="28489FD8" w:tentative="1">
      <w:start w:val="1"/>
      <w:numFmt w:val="decimal"/>
      <w:lvlText w:val="%7."/>
      <w:lvlJc w:val="left"/>
      <w:pPr>
        <w:ind w:left="5040" w:hanging="360"/>
      </w:pPr>
    </w:lvl>
    <w:lvl w:ilvl="7" w:tplc="A31C0CDE" w:tentative="1">
      <w:start w:val="1"/>
      <w:numFmt w:val="lowerLetter"/>
      <w:lvlText w:val="%8."/>
      <w:lvlJc w:val="left"/>
      <w:pPr>
        <w:ind w:left="5760" w:hanging="360"/>
      </w:pPr>
    </w:lvl>
    <w:lvl w:ilvl="8" w:tplc="0B62216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22"/>
    <w:rsid w:val="00012FC1"/>
    <w:rsid w:val="0003154A"/>
    <w:rsid w:val="00051348"/>
    <w:rsid w:val="00075B91"/>
    <w:rsid w:val="000A04E5"/>
    <w:rsid w:val="000D6FB1"/>
    <w:rsid w:val="0011189C"/>
    <w:rsid w:val="00112946"/>
    <w:rsid w:val="00142B1A"/>
    <w:rsid w:val="001477DE"/>
    <w:rsid w:val="001D05DB"/>
    <w:rsid w:val="001D1166"/>
    <w:rsid w:val="001D209E"/>
    <w:rsid w:val="001D66A2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45B89"/>
    <w:rsid w:val="00387CD6"/>
    <w:rsid w:val="003B1E82"/>
    <w:rsid w:val="003C695F"/>
    <w:rsid w:val="003D1F22"/>
    <w:rsid w:val="003D2CC9"/>
    <w:rsid w:val="004433AF"/>
    <w:rsid w:val="00470C1A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4447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C3BA9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B533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8BE75-0E96-4C91-8794-9AB4948D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2024-05-10T16:11:00Z</dcterms:created>
  <dcterms:modified xsi:type="dcterms:W3CDTF">2024-05-10T16:11:00Z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