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0DA56E" w14:textId="48CC166B" w:rsidR="007B3B79" w:rsidRPr="00E96358" w:rsidRDefault="007B3B79" w:rsidP="007B3B79">
      <w:pPr>
        <w:tabs>
          <w:tab w:val="left" w:pos="4860"/>
        </w:tabs>
        <w:ind w:left="6663"/>
        <w:rPr>
          <w:i/>
        </w:rPr>
      </w:pPr>
      <w:r w:rsidRPr="00E96358">
        <w:rPr>
          <w:i/>
        </w:rPr>
        <w:t>Pielikums Nr.6</w:t>
      </w:r>
    </w:p>
    <w:p w14:paraId="16903485" w14:textId="77777777" w:rsidR="007B3B79" w:rsidRPr="006928B2" w:rsidRDefault="007B3B79" w:rsidP="007B3B79">
      <w:pPr>
        <w:tabs>
          <w:tab w:val="left" w:pos="4860"/>
        </w:tabs>
        <w:ind w:left="6663"/>
      </w:pPr>
      <w:r w:rsidRPr="006928B2">
        <w:t>Konkursa, identifikācijas</w:t>
      </w:r>
    </w:p>
    <w:p w14:paraId="353B97B3" w14:textId="2111CF4A" w:rsidR="007B3B79" w:rsidRPr="006928B2" w:rsidRDefault="007B3B79" w:rsidP="007B3B79">
      <w:pPr>
        <w:tabs>
          <w:tab w:val="left" w:pos="4860"/>
        </w:tabs>
        <w:ind w:left="6663"/>
      </w:pPr>
      <w:r w:rsidRPr="006928B2">
        <w:t>Nr. VAMOIC 202</w:t>
      </w:r>
      <w:r>
        <w:t>4</w:t>
      </w:r>
      <w:r w:rsidRPr="006928B2">
        <w:t>/</w:t>
      </w:r>
      <w:r w:rsidR="00E96358">
        <w:t>67</w:t>
      </w:r>
      <w:r w:rsidRPr="006928B2">
        <w:t>,</w:t>
      </w:r>
    </w:p>
    <w:p w14:paraId="4A378F82" w14:textId="77777777" w:rsidR="007B3B79" w:rsidRPr="006928B2" w:rsidRDefault="007B3B79" w:rsidP="007B3B79">
      <w:pPr>
        <w:tabs>
          <w:tab w:val="left" w:pos="4860"/>
        </w:tabs>
        <w:ind w:left="6663"/>
      </w:pPr>
      <w:r w:rsidRPr="006928B2">
        <w:t>nolikumam</w:t>
      </w:r>
    </w:p>
    <w:p w14:paraId="50895421" w14:textId="74CAD34E" w:rsidR="007B3B79" w:rsidRDefault="007B3B79" w:rsidP="007B3B79">
      <w:pPr>
        <w:tabs>
          <w:tab w:val="left" w:pos="4860"/>
        </w:tabs>
        <w:spacing w:before="240"/>
        <w:jc w:val="right"/>
        <w:rPr>
          <w:i/>
          <w:sz w:val="24"/>
          <w:szCs w:val="24"/>
        </w:rPr>
      </w:pPr>
      <w:r w:rsidRPr="006928B2">
        <w:rPr>
          <w:i/>
          <w:sz w:val="24"/>
          <w:szCs w:val="24"/>
        </w:rPr>
        <w:t>IZRAKSTS</w:t>
      </w:r>
    </w:p>
    <w:p w14:paraId="24194B41" w14:textId="692A3E1A" w:rsidR="007B3B79" w:rsidRPr="007B3B79" w:rsidRDefault="007B3B79" w:rsidP="007B3B79">
      <w:pPr>
        <w:tabs>
          <w:tab w:val="left" w:pos="4860"/>
        </w:tabs>
        <w:spacing w:before="240"/>
        <w:jc w:val="right"/>
        <w:rPr>
          <w:sz w:val="24"/>
          <w:szCs w:val="24"/>
        </w:rPr>
      </w:pPr>
      <w:r>
        <w:rPr>
          <w:sz w:val="24"/>
          <w:szCs w:val="24"/>
        </w:rPr>
        <w:t>[..]</w:t>
      </w:r>
    </w:p>
    <w:p w14:paraId="736135F3" w14:textId="17215C16" w:rsidR="00AA78A6" w:rsidRPr="00A8638E" w:rsidRDefault="00AA78A6" w:rsidP="00085C69">
      <w:pPr>
        <w:jc w:val="both"/>
        <w:rPr>
          <w:i/>
          <w:sz w:val="28"/>
          <w:szCs w:val="28"/>
        </w:rPr>
      </w:pPr>
    </w:p>
    <w:p w14:paraId="735FA987" w14:textId="6F173B22" w:rsidR="00AA78A6" w:rsidRPr="00461254" w:rsidRDefault="00BD6990" w:rsidP="00AA78A6">
      <w:pPr>
        <w:pStyle w:val="Title"/>
        <w:rPr>
          <w:i w:val="0"/>
          <w:sz w:val="28"/>
          <w:szCs w:val="28"/>
          <w:lang w:val="lv-LV"/>
        </w:rPr>
      </w:pPr>
      <w:r w:rsidRPr="00A8638E">
        <w:rPr>
          <w:i w:val="0"/>
          <w:sz w:val="28"/>
          <w:szCs w:val="28"/>
          <w:lang w:val="lv-LV"/>
        </w:rPr>
        <w:t>TEHNISKĀ SPECIFIKĀCIJA</w:t>
      </w:r>
    </w:p>
    <w:p w14:paraId="37F7A2CB" w14:textId="039EF40F" w:rsidR="00AA78A6" w:rsidRDefault="00B123D1" w:rsidP="00AA78A6">
      <w:pPr>
        <w:pStyle w:val="Title"/>
        <w:rPr>
          <w:i w:val="0"/>
          <w:sz w:val="28"/>
          <w:szCs w:val="28"/>
          <w:lang w:val="lv-LV"/>
        </w:rPr>
      </w:pPr>
      <w:r>
        <w:rPr>
          <w:i w:val="0"/>
          <w:sz w:val="28"/>
          <w:szCs w:val="28"/>
          <w:lang w:val="lv-LV"/>
        </w:rPr>
        <w:t>Telpu ikdienas uzkopšanas pakalpojumi</w:t>
      </w:r>
    </w:p>
    <w:p w14:paraId="04058FE3" w14:textId="77777777" w:rsidR="002D2340" w:rsidRPr="00A8638E" w:rsidRDefault="002D2340" w:rsidP="00AA78A6">
      <w:pPr>
        <w:pStyle w:val="Title"/>
        <w:rPr>
          <w:i w:val="0"/>
          <w:sz w:val="28"/>
          <w:szCs w:val="28"/>
          <w:lang w:val="lv-LV"/>
        </w:rPr>
      </w:pPr>
    </w:p>
    <w:tbl>
      <w:tblPr>
        <w:tblW w:w="94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76"/>
      </w:tblGrid>
      <w:tr w:rsidR="00A8638E" w:rsidRPr="00A8638E" w14:paraId="07EDD17F" w14:textId="77777777" w:rsidTr="001A787F">
        <w:trPr>
          <w:trHeight w:val="454"/>
          <w:jc w:val="center"/>
        </w:trPr>
        <w:tc>
          <w:tcPr>
            <w:tcW w:w="9476" w:type="dxa"/>
            <w:vAlign w:val="center"/>
          </w:tcPr>
          <w:p w14:paraId="322D1E3D" w14:textId="7A671EAF" w:rsidR="00AA78A6" w:rsidRPr="00085C69" w:rsidRDefault="004D71BC" w:rsidP="00EB1623">
            <w:pPr>
              <w:widowControl w:val="0"/>
              <w:tabs>
                <w:tab w:val="right" w:pos="8640"/>
              </w:tabs>
              <w:jc w:val="center"/>
              <w:rPr>
                <w:rFonts w:eastAsia="Calibri"/>
                <w:b/>
                <w:sz w:val="24"/>
                <w:szCs w:val="28"/>
                <w:lang w:eastAsia="en-US"/>
              </w:rPr>
            </w:pPr>
            <w:r w:rsidRPr="004F43AE">
              <w:rPr>
                <w:b/>
                <w:sz w:val="24"/>
                <w:szCs w:val="28"/>
              </w:rPr>
              <w:t>Mērķis</w:t>
            </w:r>
          </w:p>
        </w:tc>
      </w:tr>
      <w:tr w:rsidR="004D71BC" w:rsidRPr="00A8638E" w14:paraId="14AD2A74" w14:textId="77777777" w:rsidTr="00051C5F">
        <w:trPr>
          <w:cantSplit/>
          <w:trHeight w:val="303"/>
          <w:jc w:val="center"/>
        </w:trPr>
        <w:tc>
          <w:tcPr>
            <w:tcW w:w="9476" w:type="dxa"/>
            <w:vAlign w:val="center"/>
          </w:tcPr>
          <w:p w14:paraId="1A06DF31" w14:textId="2AE0694E" w:rsidR="00735ABC" w:rsidRPr="00735ABC" w:rsidRDefault="00E72E81" w:rsidP="00735ABC">
            <w:pPr>
              <w:pStyle w:val="BodyTextIndent"/>
              <w:tabs>
                <w:tab w:val="clear" w:pos="720"/>
                <w:tab w:val="num" w:pos="-109"/>
                <w:tab w:val="num" w:pos="1230"/>
              </w:tabs>
              <w:ind w:left="-112" w:firstLine="3"/>
              <w:rPr>
                <w:sz w:val="24"/>
                <w:szCs w:val="24"/>
              </w:rPr>
            </w:pPr>
            <w:r>
              <w:rPr>
                <w:sz w:val="24"/>
              </w:rPr>
              <w:t xml:space="preserve">Nodrošināt Valsts aizsardzības militāro objektu un iepirkumu centra </w:t>
            </w:r>
            <w:r w:rsidR="009F7696">
              <w:rPr>
                <w:sz w:val="24"/>
                <w:szCs w:val="24"/>
              </w:rPr>
              <w:t>(turpmāk – Pasūtītājs</w:t>
            </w:r>
            <w:r w:rsidRPr="0085582D">
              <w:rPr>
                <w:sz w:val="24"/>
                <w:szCs w:val="24"/>
              </w:rPr>
              <w:t>)</w:t>
            </w:r>
            <w:r>
              <w:rPr>
                <w:sz w:val="24"/>
                <w:szCs w:val="24"/>
              </w:rPr>
              <w:t xml:space="preserve"> apsaimniekošanā esošo objektu telpu ikdienas uzkopšanas </w:t>
            </w:r>
            <w:r w:rsidR="00735ABC">
              <w:rPr>
                <w:sz w:val="24"/>
                <w:szCs w:val="24"/>
              </w:rPr>
              <w:t>pakalpojumus atbilstoši Latvijas Republikas spēkā esošajiem tiesību aktiem un šīs tehniskās specifikācijas prasībām atbilstošu</w:t>
            </w:r>
            <w:r w:rsidR="00A2341B">
              <w:rPr>
                <w:sz w:val="24"/>
                <w:szCs w:val="24"/>
              </w:rPr>
              <w:t xml:space="preserve"> pakalpojumu norādītajā kvalitātes līmenī.</w:t>
            </w:r>
          </w:p>
        </w:tc>
      </w:tr>
      <w:tr w:rsidR="004D71BC" w:rsidRPr="00A8638E" w14:paraId="6150C73A" w14:textId="77777777" w:rsidTr="005E586D">
        <w:trPr>
          <w:cantSplit/>
          <w:trHeight w:val="303"/>
          <w:jc w:val="center"/>
        </w:trPr>
        <w:tc>
          <w:tcPr>
            <w:tcW w:w="9476" w:type="dxa"/>
            <w:vAlign w:val="center"/>
          </w:tcPr>
          <w:p w14:paraId="56A3B482" w14:textId="3258C8A3" w:rsidR="004D71BC" w:rsidRPr="009A64A5" w:rsidRDefault="009A64A5" w:rsidP="009A64A5">
            <w:pPr>
              <w:pStyle w:val="BodyTextIndent"/>
              <w:numPr>
                <w:ilvl w:val="0"/>
                <w:numId w:val="6"/>
              </w:numPr>
              <w:jc w:val="center"/>
              <w:rPr>
                <w:b/>
                <w:sz w:val="24"/>
              </w:rPr>
            </w:pPr>
            <w:r w:rsidRPr="009A64A5">
              <w:rPr>
                <w:b/>
                <w:sz w:val="24"/>
                <w:szCs w:val="24"/>
              </w:rPr>
              <w:t>Vispārējās prasības</w:t>
            </w:r>
          </w:p>
        </w:tc>
      </w:tr>
      <w:tr w:rsidR="004D71BC" w:rsidRPr="00A8638E" w14:paraId="685BD8BE" w14:textId="77777777" w:rsidTr="009F2CDB">
        <w:trPr>
          <w:cantSplit/>
          <w:trHeight w:val="303"/>
          <w:jc w:val="center"/>
        </w:trPr>
        <w:tc>
          <w:tcPr>
            <w:tcW w:w="9476" w:type="dxa"/>
            <w:vAlign w:val="center"/>
          </w:tcPr>
          <w:p w14:paraId="78E0EFC9" w14:textId="2EBBD5EC" w:rsidR="004D71BC" w:rsidRPr="00144D7A" w:rsidRDefault="00144D7A" w:rsidP="00144D7A">
            <w:pPr>
              <w:pStyle w:val="ListParagraph"/>
              <w:numPr>
                <w:ilvl w:val="1"/>
                <w:numId w:val="8"/>
              </w:numPr>
              <w:ind w:left="567" w:hanging="567"/>
              <w:contextualSpacing w:val="0"/>
              <w:jc w:val="both"/>
              <w:rPr>
                <w:sz w:val="24"/>
                <w:szCs w:val="24"/>
              </w:rPr>
            </w:pPr>
            <w:r w:rsidRPr="00FB7F69">
              <w:rPr>
                <w:sz w:val="24"/>
                <w:szCs w:val="24"/>
              </w:rPr>
              <w:t>Izpildītājam Pasūtītāja izstrādātā dokumentācija, tajā minētie apjomi un nosacījumi jāizvērtē ar pietiekamu rūpību, lai varētu apliecināt, ka piedāvājumā ir iekļauti visi darbi</w:t>
            </w:r>
            <w:r w:rsidR="009B5AC5">
              <w:rPr>
                <w:sz w:val="24"/>
                <w:szCs w:val="24"/>
              </w:rPr>
              <w:t>, materiāli un izmaksas (t.sk. t</w:t>
            </w:r>
            <w:r w:rsidRPr="00FB7F69">
              <w:rPr>
                <w:sz w:val="24"/>
                <w:szCs w:val="24"/>
              </w:rPr>
              <w:t>ehniskajā specifikācijā un darbu apjomos neiekļautie, peļņa, u.c. sadārdzinājum</w:t>
            </w:r>
            <w:r w:rsidR="009B5AC5">
              <w:rPr>
                <w:sz w:val="24"/>
                <w:szCs w:val="24"/>
              </w:rPr>
              <w:t>i), kuri nepieciešami pilnīgai t</w:t>
            </w:r>
            <w:r w:rsidRPr="00FB7F69">
              <w:rPr>
                <w:sz w:val="24"/>
                <w:szCs w:val="24"/>
              </w:rPr>
              <w:t>ehn</w:t>
            </w:r>
            <w:r w:rsidR="009B5AC5">
              <w:rPr>
                <w:sz w:val="24"/>
                <w:szCs w:val="24"/>
              </w:rPr>
              <w:t>iskajā specifikācijā paredzēto p</w:t>
            </w:r>
            <w:r w:rsidRPr="00FB7F69">
              <w:rPr>
                <w:sz w:val="24"/>
                <w:szCs w:val="24"/>
              </w:rPr>
              <w:t>akalpojumu nodrošināšanai labā kvalitātē.</w:t>
            </w:r>
          </w:p>
        </w:tc>
      </w:tr>
      <w:tr w:rsidR="004D71BC" w:rsidRPr="00A8638E" w14:paraId="4568E54A" w14:textId="77777777" w:rsidTr="009F2CDB">
        <w:trPr>
          <w:cantSplit/>
          <w:trHeight w:val="303"/>
          <w:jc w:val="center"/>
        </w:trPr>
        <w:tc>
          <w:tcPr>
            <w:tcW w:w="9476" w:type="dxa"/>
            <w:vAlign w:val="center"/>
          </w:tcPr>
          <w:p w14:paraId="01B9867C" w14:textId="35D0600F" w:rsidR="004D71BC" w:rsidRPr="00301274" w:rsidRDefault="00301274" w:rsidP="009F6F7B">
            <w:pPr>
              <w:pStyle w:val="ListParagraph"/>
              <w:numPr>
                <w:ilvl w:val="0"/>
                <w:numId w:val="6"/>
              </w:numPr>
              <w:spacing w:before="120" w:after="120"/>
              <w:contextualSpacing w:val="0"/>
              <w:jc w:val="center"/>
              <w:rPr>
                <w:b/>
                <w:sz w:val="24"/>
                <w:szCs w:val="24"/>
              </w:rPr>
            </w:pPr>
            <w:r w:rsidRPr="00FB7F69">
              <w:rPr>
                <w:b/>
                <w:sz w:val="24"/>
                <w:szCs w:val="24"/>
              </w:rPr>
              <w:t>Pakalpojuma izpildes prasības</w:t>
            </w:r>
          </w:p>
        </w:tc>
      </w:tr>
      <w:tr w:rsidR="004D71BC" w:rsidRPr="00A8638E" w14:paraId="06E86CA0" w14:textId="77777777" w:rsidTr="009F2CDB">
        <w:trPr>
          <w:cantSplit/>
          <w:trHeight w:val="303"/>
          <w:jc w:val="center"/>
        </w:trPr>
        <w:tc>
          <w:tcPr>
            <w:tcW w:w="9476" w:type="dxa"/>
            <w:vAlign w:val="center"/>
          </w:tcPr>
          <w:p w14:paraId="7EBBD507" w14:textId="0D54013B" w:rsidR="004D71BC" w:rsidRPr="002E7E25" w:rsidRDefault="00705496" w:rsidP="002E7E25">
            <w:pPr>
              <w:pStyle w:val="ListParagraph"/>
              <w:widowControl w:val="0"/>
              <w:numPr>
                <w:ilvl w:val="1"/>
                <w:numId w:val="8"/>
              </w:numPr>
              <w:autoSpaceDE w:val="0"/>
              <w:autoSpaceDN w:val="0"/>
              <w:adjustRightInd w:val="0"/>
              <w:ind w:left="567" w:hanging="567"/>
              <w:contextualSpacing w:val="0"/>
              <w:jc w:val="both"/>
              <w:rPr>
                <w:sz w:val="24"/>
                <w:szCs w:val="24"/>
              </w:rPr>
            </w:pPr>
            <w:r>
              <w:rPr>
                <w:sz w:val="24"/>
                <w:szCs w:val="24"/>
              </w:rPr>
              <w:t>Izpildot pakalpojumu, i</w:t>
            </w:r>
            <w:r w:rsidR="00646BB6" w:rsidRPr="00FB7F69">
              <w:rPr>
                <w:sz w:val="24"/>
                <w:szCs w:val="24"/>
              </w:rPr>
              <w:t>zpildītājs ievēro Pasūtītāja norādījumus un Latvijas Republikā spēkā esošos likumus un citus nor</w:t>
            </w:r>
            <w:r>
              <w:rPr>
                <w:sz w:val="24"/>
                <w:szCs w:val="24"/>
              </w:rPr>
              <w:t>matīvos aktus, kas attiecas uz p</w:t>
            </w:r>
            <w:r w:rsidR="00646BB6" w:rsidRPr="00FB7F69">
              <w:rPr>
                <w:sz w:val="24"/>
                <w:szCs w:val="24"/>
              </w:rPr>
              <w:t>akalpojuma izpildes kārtību, kvalitāti un drošību, tai skaitā izpilda normatīvu prasības attiecībā uz darbiem, kas saistīti ar iespējamu risku cilvēku veselībai.</w:t>
            </w:r>
          </w:p>
        </w:tc>
      </w:tr>
      <w:tr w:rsidR="004D71BC" w:rsidRPr="00A8638E" w14:paraId="4E575791" w14:textId="77777777" w:rsidTr="009F2CDB">
        <w:trPr>
          <w:cantSplit/>
          <w:trHeight w:val="303"/>
          <w:jc w:val="center"/>
        </w:trPr>
        <w:tc>
          <w:tcPr>
            <w:tcW w:w="9476" w:type="dxa"/>
            <w:vAlign w:val="center"/>
          </w:tcPr>
          <w:p w14:paraId="3E834E15" w14:textId="1585E6EF" w:rsidR="004D71BC" w:rsidRPr="002E7E25" w:rsidRDefault="00705496" w:rsidP="002E7E25">
            <w:pPr>
              <w:pStyle w:val="ListParagraph"/>
              <w:widowControl w:val="0"/>
              <w:numPr>
                <w:ilvl w:val="1"/>
                <w:numId w:val="8"/>
              </w:numPr>
              <w:autoSpaceDE w:val="0"/>
              <w:autoSpaceDN w:val="0"/>
              <w:adjustRightInd w:val="0"/>
              <w:ind w:left="567" w:hanging="567"/>
              <w:contextualSpacing w:val="0"/>
              <w:jc w:val="both"/>
              <w:rPr>
                <w:sz w:val="24"/>
                <w:szCs w:val="24"/>
              </w:rPr>
            </w:pPr>
            <w:r>
              <w:rPr>
                <w:sz w:val="24"/>
                <w:szCs w:val="24"/>
              </w:rPr>
              <w:t>Izpildītājs pirms p</w:t>
            </w:r>
            <w:r w:rsidR="00646BB6" w:rsidRPr="00FB7F69">
              <w:rPr>
                <w:sz w:val="24"/>
                <w:szCs w:val="24"/>
              </w:rPr>
              <w:t>akalpojuma sniegšanas veic savu darbinieku instruēšanu par darba drošību, elektrodrošību un uguns drošību, izvērtējot spēkā esošo normatīvo aktu prasības, tai skaitā nodrošina Ministru kabineta 09.12.2002. noteikumu Nr. 526 “Darba aizsardzības prasības, lietojot darba aprīkojumu” un Ministru kabineta 18.03.2014. noteikumu Nr. 143 “Darba aizsardzības prasības, strādājot augstumā” prasību izpildi, pakalpojumu izpildei piesaistot personas, kuras ir apmācītas atbilstošo darbu veikšanai ar nepieciešamo aprīkojumu.</w:t>
            </w:r>
          </w:p>
        </w:tc>
      </w:tr>
      <w:tr w:rsidR="004D71BC" w:rsidRPr="00A8638E" w14:paraId="56424D92" w14:textId="77777777" w:rsidTr="009F2CDB">
        <w:trPr>
          <w:cantSplit/>
          <w:trHeight w:val="303"/>
          <w:jc w:val="center"/>
        </w:trPr>
        <w:tc>
          <w:tcPr>
            <w:tcW w:w="9476" w:type="dxa"/>
            <w:vAlign w:val="center"/>
          </w:tcPr>
          <w:p w14:paraId="1939B786" w14:textId="55F93C5F" w:rsidR="004D71BC" w:rsidRPr="002E7E25" w:rsidRDefault="00646BB6" w:rsidP="002E7E25">
            <w:pPr>
              <w:pStyle w:val="ListParagraph"/>
              <w:widowControl w:val="0"/>
              <w:numPr>
                <w:ilvl w:val="1"/>
                <w:numId w:val="8"/>
              </w:numPr>
              <w:autoSpaceDE w:val="0"/>
              <w:autoSpaceDN w:val="0"/>
              <w:adjustRightInd w:val="0"/>
              <w:ind w:left="567" w:hanging="567"/>
              <w:contextualSpacing w:val="0"/>
              <w:jc w:val="both"/>
              <w:rPr>
                <w:sz w:val="24"/>
                <w:szCs w:val="24"/>
              </w:rPr>
            </w:pPr>
            <w:r w:rsidRPr="00FB7F69">
              <w:rPr>
                <w:sz w:val="24"/>
                <w:szCs w:val="24"/>
              </w:rPr>
              <w:t>Pakalpojums tiek veikts, atbildīgi izturoties pret Pasūtītāj</w:t>
            </w:r>
            <w:r w:rsidR="00705496">
              <w:rPr>
                <w:sz w:val="24"/>
                <w:szCs w:val="24"/>
              </w:rPr>
              <w:t>a un trešo personu īpašumu. Ja p</w:t>
            </w:r>
            <w:r w:rsidRPr="00FB7F69">
              <w:rPr>
                <w:sz w:val="24"/>
                <w:szCs w:val="24"/>
              </w:rPr>
              <w:t>akalpojuma izpildes laikā tiek nodarīts bojājums Pasūtītā</w:t>
            </w:r>
            <w:r w:rsidR="00705496">
              <w:rPr>
                <w:sz w:val="24"/>
                <w:szCs w:val="24"/>
              </w:rPr>
              <w:t>ja vai trešās personas mantai, i</w:t>
            </w:r>
            <w:r w:rsidRPr="00FB7F69">
              <w:rPr>
                <w:sz w:val="24"/>
                <w:szCs w:val="24"/>
              </w:rPr>
              <w:t>zpildītājs uzņemas pilnu materiālo atbildību par nodarītajiem zaudējumiem.</w:t>
            </w:r>
          </w:p>
        </w:tc>
      </w:tr>
      <w:tr w:rsidR="004D71BC" w:rsidRPr="00A8638E" w14:paraId="71E3D7E8" w14:textId="77777777" w:rsidTr="009F2CDB">
        <w:trPr>
          <w:cantSplit/>
          <w:trHeight w:val="303"/>
          <w:jc w:val="center"/>
        </w:trPr>
        <w:tc>
          <w:tcPr>
            <w:tcW w:w="9476" w:type="dxa"/>
            <w:vAlign w:val="center"/>
          </w:tcPr>
          <w:p w14:paraId="54EF0D73" w14:textId="3218BC2B" w:rsidR="004D71BC" w:rsidRPr="002E7E25" w:rsidRDefault="00705496" w:rsidP="002E7E25">
            <w:pPr>
              <w:pStyle w:val="ListParagraph"/>
              <w:widowControl w:val="0"/>
              <w:numPr>
                <w:ilvl w:val="1"/>
                <w:numId w:val="8"/>
              </w:numPr>
              <w:autoSpaceDE w:val="0"/>
              <w:autoSpaceDN w:val="0"/>
              <w:adjustRightInd w:val="0"/>
              <w:ind w:left="567" w:hanging="567"/>
              <w:contextualSpacing w:val="0"/>
              <w:jc w:val="both"/>
              <w:rPr>
                <w:sz w:val="24"/>
                <w:szCs w:val="24"/>
              </w:rPr>
            </w:pPr>
            <w:r>
              <w:rPr>
                <w:sz w:val="24"/>
                <w:szCs w:val="24"/>
              </w:rPr>
              <w:t>Telpu uzkopšanu i</w:t>
            </w:r>
            <w:r w:rsidR="00646BB6" w:rsidRPr="00FB7F69">
              <w:rPr>
                <w:sz w:val="24"/>
                <w:szCs w:val="24"/>
              </w:rPr>
              <w:t xml:space="preserve">zpildītājs nodrošina ar savu kvalificētu (apmācītu) darbaspēku, kam ir atbilstoša pieredze un nepieciešamās zināšanas, profesionālu un atbilstošu tehniku, saviem materiāliem (tai skaitā mazgāšanas un higiēnas materiāli), līdzekļiem un inventāru. </w:t>
            </w:r>
          </w:p>
        </w:tc>
      </w:tr>
      <w:tr w:rsidR="004D71BC" w:rsidRPr="00A8638E" w14:paraId="5217E7E0" w14:textId="77777777" w:rsidTr="009F2CDB">
        <w:trPr>
          <w:cantSplit/>
          <w:trHeight w:val="303"/>
          <w:jc w:val="center"/>
        </w:trPr>
        <w:tc>
          <w:tcPr>
            <w:tcW w:w="9476" w:type="dxa"/>
            <w:vAlign w:val="center"/>
          </w:tcPr>
          <w:p w14:paraId="264221D0" w14:textId="111AE37C" w:rsidR="004D71BC" w:rsidRPr="002E7E25" w:rsidRDefault="00646BB6" w:rsidP="002E7E25">
            <w:pPr>
              <w:pStyle w:val="ListParagraph"/>
              <w:widowControl w:val="0"/>
              <w:numPr>
                <w:ilvl w:val="1"/>
                <w:numId w:val="8"/>
              </w:numPr>
              <w:autoSpaceDE w:val="0"/>
              <w:autoSpaceDN w:val="0"/>
              <w:adjustRightInd w:val="0"/>
              <w:ind w:left="567" w:hanging="567"/>
              <w:contextualSpacing w:val="0"/>
              <w:jc w:val="both"/>
              <w:rPr>
                <w:sz w:val="24"/>
                <w:szCs w:val="24"/>
              </w:rPr>
            </w:pPr>
            <w:r w:rsidRPr="00FB7F69">
              <w:rPr>
                <w:sz w:val="24"/>
                <w:szCs w:val="24"/>
              </w:rPr>
              <w:t>Izpildītājam jānodrošina darbinieku atpazīstamība (atbilstošs apģērbs/formas tērps un piespraužamas personu identifikācijas kartes), higiēnas prasību ievērošana, apģērbam jābūt tīram un kārtīgam.</w:t>
            </w:r>
          </w:p>
        </w:tc>
      </w:tr>
      <w:tr w:rsidR="004D71BC" w:rsidRPr="00A8638E" w14:paraId="4415AE87" w14:textId="77777777" w:rsidTr="009F2CDB">
        <w:trPr>
          <w:cantSplit/>
          <w:trHeight w:val="303"/>
          <w:jc w:val="center"/>
        </w:trPr>
        <w:tc>
          <w:tcPr>
            <w:tcW w:w="9476" w:type="dxa"/>
            <w:vAlign w:val="center"/>
          </w:tcPr>
          <w:p w14:paraId="544A5E6F" w14:textId="254A418C" w:rsidR="004D71BC" w:rsidRPr="002E7E25" w:rsidRDefault="00705496" w:rsidP="002E7E25">
            <w:pPr>
              <w:pStyle w:val="ListParagraph"/>
              <w:widowControl w:val="0"/>
              <w:numPr>
                <w:ilvl w:val="1"/>
                <w:numId w:val="8"/>
              </w:numPr>
              <w:autoSpaceDE w:val="0"/>
              <w:autoSpaceDN w:val="0"/>
              <w:adjustRightInd w:val="0"/>
              <w:ind w:left="567" w:hanging="567"/>
              <w:contextualSpacing w:val="0"/>
              <w:jc w:val="both"/>
              <w:rPr>
                <w:sz w:val="24"/>
                <w:szCs w:val="24"/>
              </w:rPr>
            </w:pPr>
            <w:r>
              <w:rPr>
                <w:sz w:val="24"/>
                <w:szCs w:val="24"/>
              </w:rPr>
              <w:t>Visiem i</w:t>
            </w:r>
            <w:r w:rsidR="00646BB6" w:rsidRPr="00FB7F69">
              <w:rPr>
                <w:sz w:val="24"/>
                <w:szCs w:val="24"/>
              </w:rPr>
              <w:t>zpildītāja ikdienas telpu uzkopšanā izmantotajiem uzkopšan</w:t>
            </w:r>
            <w:r w:rsidR="00AF34F4">
              <w:rPr>
                <w:sz w:val="24"/>
                <w:szCs w:val="24"/>
              </w:rPr>
              <w:t>as līdzekļiem jāatbilst Ministra</w:t>
            </w:r>
            <w:r w:rsidR="00646BB6" w:rsidRPr="00FB7F69">
              <w:rPr>
                <w:sz w:val="24"/>
                <w:szCs w:val="24"/>
              </w:rPr>
              <w:t xml:space="preserve"> kabineta 20.06.2017. noteikumu Nr. 353 “Prasības zaļajam publiskajam iepirkumam un to piemērošanas kārtība” 1. pielikuma “</w:t>
            </w:r>
            <w:r w:rsidR="00646BB6" w:rsidRPr="00FB7F69">
              <w:rPr>
                <w:sz w:val="24"/>
                <w:szCs w:val="24"/>
                <w:lang w:eastAsia="ja-JP"/>
              </w:rPr>
              <w:t xml:space="preserve">Preču un pakalpojumu grupas, kurām obligāti piemērojams zaļais publiskais iepirkums. (ZPI)” 5.grupas </w:t>
            </w:r>
            <w:r w:rsidR="00646BB6" w:rsidRPr="00FB7F69">
              <w:rPr>
                <w:sz w:val="24"/>
                <w:szCs w:val="24"/>
              </w:rPr>
              <w:t>“</w:t>
            </w:r>
            <w:r w:rsidR="00646BB6" w:rsidRPr="00FB7F69">
              <w:rPr>
                <w:sz w:val="24"/>
                <w:szCs w:val="24"/>
                <w:lang w:eastAsia="ja-JP"/>
              </w:rPr>
              <w:t>Tīrīšanas līdzekļi un pakalpojumi”</w:t>
            </w:r>
            <w:r w:rsidR="00646BB6" w:rsidRPr="00FB7F69">
              <w:rPr>
                <w:sz w:val="24"/>
                <w:szCs w:val="24"/>
              </w:rPr>
              <w:t xml:space="preserve"> 5.1. </w:t>
            </w:r>
            <w:r w:rsidR="00A4259D">
              <w:rPr>
                <w:sz w:val="24"/>
                <w:szCs w:val="24"/>
              </w:rPr>
              <w:t>– 5.6</w:t>
            </w:r>
            <w:r w:rsidR="00646BB6" w:rsidRPr="00FB7F69">
              <w:rPr>
                <w:sz w:val="24"/>
                <w:szCs w:val="24"/>
              </w:rPr>
              <w:t>. grupā norādītajām prasībām un kritērijiem.</w:t>
            </w:r>
          </w:p>
        </w:tc>
      </w:tr>
      <w:tr w:rsidR="004D71BC" w:rsidRPr="00A8638E" w14:paraId="50D6B462" w14:textId="77777777" w:rsidTr="009F2CDB">
        <w:trPr>
          <w:cantSplit/>
          <w:trHeight w:val="303"/>
          <w:jc w:val="center"/>
        </w:trPr>
        <w:tc>
          <w:tcPr>
            <w:tcW w:w="9476" w:type="dxa"/>
            <w:vAlign w:val="center"/>
          </w:tcPr>
          <w:p w14:paraId="557050C0" w14:textId="1ADE5520" w:rsidR="004D71BC" w:rsidRPr="002E7E25" w:rsidRDefault="00FC2EFC" w:rsidP="008F4AA7">
            <w:pPr>
              <w:pStyle w:val="ListParagraph"/>
              <w:widowControl w:val="0"/>
              <w:numPr>
                <w:ilvl w:val="1"/>
                <w:numId w:val="8"/>
              </w:numPr>
              <w:autoSpaceDE w:val="0"/>
              <w:autoSpaceDN w:val="0"/>
              <w:adjustRightInd w:val="0"/>
              <w:ind w:left="567" w:hanging="567"/>
              <w:contextualSpacing w:val="0"/>
              <w:jc w:val="both"/>
              <w:rPr>
                <w:sz w:val="24"/>
                <w:szCs w:val="24"/>
              </w:rPr>
            </w:pPr>
            <w:r>
              <w:rPr>
                <w:bCs/>
                <w:sz w:val="24"/>
                <w:szCs w:val="24"/>
              </w:rPr>
              <w:t>Veicot p</w:t>
            </w:r>
            <w:r w:rsidR="00C3042D" w:rsidRPr="00FB7F69">
              <w:rPr>
                <w:bCs/>
                <w:sz w:val="24"/>
                <w:szCs w:val="24"/>
              </w:rPr>
              <w:t xml:space="preserve">akalpojuma izpildi, jāizmanto </w:t>
            </w:r>
            <w:r>
              <w:rPr>
                <w:bCs/>
                <w:sz w:val="24"/>
                <w:szCs w:val="24"/>
              </w:rPr>
              <w:t>t</w:t>
            </w:r>
            <w:r w:rsidR="00C3042D" w:rsidRPr="00FB7F69">
              <w:rPr>
                <w:bCs/>
                <w:sz w:val="24"/>
                <w:szCs w:val="24"/>
              </w:rPr>
              <w:t>ehniskās specifikācijas norādītie higiēnas materiāli vai to ekvivalenti.</w:t>
            </w:r>
          </w:p>
        </w:tc>
      </w:tr>
      <w:tr w:rsidR="004D71BC" w:rsidRPr="00A8638E" w14:paraId="4B1C1905" w14:textId="77777777" w:rsidTr="009F2CDB">
        <w:trPr>
          <w:cantSplit/>
          <w:trHeight w:val="303"/>
          <w:jc w:val="center"/>
        </w:trPr>
        <w:tc>
          <w:tcPr>
            <w:tcW w:w="9476" w:type="dxa"/>
            <w:vAlign w:val="center"/>
          </w:tcPr>
          <w:p w14:paraId="41F7664B" w14:textId="6E3BAB34" w:rsidR="004D71BC" w:rsidRPr="002E7E25" w:rsidRDefault="00C3042D" w:rsidP="002E7E25">
            <w:pPr>
              <w:pStyle w:val="ListParagraph"/>
              <w:widowControl w:val="0"/>
              <w:numPr>
                <w:ilvl w:val="1"/>
                <w:numId w:val="8"/>
              </w:numPr>
              <w:autoSpaceDE w:val="0"/>
              <w:autoSpaceDN w:val="0"/>
              <w:adjustRightInd w:val="0"/>
              <w:ind w:left="567" w:hanging="567"/>
              <w:contextualSpacing w:val="0"/>
              <w:jc w:val="both"/>
              <w:rPr>
                <w:sz w:val="24"/>
                <w:szCs w:val="24"/>
              </w:rPr>
            </w:pPr>
            <w:r w:rsidRPr="00FB7F69">
              <w:rPr>
                <w:bCs/>
                <w:sz w:val="24"/>
                <w:szCs w:val="24"/>
              </w:rPr>
              <w:lastRenderedPageBreak/>
              <w:t>Ja objektos tiek šķiroti atkritumi (papīrs, plastma</w:t>
            </w:r>
            <w:r w:rsidR="00FC2EFC">
              <w:rPr>
                <w:bCs/>
                <w:sz w:val="24"/>
                <w:szCs w:val="24"/>
              </w:rPr>
              <w:t>sa, stikls, metāls, u.c.), tad i</w:t>
            </w:r>
            <w:r w:rsidRPr="00FB7F69">
              <w:rPr>
                <w:bCs/>
                <w:sz w:val="24"/>
                <w:szCs w:val="24"/>
              </w:rPr>
              <w:t>zpildītājs pēc atkritumu grozu iztukšošanas/iztīrīšanas ievieto šķirotos atkritumus pa atsevišķiem konteineriem (paredzētiem šķirotiem atkritumiem) objektu teritorijās.</w:t>
            </w:r>
          </w:p>
        </w:tc>
      </w:tr>
      <w:tr w:rsidR="004D71BC" w:rsidRPr="00A8638E" w14:paraId="6C7016CD" w14:textId="77777777" w:rsidTr="009F2CDB">
        <w:trPr>
          <w:cantSplit/>
          <w:trHeight w:val="303"/>
          <w:jc w:val="center"/>
        </w:trPr>
        <w:tc>
          <w:tcPr>
            <w:tcW w:w="9476" w:type="dxa"/>
            <w:vAlign w:val="center"/>
          </w:tcPr>
          <w:p w14:paraId="54A22B9D" w14:textId="2B9B7159" w:rsidR="004D71BC" w:rsidRPr="002E7E25" w:rsidRDefault="00C3042D" w:rsidP="002E7E25">
            <w:pPr>
              <w:pStyle w:val="ListParagraph"/>
              <w:widowControl w:val="0"/>
              <w:numPr>
                <w:ilvl w:val="1"/>
                <w:numId w:val="8"/>
              </w:numPr>
              <w:autoSpaceDE w:val="0"/>
              <w:autoSpaceDN w:val="0"/>
              <w:adjustRightInd w:val="0"/>
              <w:ind w:left="567" w:hanging="567"/>
              <w:contextualSpacing w:val="0"/>
              <w:jc w:val="both"/>
              <w:rPr>
                <w:sz w:val="24"/>
                <w:szCs w:val="24"/>
              </w:rPr>
            </w:pPr>
            <w:r w:rsidRPr="00FB7F69">
              <w:rPr>
                <w:sz w:val="24"/>
                <w:szCs w:val="24"/>
              </w:rPr>
              <w:t xml:space="preserve">Avārijas gadījumā avārijas seku novēršanas darbus uzsāk ne vēlāk kā 2 (divas) stundas pēc informācijas saņemšanas no Pasūtītāja atbildīgās amatpersonas. </w:t>
            </w:r>
          </w:p>
        </w:tc>
      </w:tr>
      <w:tr w:rsidR="004D71BC" w:rsidRPr="00A8638E" w14:paraId="5A9A73C9" w14:textId="77777777" w:rsidTr="009F2CDB">
        <w:trPr>
          <w:cantSplit/>
          <w:trHeight w:val="303"/>
          <w:jc w:val="center"/>
        </w:trPr>
        <w:tc>
          <w:tcPr>
            <w:tcW w:w="9476" w:type="dxa"/>
            <w:vAlign w:val="center"/>
          </w:tcPr>
          <w:p w14:paraId="53BED266" w14:textId="71DC312A" w:rsidR="004D71BC" w:rsidRPr="002E7E25" w:rsidRDefault="00C3042D" w:rsidP="002E7E25">
            <w:pPr>
              <w:pStyle w:val="ListParagraph"/>
              <w:widowControl w:val="0"/>
              <w:numPr>
                <w:ilvl w:val="1"/>
                <w:numId w:val="8"/>
              </w:numPr>
              <w:autoSpaceDE w:val="0"/>
              <w:autoSpaceDN w:val="0"/>
              <w:adjustRightInd w:val="0"/>
              <w:ind w:left="567" w:hanging="567"/>
              <w:contextualSpacing w:val="0"/>
              <w:jc w:val="both"/>
              <w:rPr>
                <w:sz w:val="24"/>
                <w:szCs w:val="24"/>
              </w:rPr>
            </w:pPr>
            <w:r w:rsidRPr="00FB7F69">
              <w:rPr>
                <w:sz w:val="24"/>
                <w:szCs w:val="24"/>
              </w:rPr>
              <w:t>Pēc Pasūtītāja atbildīgās personas norādījumiem atsevišķu darba telpu uzkopšanu veic tikai Pasūtītāja atbildīgo personu klātbūtnē.</w:t>
            </w:r>
          </w:p>
        </w:tc>
      </w:tr>
      <w:tr w:rsidR="004D71BC" w:rsidRPr="00A8638E" w14:paraId="3D7BE16A" w14:textId="77777777" w:rsidTr="009F2CDB">
        <w:trPr>
          <w:cantSplit/>
          <w:trHeight w:val="303"/>
          <w:jc w:val="center"/>
        </w:trPr>
        <w:tc>
          <w:tcPr>
            <w:tcW w:w="9476" w:type="dxa"/>
            <w:vAlign w:val="center"/>
          </w:tcPr>
          <w:p w14:paraId="5B49E8FC" w14:textId="5A7DE7FE" w:rsidR="004D71BC" w:rsidRPr="001957D8" w:rsidRDefault="00FC2EFC" w:rsidP="001957D8">
            <w:pPr>
              <w:pStyle w:val="ListParagraph"/>
              <w:widowControl w:val="0"/>
              <w:numPr>
                <w:ilvl w:val="1"/>
                <w:numId w:val="8"/>
              </w:numPr>
              <w:autoSpaceDE w:val="0"/>
              <w:autoSpaceDN w:val="0"/>
              <w:adjustRightInd w:val="0"/>
              <w:ind w:left="567" w:hanging="567"/>
              <w:contextualSpacing w:val="0"/>
              <w:jc w:val="both"/>
              <w:rPr>
                <w:sz w:val="24"/>
                <w:szCs w:val="24"/>
              </w:rPr>
            </w:pPr>
            <w:r>
              <w:rPr>
                <w:sz w:val="24"/>
                <w:szCs w:val="24"/>
              </w:rPr>
              <w:t>Izpildītājs sniedz p</w:t>
            </w:r>
            <w:r w:rsidR="00C3042D" w:rsidRPr="00FB7F69">
              <w:rPr>
                <w:sz w:val="24"/>
                <w:szCs w:val="24"/>
              </w:rPr>
              <w:t xml:space="preserve">akalpojumu </w:t>
            </w:r>
            <w:r>
              <w:rPr>
                <w:sz w:val="24"/>
                <w:szCs w:val="24"/>
              </w:rPr>
              <w:t>atbilstoši t</w:t>
            </w:r>
            <w:r w:rsidR="001957D8">
              <w:rPr>
                <w:sz w:val="24"/>
                <w:szCs w:val="24"/>
              </w:rPr>
              <w:t>ehniskās specifikācijas un līguma prasībām.</w:t>
            </w:r>
          </w:p>
        </w:tc>
      </w:tr>
      <w:tr w:rsidR="00646BB6" w:rsidRPr="00A8638E" w14:paraId="516E3977" w14:textId="77777777" w:rsidTr="009F2CDB">
        <w:trPr>
          <w:cantSplit/>
          <w:trHeight w:val="303"/>
          <w:jc w:val="center"/>
        </w:trPr>
        <w:tc>
          <w:tcPr>
            <w:tcW w:w="9476" w:type="dxa"/>
            <w:vAlign w:val="center"/>
          </w:tcPr>
          <w:p w14:paraId="372CEC33" w14:textId="77777777" w:rsidR="00646BB6" w:rsidRPr="00E72E81" w:rsidRDefault="00646BB6" w:rsidP="001A787F">
            <w:pPr>
              <w:pStyle w:val="BodyTextIndent"/>
              <w:tabs>
                <w:tab w:val="clear" w:pos="720"/>
              </w:tabs>
              <w:ind w:left="175" w:firstLine="0"/>
              <w:rPr>
                <w:sz w:val="24"/>
              </w:rPr>
            </w:pPr>
          </w:p>
        </w:tc>
      </w:tr>
    </w:tbl>
    <w:p w14:paraId="20BE4E55" w14:textId="796E7F49" w:rsidR="00AA78A6" w:rsidRPr="00A8638E" w:rsidRDefault="00AA78A6" w:rsidP="00AA78A6">
      <w:pPr>
        <w:pStyle w:val="Header"/>
        <w:rPr>
          <w:bCs/>
          <w:sz w:val="28"/>
          <w:szCs w:val="28"/>
        </w:rPr>
      </w:pPr>
    </w:p>
    <w:p w14:paraId="6DCE3611" w14:textId="539CFBDF" w:rsidR="00085C69" w:rsidRPr="00085C69" w:rsidRDefault="00085C69" w:rsidP="00085C69">
      <w:pPr>
        <w:widowControl w:val="0"/>
        <w:rPr>
          <w:rFonts w:eastAsia="Calibri"/>
          <w:sz w:val="24"/>
          <w:szCs w:val="28"/>
          <w:lang w:eastAsia="en-US"/>
        </w:rPr>
      </w:pPr>
    </w:p>
    <w:p w14:paraId="2AF07A80" w14:textId="7D1CB4AE" w:rsidR="007655AF" w:rsidRPr="00085C69" w:rsidRDefault="007B3B79" w:rsidP="00085C69">
      <w:pPr>
        <w:widowControl w:val="0"/>
        <w:rPr>
          <w:rFonts w:eastAsia="Calibri"/>
          <w:lang w:eastAsia="en-US"/>
        </w:rPr>
      </w:pPr>
      <w:r>
        <w:rPr>
          <w:rFonts w:eastAsia="Calibri"/>
          <w:lang w:eastAsia="en-US"/>
        </w:rPr>
        <w:t>[..]</w:t>
      </w:r>
    </w:p>
    <w:p w14:paraId="37B6D5B0" w14:textId="1A93F6F7" w:rsidR="00FF5FE5" w:rsidRDefault="00FF5FE5" w:rsidP="007655AF"/>
    <w:p w14:paraId="41719126" w14:textId="77777777" w:rsidR="007B3B79" w:rsidRPr="006928B2" w:rsidRDefault="007B3B79" w:rsidP="007B3B79">
      <w:pPr>
        <w:jc w:val="right"/>
        <w:rPr>
          <w:rFonts w:eastAsia="Calibri"/>
          <w:i/>
          <w:sz w:val="24"/>
          <w:szCs w:val="24"/>
        </w:rPr>
      </w:pPr>
      <w:r w:rsidRPr="006928B2">
        <w:rPr>
          <w:rFonts w:eastAsia="Calibri"/>
          <w:i/>
          <w:sz w:val="24"/>
          <w:szCs w:val="24"/>
        </w:rPr>
        <w:t>IZRAKSTS PAREIZS</w:t>
      </w:r>
    </w:p>
    <w:p w14:paraId="3CDA25D6" w14:textId="77777777" w:rsidR="007B3B79" w:rsidRPr="000D0F32" w:rsidRDefault="007B3B79" w:rsidP="007B3B79">
      <w:pPr>
        <w:jc w:val="right"/>
        <w:rPr>
          <w:rFonts w:eastAsia="Calibri"/>
          <w:sz w:val="24"/>
          <w:szCs w:val="24"/>
        </w:rPr>
      </w:pPr>
      <w:r w:rsidRPr="000D0F32">
        <w:rPr>
          <w:rFonts w:eastAsia="Calibri"/>
          <w:sz w:val="24"/>
          <w:szCs w:val="24"/>
        </w:rPr>
        <w:t>Centra Juridiskā un iepirkumu nodrošinājuma departamenta</w:t>
      </w:r>
    </w:p>
    <w:p w14:paraId="17EA6414" w14:textId="77777777" w:rsidR="007B3B79" w:rsidRPr="000D0F32" w:rsidRDefault="007B3B79" w:rsidP="007B3B79">
      <w:pPr>
        <w:jc w:val="right"/>
        <w:rPr>
          <w:rFonts w:eastAsia="Calibri"/>
          <w:sz w:val="24"/>
          <w:szCs w:val="24"/>
        </w:rPr>
      </w:pPr>
      <w:r w:rsidRPr="000D0F32">
        <w:rPr>
          <w:rFonts w:eastAsia="Calibri"/>
          <w:sz w:val="24"/>
          <w:szCs w:val="24"/>
        </w:rPr>
        <w:t>Infrastruktūras un apsaimniekošanas līgumu un iepirkumu nodaļas</w:t>
      </w:r>
    </w:p>
    <w:p w14:paraId="160E04DF" w14:textId="6DC83C26" w:rsidR="007B3B79" w:rsidRPr="000D0F32" w:rsidRDefault="00E96358" w:rsidP="007B3B79">
      <w:pPr>
        <w:jc w:val="right"/>
        <w:rPr>
          <w:rFonts w:eastAsia="Calibri"/>
          <w:sz w:val="24"/>
          <w:szCs w:val="24"/>
        </w:rPr>
      </w:pPr>
      <w:r>
        <w:rPr>
          <w:rFonts w:eastAsia="Calibri"/>
          <w:sz w:val="24"/>
          <w:szCs w:val="24"/>
        </w:rPr>
        <w:t>vecākā referente</w:t>
      </w:r>
    </w:p>
    <w:p w14:paraId="32DD9BEE" w14:textId="44A729D0" w:rsidR="007B3B79" w:rsidRPr="000D0F32" w:rsidRDefault="007B3B79" w:rsidP="007B3B79">
      <w:pPr>
        <w:jc w:val="right"/>
        <w:rPr>
          <w:rFonts w:eastAsia="Calibri"/>
          <w:sz w:val="24"/>
          <w:szCs w:val="24"/>
        </w:rPr>
      </w:pPr>
      <w:r>
        <w:rPr>
          <w:rFonts w:eastAsia="Calibri"/>
          <w:sz w:val="24"/>
          <w:szCs w:val="24"/>
        </w:rPr>
        <w:t>I.</w:t>
      </w:r>
      <w:r w:rsidR="00E96358">
        <w:rPr>
          <w:rFonts w:eastAsia="Calibri"/>
          <w:sz w:val="24"/>
          <w:szCs w:val="24"/>
        </w:rPr>
        <w:t>Jakovļeva</w:t>
      </w:r>
      <w:r w:rsidR="003C10E8">
        <w:rPr>
          <w:rFonts w:eastAsia="Calibri"/>
          <w:sz w:val="24"/>
          <w:szCs w:val="24"/>
        </w:rPr>
        <w:t xml:space="preserve"> </w:t>
      </w:r>
      <w:bookmarkStart w:id="0" w:name="_GoBack"/>
      <w:bookmarkEnd w:id="0"/>
      <w:r w:rsidRPr="000D0F32">
        <w:rPr>
          <w:rFonts w:eastAsia="Calibri"/>
          <w:i/>
          <w:sz w:val="24"/>
          <w:szCs w:val="24"/>
        </w:rPr>
        <w:t>(personīgais paraksts)</w:t>
      </w:r>
    </w:p>
    <w:p w14:paraId="7AB3C6C9" w14:textId="3D56FC21" w:rsidR="007B3B79" w:rsidRPr="000D0F32" w:rsidRDefault="007B3B79" w:rsidP="007B3B79">
      <w:pPr>
        <w:jc w:val="right"/>
        <w:rPr>
          <w:rFonts w:eastAsia="Calibri"/>
          <w:sz w:val="24"/>
          <w:szCs w:val="24"/>
        </w:rPr>
      </w:pPr>
      <w:r>
        <w:rPr>
          <w:rFonts w:eastAsia="Calibri"/>
          <w:sz w:val="24"/>
          <w:szCs w:val="24"/>
        </w:rPr>
        <w:t xml:space="preserve">Rīgā, </w:t>
      </w:r>
      <w:r w:rsidR="00E96358">
        <w:rPr>
          <w:rFonts w:eastAsia="Calibri"/>
          <w:sz w:val="24"/>
          <w:szCs w:val="24"/>
        </w:rPr>
        <w:t>02</w:t>
      </w:r>
      <w:r>
        <w:rPr>
          <w:rFonts w:eastAsia="Calibri"/>
          <w:sz w:val="24"/>
          <w:szCs w:val="24"/>
        </w:rPr>
        <w:t>.0</w:t>
      </w:r>
      <w:r w:rsidR="00E96358">
        <w:rPr>
          <w:rFonts w:eastAsia="Calibri"/>
          <w:sz w:val="24"/>
          <w:szCs w:val="24"/>
        </w:rPr>
        <w:t>7</w:t>
      </w:r>
      <w:r>
        <w:rPr>
          <w:rFonts w:eastAsia="Calibri"/>
          <w:sz w:val="24"/>
          <w:szCs w:val="24"/>
        </w:rPr>
        <w:t>.2024</w:t>
      </w:r>
      <w:r w:rsidRPr="000D0F32">
        <w:rPr>
          <w:rFonts w:eastAsia="Calibri"/>
          <w:sz w:val="24"/>
          <w:szCs w:val="24"/>
        </w:rPr>
        <w:t>.</w:t>
      </w:r>
    </w:p>
    <w:p w14:paraId="39761BE0" w14:textId="77777777" w:rsidR="007B3B79" w:rsidRPr="00A8638E" w:rsidRDefault="007B3B79" w:rsidP="007655AF"/>
    <w:sectPr w:rsidR="007B3B79" w:rsidRPr="00A8638E" w:rsidSect="00C70A75">
      <w:footerReference w:type="even" r:id="rId7"/>
      <w:footerReference w:type="default" r:id="rId8"/>
      <w:footerReference w:type="first" r:id="rId9"/>
      <w:pgSz w:w="11906" w:h="16838"/>
      <w:pgMar w:top="709" w:right="1134" w:bottom="851" w:left="1701" w:header="709"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7A07B9C" w14:textId="77777777" w:rsidR="00F5665B" w:rsidRDefault="00F5665B">
      <w:r>
        <w:separator/>
      </w:r>
    </w:p>
  </w:endnote>
  <w:endnote w:type="continuationSeparator" w:id="0">
    <w:p w14:paraId="0DE45244" w14:textId="77777777" w:rsidR="00F5665B" w:rsidRDefault="00F566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Malgun Gothic">
    <w:panose1 w:val="020B0503020000020004"/>
    <w:charset w:val="81"/>
    <w:family w:val="swiss"/>
    <w:pitch w:val="variable"/>
    <w:sig w:usb0="9000002F" w:usb1="29D77CFB" w:usb2="00000012" w:usb3="00000000" w:csb0="00080001"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A0B060E" w14:textId="77777777" w:rsidR="00866DA6" w:rsidRDefault="00BD6990" w:rsidP="00866DA6">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3F41935" w14:textId="77777777" w:rsidR="00866DA6" w:rsidRDefault="00866DA6" w:rsidP="00866DA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63926931"/>
      <w:docPartObj>
        <w:docPartGallery w:val="Page Numbers (Bottom of Page)"/>
        <w:docPartUnique/>
      </w:docPartObj>
    </w:sdtPr>
    <w:sdtEndPr>
      <w:rPr>
        <w:noProof/>
      </w:rPr>
    </w:sdtEndPr>
    <w:sdtContent>
      <w:p w14:paraId="16109315" w14:textId="04DA892F" w:rsidR="007B3B79" w:rsidRDefault="007B3B79">
        <w:pPr>
          <w:pStyle w:val="Footer"/>
          <w:jc w:val="right"/>
        </w:pPr>
        <w:r>
          <w:fldChar w:fldCharType="begin"/>
        </w:r>
        <w:r>
          <w:instrText xml:space="preserve"> PAGE   \* MERGEFORMAT </w:instrText>
        </w:r>
        <w:r>
          <w:fldChar w:fldCharType="separate"/>
        </w:r>
        <w:r w:rsidR="003C10E8">
          <w:rPr>
            <w:noProof/>
          </w:rPr>
          <w:t>2</w:t>
        </w:r>
        <w:r>
          <w:rPr>
            <w:noProof/>
          </w:rPr>
          <w:fldChar w:fldCharType="end"/>
        </w:r>
      </w:p>
    </w:sdtContent>
  </w:sdt>
  <w:p w14:paraId="4B7D910D" w14:textId="77777777" w:rsidR="00866DA6" w:rsidRDefault="00866DA6" w:rsidP="00866DA6">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5170C4" w14:textId="77777777" w:rsidR="00052628" w:rsidRDefault="00BD6990" w:rsidP="00052628">
    <w:pPr>
      <w:tabs>
        <w:tab w:val="center" w:pos="4153"/>
        <w:tab w:val="right" w:pos="8306"/>
      </w:tabs>
      <w:jc w:val="center"/>
      <w:rPr>
        <w:rFonts w:eastAsia="Calibri"/>
        <w:iCs/>
      </w:rPr>
    </w:pPr>
    <w:r>
      <w:rPr>
        <w:rFonts w:eastAsia="Calibri"/>
        <w:iCs/>
      </w:rPr>
      <w:t>DOKUMENTS IR ELEKTRONISKI PARAKSTĪTS AR DROŠU ELEKTRONISKO PARAKSTU UN SATUR LAIKA ZĪMOGU</w:t>
    </w:r>
  </w:p>
  <w:p w14:paraId="0E5FFC4D" w14:textId="77777777" w:rsidR="00052628" w:rsidRDefault="000526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AF95AD" w14:textId="77777777" w:rsidR="00F5665B" w:rsidRDefault="00F5665B">
      <w:r>
        <w:separator/>
      </w:r>
    </w:p>
  </w:footnote>
  <w:footnote w:type="continuationSeparator" w:id="0">
    <w:p w14:paraId="5CCB6219" w14:textId="77777777" w:rsidR="00F5665B" w:rsidRDefault="00F5665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64918"/>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3B06249"/>
    <w:multiLevelType w:val="hybridMultilevel"/>
    <w:tmpl w:val="F064DA0E"/>
    <w:lvl w:ilvl="0" w:tplc="0426000F">
      <w:start w:val="1"/>
      <w:numFmt w:val="decimal"/>
      <w:lvlText w:val="%1."/>
      <w:lvlJc w:val="left"/>
      <w:pPr>
        <w:ind w:left="895" w:hanging="360"/>
      </w:pPr>
    </w:lvl>
    <w:lvl w:ilvl="1" w:tplc="04260019" w:tentative="1">
      <w:start w:val="1"/>
      <w:numFmt w:val="lowerLetter"/>
      <w:lvlText w:val="%2."/>
      <w:lvlJc w:val="left"/>
      <w:pPr>
        <w:ind w:left="1615" w:hanging="360"/>
      </w:pPr>
    </w:lvl>
    <w:lvl w:ilvl="2" w:tplc="0426001B" w:tentative="1">
      <w:start w:val="1"/>
      <w:numFmt w:val="lowerRoman"/>
      <w:lvlText w:val="%3."/>
      <w:lvlJc w:val="right"/>
      <w:pPr>
        <w:ind w:left="2335" w:hanging="180"/>
      </w:pPr>
    </w:lvl>
    <w:lvl w:ilvl="3" w:tplc="0426000F" w:tentative="1">
      <w:start w:val="1"/>
      <w:numFmt w:val="decimal"/>
      <w:lvlText w:val="%4."/>
      <w:lvlJc w:val="left"/>
      <w:pPr>
        <w:ind w:left="3055" w:hanging="360"/>
      </w:pPr>
    </w:lvl>
    <w:lvl w:ilvl="4" w:tplc="04260019" w:tentative="1">
      <w:start w:val="1"/>
      <w:numFmt w:val="lowerLetter"/>
      <w:lvlText w:val="%5."/>
      <w:lvlJc w:val="left"/>
      <w:pPr>
        <w:ind w:left="3775" w:hanging="360"/>
      </w:pPr>
    </w:lvl>
    <w:lvl w:ilvl="5" w:tplc="0426001B" w:tentative="1">
      <w:start w:val="1"/>
      <w:numFmt w:val="lowerRoman"/>
      <w:lvlText w:val="%6."/>
      <w:lvlJc w:val="right"/>
      <w:pPr>
        <w:ind w:left="4495" w:hanging="180"/>
      </w:pPr>
    </w:lvl>
    <w:lvl w:ilvl="6" w:tplc="0426000F" w:tentative="1">
      <w:start w:val="1"/>
      <w:numFmt w:val="decimal"/>
      <w:lvlText w:val="%7."/>
      <w:lvlJc w:val="left"/>
      <w:pPr>
        <w:ind w:left="5215" w:hanging="360"/>
      </w:pPr>
    </w:lvl>
    <w:lvl w:ilvl="7" w:tplc="04260019" w:tentative="1">
      <w:start w:val="1"/>
      <w:numFmt w:val="lowerLetter"/>
      <w:lvlText w:val="%8."/>
      <w:lvlJc w:val="left"/>
      <w:pPr>
        <w:ind w:left="5935" w:hanging="360"/>
      </w:pPr>
    </w:lvl>
    <w:lvl w:ilvl="8" w:tplc="0426001B" w:tentative="1">
      <w:start w:val="1"/>
      <w:numFmt w:val="lowerRoman"/>
      <w:lvlText w:val="%9."/>
      <w:lvlJc w:val="right"/>
      <w:pPr>
        <w:ind w:left="6655" w:hanging="180"/>
      </w:pPr>
    </w:lvl>
  </w:abstractNum>
  <w:abstractNum w:abstractNumId="2" w15:restartNumberingAfterBreak="0">
    <w:nsid w:val="26D872FB"/>
    <w:multiLevelType w:val="multilevel"/>
    <w:tmpl w:val="0532CA8A"/>
    <w:lvl w:ilvl="0">
      <w:start w:val="1"/>
      <w:numFmt w:val="decimal"/>
      <w:lvlText w:val="%1."/>
      <w:lvlJc w:val="left"/>
      <w:pPr>
        <w:ind w:left="720" w:hanging="360"/>
      </w:pPr>
      <w:rPr>
        <w:rFonts w:ascii="Times New Roman" w:hAnsi="Times New Roman" w:cs="Times New Roman" w:hint="default"/>
        <w:b/>
      </w:rPr>
    </w:lvl>
    <w:lvl w:ilvl="1">
      <w:start w:val="1"/>
      <w:numFmt w:val="decimal"/>
      <w:isLgl/>
      <w:lvlText w:val="%1.%2."/>
      <w:lvlJc w:val="left"/>
      <w:pPr>
        <w:ind w:left="644" w:hanging="360"/>
      </w:pPr>
      <w:rPr>
        <w:rFonts w:ascii="Times New Roman" w:hAnsi="Times New Roman" w:cs="Times New Roman"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39540FD0"/>
    <w:multiLevelType w:val="hybridMultilevel"/>
    <w:tmpl w:val="F7F644B8"/>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412F7CEB"/>
    <w:multiLevelType w:val="hybridMultilevel"/>
    <w:tmpl w:val="0E2055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6CD6FFC"/>
    <w:multiLevelType w:val="multilevel"/>
    <w:tmpl w:val="0426001F"/>
    <w:lvl w:ilvl="0">
      <w:start w:val="1"/>
      <w:numFmt w:val="decimal"/>
      <w:lvlText w:val="%1."/>
      <w:lvlJc w:val="left"/>
      <w:pPr>
        <w:ind w:left="360" w:hanging="360"/>
      </w:pPr>
      <w:rPr>
        <w:b/>
      </w:rPr>
    </w:lvl>
    <w:lvl w:ilvl="1">
      <w:start w:val="1"/>
      <w:numFmt w:val="decimal"/>
      <w:lvlText w:val="%1.%2."/>
      <w:lvlJc w:val="left"/>
      <w:pPr>
        <w:ind w:left="1850"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5F685140"/>
    <w:multiLevelType w:val="hybridMultilevel"/>
    <w:tmpl w:val="82383D9E"/>
    <w:lvl w:ilvl="0" w:tplc="B1CA20EA">
      <w:start w:val="1"/>
      <w:numFmt w:val="decimal"/>
      <w:lvlText w:val="3.%1."/>
      <w:lvlJc w:val="left"/>
      <w:pPr>
        <w:ind w:left="895" w:hanging="360"/>
      </w:pPr>
      <w:rPr>
        <w:rFonts w:hint="default"/>
      </w:rPr>
    </w:lvl>
    <w:lvl w:ilvl="1" w:tplc="04260019" w:tentative="1">
      <w:start w:val="1"/>
      <w:numFmt w:val="lowerLetter"/>
      <w:lvlText w:val="%2."/>
      <w:lvlJc w:val="left"/>
      <w:pPr>
        <w:ind w:left="1615" w:hanging="360"/>
      </w:pPr>
    </w:lvl>
    <w:lvl w:ilvl="2" w:tplc="0426001B" w:tentative="1">
      <w:start w:val="1"/>
      <w:numFmt w:val="lowerRoman"/>
      <w:lvlText w:val="%3."/>
      <w:lvlJc w:val="right"/>
      <w:pPr>
        <w:ind w:left="2335" w:hanging="180"/>
      </w:pPr>
    </w:lvl>
    <w:lvl w:ilvl="3" w:tplc="0426000F" w:tentative="1">
      <w:start w:val="1"/>
      <w:numFmt w:val="decimal"/>
      <w:lvlText w:val="%4."/>
      <w:lvlJc w:val="left"/>
      <w:pPr>
        <w:ind w:left="3055" w:hanging="360"/>
      </w:pPr>
    </w:lvl>
    <w:lvl w:ilvl="4" w:tplc="04260019" w:tentative="1">
      <w:start w:val="1"/>
      <w:numFmt w:val="lowerLetter"/>
      <w:lvlText w:val="%5."/>
      <w:lvlJc w:val="left"/>
      <w:pPr>
        <w:ind w:left="3775" w:hanging="360"/>
      </w:pPr>
    </w:lvl>
    <w:lvl w:ilvl="5" w:tplc="0426001B" w:tentative="1">
      <w:start w:val="1"/>
      <w:numFmt w:val="lowerRoman"/>
      <w:lvlText w:val="%6."/>
      <w:lvlJc w:val="right"/>
      <w:pPr>
        <w:ind w:left="4495" w:hanging="180"/>
      </w:pPr>
    </w:lvl>
    <w:lvl w:ilvl="6" w:tplc="0426000F" w:tentative="1">
      <w:start w:val="1"/>
      <w:numFmt w:val="decimal"/>
      <w:lvlText w:val="%7."/>
      <w:lvlJc w:val="left"/>
      <w:pPr>
        <w:ind w:left="5215" w:hanging="360"/>
      </w:pPr>
    </w:lvl>
    <w:lvl w:ilvl="7" w:tplc="04260019" w:tentative="1">
      <w:start w:val="1"/>
      <w:numFmt w:val="lowerLetter"/>
      <w:lvlText w:val="%8."/>
      <w:lvlJc w:val="left"/>
      <w:pPr>
        <w:ind w:left="5935" w:hanging="360"/>
      </w:pPr>
    </w:lvl>
    <w:lvl w:ilvl="8" w:tplc="0426001B" w:tentative="1">
      <w:start w:val="1"/>
      <w:numFmt w:val="lowerRoman"/>
      <w:lvlText w:val="%9."/>
      <w:lvlJc w:val="right"/>
      <w:pPr>
        <w:ind w:left="6655" w:hanging="180"/>
      </w:pPr>
    </w:lvl>
  </w:abstractNum>
  <w:abstractNum w:abstractNumId="7" w15:restartNumberingAfterBreak="0">
    <w:nsid w:val="75EE7F1E"/>
    <w:multiLevelType w:val="hybridMultilevel"/>
    <w:tmpl w:val="84DC955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abstractNumId w:val="3"/>
  </w:num>
  <w:num w:numId="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0"/>
  </w:num>
  <w:num w:numId="5">
    <w:abstractNumId w:val="4"/>
  </w:num>
  <w:num w:numId="6">
    <w:abstractNumId w:val="1"/>
  </w:num>
  <w:num w:numId="7">
    <w:abstractNumId w:val="6"/>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A78A6"/>
    <w:rsid w:val="000178DC"/>
    <w:rsid w:val="0002098B"/>
    <w:rsid w:val="00025E8D"/>
    <w:rsid w:val="00032C2F"/>
    <w:rsid w:val="00041E1B"/>
    <w:rsid w:val="00052628"/>
    <w:rsid w:val="00085C69"/>
    <w:rsid w:val="00092FCB"/>
    <w:rsid w:val="00144D7A"/>
    <w:rsid w:val="0017662E"/>
    <w:rsid w:val="001957D8"/>
    <w:rsid w:val="001A787F"/>
    <w:rsid w:val="001E36C5"/>
    <w:rsid w:val="001F31E6"/>
    <w:rsid w:val="002762AD"/>
    <w:rsid w:val="002D2340"/>
    <w:rsid w:val="002E7E25"/>
    <w:rsid w:val="00301274"/>
    <w:rsid w:val="00322379"/>
    <w:rsid w:val="00343514"/>
    <w:rsid w:val="00385981"/>
    <w:rsid w:val="003A276E"/>
    <w:rsid w:val="003C10E8"/>
    <w:rsid w:val="003F7A6F"/>
    <w:rsid w:val="00410EC2"/>
    <w:rsid w:val="00423733"/>
    <w:rsid w:val="00436EC9"/>
    <w:rsid w:val="00461254"/>
    <w:rsid w:val="004713F1"/>
    <w:rsid w:val="004A270E"/>
    <w:rsid w:val="004C2EC5"/>
    <w:rsid w:val="004D71BC"/>
    <w:rsid w:val="0057588A"/>
    <w:rsid w:val="005C7A73"/>
    <w:rsid w:val="005E7D47"/>
    <w:rsid w:val="0061271F"/>
    <w:rsid w:val="00646BB6"/>
    <w:rsid w:val="006722EA"/>
    <w:rsid w:val="00680E02"/>
    <w:rsid w:val="00692AA7"/>
    <w:rsid w:val="006E7A25"/>
    <w:rsid w:val="00705496"/>
    <w:rsid w:val="00735ABC"/>
    <w:rsid w:val="00757305"/>
    <w:rsid w:val="007655AF"/>
    <w:rsid w:val="00775F25"/>
    <w:rsid w:val="007922B3"/>
    <w:rsid w:val="007B3B79"/>
    <w:rsid w:val="007C5C9C"/>
    <w:rsid w:val="007D0F47"/>
    <w:rsid w:val="0082239B"/>
    <w:rsid w:val="008345AE"/>
    <w:rsid w:val="00846F1F"/>
    <w:rsid w:val="008476C9"/>
    <w:rsid w:val="00864E07"/>
    <w:rsid w:val="00866DA6"/>
    <w:rsid w:val="00897EF5"/>
    <w:rsid w:val="008C1F57"/>
    <w:rsid w:val="008C4994"/>
    <w:rsid w:val="008F4959"/>
    <w:rsid w:val="008F4AA7"/>
    <w:rsid w:val="00923231"/>
    <w:rsid w:val="00930A3E"/>
    <w:rsid w:val="00942046"/>
    <w:rsid w:val="00953055"/>
    <w:rsid w:val="00964B6C"/>
    <w:rsid w:val="00995431"/>
    <w:rsid w:val="009A64A5"/>
    <w:rsid w:val="009B5AC5"/>
    <w:rsid w:val="009B5E85"/>
    <w:rsid w:val="009F6F7B"/>
    <w:rsid w:val="009F7696"/>
    <w:rsid w:val="00A17F41"/>
    <w:rsid w:val="00A2341B"/>
    <w:rsid w:val="00A4259D"/>
    <w:rsid w:val="00A8638E"/>
    <w:rsid w:val="00AA2C09"/>
    <w:rsid w:val="00AA78A6"/>
    <w:rsid w:val="00AF2509"/>
    <w:rsid w:val="00AF34F4"/>
    <w:rsid w:val="00B10961"/>
    <w:rsid w:val="00B123D1"/>
    <w:rsid w:val="00B63EEE"/>
    <w:rsid w:val="00B7561D"/>
    <w:rsid w:val="00B9777B"/>
    <w:rsid w:val="00BD62C0"/>
    <w:rsid w:val="00BD6990"/>
    <w:rsid w:val="00C15A49"/>
    <w:rsid w:val="00C3042D"/>
    <w:rsid w:val="00C614F3"/>
    <w:rsid w:val="00C65741"/>
    <w:rsid w:val="00C70A75"/>
    <w:rsid w:val="00C82967"/>
    <w:rsid w:val="00CA5F23"/>
    <w:rsid w:val="00CB59FE"/>
    <w:rsid w:val="00CE34C1"/>
    <w:rsid w:val="00D03F35"/>
    <w:rsid w:val="00D13C36"/>
    <w:rsid w:val="00D20002"/>
    <w:rsid w:val="00D640E8"/>
    <w:rsid w:val="00D921D3"/>
    <w:rsid w:val="00DB207F"/>
    <w:rsid w:val="00E2132D"/>
    <w:rsid w:val="00E72E14"/>
    <w:rsid w:val="00E72E81"/>
    <w:rsid w:val="00E83782"/>
    <w:rsid w:val="00E90B39"/>
    <w:rsid w:val="00E96358"/>
    <w:rsid w:val="00EB1623"/>
    <w:rsid w:val="00EC600E"/>
    <w:rsid w:val="00F338A2"/>
    <w:rsid w:val="00F37034"/>
    <w:rsid w:val="00F43707"/>
    <w:rsid w:val="00F5665B"/>
    <w:rsid w:val="00F94220"/>
    <w:rsid w:val="00FC2EFC"/>
    <w:rsid w:val="00FC4D26"/>
    <w:rsid w:val="00FF5FE5"/>
  </w:rsids>
  <m:mathPr>
    <m:mathFont m:val="Cambria Math"/>
    <m:brkBin m:val="before"/>
    <m:brkBinSub m:val="--"/>
    <m:smallFrac m:val="0"/>
    <m:dispDef/>
    <m:lMargin m:val="0"/>
    <m:rMargin m:val="0"/>
    <m:defJc m:val="centerGroup"/>
    <m:wrapIndent m:val="1440"/>
    <m:intLim m:val="subSup"/>
    <m:naryLim m:val="undOvr"/>
  </m:mathPr>
  <w:themeFontLang w:val="lv-LV"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6693437"/>
  <w15:docId w15:val="{8A1C7D47-AF7B-48FA-8962-3A91D96A35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78A6"/>
    <w:pPr>
      <w:spacing w:after="0" w:line="240" w:lineRule="auto"/>
    </w:pPr>
    <w:rPr>
      <w:rFonts w:ascii="Times New Roman" w:eastAsia="Times New Roman" w:hAnsi="Times New Roman" w:cs="Times New Roman"/>
      <w:sz w:val="20"/>
      <w:szCs w:val="20"/>
      <w:lang w:eastAsia="lv-LV"/>
    </w:rPr>
  </w:style>
  <w:style w:type="paragraph" w:styleId="Heading5">
    <w:name w:val="heading 5"/>
    <w:basedOn w:val="Normal"/>
    <w:next w:val="Normal"/>
    <w:link w:val="Heading5Char"/>
    <w:uiPriority w:val="9"/>
    <w:semiHidden/>
    <w:unhideWhenUsed/>
    <w:qFormat/>
    <w:rsid w:val="00AA78A6"/>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9"/>
    <w:semiHidden/>
    <w:rsid w:val="00AA78A6"/>
    <w:rPr>
      <w:rFonts w:asciiTheme="majorHAnsi" w:eastAsiaTheme="majorEastAsia" w:hAnsiTheme="majorHAnsi" w:cstheme="majorBidi"/>
      <w:color w:val="243F60" w:themeColor="accent1" w:themeShade="7F"/>
      <w:sz w:val="20"/>
      <w:szCs w:val="20"/>
      <w:lang w:eastAsia="lv-LV"/>
    </w:rPr>
  </w:style>
  <w:style w:type="character" w:styleId="Hyperlink">
    <w:name w:val="Hyperlink"/>
    <w:rsid w:val="00AA78A6"/>
    <w:rPr>
      <w:color w:val="0000FF"/>
      <w:u w:val="single"/>
    </w:rPr>
  </w:style>
  <w:style w:type="paragraph" w:customStyle="1" w:styleId="Normal14pt">
    <w:name w:val="Normal + 14 pt"/>
    <w:aliases w:val="Justified"/>
    <w:basedOn w:val="Normal"/>
    <w:rsid w:val="00AA78A6"/>
    <w:pPr>
      <w:jc w:val="both"/>
    </w:pPr>
    <w:rPr>
      <w:b/>
      <w:sz w:val="28"/>
      <w:szCs w:val="28"/>
    </w:rPr>
  </w:style>
  <w:style w:type="paragraph" w:styleId="Footer">
    <w:name w:val="footer"/>
    <w:basedOn w:val="Normal"/>
    <w:link w:val="FooterChar"/>
    <w:uiPriority w:val="99"/>
    <w:rsid w:val="00AA78A6"/>
    <w:pPr>
      <w:tabs>
        <w:tab w:val="center" w:pos="4153"/>
        <w:tab w:val="right" w:pos="8306"/>
      </w:tabs>
    </w:pPr>
  </w:style>
  <w:style w:type="character" w:customStyle="1" w:styleId="FooterChar">
    <w:name w:val="Footer Char"/>
    <w:basedOn w:val="DefaultParagraphFont"/>
    <w:link w:val="Footer"/>
    <w:uiPriority w:val="99"/>
    <w:rsid w:val="00AA78A6"/>
    <w:rPr>
      <w:rFonts w:ascii="Times New Roman" w:eastAsia="Times New Roman" w:hAnsi="Times New Roman" w:cs="Times New Roman"/>
      <w:sz w:val="20"/>
      <w:szCs w:val="20"/>
      <w:lang w:eastAsia="lv-LV"/>
    </w:rPr>
  </w:style>
  <w:style w:type="character" w:styleId="PageNumber">
    <w:name w:val="page number"/>
    <w:basedOn w:val="DefaultParagraphFont"/>
    <w:rsid w:val="00AA78A6"/>
  </w:style>
  <w:style w:type="paragraph" w:styleId="Header">
    <w:name w:val="header"/>
    <w:basedOn w:val="Normal"/>
    <w:link w:val="HeaderChar"/>
    <w:uiPriority w:val="99"/>
    <w:rsid w:val="00AA78A6"/>
    <w:pPr>
      <w:tabs>
        <w:tab w:val="center" w:pos="4153"/>
        <w:tab w:val="right" w:pos="8306"/>
      </w:tabs>
    </w:pPr>
    <w:rPr>
      <w:sz w:val="24"/>
      <w:szCs w:val="24"/>
    </w:rPr>
  </w:style>
  <w:style w:type="character" w:customStyle="1" w:styleId="HeaderChar">
    <w:name w:val="Header Char"/>
    <w:basedOn w:val="DefaultParagraphFont"/>
    <w:link w:val="Header"/>
    <w:uiPriority w:val="99"/>
    <w:rsid w:val="00AA78A6"/>
    <w:rPr>
      <w:rFonts w:ascii="Times New Roman" w:eastAsia="Times New Roman" w:hAnsi="Times New Roman" w:cs="Times New Roman"/>
      <w:sz w:val="24"/>
      <w:szCs w:val="24"/>
      <w:lang w:eastAsia="lv-LV"/>
    </w:rPr>
  </w:style>
  <w:style w:type="paragraph" w:styleId="Title">
    <w:name w:val="Title"/>
    <w:basedOn w:val="Normal"/>
    <w:link w:val="TitleChar"/>
    <w:qFormat/>
    <w:rsid w:val="00AA78A6"/>
    <w:pPr>
      <w:jc w:val="center"/>
    </w:pPr>
    <w:rPr>
      <w:b/>
      <w:i/>
      <w:sz w:val="24"/>
      <w:lang w:val="en-US"/>
    </w:rPr>
  </w:style>
  <w:style w:type="character" w:customStyle="1" w:styleId="TitleChar">
    <w:name w:val="Title Char"/>
    <w:basedOn w:val="DefaultParagraphFont"/>
    <w:link w:val="Title"/>
    <w:rsid w:val="00AA78A6"/>
    <w:rPr>
      <w:rFonts w:ascii="Times New Roman" w:eastAsia="Times New Roman" w:hAnsi="Times New Roman" w:cs="Times New Roman"/>
      <w:b/>
      <w:i/>
      <w:sz w:val="24"/>
      <w:szCs w:val="20"/>
      <w:lang w:val="en-US" w:eastAsia="lv-LV"/>
    </w:rPr>
  </w:style>
  <w:style w:type="paragraph" w:styleId="BodyTextIndent">
    <w:name w:val="Body Text Indent"/>
    <w:basedOn w:val="Normal"/>
    <w:link w:val="BodyTextIndentChar"/>
    <w:rsid w:val="00AA78A6"/>
    <w:pPr>
      <w:tabs>
        <w:tab w:val="num" w:pos="720"/>
      </w:tabs>
      <w:ind w:left="284" w:hanging="284"/>
      <w:jc w:val="both"/>
    </w:pPr>
    <w:rPr>
      <w:sz w:val="28"/>
      <w:szCs w:val="28"/>
    </w:rPr>
  </w:style>
  <w:style w:type="character" w:customStyle="1" w:styleId="BodyTextIndentChar">
    <w:name w:val="Body Text Indent Char"/>
    <w:basedOn w:val="DefaultParagraphFont"/>
    <w:link w:val="BodyTextIndent"/>
    <w:rsid w:val="00AA78A6"/>
    <w:rPr>
      <w:rFonts w:ascii="Times New Roman" w:eastAsia="Times New Roman" w:hAnsi="Times New Roman" w:cs="Times New Roman"/>
      <w:sz w:val="28"/>
      <w:szCs w:val="28"/>
      <w:lang w:eastAsia="lv-LV"/>
    </w:rPr>
  </w:style>
  <w:style w:type="paragraph" w:styleId="Subtitle">
    <w:name w:val="Subtitle"/>
    <w:basedOn w:val="Normal"/>
    <w:link w:val="SubtitleChar"/>
    <w:qFormat/>
    <w:rsid w:val="00AA78A6"/>
    <w:pPr>
      <w:jc w:val="center"/>
    </w:pPr>
    <w:rPr>
      <w:b/>
      <w:bCs/>
      <w:sz w:val="24"/>
      <w:szCs w:val="24"/>
    </w:rPr>
  </w:style>
  <w:style w:type="character" w:customStyle="1" w:styleId="SubtitleChar">
    <w:name w:val="Subtitle Char"/>
    <w:basedOn w:val="DefaultParagraphFont"/>
    <w:link w:val="Subtitle"/>
    <w:rsid w:val="00AA78A6"/>
    <w:rPr>
      <w:rFonts w:ascii="Times New Roman" w:eastAsia="Times New Roman" w:hAnsi="Times New Roman" w:cs="Times New Roman"/>
      <w:b/>
      <w:bCs/>
      <w:sz w:val="24"/>
      <w:szCs w:val="24"/>
      <w:lang w:eastAsia="lv-LV"/>
    </w:rPr>
  </w:style>
  <w:style w:type="character" w:styleId="CommentReference">
    <w:name w:val="annotation reference"/>
    <w:basedOn w:val="DefaultParagraphFont"/>
    <w:uiPriority w:val="99"/>
    <w:semiHidden/>
    <w:unhideWhenUsed/>
    <w:rsid w:val="00AA78A6"/>
    <w:rPr>
      <w:sz w:val="16"/>
      <w:szCs w:val="16"/>
    </w:rPr>
  </w:style>
  <w:style w:type="paragraph" w:styleId="CommentText">
    <w:name w:val="annotation text"/>
    <w:basedOn w:val="Normal"/>
    <w:link w:val="CommentTextChar"/>
    <w:uiPriority w:val="99"/>
    <w:unhideWhenUsed/>
    <w:rsid w:val="00AA78A6"/>
  </w:style>
  <w:style w:type="character" w:customStyle="1" w:styleId="CommentTextChar">
    <w:name w:val="Comment Text Char"/>
    <w:basedOn w:val="DefaultParagraphFont"/>
    <w:link w:val="CommentText"/>
    <w:uiPriority w:val="99"/>
    <w:rsid w:val="00AA78A6"/>
    <w:rPr>
      <w:rFonts w:ascii="Times New Roman" w:eastAsia="Times New Roman" w:hAnsi="Times New Roman" w:cs="Times New Roman"/>
      <w:sz w:val="20"/>
      <w:szCs w:val="20"/>
      <w:lang w:eastAsia="lv-LV"/>
    </w:rPr>
  </w:style>
  <w:style w:type="paragraph" w:styleId="BalloonText">
    <w:name w:val="Balloon Text"/>
    <w:basedOn w:val="Normal"/>
    <w:link w:val="BalloonTextChar"/>
    <w:uiPriority w:val="99"/>
    <w:semiHidden/>
    <w:unhideWhenUsed/>
    <w:rsid w:val="00AA78A6"/>
    <w:rPr>
      <w:rFonts w:ascii="Tahoma" w:hAnsi="Tahoma" w:cs="Tahoma"/>
      <w:sz w:val="16"/>
      <w:szCs w:val="16"/>
    </w:rPr>
  </w:style>
  <w:style w:type="character" w:customStyle="1" w:styleId="BalloonTextChar">
    <w:name w:val="Balloon Text Char"/>
    <w:basedOn w:val="DefaultParagraphFont"/>
    <w:link w:val="BalloonText"/>
    <w:uiPriority w:val="99"/>
    <w:semiHidden/>
    <w:rsid w:val="00AA78A6"/>
    <w:rPr>
      <w:rFonts w:ascii="Tahoma" w:eastAsia="Times New Roman" w:hAnsi="Tahoma" w:cs="Tahoma"/>
      <w:sz w:val="16"/>
      <w:szCs w:val="16"/>
      <w:lang w:eastAsia="lv-LV"/>
    </w:rPr>
  </w:style>
  <w:style w:type="paragraph" w:styleId="CommentSubject">
    <w:name w:val="annotation subject"/>
    <w:basedOn w:val="CommentText"/>
    <w:next w:val="CommentText"/>
    <w:link w:val="CommentSubjectChar"/>
    <w:uiPriority w:val="99"/>
    <w:semiHidden/>
    <w:unhideWhenUsed/>
    <w:rsid w:val="00846F1F"/>
    <w:rPr>
      <w:b/>
      <w:bCs/>
    </w:rPr>
  </w:style>
  <w:style w:type="character" w:customStyle="1" w:styleId="CommentSubjectChar">
    <w:name w:val="Comment Subject Char"/>
    <w:basedOn w:val="CommentTextChar"/>
    <w:link w:val="CommentSubject"/>
    <w:uiPriority w:val="99"/>
    <w:semiHidden/>
    <w:rsid w:val="00846F1F"/>
    <w:rPr>
      <w:rFonts w:ascii="Times New Roman" w:eastAsia="Times New Roman" w:hAnsi="Times New Roman" w:cs="Times New Roman"/>
      <w:b/>
      <w:bCs/>
      <w:sz w:val="20"/>
      <w:szCs w:val="20"/>
      <w:lang w:eastAsia="lv-LV"/>
    </w:rPr>
  </w:style>
  <w:style w:type="paragraph" w:styleId="ListParagraph">
    <w:name w:val="List Paragraph"/>
    <w:aliases w:val="Strip,H&amp;P List Paragraph"/>
    <w:basedOn w:val="Normal"/>
    <w:link w:val="ListParagraphChar"/>
    <w:uiPriority w:val="34"/>
    <w:qFormat/>
    <w:rsid w:val="00CA5F23"/>
    <w:pPr>
      <w:ind w:left="720"/>
      <w:contextualSpacing/>
    </w:pPr>
  </w:style>
  <w:style w:type="character" w:customStyle="1" w:styleId="ListParagraphChar">
    <w:name w:val="List Paragraph Char"/>
    <w:aliases w:val="Strip Char,H&amp;P List Paragraph Char"/>
    <w:link w:val="ListParagraph"/>
    <w:uiPriority w:val="34"/>
    <w:rsid w:val="00144D7A"/>
    <w:rPr>
      <w:rFonts w:ascii="Times New Roman" w:eastAsia="Times New Roman" w:hAnsi="Times New Roman" w:cs="Times New Roman"/>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63672667">
      <w:bodyDiv w:val="1"/>
      <w:marLeft w:val="0"/>
      <w:marRight w:val="0"/>
      <w:marTop w:val="0"/>
      <w:marBottom w:val="0"/>
      <w:divBdr>
        <w:top w:val="none" w:sz="0" w:space="0" w:color="auto"/>
        <w:left w:val="none" w:sz="0" w:space="0" w:color="auto"/>
        <w:bottom w:val="none" w:sz="0" w:space="0" w:color="auto"/>
        <w:right w:val="none" w:sz="0" w:space="0" w:color="auto"/>
      </w:divBdr>
    </w:div>
    <w:div w:id="1416319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2</Pages>
  <Words>576</Words>
  <Characters>3288</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Helēna Brinkmane</dc:creator>
  <cp:lastModifiedBy>Ilze Jakovleva</cp:lastModifiedBy>
  <cp:revision>35</cp:revision>
  <cp:lastPrinted>2023-12-19T07:05:00Z</cp:lastPrinted>
  <dcterms:created xsi:type="dcterms:W3CDTF">2023-05-09T06:51:00Z</dcterms:created>
  <dcterms:modified xsi:type="dcterms:W3CDTF">2024-07-02T08:22:00Z</dcterms:modified>
</cp:coreProperties>
</file>