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Padziļinātas ekspertīzes informācijas tehnoloģiju jomā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IZM2024/11/AK/AFP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