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863A0" w14:textId="3B81617E" w:rsidR="00090D51" w:rsidRDefault="00C016C9" w:rsidP="00FC1C47">
      <w:pPr>
        <w:jc w:val="right"/>
        <w:rPr>
          <w:b/>
        </w:rPr>
      </w:pPr>
      <w:bookmarkStart w:id="0" w:name="_Toc59334744"/>
      <w:r>
        <w:rPr>
          <w:b/>
        </w:rPr>
        <w:t>1. p</w:t>
      </w:r>
      <w:r w:rsidR="00FC1C47">
        <w:rPr>
          <w:b/>
        </w:rPr>
        <w:t xml:space="preserve">ielikums </w:t>
      </w:r>
    </w:p>
    <w:p w14:paraId="5445B4E3" w14:textId="77777777" w:rsidR="00FC1C47" w:rsidRDefault="00FC1C47" w:rsidP="00913E55">
      <w:pPr>
        <w:jc w:val="center"/>
        <w:rPr>
          <w:b/>
        </w:rPr>
      </w:pPr>
    </w:p>
    <w:p w14:paraId="2528D72F" w14:textId="00E109E8" w:rsidR="00913E55" w:rsidRDefault="00913E55" w:rsidP="00913E55">
      <w:pPr>
        <w:jc w:val="center"/>
        <w:rPr>
          <w:b/>
        </w:rPr>
      </w:pPr>
      <w:r w:rsidRPr="00386BAF">
        <w:rPr>
          <w:b/>
        </w:rPr>
        <w:t>TEHNISKĀ SPECIFIKĀCIJA</w:t>
      </w:r>
    </w:p>
    <w:p w14:paraId="3F3BD8F3" w14:textId="77777777" w:rsidR="00620A04" w:rsidRDefault="00620A04" w:rsidP="00913E55">
      <w:pPr>
        <w:jc w:val="center"/>
        <w:rPr>
          <w:b/>
        </w:rPr>
      </w:pPr>
    </w:p>
    <w:p w14:paraId="7CD2B521" w14:textId="77777777" w:rsidR="00620A04" w:rsidRPr="00D9244B" w:rsidRDefault="00620A04" w:rsidP="0086038E">
      <w:pPr>
        <w:ind w:right="43"/>
        <w:jc w:val="center"/>
      </w:pPr>
      <w:r w:rsidRPr="00D9244B">
        <w:rPr>
          <w:b/>
          <w:bCs/>
          <w:u w:val="single"/>
          <w:lang w:eastAsia="ar-SA"/>
        </w:rPr>
        <w:t>BŪVUZRAUDZĪBAS TEHNISKĀ SPECIFIKĀCIJA - DARBA UZDEVUMS</w:t>
      </w:r>
    </w:p>
    <w:p w14:paraId="4FF9FB05" w14:textId="77777777" w:rsidR="00855CB8" w:rsidRDefault="00855CB8" w:rsidP="00913E55">
      <w:pPr>
        <w:jc w:val="center"/>
        <w:rPr>
          <w:b/>
        </w:rPr>
      </w:pPr>
    </w:p>
    <w:p w14:paraId="6DBA7A28" w14:textId="77777777" w:rsidR="00932356" w:rsidRPr="00492386" w:rsidRDefault="00932356" w:rsidP="00932356">
      <w:pPr>
        <w:jc w:val="center"/>
        <w:rPr>
          <w:bCs/>
          <w:sz w:val="8"/>
        </w:rPr>
      </w:pPr>
    </w:p>
    <w:p w14:paraId="28FD5082" w14:textId="77777777" w:rsidR="00891503" w:rsidRDefault="00891503" w:rsidP="0074240E">
      <w:pPr>
        <w:ind w:left="284" w:hanging="284"/>
        <w:jc w:val="both"/>
      </w:pPr>
    </w:p>
    <w:p w14:paraId="488682FF" w14:textId="23D089B5" w:rsidR="00891503" w:rsidRPr="0009520F" w:rsidRDefault="00891503" w:rsidP="00891503">
      <w:pPr>
        <w:numPr>
          <w:ilvl w:val="0"/>
          <w:numId w:val="32"/>
        </w:numPr>
        <w:tabs>
          <w:tab w:val="left" w:pos="426"/>
        </w:tabs>
        <w:jc w:val="both"/>
      </w:pPr>
      <w:r w:rsidRPr="0009520F">
        <w:rPr>
          <w:b/>
        </w:rPr>
        <w:t>Pakalpojuma mērķis</w:t>
      </w:r>
      <w:r>
        <w:t xml:space="preserve">: </w:t>
      </w:r>
      <w:r w:rsidRPr="0009520F">
        <w:t>Veikt būvuzraudzību saskaņā ar Tehniskās specifikācijas nosacījumiem</w:t>
      </w:r>
      <w:r>
        <w:t xml:space="preserve">, </w:t>
      </w:r>
      <w:r w:rsidR="00657685">
        <w:t>būvniecības ieceres dokumentāciju</w:t>
      </w:r>
      <w:r w:rsidR="00657685" w:rsidRPr="0009520F">
        <w:t xml:space="preserve"> </w:t>
      </w:r>
      <w:r w:rsidRPr="0009520F">
        <w:t>un spēkā esošiem normatīvajiem aktiem ēk</w:t>
      </w:r>
      <w:r w:rsidR="00657685">
        <w:t>ām</w:t>
      </w:r>
      <w:r w:rsidRPr="0009520F">
        <w:t>, būv</w:t>
      </w:r>
      <w:r w:rsidR="00657685">
        <w:t>ēm</w:t>
      </w:r>
      <w:r w:rsidRPr="0009520F">
        <w:t>, to daļ</w:t>
      </w:r>
      <w:r w:rsidR="00657685">
        <w:t>ām</w:t>
      </w:r>
      <w:r w:rsidRPr="0009520F">
        <w:t xml:space="preserve">, iekšējo un ārējo inženiertīklu </w:t>
      </w:r>
      <w:r w:rsidR="00657685">
        <w:t>būvdarbiem</w:t>
      </w:r>
      <w:r w:rsidRPr="0009520F">
        <w:t>.</w:t>
      </w:r>
    </w:p>
    <w:p w14:paraId="6B5C4F32" w14:textId="77777777" w:rsidR="00891503" w:rsidRPr="0009520F" w:rsidRDefault="00891503" w:rsidP="00891503">
      <w:pPr>
        <w:tabs>
          <w:tab w:val="left" w:pos="426"/>
        </w:tabs>
        <w:jc w:val="both"/>
      </w:pPr>
    </w:p>
    <w:p w14:paraId="302B70A1" w14:textId="44F82650" w:rsidR="009916BD" w:rsidRPr="009916BD" w:rsidRDefault="00891503" w:rsidP="00D053F2">
      <w:pPr>
        <w:numPr>
          <w:ilvl w:val="1"/>
          <w:numId w:val="32"/>
        </w:numPr>
        <w:tabs>
          <w:tab w:val="left" w:pos="426"/>
        </w:tabs>
        <w:jc w:val="both"/>
      </w:pPr>
      <w:r w:rsidRPr="009916BD">
        <w:rPr>
          <w:b/>
          <w:bCs/>
        </w:rPr>
        <w:t xml:space="preserve">Objekts: </w:t>
      </w:r>
      <w:r w:rsidR="00620A04" w:rsidRPr="009916BD">
        <w:rPr>
          <w:b/>
          <w:bCs/>
        </w:rPr>
        <w:t xml:space="preserve">  </w:t>
      </w:r>
      <w:r w:rsidR="009916BD">
        <w:rPr>
          <w:rFonts w:eastAsia="Calibri"/>
          <w:bCs/>
        </w:rPr>
        <w:t>“</w:t>
      </w:r>
      <w:r w:rsidR="0072154C">
        <w:rPr>
          <w:rFonts w:eastAsia="Calibri"/>
        </w:rPr>
        <w:t>Pirmsskolas izglītības iestādes jaunbūve</w:t>
      </w:r>
      <w:r w:rsidR="0072154C">
        <w:t xml:space="preserve"> </w:t>
      </w:r>
      <w:r w:rsidR="0072154C">
        <w:rPr>
          <w:rFonts w:eastAsia="Calibri"/>
        </w:rPr>
        <w:t>Baložu iela 33, Baloži, Ķekavas novads</w:t>
      </w:r>
      <w:r w:rsidR="009916BD">
        <w:rPr>
          <w:rFonts w:eastAsia="Calibri"/>
          <w:bCs/>
        </w:rPr>
        <w:t>”</w:t>
      </w:r>
    </w:p>
    <w:p w14:paraId="09CDE7DF" w14:textId="34CCCEEF" w:rsidR="001D2F30" w:rsidRDefault="001D2F30" w:rsidP="00D053F2">
      <w:pPr>
        <w:numPr>
          <w:ilvl w:val="1"/>
          <w:numId w:val="32"/>
        </w:numPr>
        <w:tabs>
          <w:tab w:val="left" w:pos="426"/>
        </w:tabs>
        <w:jc w:val="both"/>
      </w:pPr>
      <w:r>
        <w:t>Pasūtītāja organizācijas nosaukums, adrese:</w:t>
      </w:r>
      <w:r>
        <w:tab/>
        <w:t>Ķekavas novada pašvaldība Gaismas iela 19, K-9-1, Ķekava, Ķekavas pagasts, Ķekavas novads, LV-2123</w:t>
      </w:r>
    </w:p>
    <w:p w14:paraId="790B5016" w14:textId="59F07318" w:rsidR="001D2F30" w:rsidRDefault="001D2F30" w:rsidP="003176E1">
      <w:pPr>
        <w:pStyle w:val="ListParagraph"/>
        <w:numPr>
          <w:ilvl w:val="1"/>
          <w:numId w:val="32"/>
        </w:numPr>
        <w:tabs>
          <w:tab w:val="left" w:pos="426"/>
        </w:tabs>
        <w:jc w:val="both"/>
      </w:pPr>
      <w:r w:rsidRPr="001D2F30">
        <w:t>Būvniecības veids</w:t>
      </w:r>
      <w:r>
        <w:t>:</w:t>
      </w:r>
      <w:r w:rsidRPr="001D2F30">
        <w:tab/>
      </w:r>
      <w:r w:rsidR="0072154C">
        <w:t>jaun</w:t>
      </w:r>
      <w:r w:rsidRPr="001D2F30">
        <w:t>būve</w:t>
      </w:r>
      <w:r>
        <w:t>.</w:t>
      </w:r>
    </w:p>
    <w:p w14:paraId="6FA9615E" w14:textId="16D5BB9A" w:rsidR="001D2F30" w:rsidRDefault="001D2F30" w:rsidP="003176E1">
      <w:pPr>
        <w:pStyle w:val="ListParagraph"/>
        <w:numPr>
          <w:ilvl w:val="1"/>
          <w:numId w:val="32"/>
        </w:numPr>
        <w:tabs>
          <w:tab w:val="left" w:pos="426"/>
        </w:tabs>
        <w:jc w:val="both"/>
      </w:pPr>
      <w:r w:rsidRPr="001D2F30">
        <w:t>Būves grupa</w:t>
      </w:r>
      <w:r>
        <w:t>:</w:t>
      </w:r>
      <w:r w:rsidRPr="001D2F30">
        <w:tab/>
        <w:t>III grupa</w:t>
      </w:r>
      <w:r w:rsidR="0086038E">
        <w:t>.</w:t>
      </w:r>
    </w:p>
    <w:p w14:paraId="30C2CDFF" w14:textId="77777777" w:rsidR="0072154C" w:rsidRDefault="001D2F30" w:rsidP="00537278">
      <w:pPr>
        <w:pStyle w:val="ListParagraph"/>
        <w:numPr>
          <w:ilvl w:val="1"/>
          <w:numId w:val="32"/>
        </w:numPr>
        <w:tabs>
          <w:tab w:val="left" w:pos="426"/>
        </w:tabs>
        <w:jc w:val="both"/>
      </w:pPr>
      <w:r>
        <w:t xml:space="preserve">Darba priekšmets: </w:t>
      </w:r>
      <w:r>
        <w:tab/>
        <w:t xml:space="preserve">Pamatojoties uz  iepirkumu procedūru- </w:t>
      </w:r>
      <w:r w:rsidR="0072154C" w:rsidRPr="0072154C">
        <w:t>"Būvdarbu veikšana jaunas pirmsskolas izglītības iestādei Titurgā, Baložu pilsētā, Ķekavas novadā"</w:t>
      </w:r>
    </w:p>
    <w:p w14:paraId="271ED331" w14:textId="1FC10D51" w:rsidR="001D2F30" w:rsidRDefault="009916BD" w:rsidP="0072154C">
      <w:pPr>
        <w:pStyle w:val="ListParagraph"/>
        <w:tabs>
          <w:tab w:val="left" w:pos="426"/>
        </w:tabs>
        <w:ind w:left="1080"/>
        <w:jc w:val="both"/>
      </w:pPr>
      <w:r>
        <w:t>identifikācijas Nr. ĶNP 202</w:t>
      </w:r>
      <w:r w:rsidR="0072154C">
        <w:t>3</w:t>
      </w:r>
      <w:r>
        <w:t>/</w:t>
      </w:r>
      <w:r w:rsidR="0072154C">
        <w:t>85</w:t>
      </w:r>
      <w:r w:rsidR="001D2F30">
        <w:t xml:space="preserve"> (saite uz iepirkuma dokumentāciju </w:t>
      </w:r>
      <w:r w:rsidR="0072154C" w:rsidRPr="0072154C">
        <w:t>https://www.eis.gov.lv/EKEIS/Supplier/Procurement/113789</w:t>
      </w:r>
      <w:r w:rsidR="0086038E">
        <w:t>).</w:t>
      </w:r>
    </w:p>
    <w:p w14:paraId="080898C4" w14:textId="1C16F898" w:rsidR="001D2F30" w:rsidRDefault="001D2F30" w:rsidP="001D2F30">
      <w:pPr>
        <w:pStyle w:val="ListParagraph"/>
        <w:numPr>
          <w:ilvl w:val="1"/>
          <w:numId w:val="32"/>
        </w:numPr>
        <w:tabs>
          <w:tab w:val="left" w:pos="426"/>
        </w:tabs>
        <w:jc w:val="both"/>
      </w:pPr>
      <w:r>
        <w:t xml:space="preserve">Galvenie būvdarbi sastāv: </w:t>
      </w:r>
      <w:r w:rsidR="0072154C">
        <w:t>Būvlaukuma sagatavošana, ēkas būvdarbi, iekšējo un ārējo inženiertīklu būvdarbi, ārējo segumu un labiekārtošanas būvdarbi</w:t>
      </w:r>
      <w:r>
        <w:t>.</w:t>
      </w:r>
    </w:p>
    <w:p w14:paraId="3DE21D2C" w14:textId="15800CDE" w:rsidR="001D2F30" w:rsidRPr="0009520F" w:rsidRDefault="001D2F30" w:rsidP="001D2F30">
      <w:pPr>
        <w:pStyle w:val="ListParagraph"/>
        <w:numPr>
          <w:ilvl w:val="1"/>
          <w:numId w:val="32"/>
        </w:numPr>
        <w:tabs>
          <w:tab w:val="left" w:pos="426"/>
        </w:tabs>
        <w:jc w:val="both"/>
      </w:pPr>
      <w:r>
        <w:t>Orientējošais būvdarbu izpilde</w:t>
      </w:r>
      <w:r w:rsidR="00511C65">
        <w:t>s laiks – 24 mēnešu laikā no 2024.gada līdz 2026.gadam</w:t>
      </w:r>
      <w:r>
        <w:t>.</w:t>
      </w:r>
    </w:p>
    <w:p w14:paraId="5AA127D9" w14:textId="77777777" w:rsidR="00891503" w:rsidRPr="0009520F" w:rsidRDefault="00891503" w:rsidP="00891503">
      <w:pPr>
        <w:tabs>
          <w:tab w:val="left" w:pos="426"/>
        </w:tabs>
        <w:ind w:left="360"/>
        <w:jc w:val="both"/>
        <w:rPr>
          <w:lang w:eastAsia="lv-LV"/>
        </w:rPr>
      </w:pPr>
    </w:p>
    <w:p w14:paraId="74BF9C6F" w14:textId="77777777" w:rsidR="00891503" w:rsidRPr="0009520F" w:rsidRDefault="00891503" w:rsidP="00891503">
      <w:pPr>
        <w:numPr>
          <w:ilvl w:val="0"/>
          <w:numId w:val="32"/>
        </w:numPr>
        <w:tabs>
          <w:tab w:val="left" w:pos="426"/>
        </w:tabs>
        <w:ind w:hanging="436"/>
        <w:rPr>
          <w:b/>
          <w:color w:val="000000"/>
          <w:shd w:val="clear" w:color="auto" w:fill="FFFFFF"/>
          <w:lang w:eastAsia="lv-LV"/>
        </w:rPr>
      </w:pPr>
      <w:r w:rsidRPr="0009520F">
        <w:rPr>
          <w:b/>
          <w:lang w:eastAsia="lv-LV"/>
        </w:rPr>
        <w:t>Pakalpojuma maksimālais apjoms:</w:t>
      </w:r>
    </w:p>
    <w:p w14:paraId="75E14755" w14:textId="77777777" w:rsidR="00891503" w:rsidRPr="0009520F" w:rsidRDefault="00891503" w:rsidP="00891503">
      <w:pPr>
        <w:spacing w:line="0" w:lineRule="atLeast"/>
        <w:ind w:left="574"/>
        <w:jc w:val="both"/>
        <w:rPr>
          <w:lang w:eastAsia="lv-LV"/>
        </w:rPr>
      </w:pPr>
    </w:p>
    <w:p w14:paraId="5E7A6F34" w14:textId="527F5C65" w:rsidR="00891503" w:rsidRPr="00976D49" w:rsidRDefault="00891503" w:rsidP="00976D49">
      <w:pPr>
        <w:pStyle w:val="ListParagraph"/>
        <w:numPr>
          <w:ilvl w:val="1"/>
          <w:numId w:val="32"/>
        </w:numPr>
        <w:spacing w:after="120"/>
        <w:jc w:val="both"/>
        <w:rPr>
          <w:bCs/>
        </w:rPr>
      </w:pPr>
      <w:r w:rsidRPr="0009520F">
        <w:rPr>
          <w:lang w:eastAsia="lv-LV"/>
        </w:rPr>
        <w:t xml:space="preserve">Nodrošināt Pasūtītāja interešu pārstāvību būvdarbu veikšanas procesā. </w:t>
      </w:r>
      <w:r w:rsidR="00BA62E5" w:rsidRPr="00BA62E5">
        <w:rPr>
          <w:bCs/>
        </w:rPr>
        <w:t>Būvuzraugam</w:t>
      </w:r>
      <w:r w:rsidR="00717A15">
        <w:rPr>
          <w:bCs/>
        </w:rPr>
        <w:t xml:space="preserve"> (Izpildītājs vai tā attiecīgais darbinieks) </w:t>
      </w:r>
      <w:r w:rsidR="00BA62E5" w:rsidRPr="00BA62E5">
        <w:rPr>
          <w:bCs/>
        </w:rPr>
        <w:t xml:space="preserve"> jāpilda Pasūtītāja norādījumus un ieteikumus ar nosacījumu, ka tie nav pretrunā </w:t>
      </w:r>
      <w:r w:rsidR="00620A04">
        <w:rPr>
          <w:bCs/>
        </w:rPr>
        <w:t>ar</w:t>
      </w:r>
      <w:r w:rsidR="00BA62E5" w:rsidRPr="00BA62E5">
        <w:rPr>
          <w:bCs/>
        </w:rPr>
        <w:t xml:space="preserve"> Latvijas Republikā esošiem normatīvajiem aktiem.</w:t>
      </w:r>
    </w:p>
    <w:p w14:paraId="1A090A51" w14:textId="77777777" w:rsidR="00891503" w:rsidRPr="0009520F" w:rsidRDefault="00891503" w:rsidP="00657685">
      <w:pPr>
        <w:numPr>
          <w:ilvl w:val="1"/>
          <w:numId w:val="32"/>
        </w:numPr>
        <w:spacing w:line="0" w:lineRule="atLeast"/>
        <w:ind w:left="1276" w:hanging="567"/>
        <w:jc w:val="both"/>
        <w:rPr>
          <w:lang w:eastAsia="lv-LV"/>
        </w:rPr>
      </w:pPr>
      <w:r w:rsidRPr="0009520F">
        <w:rPr>
          <w:color w:val="000000"/>
          <w:lang w:eastAsia="lv-LV"/>
        </w:rPr>
        <w:t>Kontrolēt un uzraudzīt būvdarbu veikšanas grafiku</w:t>
      </w:r>
      <w:r w:rsidRPr="0009520F">
        <w:rPr>
          <w:lang w:eastAsia="lv-LV"/>
        </w:rPr>
        <w:t>, un s</w:t>
      </w:r>
      <w:r w:rsidRPr="0009520F">
        <w:rPr>
          <w:bCs/>
          <w:lang w:eastAsia="lv-LV"/>
        </w:rPr>
        <w:t xml:space="preserve">ekot, lai būvdarbi tiktu veikti plānotajā laikā un to veikšanai tiktu piesaistīti pietiekami resursi. </w:t>
      </w:r>
    </w:p>
    <w:p w14:paraId="5936BBC0" w14:textId="77777777" w:rsidR="00BA62E5" w:rsidRDefault="00891503" w:rsidP="00BA62E5">
      <w:pPr>
        <w:numPr>
          <w:ilvl w:val="1"/>
          <w:numId w:val="32"/>
        </w:numPr>
        <w:spacing w:line="0" w:lineRule="atLeast"/>
        <w:ind w:left="1276" w:hanging="567"/>
        <w:jc w:val="both"/>
        <w:rPr>
          <w:lang w:eastAsia="lv-LV"/>
        </w:rPr>
      </w:pPr>
      <w:r w:rsidRPr="0009520F">
        <w:rPr>
          <w:lang w:eastAsia="lv-LV"/>
        </w:rPr>
        <w:t>Veikt būvdarbu būvuzraudzību atbilstoši būvdarbu līgumam, tā pielikumiem, spēkā esošajiem normatīvajiem aktiem un darba uzdevumam un darba uzdevumā norādītajai būvniecības iecerei</w:t>
      </w:r>
      <w:r w:rsidRPr="0009520F">
        <w:rPr>
          <w:i/>
          <w:lang w:eastAsia="lv-LV"/>
        </w:rPr>
        <w:t>.</w:t>
      </w:r>
      <w:r w:rsidRPr="0009520F">
        <w:rPr>
          <w:lang w:eastAsia="lv-LV"/>
        </w:rPr>
        <w:t xml:space="preserve"> </w:t>
      </w:r>
    </w:p>
    <w:p w14:paraId="72D0B49D" w14:textId="7B52E4BF" w:rsidR="001D2F30" w:rsidRDefault="001D2F30" w:rsidP="00BA62E5">
      <w:pPr>
        <w:numPr>
          <w:ilvl w:val="1"/>
          <w:numId w:val="32"/>
        </w:numPr>
        <w:spacing w:line="0" w:lineRule="atLeast"/>
        <w:ind w:left="1276" w:hanging="567"/>
        <w:jc w:val="both"/>
        <w:rPr>
          <w:lang w:eastAsia="lv-LV"/>
        </w:rPr>
      </w:pPr>
      <w:r w:rsidRPr="001D2F30">
        <w:rPr>
          <w:lang w:eastAsia="lv-LV"/>
        </w:rPr>
        <w:t xml:space="preserve">Uzraudzīt Būvdarbus, nodrošinot, ka būvuzraugs atrodas Būvlaukumā visā Būvdarbu veikšanas laikā (t.i., dienās, kad faktiski tiek veikti Būvdarbi laika posmā no plkst. 8.00-17.00, bet ārpus šī laika – laikā, kad tiek veikti būvdarbi). Atsevišķu jomu būvuzraugiem Būvlaukumā jāatrodas tad, kad notiek attiecīgie Būvdarbi (t.i., dienās, kad faktiski tiek veikti Būvdarbi laika posmā no plkst. 8.00-17.00, bet ārpus šī laika – laikā, kad tiek veikti būvdarbi). Atbildīgajam būvuzraugam ir jāierodas Būvlaukumā ne vēlāk kā 1 stundas laikā no Pasūtītāja </w:t>
      </w:r>
      <w:proofErr w:type="spellStart"/>
      <w:r w:rsidRPr="001D2F30">
        <w:rPr>
          <w:lang w:eastAsia="lv-LV"/>
        </w:rPr>
        <w:t>epastā</w:t>
      </w:r>
      <w:proofErr w:type="spellEnd"/>
      <w:r w:rsidRPr="001D2F30">
        <w:rPr>
          <w:lang w:eastAsia="lv-LV"/>
        </w:rPr>
        <w:t xml:space="preserve"> vai citos elektroniskos veidos nosūtīta pieprasījuma. Atbildīgā būvuzrauga īslaicīgas prombūtnes laikā (slimība u.tml.) to aizvieto būvuzraugs ar līdzvērtīgu kvalifikāciju, ko saskaņo Pasūtītājs</w:t>
      </w:r>
      <w:r w:rsidR="00717A15">
        <w:rPr>
          <w:lang w:eastAsia="lv-LV"/>
        </w:rPr>
        <w:t>.</w:t>
      </w:r>
    </w:p>
    <w:p w14:paraId="6554922A" w14:textId="3AC69A00" w:rsidR="00BA62E5" w:rsidRPr="00976D49" w:rsidRDefault="00BA62E5" w:rsidP="00BA62E5">
      <w:pPr>
        <w:numPr>
          <w:ilvl w:val="1"/>
          <w:numId w:val="32"/>
        </w:numPr>
        <w:spacing w:line="0" w:lineRule="atLeast"/>
        <w:ind w:left="1276" w:hanging="567"/>
        <w:jc w:val="both"/>
        <w:rPr>
          <w:lang w:eastAsia="lv-LV"/>
        </w:rPr>
      </w:pPr>
      <w:r w:rsidRPr="00BA62E5">
        <w:rPr>
          <w:snapToGrid w:val="0"/>
        </w:rPr>
        <w:t>Būvuzraugs piesaista visus nepieciešamos speciālistus ar attiecīgu sertifikātu, lai kvalitatīvi veiktu būvuzraudzības darbu izpildi.</w:t>
      </w:r>
    </w:p>
    <w:p w14:paraId="7CD8EF5F" w14:textId="77777777" w:rsidR="00BA62E5" w:rsidRPr="00667CEA" w:rsidRDefault="00BA62E5" w:rsidP="00BA62E5">
      <w:pPr>
        <w:pStyle w:val="ListParagraph"/>
        <w:numPr>
          <w:ilvl w:val="1"/>
          <w:numId w:val="32"/>
        </w:numPr>
        <w:jc w:val="both"/>
        <w:rPr>
          <w:snapToGrid w:val="0"/>
        </w:rPr>
      </w:pPr>
      <w:r w:rsidRPr="00667CEA">
        <w:rPr>
          <w:snapToGrid w:val="0"/>
        </w:rPr>
        <w:t>Būvuzrauga pienākums ir:</w:t>
      </w:r>
    </w:p>
    <w:p w14:paraId="29640C1F" w14:textId="77777777" w:rsidR="00BA62E5" w:rsidRPr="00667CEA" w:rsidRDefault="00BA62E5" w:rsidP="00BA62E5">
      <w:pPr>
        <w:numPr>
          <w:ilvl w:val="2"/>
          <w:numId w:val="32"/>
        </w:numPr>
        <w:spacing w:after="60"/>
        <w:jc w:val="both"/>
      </w:pPr>
      <w:r w:rsidRPr="00667CEA">
        <w:rPr>
          <w:snapToGrid w:val="0"/>
        </w:rPr>
        <w:t xml:space="preserve">Sagatavot un saskaņot ar Pasūtītāju būvuzraudzības plānu, ne vēlāk kā 10 darba dienas pēc līguma noslēgšanas. </w:t>
      </w:r>
    </w:p>
    <w:p w14:paraId="7E31C5D1" w14:textId="77777777" w:rsidR="00BA62E5" w:rsidRPr="00667CEA" w:rsidRDefault="00BA62E5" w:rsidP="00BA62E5">
      <w:pPr>
        <w:numPr>
          <w:ilvl w:val="2"/>
          <w:numId w:val="32"/>
        </w:numPr>
        <w:spacing w:after="60"/>
        <w:jc w:val="both"/>
      </w:pPr>
      <w:r w:rsidRPr="00667CEA">
        <w:rPr>
          <w:snapToGrid w:val="0"/>
        </w:rPr>
        <w:t>Būvuzraudzības plānam jāatbilst būvniecības iecerē paredzētajiem darbu veidiem.</w:t>
      </w:r>
    </w:p>
    <w:p w14:paraId="567EEAD8" w14:textId="77777777" w:rsidR="00BA62E5" w:rsidRPr="00667CEA" w:rsidRDefault="00BA62E5" w:rsidP="00BA62E5">
      <w:pPr>
        <w:numPr>
          <w:ilvl w:val="2"/>
          <w:numId w:val="32"/>
        </w:numPr>
        <w:spacing w:after="60"/>
        <w:jc w:val="both"/>
      </w:pPr>
      <w:r w:rsidRPr="00667CEA">
        <w:rPr>
          <w:snapToGrid w:val="0"/>
        </w:rPr>
        <w:t xml:space="preserve">Būvuzraudzības plānam visiem darbu veidiem jāatbilst </w:t>
      </w:r>
      <w:bookmarkStart w:id="1" w:name="_Hlk75808595"/>
      <w:r w:rsidRPr="00667CEA">
        <w:t>LVS EN 1990 B pielikumā norādītajiem principiem</w:t>
      </w:r>
      <w:bookmarkEnd w:id="1"/>
      <w:r w:rsidRPr="00667CEA">
        <w:t xml:space="preserve">, kas atbilst vismaz IL2 inspekcijas līmenim). </w:t>
      </w:r>
    </w:p>
    <w:p w14:paraId="5E044D7D" w14:textId="77777777" w:rsidR="00BA62E5" w:rsidRPr="00667CEA" w:rsidRDefault="00BA62E5" w:rsidP="00BA62E5">
      <w:pPr>
        <w:numPr>
          <w:ilvl w:val="2"/>
          <w:numId w:val="32"/>
        </w:numPr>
        <w:spacing w:after="60"/>
        <w:jc w:val="both"/>
      </w:pPr>
      <w:r w:rsidRPr="00667CEA">
        <w:rPr>
          <w:snapToGrid w:val="0"/>
        </w:rPr>
        <w:lastRenderedPageBreak/>
        <w:t>Visu ēkas nozīmīgo konstrukciju, būvniecības likuma 9. panta izpratnē, kvalitāti novērtē saskaņā ar obligāti piemērojamiem un tajos minētajiem saistītajiem standartiem:</w:t>
      </w:r>
    </w:p>
    <w:p w14:paraId="661D9943" w14:textId="77777777" w:rsidR="00BA62E5" w:rsidRPr="00667CEA" w:rsidRDefault="00BA62E5" w:rsidP="00BA62E5">
      <w:pPr>
        <w:spacing w:after="60"/>
        <w:ind w:left="1224"/>
        <w:jc w:val="both"/>
        <w:rPr>
          <w:snapToGrid w:val="0"/>
        </w:rPr>
      </w:pPr>
      <w:r w:rsidRPr="00667CEA">
        <w:rPr>
          <w:snapToGrid w:val="0"/>
        </w:rPr>
        <w:t> LVS EN 1991-Iedarbes uz konstrukcijām</w:t>
      </w:r>
    </w:p>
    <w:p w14:paraId="188D8BEA" w14:textId="77777777" w:rsidR="00BA62E5" w:rsidRPr="00667CEA" w:rsidRDefault="00BA62E5" w:rsidP="00BA62E5">
      <w:pPr>
        <w:spacing w:after="60"/>
        <w:ind w:left="1224"/>
        <w:jc w:val="both"/>
        <w:rPr>
          <w:snapToGrid w:val="0"/>
        </w:rPr>
      </w:pPr>
      <w:bookmarkStart w:id="2" w:name="_Hlk75806800"/>
      <w:r w:rsidRPr="00667CEA">
        <w:rPr>
          <w:snapToGrid w:val="0"/>
        </w:rPr>
        <w:t></w:t>
      </w:r>
      <w:bookmarkEnd w:id="2"/>
      <w:r w:rsidRPr="00667CEA">
        <w:rPr>
          <w:snapToGrid w:val="0"/>
        </w:rPr>
        <w:t xml:space="preserve"> LVS EN 1992-Betona konstrukciju projektēšana</w:t>
      </w:r>
    </w:p>
    <w:p w14:paraId="093D4B0E" w14:textId="77777777" w:rsidR="00BA62E5" w:rsidRPr="00667CEA" w:rsidRDefault="00BA62E5" w:rsidP="00BA62E5">
      <w:pPr>
        <w:spacing w:after="60"/>
        <w:ind w:left="1224"/>
        <w:jc w:val="both"/>
        <w:rPr>
          <w:snapToGrid w:val="0"/>
        </w:rPr>
      </w:pPr>
      <w:r w:rsidRPr="00667CEA">
        <w:rPr>
          <w:snapToGrid w:val="0"/>
        </w:rPr>
        <w:t> LVS EN 1993-Tērauda konstrukciju projektēšana</w:t>
      </w:r>
    </w:p>
    <w:p w14:paraId="0F7510A9" w14:textId="77777777" w:rsidR="00BA62E5" w:rsidRPr="00667CEA" w:rsidRDefault="00BA62E5" w:rsidP="00BA62E5">
      <w:pPr>
        <w:spacing w:after="60"/>
        <w:ind w:left="1224"/>
        <w:jc w:val="both"/>
        <w:rPr>
          <w:snapToGrid w:val="0"/>
        </w:rPr>
      </w:pPr>
      <w:r w:rsidRPr="00667CEA">
        <w:rPr>
          <w:snapToGrid w:val="0"/>
        </w:rPr>
        <w:t xml:space="preserve"> LVS EN 1994-Tērauda un betona </w:t>
      </w:r>
      <w:proofErr w:type="spellStart"/>
      <w:r w:rsidRPr="00667CEA">
        <w:rPr>
          <w:snapToGrid w:val="0"/>
        </w:rPr>
        <w:t>kompozītobūvkonstrukciju</w:t>
      </w:r>
      <w:proofErr w:type="spellEnd"/>
      <w:r w:rsidRPr="00667CEA">
        <w:rPr>
          <w:snapToGrid w:val="0"/>
        </w:rPr>
        <w:t xml:space="preserve"> projektēšana</w:t>
      </w:r>
    </w:p>
    <w:p w14:paraId="190CDC31" w14:textId="77777777" w:rsidR="00BA62E5" w:rsidRPr="00667CEA" w:rsidRDefault="00BA62E5" w:rsidP="00BA62E5">
      <w:pPr>
        <w:spacing w:after="60"/>
        <w:ind w:left="1224"/>
        <w:jc w:val="both"/>
        <w:rPr>
          <w:snapToGrid w:val="0"/>
        </w:rPr>
      </w:pPr>
      <w:r w:rsidRPr="00667CEA">
        <w:rPr>
          <w:snapToGrid w:val="0"/>
        </w:rPr>
        <w:t> LVS EN 1995-Koka konstrukciju projektēšana</w:t>
      </w:r>
    </w:p>
    <w:p w14:paraId="1D681181" w14:textId="77777777" w:rsidR="00BA62E5" w:rsidRPr="00667CEA" w:rsidRDefault="00BA62E5" w:rsidP="00BA62E5">
      <w:pPr>
        <w:spacing w:after="60"/>
        <w:ind w:left="1224"/>
        <w:jc w:val="both"/>
        <w:rPr>
          <w:snapToGrid w:val="0"/>
        </w:rPr>
      </w:pPr>
      <w:r w:rsidRPr="00667CEA">
        <w:rPr>
          <w:snapToGrid w:val="0"/>
        </w:rPr>
        <w:t> LVS EN 1996- Mūra konstrukciju projektēšana</w:t>
      </w:r>
    </w:p>
    <w:p w14:paraId="3C744334" w14:textId="77777777" w:rsidR="00BA62E5" w:rsidRPr="00667CEA" w:rsidRDefault="00BA62E5" w:rsidP="00BA62E5">
      <w:pPr>
        <w:spacing w:after="60"/>
        <w:ind w:left="1224"/>
        <w:jc w:val="both"/>
        <w:rPr>
          <w:snapToGrid w:val="0"/>
        </w:rPr>
      </w:pPr>
      <w:r w:rsidRPr="00667CEA">
        <w:rPr>
          <w:snapToGrid w:val="0"/>
        </w:rPr>
        <w:t xml:space="preserve"> LVS EN 1997- </w:t>
      </w:r>
      <w:proofErr w:type="spellStart"/>
      <w:r w:rsidRPr="00667CEA">
        <w:rPr>
          <w:snapToGrid w:val="0"/>
        </w:rPr>
        <w:t>Ģeotehniskā</w:t>
      </w:r>
      <w:proofErr w:type="spellEnd"/>
      <w:r w:rsidRPr="00667CEA">
        <w:rPr>
          <w:snapToGrid w:val="0"/>
        </w:rPr>
        <w:t xml:space="preserve"> projektēšana</w:t>
      </w:r>
    </w:p>
    <w:p w14:paraId="5342E45A" w14:textId="77777777" w:rsidR="00BA62E5" w:rsidRPr="00667CEA" w:rsidRDefault="00BA62E5" w:rsidP="00BA62E5">
      <w:pPr>
        <w:spacing w:after="60"/>
        <w:ind w:left="1224"/>
        <w:jc w:val="both"/>
        <w:rPr>
          <w:snapToGrid w:val="0"/>
        </w:rPr>
      </w:pPr>
      <w:r w:rsidRPr="00667CEA">
        <w:rPr>
          <w:snapToGrid w:val="0"/>
        </w:rPr>
        <w:t> LVS EN 1998-Seismiski izturīgu konstrukciju projektēšana</w:t>
      </w:r>
    </w:p>
    <w:p w14:paraId="483F2EF4" w14:textId="6FD7BCC7" w:rsidR="00BA62E5" w:rsidRDefault="00BA62E5" w:rsidP="00BA62E5">
      <w:pPr>
        <w:spacing w:after="60"/>
        <w:ind w:left="1224"/>
        <w:jc w:val="both"/>
        <w:rPr>
          <w:snapToGrid w:val="0"/>
        </w:rPr>
      </w:pPr>
      <w:r w:rsidRPr="00667CEA">
        <w:rPr>
          <w:snapToGrid w:val="0"/>
        </w:rPr>
        <w:t> LVS EN 1999- Alumīnija konstrukciju projektēšana.</w:t>
      </w:r>
    </w:p>
    <w:p w14:paraId="4E091F40" w14:textId="39545966" w:rsidR="00BA62E5" w:rsidRDefault="00BA62E5" w:rsidP="00BA62E5">
      <w:pPr>
        <w:pStyle w:val="ListParagraph"/>
        <w:numPr>
          <w:ilvl w:val="1"/>
          <w:numId w:val="32"/>
        </w:numPr>
        <w:spacing w:after="60"/>
        <w:jc w:val="both"/>
        <w:rPr>
          <w:snapToGrid w:val="0"/>
        </w:rPr>
      </w:pPr>
      <w:r>
        <w:rPr>
          <w:snapToGrid w:val="0"/>
        </w:rPr>
        <w:t xml:space="preserve"> </w:t>
      </w:r>
      <w:r w:rsidRPr="00BA62E5">
        <w:rPr>
          <w:snapToGrid w:val="0"/>
        </w:rPr>
        <w:t>Pārējo Būvniecības iecerē neklasificēto būvdarbu izpildes kvalitātes kontroli paredzēt saskaņā ar LBN (Latvijas būvnormatīvs) piemērojamos standartos minētajiem kritērijiem un būvdarbu tehniskajā specifikācijā norādītajiem standartiem.</w:t>
      </w:r>
    </w:p>
    <w:p w14:paraId="42BA5745" w14:textId="2C2B9B14" w:rsidR="00BA62E5" w:rsidRPr="00BA62E5" w:rsidRDefault="00BA62E5" w:rsidP="00976D49">
      <w:pPr>
        <w:pStyle w:val="ListParagraph"/>
        <w:numPr>
          <w:ilvl w:val="1"/>
          <w:numId w:val="32"/>
        </w:numPr>
        <w:spacing w:after="60"/>
        <w:jc w:val="both"/>
        <w:rPr>
          <w:snapToGrid w:val="0"/>
        </w:rPr>
      </w:pPr>
      <w:r>
        <w:rPr>
          <w:snapToGrid w:val="0"/>
        </w:rPr>
        <w:t xml:space="preserve"> </w:t>
      </w:r>
      <w:r w:rsidRPr="00BA62E5">
        <w:rPr>
          <w:snapToGrid w:val="0"/>
        </w:rPr>
        <w:t xml:space="preserve">Gadījumos, kad būvniecības ieceres realizācijai nepastāv LBN piemērojamie standarti un būvdarbu tehniskajā specifikācijā norādītie standarti, būvdarbu izpildes kvalitātes kontroli paredzēt saskaņā ar katra atsevišķa būvizstrādājuma ražotāja tehnoloģiskiem aprakstiem. </w:t>
      </w:r>
    </w:p>
    <w:p w14:paraId="0E96C775" w14:textId="7CD0C7D7" w:rsidR="00BA62E5" w:rsidRPr="00BA62E5" w:rsidRDefault="00BA62E5" w:rsidP="00976D49">
      <w:pPr>
        <w:pStyle w:val="ListParagraph"/>
        <w:numPr>
          <w:ilvl w:val="1"/>
          <w:numId w:val="32"/>
        </w:numPr>
        <w:spacing w:after="60"/>
        <w:jc w:val="both"/>
        <w:rPr>
          <w:snapToGrid w:val="0"/>
        </w:rPr>
      </w:pPr>
      <w:r w:rsidRPr="00667CEA">
        <w:rPr>
          <w:snapToGrid w:val="0"/>
        </w:rPr>
        <w:t>Atsevišķos gadījumos, kad nepastāv ne piemērojamie standarti, ne būvizstrādājuma ražotāja tehnoloģiskie apraksti, piemēram vairāku ražotāju savietotie risinājumi,  ar atsauci uz “labo praksi”, var būt piemēroti atzītu profesionālo asociāciju vai organizāciju oficiālajās tīmekļa vietnēs publicētie profesionālie standarti, minot konkrētus risinājumus un sasniedzamos kritērijus ar kuriem Pasūtītājs var pamatoti rēķināties.</w:t>
      </w:r>
    </w:p>
    <w:p w14:paraId="4F94BFEC" w14:textId="77777777" w:rsidR="00444BE8" w:rsidRPr="00976D49" w:rsidRDefault="00BA62E5" w:rsidP="00444BE8">
      <w:pPr>
        <w:pStyle w:val="ListParagraph"/>
        <w:numPr>
          <w:ilvl w:val="1"/>
          <w:numId w:val="32"/>
        </w:numPr>
        <w:spacing w:after="60"/>
        <w:jc w:val="both"/>
      </w:pPr>
      <w:r w:rsidRPr="00BA62E5">
        <w:rPr>
          <w:snapToGrid w:val="0"/>
        </w:rPr>
        <w:t>Būvuzraudzības plānā papildus detalizēti apraksta sekojošus punktus:</w:t>
      </w:r>
    </w:p>
    <w:p w14:paraId="17893D95" w14:textId="77777777" w:rsidR="00444BE8" w:rsidRPr="00976D49" w:rsidRDefault="00BA62E5" w:rsidP="00444BE8">
      <w:pPr>
        <w:pStyle w:val="ListParagraph"/>
        <w:numPr>
          <w:ilvl w:val="2"/>
          <w:numId w:val="32"/>
        </w:numPr>
        <w:spacing w:after="60"/>
        <w:jc w:val="both"/>
      </w:pPr>
      <w:r w:rsidRPr="00444BE8">
        <w:rPr>
          <w:bCs/>
          <w:snapToGrid w:val="0"/>
        </w:rPr>
        <w:t>Vispārīgā informācija par projektu;</w:t>
      </w:r>
    </w:p>
    <w:p w14:paraId="4CE94A4F" w14:textId="77777777" w:rsidR="00444BE8" w:rsidRPr="00976D49" w:rsidRDefault="00BA62E5" w:rsidP="00444BE8">
      <w:pPr>
        <w:pStyle w:val="ListParagraph"/>
        <w:numPr>
          <w:ilvl w:val="2"/>
          <w:numId w:val="32"/>
        </w:numPr>
        <w:spacing w:after="60"/>
        <w:jc w:val="both"/>
      </w:pPr>
      <w:r w:rsidRPr="00444BE8">
        <w:rPr>
          <w:bCs/>
          <w:snapToGrid w:val="0"/>
        </w:rPr>
        <w:t>Būvuzraudzības komanda un sadarbības shēma;</w:t>
      </w:r>
    </w:p>
    <w:p w14:paraId="34E40A4B" w14:textId="77777777" w:rsidR="00444BE8" w:rsidRPr="00444BE8" w:rsidRDefault="00BA62E5" w:rsidP="00444BE8">
      <w:pPr>
        <w:pStyle w:val="ListParagraph"/>
        <w:numPr>
          <w:ilvl w:val="2"/>
          <w:numId w:val="32"/>
        </w:numPr>
        <w:spacing w:after="60"/>
        <w:jc w:val="both"/>
      </w:pPr>
      <w:r w:rsidRPr="00444BE8">
        <w:rPr>
          <w:bCs/>
        </w:rPr>
        <w:t xml:space="preserve">Nepieciešamās būvdarbu kvalitātes pārbaudes un to apjoms atbilstoši būvniecības iecerei un Pasūtītāja speciālajām prasībām, ja tādas sastādītas; </w:t>
      </w:r>
    </w:p>
    <w:p w14:paraId="2B0AE7CC" w14:textId="77777777" w:rsidR="00444BE8" w:rsidRPr="00976D49" w:rsidRDefault="00BA62E5" w:rsidP="00444BE8">
      <w:pPr>
        <w:pStyle w:val="ListParagraph"/>
        <w:numPr>
          <w:ilvl w:val="2"/>
          <w:numId w:val="32"/>
        </w:numPr>
        <w:spacing w:after="60"/>
        <w:jc w:val="both"/>
      </w:pPr>
      <w:r w:rsidRPr="00444BE8">
        <w:rPr>
          <w:bCs/>
          <w:snapToGrid w:val="0"/>
        </w:rPr>
        <w:t xml:space="preserve">Būvdarbu </w:t>
      </w:r>
      <w:proofErr w:type="spellStart"/>
      <w:r w:rsidRPr="00444BE8">
        <w:rPr>
          <w:bCs/>
          <w:snapToGrid w:val="0"/>
        </w:rPr>
        <w:t>fotofiksācija</w:t>
      </w:r>
      <w:proofErr w:type="spellEnd"/>
      <w:r w:rsidRPr="00444BE8">
        <w:rPr>
          <w:bCs/>
          <w:snapToGrid w:val="0"/>
        </w:rPr>
        <w:t>;</w:t>
      </w:r>
    </w:p>
    <w:p w14:paraId="74482547" w14:textId="77777777" w:rsidR="00444BE8" w:rsidRPr="00976D49" w:rsidRDefault="00BA62E5" w:rsidP="00444BE8">
      <w:pPr>
        <w:pStyle w:val="ListParagraph"/>
        <w:numPr>
          <w:ilvl w:val="2"/>
          <w:numId w:val="32"/>
        </w:numPr>
        <w:spacing w:after="60"/>
        <w:jc w:val="both"/>
      </w:pPr>
      <w:r w:rsidRPr="00444BE8">
        <w:rPr>
          <w:bCs/>
          <w:snapToGrid w:val="0"/>
        </w:rPr>
        <w:t xml:space="preserve">Dalība būvkonstrukciju, segto darbu un citu būvdarbu pieņemšanā; </w:t>
      </w:r>
    </w:p>
    <w:p w14:paraId="095B1391" w14:textId="77777777" w:rsidR="00444BE8" w:rsidRPr="00976D49" w:rsidRDefault="00BA62E5" w:rsidP="00444BE8">
      <w:pPr>
        <w:pStyle w:val="ListParagraph"/>
        <w:numPr>
          <w:ilvl w:val="2"/>
          <w:numId w:val="32"/>
        </w:numPr>
        <w:spacing w:after="60"/>
        <w:jc w:val="both"/>
      </w:pPr>
      <w:r w:rsidRPr="00444BE8">
        <w:rPr>
          <w:bCs/>
          <w:snapToGrid w:val="0"/>
        </w:rPr>
        <w:t>Defektu fiksēšana;</w:t>
      </w:r>
    </w:p>
    <w:p w14:paraId="2F8819AF" w14:textId="77777777" w:rsidR="00444BE8" w:rsidRPr="00976D49" w:rsidRDefault="00BA62E5" w:rsidP="00444BE8">
      <w:pPr>
        <w:pStyle w:val="ListParagraph"/>
        <w:numPr>
          <w:ilvl w:val="2"/>
          <w:numId w:val="32"/>
        </w:numPr>
        <w:spacing w:after="60"/>
        <w:jc w:val="both"/>
      </w:pPr>
      <w:r w:rsidRPr="00444BE8">
        <w:rPr>
          <w:bCs/>
          <w:snapToGrid w:val="0"/>
        </w:rPr>
        <w:t>Materiālu skaņošana;</w:t>
      </w:r>
    </w:p>
    <w:p w14:paraId="189C2FD8" w14:textId="77777777" w:rsidR="00444BE8" w:rsidRPr="00976D49" w:rsidRDefault="00BA62E5" w:rsidP="00444BE8">
      <w:pPr>
        <w:pStyle w:val="ListParagraph"/>
        <w:numPr>
          <w:ilvl w:val="2"/>
          <w:numId w:val="32"/>
        </w:numPr>
        <w:spacing w:after="60"/>
        <w:jc w:val="both"/>
      </w:pPr>
      <w:r w:rsidRPr="00444BE8">
        <w:rPr>
          <w:bCs/>
          <w:snapToGrid w:val="0"/>
        </w:rPr>
        <w:t>Darba veikšanas projekti un to saskaņošana;</w:t>
      </w:r>
    </w:p>
    <w:p w14:paraId="3C83AD56" w14:textId="77777777" w:rsidR="00444BE8" w:rsidRPr="00444BE8" w:rsidRDefault="00BA62E5" w:rsidP="00444BE8">
      <w:pPr>
        <w:pStyle w:val="ListParagraph"/>
        <w:numPr>
          <w:ilvl w:val="2"/>
          <w:numId w:val="32"/>
        </w:numPr>
        <w:spacing w:after="60"/>
        <w:jc w:val="both"/>
      </w:pPr>
      <w:r w:rsidRPr="00444BE8">
        <w:rPr>
          <w:bCs/>
        </w:rPr>
        <w:t>Iespējamo risku novērtējums būvdarbu laikā;</w:t>
      </w:r>
    </w:p>
    <w:p w14:paraId="4A575734" w14:textId="77777777" w:rsidR="00444BE8" w:rsidRPr="00976D49" w:rsidRDefault="00BA62E5" w:rsidP="00444BE8">
      <w:pPr>
        <w:pStyle w:val="ListParagraph"/>
        <w:numPr>
          <w:ilvl w:val="2"/>
          <w:numId w:val="32"/>
        </w:numPr>
        <w:spacing w:after="60"/>
        <w:jc w:val="both"/>
      </w:pPr>
      <w:r w:rsidRPr="00444BE8">
        <w:rPr>
          <w:bCs/>
          <w:snapToGrid w:val="0"/>
        </w:rPr>
        <w:t>Ikmēneša izpildes saskaņošana;</w:t>
      </w:r>
    </w:p>
    <w:p w14:paraId="2C8E376D" w14:textId="77777777" w:rsidR="00444BE8" w:rsidRPr="00976D49" w:rsidRDefault="00BA62E5" w:rsidP="00444BE8">
      <w:pPr>
        <w:pStyle w:val="ListParagraph"/>
        <w:numPr>
          <w:ilvl w:val="2"/>
          <w:numId w:val="32"/>
        </w:numPr>
        <w:spacing w:after="60"/>
        <w:jc w:val="both"/>
      </w:pPr>
      <w:r w:rsidRPr="00444BE8">
        <w:rPr>
          <w:bCs/>
          <w:snapToGrid w:val="0"/>
        </w:rPr>
        <w:t>Būvdarbu apjomu uzmērīšana;</w:t>
      </w:r>
    </w:p>
    <w:p w14:paraId="12173DB4" w14:textId="77777777" w:rsidR="00444BE8" w:rsidRPr="00976D49" w:rsidRDefault="00BA62E5" w:rsidP="00444BE8">
      <w:pPr>
        <w:pStyle w:val="ListParagraph"/>
        <w:numPr>
          <w:ilvl w:val="2"/>
          <w:numId w:val="32"/>
        </w:numPr>
        <w:spacing w:after="60"/>
        <w:jc w:val="both"/>
      </w:pPr>
      <w:r w:rsidRPr="00444BE8">
        <w:rPr>
          <w:bCs/>
          <w:snapToGrid w:val="0"/>
        </w:rPr>
        <w:t>Nodošanas procedūras (ekspluatācijā un Pasūtītājam);</w:t>
      </w:r>
    </w:p>
    <w:p w14:paraId="6E752BCE" w14:textId="77777777" w:rsidR="00444BE8" w:rsidRPr="00976D49" w:rsidRDefault="00BA62E5" w:rsidP="00444BE8">
      <w:pPr>
        <w:pStyle w:val="ListParagraph"/>
        <w:numPr>
          <w:ilvl w:val="2"/>
          <w:numId w:val="32"/>
        </w:numPr>
        <w:spacing w:after="60"/>
        <w:jc w:val="both"/>
      </w:pPr>
      <w:r w:rsidRPr="00444BE8">
        <w:rPr>
          <w:bCs/>
          <w:snapToGrid w:val="0"/>
        </w:rPr>
        <w:t xml:space="preserve">Būvuzraudzības atskaites; </w:t>
      </w:r>
    </w:p>
    <w:p w14:paraId="700ECAF0" w14:textId="68525FB1" w:rsidR="00BA62E5" w:rsidRPr="00976D49" w:rsidRDefault="00BA62E5" w:rsidP="00444BE8">
      <w:pPr>
        <w:pStyle w:val="ListParagraph"/>
        <w:numPr>
          <w:ilvl w:val="2"/>
          <w:numId w:val="32"/>
        </w:numPr>
        <w:spacing w:after="60"/>
        <w:jc w:val="both"/>
      </w:pPr>
      <w:r w:rsidRPr="00444BE8">
        <w:rPr>
          <w:bCs/>
          <w:snapToGrid w:val="0"/>
        </w:rPr>
        <w:t xml:space="preserve">Informēt būvniecības ierosinātāju par objektiem, kuriem </w:t>
      </w:r>
      <w:proofErr w:type="spellStart"/>
      <w:r w:rsidRPr="00444BE8">
        <w:rPr>
          <w:bCs/>
          <w:snapToGrid w:val="0"/>
        </w:rPr>
        <w:t>būvspeciālists</w:t>
      </w:r>
      <w:proofErr w:type="spellEnd"/>
      <w:r w:rsidRPr="00444BE8">
        <w:rPr>
          <w:bCs/>
          <w:snapToGrid w:val="0"/>
        </w:rPr>
        <w:t xml:space="preserve"> ir piesaistīts un detalizēti norādīt, kā konkrētā objekta uzraudzība tiks savienota citu objektu uzraudzību un tiks izpildītas prasības par objektā pavadīto laiku. </w:t>
      </w:r>
    </w:p>
    <w:p w14:paraId="3759FD6A" w14:textId="77777777" w:rsidR="00444BE8" w:rsidRDefault="00444BE8" w:rsidP="00444BE8">
      <w:pPr>
        <w:numPr>
          <w:ilvl w:val="1"/>
          <w:numId w:val="32"/>
        </w:numPr>
        <w:contextualSpacing/>
        <w:jc w:val="both"/>
        <w:rPr>
          <w:snapToGrid w:val="0"/>
        </w:rPr>
      </w:pPr>
      <w:r w:rsidRPr="00667CEA">
        <w:rPr>
          <w:snapToGrid w:val="0"/>
        </w:rPr>
        <w:t xml:space="preserve">Iepazīties ar būvniecības ieceres dokumentāciju un veikt detalizētu risinājumu izvērtēšanu un sniegt rakstiski apkopotu slēdzienu par </w:t>
      </w:r>
      <w:r w:rsidRPr="00667CEA">
        <w:rPr>
          <w:kern w:val="1"/>
          <w:lang w:eastAsia="ar-SA"/>
        </w:rPr>
        <w:t>risinājumu atbilstību būvniecību reglamentējošajiem normatīvajiem aktiem,</w:t>
      </w:r>
      <w:r w:rsidRPr="00667CEA">
        <w:rPr>
          <w:snapToGrid w:val="0"/>
        </w:rPr>
        <w:t xml:space="preserve"> kļūdām, sadārdzinātiem risinājumiem un iespējamajiem riskiem par katru būvniecības ieceres sadaļu. </w:t>
      </w:r>
      <w:r w:rsidRPr="00667CEA">
        <w:rPr>
          <w:kern w:val="1"/>
          <w:lang w:eastAsia="ar-SA"/>
        </w:rPr>
        <w:t xml:space="preserve">Nepieciešamības gadījumā piedāvāt konkrētas korekcijas un risinājumus. </w:t>
      </w:r>
      <w:proofErr w:type="spellStart"/>
      <w:r w:rsidRPr="00667CEA">
        <w:rPr>
          <w:kern w:val="1"/>
          <w:lang w:eastAsia="ar-SA"/>
        </w:rPr>
        <w:t>Izvērtējums</w:t>
      </w:r>
      <w:proofErr w:type="spellEnd"/>
      <w:r w:rsidRPr="00667CEA">
        <w:rPr>
          <w:kern w:val="1"/>
          <w:lang w:eastAsia="ar-SA"/>
        </w:rPr>
        <w:t xml:space="preserve"> ir jāiesniedz būvniecības ierosinātājam </w:t>
      </w:r>
      <w:r w:rsidRPr="00667CEA">
        <w:rPr>
          <w:snapToGrid w:val="0"/>
        </w:rPr>
        <w:t xml:space="preserve">20 darba dienu laikā pēc līguma noslēgšanas. </w:t>
      </w:r>
    </w:p>
    <w:p w14:paraId="60E0D893" w14:textId="77777777" w:rsidR="00444BE8" w:rsidRDefault="00444BE8" w:rsidP="00976D49">
      <w:pPr>
        <w:numPr>
          <w:ilvl w:val="2"/>
          <w:numId w:val="32"/>
        </w:numPr>
        <w:contextualSpacing/>
        <w:jc w:val="both"/>
        <w:rPr>
          <w:snapToGrid w:val="0"/>
        </w:rPr>
      </w:pPr>
      <w:r w:rsidRPr="00976D49">
        <w:rPr>
          <w:kern w:val="1"/>
          <w:lang w:eastAsia="ar-SA"/>
        </w:rPr>
        <w:t>Veikt Būvkonstrukciju sadaļas risinājumu izvērtēšanu Saskaņā ar LVS 1046.</w:t>
      </w:r>
    </w:p>
    <w:p w14:paraId="432B9791" w14:textId="749F0C35" w:rsidR="00444BE8" w:rsidRPr="00DE5021" w:rsidRDefault="00444BE8" w:rsidP="00DE5021">
      <w:pPr>
        <w:numPr>
          <w:ilvl w:val="2"/>
          <w:numId w:val="32"/>
        </w:numPr>
        <w:contextualSpacing/>
        <w:jc w:val="both"/>
        <w:rPr>
          <w:snapToGrid w:val="0"/>
        </w:rPr>
      </w:pPr>
      <w:r w:rsidRPr="00976D49">
        <w:rPr>
          <w:kern w:val="1"/>
          <w:lang w:eastAsia="ar-SA"/>
        </w:rPr>
        <w:t>Pārējo būvniecības ieceres sadaļu izvērtēšanā ņemt vērā standarta LVS EN 16310 “Inženiertehnisko pakalpojumu Terminoloģija” principus.</w:t>
      </w:r>
    </w:p>
    <w:p w14:paraId="357FB295" w14:textId="457B5C34" w:rsidR="00891503" w:rsidRDefault="00891503" w:rsidP="00657685">
      <w:pPr>
        <w:numPr>
          <w:ilvl w:val="1"/>
          <w:numId w:val="32"/>
        </w:numPr>
        <w:spacing w:line="0" w:lineRule="atLeast"/>
        <w:ind w:left="1276" w:hanging="567"/>
        <w:jc w:val="both"/>
        <w:rPr>
          <w:lang w:eastAsia="lv-LV"/>
        </w:rPr>
      </w:pPr>
      <w:r w:rsidRPr="00657685">
        <w:rPr>
          <w:color w:val="000000"/>
          <w:lang w:eastAsia="lv-LV"/>
        </w:rPr>
        <w:t>Kontrolēt būvdarbu izmaksu</w:t>
      </w:r>
      <w:r w:rsidRPr="00657685">
        <w:rPr>
          <w:color w:val="FF0000"/>
          <w:lang w:eastAsia="lv-LV"/>
        </w:rPr>
        <w:t xml:space="preserve"> </w:t>
      </w:r>
      <w:r w:rsidRPr="0009520F">
        <w:rPr>
          <w:lang w:eastAsia="lv-LV"/>
        </w:rPr>
        <w:t>atbilstību Pasūtītāja noslēgtajam būvdarbu līgumam.</w:t>
      </w:r>
    </w:p>
    <w:p w14:paraId="687574C7" w14:textId="77777777" w:rsidR="00444BE8" w:rsidRPr="00667CEA" w:rsidRDefault="00444BE8" w:rsidP="00444BE8">
      <w:pPr>
        <w:numPr>
          <w:ilvl w:val="1"/>
          <w:numId w:val="32"/>
        </w:numPr>
        <w:contextualSpacing/>
        <w:jc w:val="both"/>
        <w:rPr>
          <w:snapToGrid w:val="0"/>
        </w:rPr>
      </w:pPr>
      <w:r w:rsidRPr="00667CEA">
        <w:rPr>
          <w:snapToGrid w:val="0"/>
        </w:rPr>
        <w:lastRenderedPageBreak/>
        <w:t>Izskatīt un novērtēt atbilstību būvniecības iecerei, saskaņot Būvuzņēmēja kopējo (sākotnējo) Darbu veikšanas projektu un atsevišķus detalizētus Darbu veikšanas projektus katram darbu veidam atsevišķi pirms konkrēto darbu uzsākšanas.</w:t>
      </w:r>
    </w:p>
    <w:p w14:paraId="77B05C2B" w14:textId="77777777" w:rsidR="00444BE8" w:rsidRPr="00667CEA" w:rsidRDefault="00444BE8" w:rsidP="00444BE8">
      <w:pPr>
        <w:numPr>
          <w:ilvl w:val="1"/>
          <w:numId w:val="32"/>
        </w:numPr>
        <w:contextualSpacing/>
        <w:jc w:val="both"/>
        <w:rPr>
          <w:snapToGrid w:val="0"/>
        </w:rPr>
      </w:pPr>
      <w:r w:rsidRPr="00667CEA">
        <w:rPr>
          <w:snapToGrid w:val="0"/>
        </w:rPr>
        <w:t>Kontrolēt un pārbaudīt galvenā Būvuzņēmēja un atsevišķo būvdarbu veicēju ieviestās kvalitātes kontroles sistēmas  un to pielietošanu būvdarbu laikā kā 3. kārtas pārbaudi saskaņā ar</w:t>
      </w:r>
      <w:r w:rsidRPr="00667CEA">
        <w:t xml:space="preserve"> </w:t>
      </w:r>
      <w:r w:rsidRPr="00667CEA">
        <w:rPr>
          <w:snapToGrid w:val="0"/>
        </w:rPr>
        <w:t xml:space="preserve">LVS EN 1990 B pielikumā norādītajiem principiem,  Ēku būvnoteikumu 125. pantu un Būvdarbu tehniskajām specifikācijām.  </w:t>
      </w:r>
    </w:p>
    <w:p w14:paraId="74576F65" w14:textId="212DF20F" w:rsidR="00444BE8" w:rsidRPr="009415F3" w:rsidRDefault="00444BE8" w:rsidP="00444BE8">
      <w:pPr>
        <w:numPr>
          <w:ilvl w:val="2"/>
          <w:numId w:val="32"/>
        </w:numPr>
        <w:spacing w:line="0" w:lineRule="atLeast"/>
        <w:jc w:val="both"/>
        <w:rPr>
          <w:lang w:eastAsia="lv-LV"/>
        </w:rPr>
      </w:pPr>
      <w:r w:rsidRPr="00667CEA">
        <w:rPr>
          <w:lang w:eastAsia="lv-LV"/>
        </w:rPr>
        <w:t xml:space="preserve">nodrošināt </w:t>
      </w:r>
      <w:r w:rsidRPr="00667CEA">
        <w:rPr>
          <w:bCs/>
          <w:lang w:eastAsia="lv-LV"/>
        </w:rPr>
        <w:t>veikto būvdarbu kvalitātes un apjomu pārbaudi, sasniegto rezultātu sistemātisku dokumentēšanu ar kvalitātes kontroles aktiem.</w:t>
      </w:r>
    </w:p>
    <w:p w14:paraId="7AABF772" w14:textId="25E81F6B" w:rsidR="009415F3" w:rsidRPr="00976D49" w:rsidRDefault="009415F3" w:rsidP="002808D8">
      <w:pPr>
        <w:numPr>
          <w:ilvl w:val="1"/>
          <w:numId w:val="32"/>
        </w:numPr>
        <w:contextualSpacing/>
        <w:jc w:val="both"/>
        <w:rPr>
          <w:lang w:eastAsia="lv-LV"/>
        </w:rPr>
      </w:pPr>
      <w:r w:rsidRPr="009415F3">
        <w:rPr>
          <w:snapToGrid w:val="0"/>
        </w:rPr>
        <w:t xml:space="preserve">Katru pārbaudīto un pieņemto darba posmu, pa saskaņotiem pārbaudes etapiem fiksē ar kvalitātes kontroles aktiem un </w:t>
      </w:r>
      <w:proofErr w:type="spellStart"/>
      <w:r w:rsidRPr="009415F3">
        <w:rPr>
          <w:snapToGrid w:val="0"/>
        </w:rPr>
        <w:t>izpildshēmām</w:t>
      </w:r>
      <w:proofErr w:type="spellEnd"/>
      <w:r w:rsidRPr="009415F3">
        <w:rPr>
          <w:snapToGrid w:val="0"/>
        </w:rPr>
        <w:t xml:space="preserve">. Kvalitātes kontroles aktu izstrādi un uzskaiti kā 1. un 2. Kārtas pārbaudi  saskaņā ar LVS EN 1990 B pielikumā norādītajiem principiem veic Būvuzņēmējs. </w:t>
      </w:r>
    </w:p>
    <w:p w14:paraId="111A712F" w14:textId="77777777" w:rsidR="009415F3" w:rsidRPr="00667CEA" w:rsidRDefault="009415F3" w:rsidP="009415F3">
      <w:pPr>
        <w:numPr>
          <w:ilvl w:val="1"/>
          <w:numId w:val="32"/>
        </w:numPr>
        <w:contextualSpacing/>
        <w:jc w:val="both"/>
        <w:rPr>
          <w:snapToGrid w:val="0"/>
        </w:rPr>
      </w:pPr>
      <w:r w:rsidRPr="00667CEA">
        <w:rPr>
          <w:kern w:val="1"/>
          <w:lang w:eastAsia="ar-SA"/>
        </w:rPr>
        <w:t>Veikt detalizētu būvniecības ieceres izmaiņu risinājumu,  detalizācijas un darba rasējumu izvērtēšanu, sniegt slēdzienu par risinājumu atbilstību būvniecību reglamentējošajiem normatīvajiem aktiem</w:t>
      </w:r>
      <w:r>
        <w:rPr>
          <w:kern w:val="1"/>
          <w:lang w:eastAsia="ar-SA"/>
        </w:rPr>
        <w:t xml:space="preserve"> tehniskajai specifikācijai</w:t>
      </w:r>
      <w:r w:rsidRPr="00667CEA">
        <w:rPr>
          <w:kern w:val="1"/>
          <w:lang w:eastAsia="ar-SA"/>
        </w:rPr>
        <w:t xml:space="preserve"> un Pasūtītāja interešu un vajadzību nodrošināšanai, nepieciešamības gadījumā piedāvāt konkrētas korekcijas un risinājumus;</w:t>
      </w:r>
    </w:p>
    <w:p w14:paraId="3E74C555" w14:textId="77777777" w:rsidR="009415F3" w:rsidRPr="00667CEA" w:rsidRDefault="009415F3" w:rsidP="009415F3">
      <w:pPr>
        <w:pStyle w:val="ListParagraph"/>
        <w:numPr>
          <w:ilvl w:val="2"/>
          <w:numId w:val="32"/>
        </w:numPr>
        <w:jc w:val="both"/>
        <w:rPr>
          <w:kern w:val="1"/>
          <w:lang w:eastAsia="ar-SA"/>
        </w:rPr>
      </w:pPr>
      <w:r w:rsidRPr="00667CEA">
        <w:rPr>
          <w:kern w:val="1"/>
          <w:lang w:eastAsia="ar-SA"/>
        </w:rPr>
        <w:t>Būvkonstrukciju sadaļas risinājumu izvērtēšanu Saskaņā ar LVS 1046.</w:t>
      </w:r>
    </w:p>
    <w:p w14:paraId="550A00C5" w14:textId="060AE939" w:rsidR="009415F3" w:rsidRPr="00DE5021" w:rsidRDefault="009415F3" w:rsidP="00DE5021">
      <w:pPr>
        <w:pStyle w:val="ListParagraph"/>
        <w:numPr>
          <w:ilvl w:val="2"/>
          <w:numId w:val="32"/>
        </w:numPr>
        <w:jc w:val="both"/>
        <w:rPr>
          <w:kern w:val="1"/>
          <w:lang w:eastAsia="ar-SA"/>
        </w:rPr>
      </w:pPr>
      <w:r w:rsidRPr="00667CEA">
        <w:rPr>
          <w:kern w:val="1"/>
          <w:lang w:eastAsia="ar-SA"/>
        </w:rPr>
        <w:t>Pārējo būvniecības ieceres sadaļu izvērtēšanā ņemt vērā standarta LVS EN 16310 “Inženiertehnisko pakalpojumu  Terminoloģija” principus.</w:t>
      </w:r>
    </w:p>
    <w:p w14:paraId="46036EE0" w14:textId="6C34DE3A" w:rsidR="00891503" w:rsidRDefault="00891503" w:rsidP="00657685">
      <w:pPr>
        <w:numPr>
          <w:ilvl w:val="1"/>
          <w:numId w:val="32"/>
        </w:numPr>
        <w:spacing w:line="0" w:lineRule="atLeast"/>
        <w:ind w:left="1276" w:hanging="567"/>
        <w:jc w:val="both"/>
        <w:rPr>
          <w:lang w:eastAsia="lv-LV"/>
        </w:rPr>
      </w:pPr>
      <w:r w:rsidRPr="0009520F">
        <w:rPr>
          <w:lang w:eastAsia="lv-LV"/>
        </w:rPr>
        <w:t>Veikt materiālu apstiprināšanas, nomaiņas vai būvdarbu izmaiņu u.c. būvdarbu līgumā un darba uzdevumā noteiktu aktu izskatīšanu</w:t>
      </w:r>
      <w:r>
        <w:rPr>
          <w:lang w:eastAsia="lv-LV"/>
        </w:rPr>
        <w:t xml:space="preserve"> un saskaņošanu</w:t>
      </w:r>
      <w:r w:rsidRPr="0009520F">
        <w:rPr>
          <w:lang w:eastAsia="lv-LV"/>
        </w:rPr>
        <w:t xml:space="preserve"> (</w:t>
      </w:r>
      <w:proofErr w:type="spellStart"/>
      <w:r w:rsidRPr="0009520F">
        <w:rPr>
          <w:lang w:eastAsia="lv-LV"/>
        </w:rPr>
        <w:t>t.sk.akta</w:t>
      </w:r>
      <w:proofErr w:type="spellEnd"/>
      <w:r w:rsidRPr="0009520F">
        <w:rPr>
          <w:lang w:eastAsia="lv-LV"/>
        </w:rPr>
        <w:t xml:space="preserve"> parakstīšanas pieļaujamību, atbilstību </w:t>
      </w:r>
      <w:r w:rsidR="00C52D55">
        <w:rPr>
          <w:lang w:eastAsia="lv-LV"/>
        </w:rPr>
        <w:t>būvniecības ieceres dokumentācijai</w:t>
      </w:r>
      <w:r w:rsidRPr="0009520F">
        <w:rPr>
          <w:lang w:eastAsia="lv-LV"/>
        </w:rPr>
        <w:t xml:space="preserve"> un būvdarbu līgumam, tehniskās īpašības un parametrus, cenas būvdarbu līgumā un/vai tirgū u.c.)</w:t>
      </w:r>
    </w:p>
    <w:p w14:paraId="47580B4A" w14:textId="77777777" w:rsidR="002219D8" w:rsidRPr="00667CEA" w:rsidRDefault="002219D8" w:rsidP="002219D8">
      <w:pPr>
        <w:numPr>
          <w:ilvl w:val="1"/>
          <w:numId w:val="32"/>
        </w:numPr>
        <w:contextualSpacing/>
        <w:jc w:val="both"/>
        <w:rPr>
          <w:snapToGrid w:val="0"/>
        </w:rPr>
      </w:pPr>
      <w:r w:rsidRPr="00667CEA">
        <w:rPr>
          <w:snapToGrid w:val="0"/>
        </w:rPr>
        <w:t>Gatavot un 10 darba dienu laikā no tekošā mēneša beigām iesniegt ikmēneša progresa ziņojumu, iekļaujot šādu informāciju:</w:t>
      </w:r>
    </w:p>
    <w:p w14:paraId="17B5EBC1" w14:textId="77777777" w:rsidR="002219D8" w:rsidRPr="00667CEA" w:rsidRDefault="002219D8" w:rsidP="002219D8">
      <w:pPr>
        <w:numPr>
          <w:ilvl w:val="2"/>
          <w:numId w:val="32"/>
        </w:numPr>
        <w:contextualSpacing/>
        <w:jc w:val="both"/>
        <w:rPr>
          <w:snapToGrid w:val="0"/>
        </w:rPr>
      </w:pPr>
      <w:r w:rsidRPr="00667CEA">
        <w:rPr>
          <w:snapToGrid w:val="0"/>
        </w:rPr>
        <w:t>pārskata periodā izpildīto būvdarbu detalizēts apraksts un apkopojoši dati;</w:t>
      </w:r>
    </w:p>
    <w:p w14:paraId="392204BC" w14:textId="77777777" w:rsidR="002219D8" w:rsidRPr="00667CEA" w:rsidRDefault="002219D8" w:rsidP="002219D8">
      <w:pPr>
        <w:numPr>
          <w:ilvl w:val="2"/>
          <w:numId w:val="32"/>
        </w:numPr>
        <w:contextualSpacing/>
        <w:jc w:val="both"/>
        <w:rPr>
          <w:snapToGrid w:val="0"/>
        </w:rPr>
      </w:pPr>
      <w:r w:rsidRPr="00667CEA">
        <w:rPr>
          <w:snapToGrid w:val="0"/>
        </w:rPr>
        <w:t>Pretenzijas vai strīdus jautājumi - kavējumi, skaņojumi, konstatējumu vai būvdarbu risinājumu ietekme uz būvdarbu līguma izmaksām, informācija par fiksētajiem defektiem un darba aizsardzības pārkāpumiem un citi;</w:t>
      </w:r>
    </w:p>
    <w:p w14:paraId="691C6DEC" w14:textId="77777777" w:rsidR="002219D8" w:rsidRPr="00667CEA" w:rsidRDefault="002219D8" w:rsidP="002219D8">
      <w:pPr>
        <w:numPr>
          <w:ilvl w:val="2"/>
          <w:numId w:val="32"/>
        </w:numPr>
        <w:contextualSpacing/>
        <w:jc w:val="both"/>
        <w:rPr>
          <w:snapToGrid w:val="0"/>
        </w:rPr>
      </w:pPr>
      <w:r w:rsidRPr="00667CEA">
        <w:rPr>
          <w:snapToGrid w:val="0"/>
        </w:rPr>
        <w:t>Aktuālo informāciju par konstatētajiem un novērstajiem defektiem</w:t>
      </w:r>
      <w:r>
        <w:rPr>
          <w:snapToGrid w:val="0"/>
        </w:rPr>
        <w:t>,</w:t>
      </w:r>
      <w:r w:rsidRPr="00667CEA">
        <w:rPr>
          <w:snapToGrid w:val="0"/>
        </w:rPr>
        <w:t xml:space="preserve"> pielikumā</w:t>
      </w:r>
      <w:r>
        <w:rPr>
          <w:snapToGrid w:val="0"/>
        </w:rPr>
        <w:t xml:space="preserve"> atskaites periodā</w:t>
      </w:r>
      <w:r w:rsidRPr="00667CEA">
        <w:rPr>
          <w:snapToGrid w:val="0"/>
        </w:rPr>
        <w:t xml:space="preserve"> sastādīto defektu aktu kopijas</w:t>
      </w:r>
      <w:r>
        <w:rPr>
          <w:snapToGrid w:val="0"/>
        </w:rPr>
        <w:t xml:space="preserve"> un kopējo defektu aktuālo sarakstu</w:t>
      </w:r>
      <w:r w:rsidRPr="00667CEA">
        <w:rPr>
          <w:snapToGrid w:val="0"/>
        </w:rPr>
        <w:t>;</w:t>
      </w:r>
    </w:p>
    <w:p w14:paraId="02B1D779" w14:textId="77777777" w:rsidR="002219D8" w:rsidRPr="00667CEA" w:rsidRDefault="002219D8" w:rsidP="002219D8">
      <w:pPr>
        <w:numPr>
          <w:ilvl w:val="2"/>
          <w:numId w:val="32"/>
        </w:numPr>
        <w:contextualSpacing/>
        <w:jc w:val="both"/>
        <w:rPr>
          <w:snapToGrid w:val="0"/>
        </w:rPr>
      </w:pPr>
      <w:r w:rsidRPr="00667CEA">
        <w:rPr>
          <w:snapToGrid w:val="0"/>
        </w:rPr>
        <w:t>Informācija par problēmām un riskiem veiktie problēmu risināšanas pasākumi, kā arī savlaicīgi brīdinājumi, īpaši attiecībā uz izpildes termiņiem;</w:t>
      </w:r>
    </w:p>
    <w:p w14:paraId="7BA3DD2C" w14:textId="77777777" w:rsidR="002219D8" w:rsidRPr="00667CEA" w:rsidRDefault="002219D8" w:rsidP="002219D8">
      <w:pPr>
        <w:numPr>
          <w:ilvl w:val="2"/>
          <w:numId w:val="32"/>
        </w:numPr>
        <w:contextualSpacing/>
        <w:jc w:val="both"/>
        <w:rPr>
          <w:snapToGrid w:val="0"/>
        </w:rPr>
      </w:pPr>
      <w:r w:rsidRPr="00667CEA">
        <w:rPr>
          <w:snapToGrid w:val="0"/>
        </w:rPr>
        <w:t>Būvdarbu progress un atbilstība laika grafikiem, informācija par nepieciešamajām preventīvajām un/vai korektīvajām darbībām, izpildes analīze;</w:t>
      </w:r>
    </w:p>
    <w:p w14:paraId="5868E53C" w14:textId="77777777" w:rsidR="002219D8" w:rsidRDefault="002219D8" w:rsidP="002219D8">
      <w:pPr>
        <w:numPr>
          <w:ilvl w:val="2"/>
          <w:numId w:val="32"/>
        </w:numPr>
        <w:contextualSpacing/>
        <w:jc w:val="both"/>
        <w:rPr>
          <w:snapToGrid w:val="0"/>
        </w:rPr>
      </w:pPr>
      <w:r w:rsidRPr="00667CEA">
        <w:rPr>
          <w:snapToGrid w:val="0"/>
        </w:rPr>
        <w:t>Pārskata periodā veiktās pārbaudes,</w:t>
      </w:r>
      <w:r>
        <w:rPr>
          <w:snapToGrid w:val="0"/>
        </w:rPr>
        <w:t xml:space="preserve"> informācija par</w:t>
      </w:r>
      <w:r w:rsidRPr="00667CEA">
        <w:rPr>
          <w:snapToGrid w:val="0"/>
        </w:rPr>
        <w:t xml:space="preserve"> kvalitātes kontrol</w:t>
      </w:r>
      <w:r>
        <w:rPr>
          <w:snapToGrid w:val="0"/>
        </w:rPr>
        <w:t xml:space="preserve">i objektā, norādot atsauces uz kvalitātes kontroles aktu numuriem; </w:t>
      </w:r>
      <w:r w:rsidRPr="00667CEA">
        <w:rPr>
          <w:snapToGrid w:val="0"/>
        </w:rPr>
        <w:t xml:space="preserve"> </w:t>
      </w:r>
    </w:p>
    <w:p w14:paraId="678A99F4" w14:textId="77777777" w:rsidR="002219D8" w:rsidRPr="00667CEA" w:rsidRDefault="002219D8" w:rsidP="002219D8">
      <w:pPr>
        <w:numPr>
          <w:ilvl w:val="2"/>
          <w:numId w:val="32"/>
        </w:numPr>
        <w:contextualSpacing/>
        <w:jc w:val="both"/>
        <w:rPr>
          <w:snapToGrid w:val="0"/>
        </w:rPr>
      </w:pPr>
      <w:r w:rsidRPr="00667CEA">
        <w:rPr>
          <w:snapToGrid w:val="0"/>
        </w:rPr>
        <w:t>Būvdarbus raksturojošie foto attēli</w:t>
      </w:r>
      <w:r>
        <w:rPr>
          <w:snapToGrid w:val="0"/>
        </w:rPr>
        <w:t xml:space="preserve"> ar aprakstu, norādot datumus</w:t>
      </w:r>
      <w:r w:rsidRPr="00667CEA">
        <w:rPr>
          <w:snapToGrid w:val="0"/>
        </w:rPr>
        <w:t>.</w:t>
      </w:r>
    </w:p>
    <w:p w14:paraId="743F2FAE" w14:textId="1E8A56C0" w:rsidR="00891503" w:rsidRDefault="00891503" w:rsidP="00657685">
      <w:pPr>
        <w:numPr>
          <w:ilvl w:val="1"/>
          <w:numId w:val="32"/>
        </w:numPr>
        <w:spacing w:line="0" w:lineRule="atLeast"/>
        <w:ind w:left="1276" w:hanging="567"/>
        <w:jc w:val="both"/>
        <w:rPr>
          <w:lang w:eastAsia="lv-LV"/>
        </w:rPr>
      </w:pPr>
      <w:r w:rsidRPr="00657685">
        <w:rPr>
          <w:color w:val="000000"/>
          <w:lang w:eastAsia="lv-LV"/>
        </w:rPr>
        <w:t xml:space="preserve">Izpildīt Pasūtītāja norādījumus un ieteikumus ar nosacījumu, ka tie nav pretrunā </w:t>
      </w:r>
      <w:r w:rsidR="00C52D55">
        <w:rPr>
          <w:color w:val="000000"/>
          <w:lang w:eastAsia="lv-LV"/>
        </w:rPr>
        <w:t>būvniecības ieceres dokumentācijai</w:t>
      </w:r>
      <w:r w:rsidRPr="00657685">
        <w:rPr>
          <w:color w:val="FF0000"/>
          <w:lang w:eastAsia="lv-LV"/>
        </w:rPr>
        <w:t xml:space="preserve"> </w:t>
      </w:r>
      <w:r w:rsidRPr="0009520F">
        <w:rPr>
          <w:lang w:eastAsia="lv-LV"/>
        </w:rPr>
        <w:t>un Latvijas Republikā spēkā esošiem normatīviem aktiem.</w:t>
      </w:r>
    </w:p>
    <w:p w14:paraId="51F433C2" w14:textId="5519F387" w:rsidR="00717A15" w:rsidRDefault="00717A15" w:rsidP="00657685">
      <w:pPr>
        <w:numPr>
          <w:ilvl w:val="1"/>
          <w:numId w:val="32"/>
        </w:numPr>
        <w:spacing w:line="0" w:lineRule="atLeast"/>
        <w:ind w:left="1276" w:hanging="567"/>
        <w:jc w:val="both"/>
        <w:rPr>
          <w:lang w:eastAsia="lv-LV"/>
        </w:rPr>
      </w:pPr>
      <w:r w:rsidRPr="00717A15">
        <w:rPr>
          <w:lang w:eastAsia="lv-LV"/>
        </w:rPr>
        <w:t>Kontrolēt un nodrošināt, ka Būvuzņēmējs ievēro vides aizsardzības jomu regulējošos normatīvajos aktos. Kā arī sekot līdz, ka  Būvuzņēmējs apsaimnieko būvniecības procesā radītos atkritumus ilgtspējīgi un atbilstoši normatīvajiem aktiem.</w:t>
      </w:r>
    </w:p>
    <w:p w14:paraId="37152391" w14:textId="167D8187" w:rsidR="00891503" w:rsidRDefault="00891503" w:rsidP="00657685">
      <w:pPr>
        <w:numPr>
          <w:ilvl w:val="1"/>
          <w:numId w:val="32"/>
        </w:numPr>
        <w:spacing w:line="0" w:lineRule="atLeast"/>
        <w:ind w:left="1276" w:hanging="567"/>
        <w:jc w:val="both"/>
        <w:rPr>
          <w:lang w:eastAsia="lv-LV"/>
        </w:rPr>
      </w:pPr>
      <w:r w:rsidRPr="0009520F">
        <w:rPr>
          <w:lang w:eastAsia="lv-LV"/>
        </w:rPr>
        <w:t>Uzraudzīt, lai visi ar Objekta būvniecību saistītie būvdarbi tiktu izpildīti atbilstoši noslēgtajam līgumam par būvdarbu veikšanu,</w:t>
      </w:r>
      <w:r>
        <w:rPr>
          <w:lang w:eastAsia="lv-LV"/>
        </w:rPr>
        <w:t xml:space="preserve"> </w:t>
      </w:r>
      <w:r w:rsidR="00657685">
        <w:rPr>
          <w:lang w:eastAsia="lv-LV"/>
        </w:rPr>
        <w:t>būvniecības ieceres dokumentācijai</w:t>
      </w:r>
      <w:r>
        <w:rPr>
          <w:lang w:eastAsia="lv-LV"/>
        </w:rPr>
        <w:t>,</w:t>
      </w:r>
      <w:r w:rsidRPr="0009520F">
        <w:rPr>
          <w:lang w:eastAsia="lv-LV"/>
        </w:rPr>
        <w:t xml:space="preserve"> standartiem, materiālu ražotāju izstrādātāju tehnoloģijai. </w:t>
      </w:r>
    </w:p>
    <w:p w14:paraId="4102472B" w14:textId="2A380912" w:rsidR="00891503" w:rsidRPr="00717A15" w:rsidRDefault="00891503" w:rsidP="00657685">
      <w:pPr>
        <w:numPr>
          <w:ilvl w:val="1"/>
          <w:numId w:val="32"/>
        </w:numPr>
        <w:spacing w:line="0" w:lineRule="atLeast"/>
        <w:ind w:left="1276" w:hanging="567"/>
        <w:jc w:val="both"/>
        <w:rPr>
          <w:lang w:eastAsia="lv-LV"/>
        </w:rPr>
      </w:pPr>
      <w:r w:rsidRPr="00657685">
        <w:rPr>
          <w:bCs/>
          <w:lang w:eastAsia="lv-LV"/>
        </w:rPr>
        <w:t>Nodrošināt, lai veikto būvdarbu kvalitāte un apjomi tiktu pienācīgi pārbaudīti un dokumentēti.</w:t>
      </w:r>
    </w:p>
    <w:p w14:paraId="46F7F430" w14:textId="54468379" w:rsidR="00717A15" w:rsidRPr="00657685" w:rsidRDefault="00717A15" w:rsidP="00657685">
      <w:pPr>
        <w:numPr>
          <w:ilvl w:val="1"/>
          <w:numId w:val="32"/>
        </w:numPr>
        <w:spacing w:line="0" w:lineRule="atLeast"/>
        <w:ind w:left="1276" w:hanging="567"/>
        <w:jc w:val="both"/>
        <w:rPr>
          <w:lang w:eastAsia="lv-LV"/>
        </w:rPr>
      </w:pPr>
      <w:r w:rsidRPr="00717A15">
        <w:rPr>
          <w:lang w:eastAsia="lv-LV"/>
        </w:rPr>
        <w:t xml:space="preserve">Veikt detalizētus ierakstus Būvdarbu žurnālā; kontrolēt Būvdarbu žurnālā un autoruzraudzības žurnālā ierakstīto norādījumu izpildi. Neapstiprināt ikmēneša </w:t>
      </w:r>
      <w:r w:rsidRPr="00717A15">
        <w:rPr>
          <w:lang w:eastAsia="lv-LV"/>
        </w:rPr>
        <w:lastRenderedPageBreak/>
        <w:t>izpildes aktus, ja par tajos minētajiem darbiem, un izmantotajiem materiāliem nav veikti ieraksti Būvdarbu žurnālā</w:t>
      </w:r>
      <w:r>
        <w:rPr>
          <w:lang w:eastAsia="lv-LV"/>
        </w:rPr>
        <w:t>.</w:t>
      </w:r>
    </w:p>
    <w:p w14:paraId="0F712021" w14:textId="67DED82E" w:rsidR="00891503" w:rsidRDefault="00891503" w:rsidP="00657685">
      <w:pPr>
        <w:numPr>
          <w:ilvl w:val="1"/>
          <w:numId w:val="32"/>
        </w:numPr>
        <w:spacing w:line="0" w:lineRule="atLeast"/>
        <w:ind w:left="1276" w:hanging="567"/>
        <w:jc w:val="both"/>
        <w:rPr>
          <w:lang w:eastAsia="lv-LV"/>
        </w:rPr>
      </w:pPr>
      <w:r w:rsidRPr="00657685">
        <w:rPr>
          <w:bCs/>
          <w:lang w:eastAsia="lv-LV"/>
        </w:rPr>
        <w:t>P</w:t>
      </w:r>
      <w:r w:rsidRPr="00657685">
        <w:rPr>
          <w:color w:val="000000"/>
          <w:lang w:eastAsia="lv-LV"/>
        </w:rPr>
        <w:t>ārbaudīt un saskaņot būvdarbos pielietojamo izstrādājumu, iekārtu un materiālu kvalitāti,</w:t>
      </w:r>
      <w:r w:rsidRPr="0009520F">
        <w:rPr>
          <w:lang w:eastAsia="lv-LV"/>
        </w:rPr>
        <w:t xml:space="preserve"> kurai jāatbilst</w:t>
      </w:r>
      <w:r>
        <w:rPr>
          <w:lang w:eastAsia="lv-LV"/>
        </w:rPr>
        <w:t xml:space="preserve"> vismaz</w:t>
      </w:r>
      <w:r w:rsidRPr="0009520F">
        <w:rPr>
          <w:lang w:eastAsia="lv-LV"/>
        </w:rPr>
        <w:t xml:space="preserve"> Latvijas Republikā spēkā esošo standartu un normatīvu prasībām</w:t>
      </w:r>
      <w:r>
        <w:rPr>
          <w:lang w:eastAsia="lv-LV"/>
        </w:rPr>
        <w:t xml:space="preserve">, ja </w:t>
      </w:r>
      <w:r w:rsidR="00657685">
        <w:rPr>
          <w:lang w:eastAsia="lv-LV"/>
        </w:rPr>
        <w:t>būvniecības ieceres dokumentācijā</w:t>
      </w:r>
      <w:r>
        <w:rPr>
          <w:lang w:eastAsia="lv-LV"/>
        </w:rPr>
        <w:t xml:space="preserve"> nav noteiktas augstākas prasības</w:t>
      </w:r>
      <w:r w:rsidRPr="0009520F">
        <w:rPr>
          <w:lang w:eastAsia="lv-LV"/>
        </w:rPr>
        <w:t>, kā arī</w:t>
      </w:r>
      <w:r w:rsidRPr="00657685">
        <w:rPr>
          <w:bCs/>
          <w:lang w:eastAsia="lv-LV"/>
        </w:rPr>
        <w:t xml:space="preserve"> pirms būvizstrādājumu pasūtīšanas un pirms būvizstrādājuma iestrādes</w:t>
      </w:r>
      <w:r w:rsidRPr="0009520F">
        <w:rPr>
          <w:lang w:eastAsia="lv-LV"/>
        </w:rPr>
        <w:t xml:space="preserve">. </w:t>
      </w:r>
    </w:p>
    <w:p w14:paraId="01EA4DDC" w14:textId="78A6C644" w:rsidR="00891503" w:rsidRDefault="00891503" w:rsidP="00657685">
      <w:pPr>
        <w:numPr>
          <w:ilvl w:val="1"/>
          <w:numId w:val="32"/>
        </w:numPr>
        <w:spacing w:line="0" w:lineRule="atLeast"/>
        <w:ind w:left="1276" w:hanging="567"/>
        <w:jc w:val="both"/>
        <w:rPr>
          <w:lang w:eastAsia="lv-LV"/>
        </w:rPr>
      </w:pPr>
      <w:r w:rsidRPr="000624EB">
        <w:t xml:space="preserve">Veikt būvdarbu un būvniecības procesa kopēju </w:t>
      </w:r>
      <w:proofErr w:type="spellStart"/>
      <w:r w:rsidRPr="000624EB">
        <w:t>fotofiksāciju</w:t>
      </w:r>
      <w:proofErr w:type="spellEnd"/>
      <w:r w:rsidRPr="000624EB">
        <w:t xml:space="preserve"> un veikt fotogrāfiju saglabāšanu atbilstoši kalendārajām nedēļām. </w:t>
      </w:r>
    </w:p>
    <w:p w14:paraId="14B9A96C" w14:textId="0C263CCA" w:rsidR="00891503" w:rsidRDefault="00891503" w:rsidP="00657685">
      <w:pPr>
        <w:numPr>
          <w:ilvl w:val="1"/>
          <w:numId w:val="32"/>
        </w:numPr>
        <w:spacing w:line="0" w:lineRule="atLeast"/>
        <w:ind w:left="1276" w:hanging="567"/>
        <w:jc w:val="both"/>
        <w:rPr>
          <w:lang w:eastAsia="lv-LV"/>
        </w:rPr>
      </w:pPr>
      <w:r w:rsidRPr="00657685">
        <w:rPr>
          <w:color w:val="000000"/>
          <w:lang w:eastAsia="lv-LV"/>
        </w:rPr>
        <w:t>Veikt būvlaukumā konstatēto pārkāpumu un katra defekta fiksāciju (</w:t>
      </w:r>
      <w:proofErr w:type="spellStart"/>
      <w:r w:rsidRPr="00657685">
        <w:rPr>
          <w:color w:val="000000"/>
          <w:lang w:eastAsia="lv-LV"/>
        </w:rPr>
        <w:t>fotofiksāciju</w:t>
      </w:r>
      <w:proofErr w:type="spellEnd"/>
      <w:r w:rsidRPr="00657685">
        <w:rPr>
          <w:color w:val="000000"/>
          <w:lang w:eastAsia="lv-LV"/>
        </w:rPr>
        <w:t>),</w:t>
      </w:r>
      <w:r w:rsidRPr="0009520F">
        <w:rPr>
          <w:lang w:eastAsia="lv-LV"/>
        </w:rPr>
        <w:t xml:space="preserve"> noformēt to rakstiski un parakstīt attiecīgi sastādītu aktu. </w:t>
      </w:r>
    </w:p>
    <w:p w14:paraId="31A54611" w14:textId="6D61CF79" w:rsidR="00891503" w:rsidRDefault="00891503" w:rsidP="00657685">
      <w:pPr>
        <w:numPr>
          <w:ilvl w:val="1"/>
          <w:numId w:val="32"/>
        </w:numPr>
        <w:spacing w:line="0" w:lineRule="atLeast"/>
        <w:ind w:left="1276" w:hanging="567"/>
        <w:jc w:val="both"/>
        <w:rPr>
          <w:lang w:eastAsia="lv-LV"/>
        </w:rPr>
      </w:pPr>
      <w:r w:rsidRPr="0009520F">
        <w:rPr>
          <w:lang w:eastAsia="lv-LV"/>
        </w:rPr>
        <w:t xml:space="preserve">Uzraudzīt un pieprasīt no Būvuzņēmēja būvuzraudzības procesā konstatēto defektu novēršanu. </w:t>
      </w:r>
    </w:p>
    <w:p w14:paraId="2C094489" w14:textId="45D1185F" w:rsidR="00EA05FC" w:rsidRDefault="00891503" w:rsidP="00976D49">
      <w:pPr>
        <w:spacing w:line="0" w:lineRule="atLeast"/>
        <w:ind w:left="1276"/>
        <w:jc w:val="both"/>
        <w:rPr>
          <w:lang w:eastAsia="lv-LV"/>
        </w:rPr>
      </w:pPr>
      <w:r w:rsidRPr="00657685">
        <w:rPr>
          <w:bCs/>
          <w:lang w:eastAsia="lv-LV"/>
        </w:rPr>
        <w:t>I</w:t>
      </w:r>
      <w:r w:rsidRPr="0009520F">
        <w:rPr>
          <w:lang w:eastAsia="lv-LV"/>
        </w:rPr>
        <w:t xml:space="preserve">zvērtēt ar būvniecības projekta realizācijas procesu saistītos potenciālos riskus un to ietekmi uz būvdarbu procesu. Veikt risku novēršanas pasākumus, samazinot negatīvo ietekmi uz būvniecības projekta realizācijas procesu </w:t>
      </w:r>
      <w:r w:rsidRPr="00C52D55">
        <w:rPr>
          <w:lang w:eastAsia="lv-LV"/>
        </w:rPr>
        <w:t>(būvdarbu aizkavēšanās, būvprojektā neparedzētu būvdarbu izpildes nepieciešamības parādīšanās, būvdarbu veicēja sliktā darba kvalitāte, nepietiekama būvdarbu organizācija, vai ļaunprātīga rīcība u.c.).</w:t>
      </w:r>
      <w:r w:rsidRPr="0009520F">
        <w:rPr>
          <w:lang w:eastAsia="lv-LV"/>
        </w:rPr>
        <w:t xml:space="preserve"> Šī informācija var </w:t>
      </w:r>
      <w:r>
        <w:rPr>
          <w:lang w:eastAsia="lv-LV"/>
        </w:rPr>
        <w:t>jā</w:t>
      </w:r>
      <w:r w:rsidRPr="0009520F">
        <w:rPr>
          <w:lang w:eastAsia="lv-LV"/>
        </w:rPr>
        <w:t>iekļau</w:t>
      </w:r>
      <w:r>
        <w:rPr>
          <w:lang w:eastAsia="lv-LV"/>
        </w:rPr>
        <w:t>j</w:t>
      </w:r>
      <w:r w:rsidRPr="0009520F">
        <w:rPr>
          <w:lang w:eastAsia="lv-LV"/>
        </w:rPr>
        <w:t xml:space="preserve"> progresa ziņojumā, ja tas norādīts darba uzdevumā</w:t>
      </w:r>
      <w:r w:rsidR="00C52D55">
        <w:rPr>
          <w:lang w:eastAsia="lv-LV"/>
        </w:rPr>
        <w:t>.</w:t>
      </w:r>
    </w:p>
    <w:p w14:paraId="361625E2" w14:textId="1EB5DBA7" w:rsidR="00B719E3" w:rsidRPr="00EA05FC" w:rsidRDefault="00891503" w:rsidP="00976D49">
      <w:pPr>
        <w:numPr>
          <w:ilvl w:val="1"/>
          <w:numId w:val="32"/>
        </w:numPr>
        <w:spacing w:line="0" w:lineRule="atLeast"/>
        <w:ind w:left="1276" w:hanging="567"/>
        <w:jc w:val="both"/>
        <w:rPr>
          <w:snapToGrid w:val="0"/>
        </w:rPr>
      </w:pPr>
      <w:r w:rsidRPr="00EA05FC">
        <w:rPr>
          <w:bCs/>
          <w:lang w:eastAsia="lv-LV"/>
        </w:rPr>
        <w:t>Ja būvdarbu laikā rodas situācijas, kas apdraud būvdarbu kvalitāti, termiņus, izmaksas, darba drošību, vai pārkāpj normatīvo aktu prasības, Būvuzraugam ir pienākums nekavējoties informēt Pasūtītāju</w:t>
      </w:r>
      <w:r w:rsidR="00D37642" w:rsidRPr="00EA05FC">
        <w:rPr>
          <w:bCs/>
          <w:lang w:eastAsia="lv-LV"/>
        </w:rPr>
        <w:t>,</w:t>
      </w:r>
      <w:r w:rsidRPr="00EA05FC">
        <w:rPr>
          <w:bCs/>
          <w:lang w:eastAsia="lv-LV"/>
        </w:rPr>
        <w:t xml:space="preserve"> </w:t>
      </w:r>
      <w:r w:rsidR="00B719E3" w:rsidRPr="00EA05FC">
        <w:rPr>
          <w:snapToGrid w:val="0"/>
        </w:rPr>
        <w:t xml:space="preserve">sniegt risinājumus un ieteikumus, nepieciešamības gadījumā sastādīt defektu aktu un pieņemt lēmumu par attiecīgu būvdarbu pārtraukšanu. </w:t>
      </w:r>
    </w:p>
    <w:p w14:paraId="0751EA22" w14:textId="4F461574" w:rsidR="00891503" w:rsidRPr="00657685" w:rsidRDefault="00891503" w:rsidP="00747F03">
      <w:pPr>
        <w:numPr>
          <w:ilvl w:val="1"/>
          <w:numId w:val="32"/>
        </w:numPr>
        <w:spacing w:line="0" w:lineRule="atLeast"/>
        <w:ind w:left="1276" w:hanging="567"/>
        <w:jc w:val="both"/>
        <w:rPr>
          <w:lang w:eastAsia="lv-LV"/>
        </w:rPr>
      </w:pPr>
      <w:r w:rsidRPr="00B719E3">
        <w:rPr>
          <w:bCs/>
          <w:lang w:eastAsia="lv-LV"/>
        </w:rPr>
        <w:t>Būvuzraugam savlaicīgi jābrīdina Pasūtītājs, ja būvdarbu veikšanai nepieciešama Pasūtītāja rīcība. Ja būvuzraudzības veikšanai nepieciešamie lēmumi pārsniedz līgumā noteiktās pilnvaras, būvuzraugam nekavējoties, un papildus arī iknedēļas vai ikmēneša sanāksmēs jāinformē Pasūtītājs par radušos situāciju.</w:t>
      </w:r>
    </w:p>
    <w:p w14:paraId="7DB561BC" w14:textId="77777777" w:rsidR="00EC2669" w:rsidRDefault="00EC2669" w:rsidP="00EC2669">
      <w:pPr>
        <w:numPr>
          <w:ilvl w:val="1"/>
          <w:numId w:val="32"/>
        </w:numPr>
        <w:contextualSpacing/>
        <w:jc w:val="both"/>
        <w:rPr>
          <w:snapToGrid w:val="0"/>
        </w:rPr>
      </w:pPr>
      <w:r w:rsidRPr="00667CEA">
        <w:rPr>
          <w:snapToGrid w:val="0"/>
        </w:rPr>
        <w:t>Katras jomas Atbildīgajam būvuzraugam jāpiedalās, atsevišķu darba operāciju kvalitātes kontrolē atbilstoši inspekcijas līmenim</w:t>
      </w:r>
      <w:r w:rsidRPr="00667CEA">
        <w:t xml:space="preserve"> </w:t>
      </w:r>
      <w:r w:rsidRPr="00667CEA">
        <w:rPr>
          <w:snapToGrid w:val="0"/>
        </w:rPr>
        <w:t>saskaņā ar LVS EN 1990 B pielikumā norādītajiem principiem, pabeigto  segto darbu, nozīmīgo konstrukciju pieņemšanā, faktu konstatēšanā, kā arī citu būtisku būvdarbu pārbaudē</w:t>
      </w:r>
      <w:r>
        <w:rPr>
          <w:snapToGrid w:val="0"/>
        </w:rPr>
        <w:t xml:space="preserve"> tajā skaitā</w:t>
      </w:r>
      <w:r w:rsidRPr="00667CEA">
        <w:rPr>
          <w:snapToGrid w:val="0"/>
        </w:rPr>
        <w:t xml:space="preserve"> pēc Pasūtītāja norādījumiem.</w:t>
      </w:r>
    </w:p>
    <w:p w14:paraId="642D52BB" w14:textId="64FEF5FF" w:rsidR="00864383" w:rsidRPr="00667CEA" w:rsidRDefault="00864383" w:rsidP="00EC2669">
      <w:pPr>
        <w:numPr>
          <w:ilvl w:val="1"/>
          <w:numId w:val="32"/>
        </w:numPr>
        <w:contextualSpacing/>
        <w:jc w:val="both"/>
        <w:rPr>
          <w:snapToGrid w:val="0"/>
        </w:rPr>
      </w:pPr>
      <w:r w:rsidRPr="00864383">
        <w:rPr>
          <w:snapToGrid w:val="0"/>
        </w:rPr>
        <w:t>Kontrolēt būvniecības darbu veicēja apakšuzņēmēju un speciālistu iesaistīšanu un apturēt būvdarbus, ja būvniecības darbu veikšanā tiek iesaistīti citi apakšuzņēmēji vai speciālisti, nekā būvdarbu veicējs bija sākotnēji paziņojis Pasūtītājam, vai vēlāk saskaņojis ar Pasūtītāju.</w:t>
      </w:r>
    </w:p>
    <w:p w14:paraId="61D866B5" w14:textId="7C1D30D8" w:rsidR="00891503" w:rsidRDefault="00891503" w:rsidP="00657685">
      <w:pPr>
        <w:numPr>
          <w:ilvl w:val="1"/>
          <w:numId w:val="32"/>
        </w:numPr>
        <w:spacing w:line="0" w:lineRule="atLeast"/>
        <w:ind w:left="1276" w:hanging="567"/>
        <w:jc w:val="both"/>
        <w:rPr>
          <w:lang w:eastAsia="lv-LV"/>
        </w:rPr>
      </w:pPr>
      <w:r>
        <w:rPr>
          <w:lang w:eastAsia="lv-LV"/>
        </w:rPr>
        <w:t xml:space="preserve">Būvuzraugam </w:t>
      </w:r>
      <w:r w:rsidRPr="0009520F">
        <w:rPr>
          <w:lang w:eastAsia="lv-LV"/>
        </w:rPr>
        <w:t xml:space="preserve">jākontrolē, lai Būvuzņēmējs un/vai tā apakšuzņēmēji sagatavotu Objektā iebūvēto </w:t>
      </w:r>
      <w:proofErr w:type="spellStart"/>
      <w:r w:rsidRPr="0009520F">
        <w:rPr>
          <w:lang w:eastAsia="lv-LV"/>
        </w:rPr>
        <w:t>inženieriekārtu</w:t>
      </w:r>
      <w:proofErr w:type="spellEnd"/>
      <w:r w:rsidRPr="0009520F">
        <w:rPr>
          <w:lang w:eastAsia="lv-LV"/>
        </w:rPr>
        <w:t xml:space="preserve"> ražotāju ekspluatācijas instrukcijas</w:t>
      </w:r>
      <w:r w:rsidR="00467327">
        <w:rPr>
          <w:lang w:eastAsia="lv-LV"/>
        </w:rPr>
        <w:t xml:space="preserve">, </w:t>
      </w:r>
      <w:r w:rsidR="00467327" w:rsidRPr="00667CEA">
        <w:rPr>
          <w:snapToGrid w:val="0"/>
        </w:rPr>
        <w:t>kā arī jānovērtē to piemērotība</w:t>
      </w:r>
      <w:r w:rsidR="00467327">
        <w:rPr>
          <w:lang w:eastAsia="lv-LV"/>
        </w:rPr>
        <w:t>.</w:t>
      </w:r>
    </w:p>
    <w:p w14:paraId="45E90BCA" w14:textId="46EF999C" w:rsidR="00891503" w:rsidRDefault="00891503" w:rsidP="00657685">
      <w:pPr>
        <w:numPr>
          <w:ilvl w:val="1"/>
          <w:numId w:val="32"/>
        </w:numPr>
        <w:spacing w:line="0" w:lineRule="atLeast"/>
        <w:ind w:left="1276" w:hanging="567"/>
        <w:jc w:val="both"/>
        <w:rPr>
          <w:lang w:eastAsia="lv-LV"/>
        </w:rPr>
      </w:pPr>
      <w:r w:rsidRPr="0009520F">
        <w:rPr>
          <w:lang w:eastAsia="lv-LV"/>
        </w:rPr>
        <w:t>Kopā ar Būvuzņēmēju mēneša pēdējā darba dienā, bet, ja nepieciešams, agrāk, noteikt izpildes apjomu uzmērījumu dienu, fiksēt atskaites periodā izpildītos būvdarbu apjomus un pārbaudīt nepieciešamo izpilddokumentu esamību fiksētajiem darbiem. Šajā punktā noteikto darbību rezultāts jānorāda</w:t>
      </w:r>
      <w:r>
        <w:rPr>
          <w:lang w:eastAsia="lv-LV"/>
        </w:rPr>
        <w:t xml:space="preserve"> ikmēneša progresa ziņojumā</w:t>
      </w:r>
      <w:r w:rsidRPr="0009520F">
        <w:rPr>
          <w:lang w:eastAsia="lv-LV"/>
        </w:rPr>
        <w:t>.</w:t>
      </w:r>
    </w:p>
    <w:p w14:paraId="18761CA7" w14:textId="4440713A" w:rsidR="00891503" w:rsidRDefault="00891503" w:rsidP="00657685">
      <w:pPr>
        <w:numPr>
          <w:ilvl w:val="1"/>
          <w:numId w:val="32"/>
        </w:numPr>
        <w:spacing w:line="0" w:lineRule="atLeast"/>
        <w:ind w:left="1276" w:hanging="567"/>
        <w:jc w:val="both"/>
        <w:rPr>
          <w:lang w:eastAsia="lv-LV"/>
        </w:rPr>
      </w:pPr>
      <w:r w:rsidRPr="0009520F">
        <w:rPr>
          <w:lang w:eastAsia="lv-LV"/>
        </w:rPr>
        <w:t xml:space="preserve">Pārbaudīt un izvērtēt no </w:t>
      </w:r>
      <w:r w:rsidRPr="00657685">
        <w:rPr>
          <w:color w:val="000000"/>
          <w:lang w:eastAsia="lv-LV"/>
        </w:rPr>
        <w:t>Būvuzņēmēja saņemtos veikto būvdarbu izpildes aktus (izpildīto darbu apjomu atbilstība dabā, cenu atbilstību tāmei un nepieciešamo izpilddokumentu esamība, atbilstoši aktuālajai būvdarbu stadijai)</w:t>
      </w:r>
      <w:r w:rsidRPr="0009520F">
        <w:rPr>
          <w:lang w:eastAsia="lv-LV"/>
        </w:rPr>
        <w:t xml:space="preserve">, pārbaudot,  akceptējot tos vai pamatoti rakstveidā noraidot 5 (piecu) darba dienu laikā no saņemšanas brīža vai citā darba uzdevumā noteiktā termiņā. </w:t>
      </w:r>
    </w:p>
    <w:p w14:paraId="23E3E949" w14:textId="45C0B64F" w:rsidR="00253E81" w:rsidRDefault="00253E81" w:rsidP="00523C82">
      <w:pPr>
        <w:numPr>
          <w:ilvl w:val="1"/>
          <w:numId w:val="32"/>
        </w:numPr>
        <w:contextualSpacing/>
        <w:jc w:val="both"/>
        <w:rPr>
          <w:snapToGrid w:val="0"/>
          <w:color w:val="000000" w:themeColor="text1"/>
        </w:rPr>
      </w:pPr>
      <w:r w:rsidRPr="00667CEA">
        <w:rPr>
          <w:snapToGrid w:val="0"/>
        </w:rPr>
        <w:t xml:space="preserve">Atbildīgajam Būvuzraugam reizi nedēļā jāorganizē un jāvada </w:t>
      </w:r>
      <w:proofErr w:type="spellStart"/>
      <w:r w:rsidRPr="00667CEA">
        <w:rPr>
          <w:snapToGrid w:val="0"/>
        </w:rPr>
        <w:t>būvsapulces</w:t>
      </w:r>
      <w:proofErr w:type="spellEnd"/>
      <w:r w:rsidRPr="00667CEA">
        <w:rPr>
          <w:snapToGrid w:val="0"/>
        </w:rPr>
        <w:t xml:space="preserve">, ja nav vienošanās ar Pasūtītāju par citu sapulču biežumu un 3 dienu laiku pēc </w:t>
      </w:r>
      <w:proofErr w:type="spellStart"/>
      <w:r w:rsidRPr="00667CEA">
        <w:rPr>
          <w:snapToGrid w:val="0"/>
        </w:rPr>
        <w:t>būvsapulces</w:t>
      </w:r>
      <w:proofErr w:type="spellEnd"/>
      <w:r w:rsidRPr="00667CEA">
        <w:rPr>
          <w:snapToGrid w:val="0"/>
        </w:rPr>
        <w:t xml:space="preserve"> jāsagatavo protokols, kas </w:t>
      </w:r>
      <w:proofErr w:type="spellStart"/>
      <w:r w:rsidRPr="00667CEA">
        <w:rPr>
          <w:snapToGrid w:val="0"/>
        </w:rPr>
        <w:t>jānosūta</w:t>
      </w:r>
      <w:proofErr w:type="spellEnd"/>
      <w:r w:rsidRPr="00667CEA">
        <w:rPr>
          <w:snapToGrid w:val="0"/>
        </w:rPr>
        <w:t xml:space="preserve"> saskaņošanai </w:t>
      </w:r>
      <w:proofErr w:type="spellStart"/>
      <w:r w:rsidRPr="00667CEA">
        <w:rPr>
          <w:snapToGrid w:val="0"/>
        </w:rPr>
        <w:t>būvsapulces</w:t>
      </w:r>
      <w:proofErr w:type="spellEnd"/>
      <w:r w:rsidRPr="00667CEA">
        <w:rPr>
          <w:snapToGrid w:val="0"/>
        </w:rPr>
        <w:t xml:space="preserve"> dalībniekiem (Pasūtītāja, projektētāja un Būvuzņēmēja pārstāvjiem). Pēc </w:t>
      </w:r>
      <w:proofErr w:type="spellStart"/>
      <w:r w:rsidRPr="00667CEA">
        <w:rPr>
          <w:snapToGrid w:val="0"/>
        </w:rPr>
        <w:t>būvsapulces</w:t>
      </w:r>
      <w:proofErr w:type="spellEnd"/>
      <w:r w:rsidRPr="00667CEA">
        <w:rPr>
          <w:snapToGrid w:val="0"/>
        </w:rPr>
        <w:t xml:space="preserve"> protokola saskaņošanas jāsagatavo</w:t>
      </w:r>
      <w:r>
        <w:rPr>
          <w:snapToGrid w:val="0"/>
        </w:rPr>
        <w:t xml:space="preserve"> un </w:t>
      </w:r>
      <w:proofErr w:type="spellStart"/>
      <w:r>
        <w:rPr>
          <w:snapToGrid w:val="0"/>
        </w:rPr>
        <w:t>jānosūta</w:t>
      </w:r>
      <w:proofErr w:type="spellEnd"/>
      <w:r>
        <w:rPr>
          <w:snapToGrid w:val="0"/>
        </w:rPr>
        <w:t xml:space="preserve"> sapulces protokols</w:t>
      </w:r>
      <w:r w:rsidRPr="00667CEA">
        <w:rPr>
          <w:snapToGrid w:val="0"/>
        </w:rPr>
        <w:t xml:space="preserve"> </w:t>
      </w:r>
      <w:r>
        <w:rPr>
          <w:snapToGrid w:val="0"/>
        </w:rPr>
        <w:t xml:space="preserve">elektroniskai </w:t>
      </w:r>
      <w:r w:rsidRPr="00523C82">
        <w:rPr>
          <w:snapToGrid w:val="0"/>
          <w:color w:val="000000" w:themeColor="text1"/>
        </w:rPr>
        <w:t xml:space="preserve">parakstīšanai būvniecības dalībniekiem. </w:t>
      </w:r>
    </w:p>
    <w:p w14:paraId="5E8B0936" w14:textId="0F5DCE53" w:rsidR="00864383" w:rsidRPr="00523C82" w:rsidRDefault="00864383" w:rsidP="00523C82">
      <w:pPr>
        <w:numPr>
          <w:ilvl w:val="1"/>
          <w:numId w:val="32"/>
        </w:numPr>
        <w:contextualSpacing/>
        <w:jc w:val="both"/>
        <w:rPr>
          <w:snapToGrid w:val="0"/>
          <w:color w:val="000000" w:themeColor="text1"/>
        </w:rPr>
      </w:pPr>
      <w:r w:rsidRPr="00864383">
        <w:rPr>
          <w:snapToGrid w:val="0"/>
          <w:color w:val="000000" w:themeColor="text1"/>
        </w:rPr>
        <w:lastRenderedPageBreak/>
        <w:t>Atbildēt rakstveidā uz jebkuru Pasūtītāja informācijas pieprasījumu ne vēlāk kā 5 (piecu) darba dienu laikā no pieprasījuma saņemšanas brīža, izņemot, ja Pasūtītājs pieprasījumā ir norādījis garāku informācijas termiņu</w:t>
      </w:r>
      <w:r>
        <w:rPr>
          <w:snapToGrid w:val="0"/>
          <w:color w:val="000000" w:themeColor="text1"/>
        </w:rPr>
        <w:t>.</w:t>
      </w:r>
    </w:p>
    <w:p w14:paraId="736AF542" w14:textId="17BC9B76" w:rsidR="00EB73C3" w:rsidRPr="00915BB7" w:rsidRDefault="00EB73C3" w:rsidP="00EB73C3">
      <w:pPr>
        <w:pStyle w:val="ListParagraph"/>
        <w:numPr>
          <w:ilvl w:val="1"/>
          <w:numId w:val="32"/>
        </w:numPr>
        <w:rPr>
          <w:rFonts w:eastAsia="Calibri"/>
        </w:rPr>
      </w:pPr>
      <w:r w:rsidRPr="00667CEA">
        <w:rPr>
          <w:snapToGrid w:val="0"/>
        </w:rPr>
        <w:t xml:space="preserve">Pēc būvdarbu pabeigšanas un pirms pasūtītāja pieņemšanas veikt </w:t>
      </w:r>
      <w:r w:rsidRPr="00915BB7">
        <w:rPr>
          <w:snapToGrid w:val="0"/>
        </w:rPr>
        <w:t xml:space="preserve">objekta detalizētu gala defektēšanu, fiksējot katru defektu, tā atrašanās vietu un foto attēlu. Veidot aktuālo gala defektu tabulu, norādot defektu Nr., aprakstu, vietu, foto Nr. un statusu (aktuāls vai novērsts). </w:t>
      </w:r>
    </w:p>
    <w:p w14:paraId="0635E519" w14:textId="6A1B1BA4" w:rsidR="00891503" w:rsidRDefault="00891503" w:rsidP="00657685">
      <w:pPr>
        <w:numPr>
          <w:ilvl w:val="1"/>
          <w:numId w:val="32"/>
        </w:numPr>
        <w:spacing w:line="0" w:lineRule="atLeast"/>
        <w:ind w:left="1276" w:hanging="567"/>
        <w:jc w:val="both"/>
        <w:rPr>
          <w:lang w:eastAsia="lv-LV"/>
        </w:rPr>
      </w:pPr>
      <w:r>
        <w:rPr>
          <w:lang w:eastAsia="lv-LV"/>
        </w:rPr>
        <w:t>Būvuzraugam</w:t>
      </w:r>
      <w:r w:rsidRPr="0009520F">
        <w:rPr>
          <w:lang w:eastAsia="lv-LV"/>
        </w:rPr>
        <w:t xml:space="preserve"> jāveic arī citas nepieciešamās  darbības, kas pēc būtības un atbilstoši spēkā esošajiem normatīvajiem aktiem ir būvuzrauga pienākums. </w:t>
      </w:r>
    </w:p>
    <w:p w14:paraId="5CA2ACEC" w14:textId="0F105114" w:rsidR="00891503" w:rsidRDefault="00891503" w:rsidP="00657685">
      <w:pPr>
        <w:numPr>
          <w:ilvl w:val="1"/>
          <w:numId w:val="32"/>
        </w:numPr>
        <w:spacing w:line="0" w:lineRule="atLeast"/>
        <w:ind w:left="1276" w:hanging="567"/>
        <w:jc w:val="both"/>
        <w:rPr>
          <w:lang w:eastAsia="lv-LV"/>
        </w:rPr>
      </w:pPr>
      <w:r w:rsidRPr="0009520F">
        <w:rPr>
          <w:lang w:eastAsia="lv-LV"/>
        </w:rPr>
        <w:t>Piedalīties pie būvobjekta nodošanas ekspluatācijā</w:t>
      </w:r>
      <w:r>
        <w:rPr>
          <w:lang w:eastAsia="lv-LV"/>
        </w:rPr>
        <w:t>.</w:t>
      </w:r>
    </w:p>
    <w:p w14:paraId="7608418A" w14:textId="0BDD598A" w:rsidR="008215FF" w:rsidRDefault="008215FF" w:rsidP="002B1574">
      <w:pPr>
        <w:numPr>
          <w:ilvl w:val="1"/>
          <w:numId w:val="32"/>
        </w:numPr>
        <w:contextualSpacing/>
        <w:jc w:val="both"/>
        <w:rPr>
          <w:snapToGrid w:val="0"/>
        </w:rPr>
      </w:pPr>
      <w:r w:rsidRPr="00667CEA">
        <w:rPr>
          <w:snapToGrid w:val="0"/>
        </w:rPr>
        <w:t>Piedalīties objekta apsekošanā garantijas laikā Pasūtītāja norādītajos datumos</w:t>
      </w:r>
      <w:r w:rsidR="002B1574">
        <w:rPr>
          <w:snapToGrid w:val="0"/>
        </w:rPr>
        <w:t>.</w:t>
      </w:r>
      <w:r w:rsidR="00864383">
        <w:rPr>
          <w:snapToGrid w:val="0"/>
        </w:rPr>
        <w:t xml:space="preserve"> Orientējoši vismaz 1 reizi pusgadā.</w:t>
      </w:r>
    </w:p>
    <w:p w14:paraId="352F925B" w14:textId="0906901C" w:rsidR="001D2F30" w:rsidRPr="00667CEA" w:rsidRDefault="001D2F30" w:rsidP="002B1574">
      <w:pPr>
        <w:numPr>
          <w:ilvl w:val="1"/>
          <w:numId w:val="32"/>
        </w:numPr>
        <w:contextualSpacing/>
        <w:jc w:val="both"/>
        <w:rPr>
          <w:snapToGrid w:val="0"/>
        </w:rPr>
      </w:pPr>
      <w:r w:rsidRPr="001D2F30">
        <w:rPr>
          <w:snapToGrid w:val="0"/>
        </w:rPr>
        <w:t>Garantijas laiks būvdarbiem, materiāliem un iekārtām</w:t>
      </w:r>
      <w:r>
        <w:rPr>
          <w:snapToGrid w:val="0"/>
        </w:rPr>
        <w:t>:</w:t>
      </w:r>
      <w:r w:rsidRPr="001D2F30">
        <w:rPr>
          <w:snapToGrid w:val="0"/>
        </w:rPr>
        <w:tab/>
        <w:t>60 (sešdesmit) kalendārie mēneši no Objekta pieņemšanas ekspluatācijā dienas. Būvuzraudzības līguma termiņā ietilpst Objekta kā būves garantijas laiks.</w:t>
      </w:r>
    </w:p>
    <w:p w14:paraId="35C74AD0" w14:textId="77777777" w:rsidR="008215FF" w:rsidRPr="00667CEA" w:rsidRDefault="008215FF" w:rsidP="008215FF">
      <w:pPr>
        <w:pStyle w:val="ListParagraph"/>
        <w:numPr>
          <w:ilvl w:val="1"/>
          <w:numId w:val="32"/>
        </w:numPr>
        <w:jc w:val="both"/>
        <w:rPr>
          <w:snapToGrid w:val="0"/>
        </w:rPr>
      </w:pPr>
      <w:r w:rsidRPr="00667CEA">
        <w:rPr>
          <w:snapToGrid w:val="0"/>
        </w:rPr>
        <w:t xml:space="preserve"> Pēc katras garantijas perioda apsekošanas sastādīt apsekošanas ziņojumu, kurā būs norādīta vismaz sekojoša informācija:</w:t>
      </w:r>
    </w:p>
    <w:p w14:paraId="398DD4D2" w14:textId="77777777" w:rsidR="008215FF" w:rsidRPr="00667CEA" w:rsidRDefault="008215FF" w:rsidP="008215FF">
      <w:pPr>
        <w:pStyle w:val="ListParagraph"/>
        <w:numPr>
          <w:ilvl w:val="2"/>
          <w:numId w:val="32"/>
        </w:numPr>
        <w:jc w:val="both"/>
        <w:rPr>
          <w:snapToGrid w:val="0"/>
        </w:rPr>
      </w:pPr>
      <w:r w:rsidRPr="00667CEA">
        <w:rPr>
          <w:snapToGrid w:val="0"/>
        </w:rPr>
        <w:t>Konstatētie defekti un pielikumā sastādītie defektu akti;</w:t>
      </w:r>
    </w:p>
    <w:p w14:paraId="112A4C2A" w14:textId="77777777" w:rsidR="008215FF" w:rsidRPr="00667CEA" w:rsidRDefault="008215FF" w:rsidP="008215FF">
      <w:pPr>
        <w:pStyle w:val="ListParagraph"/>
        <w:numPr>
          <w:ilvl w:val="2"/>
          <w:numId w:val="32"/>
        </w:numPr>
        <w:jc w:val="both"/>
        <w:rPr>
          <w:snapToGrid w:val="0"/>
        </w:rPr>
      </w:pPr>
      <w:r w:rsidRPr="00667CEA">
        <w:rPr>
          <w:snapToGrid w:val="0"/>
        </w:rPr>
        <w:t>Defektu cēloņu analīze;</w:t>
      </w:r>
    </w:p>
    <w:p w14:paraId="1EB8B2DD" w14:textId="77777777" w:rsidR="008215FF" w:rsidRPr="00667CEA" w:rsidRDefault="008215FF" w:rsidP="008215FF">
      <w:pPr>
        <w:pStyle w:val="ListParagraph"/>
        <w:numPr>
          <w:ilvl w:val="2"/>
          <w:numId w:val="32"/>
        </w:numPr>
        <w:jc w:val="both"/>
        <w:rPr>
          <w:snapToGrid w:val="0"/>
        </w:rPr>
      </w:pPr>
      <w:r w:rsidRPr="00667CEA">
        <w:rPr>
          <w:snapToGrid w:val="0"/>
        </w:rPr>
        <w:t>Rekomendējamie defektu novēršanas risinājumi;</w:t>
      </w:r>
    </w:p>
    <w:p w14:paraId="2EB28654" w14:textId="6E056549" w:rsidR="008215FF" w:rsidRPr="00667CEA" w:rsidRDefault="008215FF" w:rsidP="008215FF">
      <w:pPr>
        <w:pStyle w:val="ListParagraph"/>
        <w:numPr>
          <w:ilvl w:val="2"/>
          <w:numId w:val="32"/>
        </w:numPr>
        <w:jc w:val="both"/>
        <w:rPr>
          <w:snapToGrid w:val="0"/>
        </w:rPr>
      </w:pPr>
      <w:r w:rsidRPr="00667CEA">
        <w:rPr>
          <w:snapToGrid w:val="0"/>
        </w:rPr>
        <w:t xml:space="preserve">Aktuālā </w:t>
      </w:r>
      <w:proofErr w:type="spellStart"/>
      <w:r w:rsidRPr="00667CEA">
        <w:rPr>
          <w:snapToGrid w:val="0"/>
        </w:rPr>
        <w:t>fotofiksācija</w:t>
      </w:r>
      <w:proofErr w:type="spellEnd"/>
      <w:r w:rsidR="00701E36">
        <w:rPr>
          <w:snapToGrid w:val="0"/>
        </w:rPr>
        <w:t>.</w:t>
      </w:r>
    </w:p>
    <w:bookmarkEnd w:id="0"/>
    <w:p w14:paraId="4F5A3F7C" w14:textId="77777777" w:rsidR="00891503" w:rsidRDefault="00891503" w:rsidP="00C016C9">
      <w:pPr>
        <w:ind w:left="709" w:hanging="567"/>
        <w:rPr>
          <w:b/>
        </w:rPr>
      </w:pPr>
    </w:p>
    <w:p w14:paraId="6D85F8AF" w14:textId="6997BD36" w:rsidR="00C016C9" w:rsidRPr="0009520F" w:rsidRDefault="00C016C9" w:rsidP="00C016C9">
      <w:pPr>
        <w:ind w:left="709" w:hanging="567"/>
        <w:rPr>
          <w:b/>
        </w:rPr>
      </w:pPr>
      <w:r>
        <w:rPr>
          <w:b/>
        </w:rPr>
        <w:t xml:space="preserve">Tehniskā specifikācija aktualizēta </w:t>
      </w:r>
      <w:r w:rsidR="00511C65">
        <w:rPr>
          <w:b/>
        </w:rPr>
        <w:t>27.06</w:t>
      </w:r>
      <w:r>
        <w:rPr>
          <w:b/>
        </w:rPr>
        <w:t>.2024</w:t>
      </w:r>
    </w:p>
    <w:sectPr w:rsidR="00C016C9" w:rsidRPr="0009520F" w:rsidSect="00701E36">
      <w:footerReference w:type="default" r:id="rId11"/>
      <w:pgSz w:w="11906" w:h="16838"/>
      <w:pgMar w:top="567"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ECCA3" w14:textId="77777777" w:rsidR="00F70758" w:rsidRDefault="00F70758" w:rsidP="002F3E64">
      <w:r>
        <w:separator/>
      </w:r>
    </w:p>
  </w:endnote>
  <w:endnote w:type="continuationSeparator" w:id="0">
    <w:p w14:paraId="47C44790" w14:textId="77777777" w:rsidR="00F70758" w:rsidRDefault="00F70758" w:rsidP="002F3E64">
      <w:r>
        <w:continuationSeparator/>
      </w:r>
    </w:p>
  </w:endnote>
  <w:endnote w:type="continuationNotice" w:id="1">
    <w:p w14:paraId="4E86324B" w14:textId="77777777" w:rsidR="00F70758" w:rsidRDefault="00F70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wiss TL">
    <w:charset w:val="BA"/>
    <w:family w:val="swiss"/>
    <w:pitch w:val="variable"/>
    <w:sig w:usb0="00000001"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FE413" w14:textId="77777777" w:rsidR="00931C9B" w:rsidRPr="000602DE" w:rsidRDefault="00931C9B" w:rsidP="00BB4668">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sidR="009F6ADB">
      <w:rPr>
        <w:rStyle w:val="PageNumber"/>
        <w:noProof/>
        <w:color w:val="000000"/>
      </w:rPr>
      <w:t>1</w:t>
    </w:r>
    <w:r w:rsidRPr="000602DE">
      <w:rPr>
        <w:rStyle w:val="PageNumber"/>
        <w:color w:val="000000"/>
      </w:rPr>
      <w:fldChar w:fldCharType="end"/>
    </w:r>
  </w:p>
  <w:p w14:paraId="7C1D8278" w14:textId="77777777" w:rsidR="00931C9B" w:rsidRDefault="00931C9B" w:rsidP="00BB46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535EF" w14:textId="77777777" w:rsidR="00F70758" w:rsidRDefault="00F70758" w:rsidP="002F3E64">
      <w:r>
        <w:separator/>
      </w:r>
    </w:p>
  </w:footnote>
  <w:footnote w:type="continuationSeparator" w:id="0">
    <w:p w14:paraId="4746B600" w14:textId="77777777" w:rsidR="00F70758" w:rsidRDefault="00F70758" w:rsidP="002F3E64">
      <w:r>
        <w:continuationSeparator/>
      </w:r>
    </w:p>
  </w:footnote>
  <w:footnote w:type="continuationNotice" w:id="1">
    <w:p w14:paraId="49644222" w14:textId="77777777" w:rsidR="00F70758" w:rsidRDefault="00F7075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6DF8"/>
    <w:multiLevelType w:val="hybridMultilevel"/>
    <w:tmpl w:val="5590E326"/>
    <w:lvl w:ilvl="0" w:tplc="358C873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69433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0D577770"/>
    <w:multiLevelType w:val="multilevel"/>
    <w:tmpl w:val="09266934"/>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DD96A1E"/>
    <w:multiLevelType w:val="multilevel"/>
    <w:tmpl w:val="6096CB5E"/>
    <w:lvl w:ilvl="0">
      <w:start w:val="1"/>
      <w:numFmt w:val="decimal"/>
      <w:lvlText w:val="%1."/>
      <w:lvlJc w:val="left"/>
      <w:pPr>
        <w:ind w:left="853" w:hanging="360"/>
      </w:pPr>
      <w:rPr>
        <w:rFonts w:hint="default"/>
        <w:b/>
      </w:rPr>
    </w:lvl>
    <w:lvl w:ilvl="1">
      <w:start w:val="1"/>
      <w:numFmt w:val="decimal"/>
      <w:isLgl/>
      <w:lvlText w:val="%1.%2."/>
      <w:lvlJc w:val="left"/>
      <w:pPr>
        <w:ind w:left="900" w:hanging="405"/>
      </w:pPr>
      <w:rPr>
        <w:rFonts w:hint="default"/>
        <w:b w:val="0"/>
      </w:rPr>
    </w:lvl>
    <w:lvl w:ilvl="2">
      <w:start w:val="1"/>
      <w:numFmt w:val="decimal"/>
      <w:isLgl/>
      <w:lvlText w:val="%1.%2.%3."/>
      <w:lvlJc w:val="left"/>
      <w:pPr>
        <w:ind w:left="1217" w:hanging="720"/>
      </w:pPr>
      <w:rPr>
        <w:rFonts w:hint="default"/>
        <w:b w:val="0"/>
      </w:rPr>
    </w:lvl>
    <w:lvl w:ilvl="3">
      <w:start w:val="1"/>
      <w:numFmt w:val="decimal"/>
      <w:isLgl/>
      <w:lvlText w:val="%1.%2.%3.%4."/>
      <w:lvlJc w:val="left"/>
      <w:pPr>
        <w:ind w:left="1219" w:hanging="720"/>
      </w:pPr>
      <w:rPr>
        <w:rFonts w:hint="default"/>
        <w:b w:val="0"/>
      </w:rPr>
    </w:lvl>
    <w:lvl w:ilvl="4">
      <w:start w:val="1"/>
      <w:numFmt w:val="decimal"/>
      <w:isLgl/>
      <w:lvlText w:val="%1.%2.%3.%4.%5."/>
      <w:lvlJc w:val="left"/>
      <w:pPr>
        <w:ind w:left="1581" w:hanging="1080"/>
      </w:pPr>
      <w:rPr>
        <w:rFonts w:hint="default"/>
        <w:b/>
      </w:rPr>
    </w:lvl>
    <w:lvl w:ilvl="5">
      <w:start w:val="1"/>
      <w:numFmt w:val="decimal"/>
      <w:isLgl/>
      <w:lvlText w:val="%1.%2.%3.%4.%5.%6."/>
      <w:lvlJc w:val="left"/>
      <w:pPr>
        <w:ind w:left="1583" w:hanging="1080"/>
      </w:pPr>
      <w:rPr>
        <w:rFonts w:hint="default"/>
        <w:b/>
      </w:rPr>
    </w:lvl>
    <w:lvl w:ilvl="6">
      <w:start w:val="1"/>
      <w:numFmt w:val="decimal"/>
      <w:isLgl/>
      <w:lvlText w:val="%1.%2.%3.%4.%5.%6.%7."/>
      <w:lvlJc w:val="left"/>
      <w:pPr>
        <w:ind w:left="1945" w:hanging="1440"/>
      </w:pPr>
      <w:rPr>
        <w:rFonts w:hint="default"/>
        <w:b/>
      </w:rPr>
    </w:lvl>
    <w:lvl w:ilvl="7">
      <w:start w:val="1"/>
      <w:numFmt w:val="decimal"/>
      <w:isLgl/>
      <w:lvlText w:val="%1.%2.%3.%4.%5.%6.%7.%8."/>
      <w:lvlJc w:val="left"/>
      <w:pPr>
        <w:ind w:left="1947" w:hanging="1440"/>
      </w:pPr>
      <w:rPr>
        <w:rFonts w:hint="default"/>
        <w:b/>
      </w:rPr>
    </w:lvl>
    <w:lvl w:ilvl="8">
      <w:start w:val="1"/>
      <w:numFmt w:val="decimal"/>
      <w:isLgl/>
      <w:lvlText w:val="%1.%2.%3.%4.%5.%6.%7.%8.%9."/>
      <w:lvlJc w:val="left"/>
      <w:pPr>
        <w:ind w:left="2309" w:hanging="1800"/>
      </w:pPr>
      <w:rPr>
        <w:rFonts w:hint="default"/>
        <w:b/>
      </w:rPr>
    </w:lvl>
  </w:abstractNum>
  <w:abstractNum w:abstractNumId="4" w15:restartNumberingAfterBreak="0">
    <w:nsid w:val="11A1060F"/>
    <w:multiLevelType w:val="multilevel"/>
    <w:tmpl w:val="B9520E06"/>
    <w:lvl w:ilvl="0">
      <w:start w:val="1"/>
      <w:numFmt w:val="decimal"/>
      <w:lvlText w:val="%1."/>
      <w:lvlJc w:val="left"/>
      <w:pPr>
        <w:ind w:left="720" w:hanging="360"/>
      </w:pPr>
      <w:rPr>
        <w:rFonts w:hint="default"/>
        <w:b/>
        <w:color w:val="auto"/>
        <w:sz w:val="24"/>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190749F3"/>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D54737"/>
    <w:multiLevelType w:val="multilevel"/>
    <w:tmpl w:val="88883DC4"/>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0533AE1"/>
    <w:multiLevelType w:val="multilevel"/>
    <w:tmpl w:val="3FE8093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color w:val="000000"/>
      </w:rPr>
    </w:lvl>
    <w:lvl w:ilvl="2">
      <w:start w:val="1"/>
      <w:numFmt w:val="decimal"/>
      <w:lvlText w:val="%1.%2.%3."/>
      <w:lvlJc w:val="left"/>
      <w:pPr>
        <w:ind w:left="1997" w:hanging="720"/>
      </w:pPr>
      <w:rPr>
        <w:rFonts w:hint="default"/>
        <w:b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7EE038D"/>
    <w:multiLevelType w:val="multilevel"/>
    <w:tmpl w:val="D018BBD6"/>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715525A"/>
    <w:multiLevelType w:val="multilevel"/>
    <w:tmpl w:val="2284894C"/>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D6E65BF"/>
    <w:multiLevelType w:val="multilevel"/>
    <w:tmpl w:val="584CB194"/>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6" w15:restartNumberingAfterBreak="0">
    <w:nsid w:val="3DFD6332"/>
    <w:multiLevelType w:val="multilevel"/>
    <w:tmpl w:val="3F806ABA"/>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43171526"/>
    <w:multiLevelType w:val="multilevel"/>
    <w:tmpl w:val="A3322C82"/>
    <w:lvl w:ilvl="0">
      <w:start w:val="5"/>
      <w:numFmt w:val="decimal"/>
      <w:lvlText w:val="%1."/>
      <w:lvlJc w:val="left"/>
      <w:pPr>
        <w:ind w:left="720" w:hanging="360"/>
      </w:pPr>
      <w:rPr>
        <w:rFonts w:hint="default"/>
      </w:rPr>
    </w:lvl>
    <w:lvl w:ilvl="1">
      <w:start w:val="1"/>
      <w:numFmt w:val="decimal"/>
      <w:pStyle w:val="Index1"/>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043FE7"/>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E2333D0"/>
    <w:multiLevelType w:val="hybridMultilevel"/>
    <w:tmpl w:val="8CD2F368"/>
    <w:lvl w:ilvl="0" w:tplc="3D6CB85A">
      <w:start w:val="1"/>
      <w:numFmt w:val="decimal"/>
      <w:lvlText w:val="3.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21641D7"/>
    <w:multiLevelType w:val="multilevel"/>
    <w:tmpl w:val="5B88CB6E"/>
    <w:lvl w:ilvl="0">
      <w:start w:val="1"/>
      <w:numFmt w:val="decimal"/>
      <w:lvlText w:val="%1."/>
      <w:lvlJc w:val="left"/>
      <w:pPr>
        <w:ind w:left="720" w:hanging="360"/>
      </w:pPr>
      <w:rPr>
        <w:rFonts w:hint="default"/>
        <w:b/>
        <w:color w:val="auto"/>
        <w:sz w:val="24"/>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913075"/>
    <w:multiLevelType w:val="hybridMultilevel"/>
    <w:tmpl w:val="8340ACF8"/>
    <w:lvl w:ilvl="0" w:tplc="0426000F">
      <w:start w:val="1"/>
      <w:numFmt w:val="decimal"/>
      <w:lvlText w:val="%1."/>
      <w:lvlJc w:val="left"/>
      <w:pPr>
        <w:ind w:left="2520" w:hanging="360"/>
      </w:p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24" w15:restartNumberingAfterBreak="0">
    <w:nsid w:val="63451A9E"/>
    <w:multiLevelType w:val="multilevel"/>
    <w:tmpl w:val="A2CABD76"/>
    <w:lvl w:ilvl="0">
      <w:start w:val="1"/>
      <w:numFmt w:val="decimal"/>
      <w:lvlText w:val="%1."/>
      <w:lvlJc w:val="left"/>
      <w:pPr>
        <w:tabs>
          <w:tab w:val="num" w:pos="720"/>
        </w:tabs>
        <w:ind w:left="720" w:hanging="720"/>
      </w:pPr>
      <w:rPr>
        <w:rFonts w:hint="default"/>
      </w:rPr>
    </w:lvl>
    <w:lvl w:ilvl="1">
      <w:start w:val="1"/>
      <w:numFmt w:val="decimal"/>
      <w:pStyle w:val="Apakpunkts"/>
      <w:lvlText w:val="%1.%2."/>
      <w:lvlJc w:val="left"/>
      <w:pPr>
        <w:tabs>
          <w:tab w:val="num" w:pos="720"/>
        </w:tabs>
        <w:ind w:left="720" w:hanging="720"/>
      </w:pPr>
      <w:rPr>
        <w:rFonts w:hint="default"/>
        <w:b w:val="0"/>
      </w:rPr>
    </w:lvl>
    <w:lvl w:ilvl="2">
      <w:start w:val="1"/>
      <w:numFmt w:val="decimal"/>
      <w:lvlText w:val="%1.%2.%3."/>
      <w:lvlJc w:val="left"/>
      <w:pPr>
        <w:tabs>
          <w:tab w:val="num" w:pos="862"/>
        </w:tabs>
        <w:ind w:left="862" w:hanging="720"/>
      </w:pPr>
      <w:rPr>
        <w:rFonts w:hint="default"/>
        <w:b w:val="0"/>
        <w:color w:val="auto"/>
      </w:rPr>
    </w:lvl>
    <w:lvl w:ilvl="3">
      <w:start w:val="1"/>
      <w:numFmt w:val="decimal"/>
      <w:lvlText w:val="%1.%2.%3.%4."/>
      <w:lvlJc w:val="left"/>
      <w:pPr>
        <w:tabs>
          <w:tab w:val="num" w:pos="2138"/>
        </w:tabs>
        <w:ind w:left="2138"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94F3792"/>
    <w:multiLevelType w:val="multilevel"/>
    <w:tmpl w:val="A0B6059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trike w:val="0"/>
        <w:lang w:val="lv-LV"/>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1997"/>
        </w:tabs>
        <w:ind w:left="1997"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B6301E0"/>
    <w:multiLevelType w:val="multilevel"/>
    <w:tmpl w:val="8CBA1F52"/>
    <w:lvl w:ilvl="0">
      <w:start w:val="1"/>
      <w:numFmt w:val="decimal"/>
      <w:lvlText w:val="%1."/>
      <w:lvlJc w:val="left"/>
      <w:pPr>
        <w:ind w:left="720" w:hanging="360"/>
      </w:pPr>
      <w:rPr>
        <w:rFonts w:hint="default"/>
        <w:b/>
        <w:color w:val="auto"/>
        <w:sz w:val="24"/>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0870DF"/>
    <w:multiLevelType w:val="multilevel"/>
    <w:tmpl w:val="7C60D6EE"/>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077899"/>
    <w:multiLevelType w:val="multilevel"/>
    <w:tmpl w:val="BF54703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71873392">
    <w:abstractNumId w:val="24"/>
  </w:num>
  <w:num w:numId="2" w16cid:durableId="86310930">
    <w:abstractNumId w:val="18"/>
  </w:num>
  <w:num w:numId="3" w16cid:durableId="1865709519">
    <w:abstractNumId w:val="30"/>
  </w:num>
  <w:num w:numId="4" w16cid:durableId="293022056">
    <w:abstractNumId w:val="8"/>
  </w:num>
  <w:num w:numId="5" w16cid:durableId="1612858986">
    <w:abstractNumId w:val="29"/>
  </w:num>
  <w:num w:numId="6" w16cid:durableId="411656881">
    <w:abstractNumId w:val="6"/>
  </w:num>
  <w:num w:numId="7" w16cid:durableId="987170884">
    <w:abstractNumId w:val="11"/>
  </w:num>
  <w:num w:numId="8" w16cid:durableId="2041930728">
    <w:abstractNumId w:val="28"/>
  </w:num>
  <w:num w:numId="9" w16cid:durableId="513112912">
    <w:abstractNumId w:val="27"/>
  </w:num>
  <w:num w:numId="10" w16cid:durableId="2094544423">
    <w:abstractNumId w:val="19"/>
  </w:num>
  <w:num w:numId="11" w16cid:durableId="1263106821">
    <w:abstractNumId w:val="32"/>
  </w:num>
  <w:num w:numId="12" w16cid:durableId="798567604">
    <w:abstractNumId w:val="14"/>
  </w:num>
  <w:num w:numId="13" w16cid:durableId="1891527209">
    <w:abstractNumId w:val="5"/>
  </w:num>
  <w:num w:numId="14" w16cid:durableId="1480732891">
    <w:abstractNumId w:val="7"/>
  </w:num>
  <w:num w:numId="15" w16cid:durableId="1249458658">
    <w:abstractNumId w:val="1"/>
  </w:num>
  <w:num w:numId="16" w16cid:durableId="788664199">
    <w:abstractNumId w:val="12"/>
  </w:num>
  <w:num w:numId="17" w16cid:durableId="139659111">
    <w:abstractNumId w:val="9"/>
  </w:num>
  <w:num w:numId="18" w16cid:durableId="2145803849">
    <w:abstractNumId w:val="15"/>
  </w:num>
  <w:num w:numId="19" w16cid:durableId="1169104036">
    <w:abstractNumId w:val="2"/>
  </w:num>
  <w:num w:numId="20" w16cid:durableId="1606503320">
    <w:abstractNumId w:val="10"/>
  </w:num>
  <w:num w:numId="21" w16cid:durableId="464851822">
    <w:abstractNumId w:val="4"/>
  </w:num>
  <w:num w:numId="22" w16cid:durableId="585500537">
    <w:abstractNumId w:val="0"/>
  </w:num>
  <w:num w:numId="23" w16cid:durableId="550114029">
    <w:abstractNumId w:val="22"/>
  </w:num>
  <w:num w:numId="24" w16cid:durableId="1710109154">
    <w:abstractNumId w:val="26"/>
  </w:num>
  <w:num w:numId="25" w16cid:durableId="2023702990">
    <w:abstractNumId w:val="23"/>
  </w:num>
  <w:num w:numId="26" w16cid:durableId="468128448">
    <w:abstractNumId w:val="16"/>
  </w:num>
  <w:num w:numId="27" w16cid:durableId="360133594">
    <w:abstractNumId w:val="3"/>
  </w:num>
  <w:num w:numId="28" w16cid:durableId="2021081562">
    <w:abstractNumId w:val="17"/>
  </w:num>
  <w:num w:numId="29" w16cid:durableId="20031185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2479889">
    <w:abstractNumId w:val="31"/>
  </w:num>
  <w:num w:numId="31" w16cid:durableId="1752964928">
    <w:abstractNumId w:val="21"/>
  </w:num>
  <w:num w:numId="32" w16cid:durableId="347872477">
    <w:abstractNumId w:val="20"/>
  </w:num>
  <w:num w:numId="33" w16cid:durableId="748888783">
    <w:abstractNumId w:val="25"/>
  </w:num>
  <w:num w:numId="34" w16cid:durableId="1728262099">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E64"/>
    <w:rsid w:val="00003908"/>
    <w:rsid w:val="00012D67"/>
    <w:rsid w:val="00015D74"/>
    <w:rsid w:val="00020F4F"/>
    <w:rsid w:val="00023793"/>
    <w:rsid w:val="00024381"/>
    <w:rsid w:val="00024669"/>
    <w:rsid w:val="00024D84"/>
    <w:rsid w:val="00027A89"/>
    <w:rsid w:val="00044066"/>
    <w:rsid w:val="000441F7"/>
    <w:rsid w:val="000451FE"/>
    <w:rsid w:val="0004675B"/>
    <w:rsid w:val="0005158D"/>
    <w:rsid w:val="000523FE"/>
    <w:rsid w:val="000531CF"/>
    <w:rsid w:val="00055156"/>
    <w:rsid w:val="00056D29"/>
    <w:rsid w:val="00056EED"/>
    <w:rsid w:val="00060D8C"/>
    <w:rsid w:val="00061F60"/>
    <w:rsid w:val="00063E68"/>
    <w:rsid w:val="00065195"/>
    <w:rsid w:val="0006537A"/>
    <w:rsid w:val="00066CDC"/>
    <w:rsid w:val="000710BB"/>
    <w:rsid w:val="00077300"/>
    <w:rsid w:val="00077C82"/>
    <w:rsid w:val="000809BC"/>
    <w:rsid w:val="00083FB0"/>
    <w:rsid w:val="000861BE"/>
    <w:rsid w:val="00086794"/>
    <w:rsid w:val="0008725B"/>
    <w:rsid w:val="00087CB6"/>
    <w:rsid w:val="00087FAC"/>
    <w:rsid w:val="00090D51"/>
    <w:rsid w:val="00093D15"/>
    <w:rsid w:val="000957B3"/>
    <w:rsid w:val="00095E6E"/>
    <w:rsid w:val="000A135B"/>
    <w:rsid w:val="000A53D2"/>
    <w:rsid w:val="000C79D4"/>
    <w:rsid w:val="000D0FB1"/>
    <w:rsid w:val="000D157B"/>
    <w:rsid w:val="000D58B9"/>
    <w:rsid w:val="000D5CF3"/>
    <w:rsid w:val="000D662F"/>
    <w:rsid w:val="000D6682"/>
    <w:rsid w:val="000D694B"/>
    <w:rsid w:val="000D6BB0"/>
    <w:rsid w:val="000E718E"/>
    <w:rsid w:val="000E7710"/>
    <w:rsid w:val="000F10FB"/>
    <w:rsid w:val="000F1F3D"/>
    <w:rsid w:val="000F6E15"/>
    <w:rsid w:val="0010009B"/>
    <w:rsid w:val="00103729"/>
    <w:rsid w:val="00107989"/>
    <w:rsid w:val="00112CB8"/>
    <w:rsid w:val="00114E2C"/>
    <w:rsid w:val="00116A9A"/>
    <w:rsid w:val="001246E4"/>
    <w:rsid w:val="00124A49"/>
    <w:rsid w:val="00125281"/>
    <w:rsid w:val="00130749"/>
    <w:rsid w:val="00132044"/>
    <w:rsid w:val="001365B0"/>
    <w:rsid w:val="00142781"/>
    <w:rsid w:val="00144148"/>
    <w:rsid w:val="001455E8"/>
    <w:rsid w:val="0014668C"/>
    <w:rsid w:val="00153FAD"/>
    <w:rsid w:val="00154729"/>
    <w:rsid w:val="001560FD"/>
    <w:rsid w:val="001655AE"/>
    <w:rsid w:val="00165786"/>
    <w:rsid w:val="00181DC0"/>
    <w:rsid w:val="00184C6C"/>
    <w:rsid w:val="00186FFF"/>
    <w:rsid w:val="00187D7B"/>
    <w:rsid w:val="00191104"/>
    <w:rsid w:val="001918C7"/>
    <w:rsid w:val="00195B19"/>
    <w:rsid w:val="001963BD"/>
    <w:rsid w:val="001A0418"/>
    <w:rsid w:val="001A041D"/>
    <w:rsid w:val="001B3ECA"/>
    <w:rsid w:val="001B5AC1"/>
    <w:rsid w:val="001B68FF"/>
    <w:rsid w:val="001C4820"/>
    <w:rsid w:val="001C4D6F"/>
    <w:rsid w:val="001D0864"/>
    <w:rsid w:val="001D0F66"/>
    <w:rsid w:val="001D2F30"/>
    <w:rsid w:val="001D5491"/>
    <w:rsid w:val="001D65B6"/>
    <w:rsid w:val="001E0D78"/>
    <w:rsid w:val="001E3C51"/>
    <w:rsid w:val="001E3DF5"/>
    <w:rsid w:val="001E7B5B"/>
    <w:rsid w:val="001F0BA5"/>
    <w:rsid w:val="001F1908"/>
    <w:rsid w:val="00200362"/>
    <w:rsid w:val="002047A6"/>
    <w:rsid w:val="0020600F"/>
    <w:rsid w:val="00206AAA"/>
    <w:rsid w:val="00217232"/>
    <w:rsid w:val="002178BB"/>
    <w:rsid w:val="002219D8"/>
    <w:rsid w:val="002234F4"/>
    <w:rsid w:val="00223A73"/>
    <w:rsid w:val="00224477"/>
    <w:rsid w:val="00226B95"/>
    <w:rsid w:val="00230ECB"/>
    <w:rsid w:val="00231718"/>
    <w:rsid w:val="0023350A"/>
    <w:rsid w:val="00234363"/>
    <w:rsid w:val="00234D66"/>
    <w:rsid w:val="002405E4"/>
    <w:rsid w:val="00241462"/>
    <w:rsid w:val="00242C89"/>
    <w:rsid w:val="00243A5E"/>
    <w:rsid w:val="0024468F"/>
    <w:rsid w:val="00247756"/>
    <w:rsid w:val="00253E81"/>
    <w:rsid w:val="002559BA"/>
    <w:rsid w:val="00260314"/>
    <w:rsid w:val="002665AA"/>
    <w:rsid w:val="002762D1"/>
    <w:rsid w:val="002811E1"/>
    <w:rsid w:val="002829CC"/>
    <w:rsid w:val="00284839"/>
    <w:rsid w:val="00284C5A"/>
    <w:rsid w:val="00286B4E"/>
    <w:rsid w:val="002876BC"/>
    <w:rsid w:val="0029088B"/>
    <w:rsid w:val="002A12C7"/>
    <w:rsid w:val="002A3DF0"/>
    <w:rsid w:val="002A4458"/>
    <w:rsid w:val="002A6B99"/>
    <w:rsid w:val="002B13CA"/>
    <w:rsid w:val="002B1574"/>
    <w:rsid w:val="002B3762"/>
    <w:rsid w:val="002B56EC"/>
    <w:rsid w:val="002C0C7B"/>
    <w:rsid w:val="002C44AE"/>
    <w:rsid w:val="002C5D4C"/>
    <w:rsid w:val="002C63E3"/>
    <w:rsid w:val="002E3667"/>
    <w:rsid w:val="002E3B37"/>
    <w:rsid w:val="002E7A6A"/>
    <w:rsid w:val="002F1ABA"/>
    <w:rsid w:val="002F3E64"/>
    <w:rsid w:val="002F5582"/>
    <w:rsid w:val="002F55BC"/>
    <w:rsid w:val="002F6987"/>
    <w:rsid w:val="002F7551"/>
    <w:rsid w:val="00305463"/>
    <w:rsid w:val="0030590E"/>
    <w:rsid w:val="00311BCC"/>
    <w:rsid w:val="00312181"/>
    <w:rsid w:val="00312A2F"/>
    <w:rsid w:val="00316CF0"/>
    <w:rsid w:val="00321D9F"/>
    <w:rsid w:val="00322D36"/>
    <w:rsid w:val="003233B2"/>
    <w:rsid w:val="00324BB7"/>
    <w:rsid w:val="00326D2C"/>
    <w:rsid w:val="003349A9"/>
    <w:rsid w:val="003350C6"/>
    <w:rsid w:val="00340118"/>
    <w:rsid w:val="00340CC6"/>
    <w:rsid w:val="0034354D"/>
    <w:rsid w:val="00352DC3"/>
    <w:rsid w:val="00353E16"/>
    <w:rsid w:val="003565B9"/>
    <w:rsid w:val="00360782"/>
    <w:rsid w:val="00361040"/>
    <w:rsid w:val="0036146E"/>
    <w:rsid w:val="00363530"/>
    <w:rsid w:val="003675FA"/>
    <w:rsid w:val="003712A1"/>
    <w:rsid w:val="00371593"/>
    <w:rsid w:val="00373E5A"/>
    <w:rsid w:val="00373F4A"/>
    <w:rsid w:val="00374544"/>
    <w:rsid w:val="003747B7"/>
    <w:rsid w:val="0037632D"/>
    <w:rsid w:val="0037693E"/>
    <w:rsid w:val="00386AD3"/>
    <w:rsid w:val="00387AA9"/>
    <w:rsid w:val="00395232"/>
    <w:rsid w:val="00397A42"/>
    <w:rsid w:val="00397DA8"/>
    <w:rsid w:val="003A39A7"/>
    <w:rsid w:val="003B655A"/>
    <w:rsid w:val="003C46BD"/>
    <w:rsid w:val="003D1D66"/>
    <w:rsid w:val="003D5D3C"/>
    <w:rsid w:val="003F00D0"/>
    <w:rsid w:val="003F6074"/>
    <w:rsid w:val="003F6619"/>
    <w:rsid w:val="00400FD6"/>
    <w:rsid w:val="0040210F"/>
    <w:rsid w:val="004033DC"/>
    <w:rsid w:val="0040484E"/>
    <w:rsid w:val="00405FEC"/>
    <w:rsid w:val="00410802"/>
    <w:rsid w:val="004109D4"/>
    <w:rsid w:val="004110B1"/>
    <w:rsid w:val="00413FDC"/>
    <w:rsid w:val="0041557C"/>
    <w:rsid w:val="00421278"/>
    <w:rsid w:val="0042425D"/>
    <w:rsid w:val="00424677"/>
    <w:rsid w:val="004261F0"/>
    <w:rsid w:val="004323FC"/>
    <w:rsid w:val="00433EC0"/>
    <w:rsid w:val="00434670"/>
    <w:rsid w:val="00434EFC"/>
    <w:rsid w:val="00444BE8"/>
    <w:rsid w:val="00455E11"/>
    <w:rsid w:val="00467327"/>
    <w:rsid w:val="0047125B"/>
    <w:rsid w:val="00477265"/>
    <w:rsid w:val="0048060F"/>
    <w:rsid w:val="0048301E"/>
    <w:rsid w:val="004902CA"/>
    <w:rsid w:val="00490A11"/>
    <w:rsid w:val="00492475"/>
    <w:rsid w:val="00495511"/>
    <w:rsid w:val="004A086B"/>
    <w:rsid w:val="004A0F5F"/>
    <w:rsid w:val="004A1976"/>
    <w:rsid w:val="004A6DC5"/>
    <w:rsid w:val="004A7FFB"/>
    <w:rsid w:val="004C0FEF"/>
    <w:rsid w:val="004C30AA"/>
    <w:rsid w:val="004C3CD8"/>
    <w:rsid w:val="004C4559"/>
    <w:rsid w:val="004D3CA5"/>
    <w:rsid w:val="004D3D39"/>
    <w:rsid w:val="004E0BC4"/>
    <w:rsid w:val="004E40CC"/>
    <w:rsid w:val="004E72ED"/>
    <w:rsid w:val="004F038D"/>
    <w:rsid w:val="004F078E"/>
    <w:rsid w:val="004F0CB3"/>
    <w:rsid w:val="004F1364"/>
    <w:rsid w:val="004F378C"/>
    <w:rsid w:val="005049C2"/>
    <w:rsid w:val="0050611B"/>
    <w:rsid w:val="00510199"/>
    <w:rsid w:val="00511C65"/>
    <w:rsid w:val="00512255"/>
    <w:rsid w:val="005169DE"/>
    <w:rsid w:val="00517259"/>
    <w:rsid w:val="00517F08"/>
    <w:rsid w:val="00520AC8"/>
    <w:rsid w:val="00523C82"/>
    <w:rsid w:val="005271BD"/>
    <w:rsid w:val="00530942"/>
    <w:rsid w:val="005330F2"/>
    <w:rsid w:val="005357C6"/>
    <w:rsid w:val="00536624"/>
    <w:rsid w:val="00540C71"/>
    <w:rsid w:val="005419E8"/>
    <w:rsid w:val="005451BB"/>
    <w:rsid w:val="0054590D"/>
    <w:rsid w:val="00546385"/>
    <w:rsid w:val="00546CAF"/>
    <w:rsid w:val="00550082"/>
    <w:rsid w:val="005500C2"/>
    <w:rsid w:val="0055066D"/>
    <w:rsid w:val="00555A6C"/>
    <w:rsid w:val="00555F54"/>
    <w:rsid w:val="00560F4E"/>
    <w:rsid w:val="00564E17"/>
    <w:rsid w:val="005665A4"/>
    <w:rsid w:val="00566971"/>
    <w:rsid w:val="00571EDA"/>
    <w:rsid w:val="00571FDF"/>
    <w:rsid w:val="00573F02"/>
    <w:rsid w:val="00577EC0"/>
    <w:rsid w:val="0058183D"/>
    <w:rsid w:val="00585A61"/>
    <w:rsid w:val="00597606"/>
    <w:rsid w:val="005A09FA"/>
    <w:rsid w:val="005A1529"/>
    <w:rsid w:val="005A23D1"/>
    <w:rsid w:val="005A616D"/>
    <w:rsid w:val="005B02EA"/>
    <w:rsid w:val="005B31E6"/>
    <w:rsid w:val="005B494D"/>
    <w:rsid w:val="005C0E24"/>
    <w:rsid w:val="005C4840"/>
    <w:rsid w:val="005C7A8D"/>
    <w:rsid w:val="005D6D5D"/>
    <w:rsid w:val="005E07CF"/>
    <w:rsid w:val="005E10F9"/>
    <w:rsid w:val="005E2357"/>
    <w:rsid w:val="005E6DFB"/>
    <w:rsid w:val="005F0D28"/>
    <w:rsid w:val="005F2CA9"/>
    <w:rsid w:val="005F6E43"/>
    <w:rsid w:val="006068BE"/>
    <w:rsid w:val="00607060"/>
    <w:rsid w:val="00607A85"/>
    <w:rsid w:val="00613F75"/>
    <w:rsid w:val="00616A65"/>
    <w:rsid w:val="00616B63"/>
    <w:rsid w:val="00620A04"/>
    <w:rsid w:val="00634753"/>
    <w:rsid w:val="006368F9"/>
    <w:rsid w:val="00636B01"/>
    <w:rsid w:val="00640F5B"/>
    <w:rsid w:val="00644316"/>
    <w:rsid w:val="0064535F"/>
    <w:rsid w:val="006455BF"/>
    <w:rsid w:val="0064731F"/>
    <w:rsid w:val="00651B12"/>
    <w:rsid w:val="006524B3"/>
    <w:rsid w:val="006556C1"/>
    <w:rsid w:val="00657685"/>
    <w:rsid w:val="0066083A"/>
    <w:rsid w:val="00662B46"/>
    <w:rsid w:val="00663C4D"/>
    <w:rsid w:val="0066563E"/>
    <w:rsid w:val="00670FC0"/>
    <w:rsid w:val="0067184B"/>
    <w:rsid w:val="006750F9"/>
    <w:rsid w:val="00675437"/>
    <w:rsid w:val="00675BCB"/>
    <w:rsid w:val="00685786"/>
    <w:rsid w:val="00690EC7"/>
    <w:rsid w:val="006916FA"/>
    <w:rsid w:val="00691EAE"/>
    <w:rsid w:val="00692BEF"/>
    <w:rsid w:val="0069508E"/>
    <w:rsid w:val="00695AF9"/>
    <w:rsid w:val="00697063"/>
    <w:rsid w:val="00697EEA"/>
    <w:rsid w:val="006A34C7"/>
    <w:rsid w:val="006A5342"/>
    <w:rsid w:val="006A53FA"/>
    <w:rsid w:val="006A6172"/>
    <w:rsid w:val="006A6506"/>
    <w:rsid w:val="006B05E8"/>
    <w:rsid w:val="006B0D63"/>
    <w:rsid w:val="006B1ED8"/>
    <w:rsid w:val="006B379D"/>
    <w:rsid w:val="006B4DDE"/>
    <w:rsid w:val="006C57B0"/>
    <w:rsid w:val="006C687B"/>
    <w:rsid w:val="006C6E72"/>
    <w:rsid w:val="006D08AB"/>
    <w:rsid w:val="006D2422"/>
    <w:rsid w:val="006D619D"/>
    <w:rsid w:val="006D6D97"/>
    <w:rsid w:val="006E4863"/>
    <w:rsid w:val="006E4B61"/>
    <w:rsid w:val="006E5748"/>
    <w:rsid w:val="006E661E"/>
    <w:rsid w:val="006F10E0"/>
    <w:rsid w:val="006F1D3A"/>
    <w:rsid w:val="006F606C"/>
    <w:rsid w:val="00701E36"/>
    <w:rsid w:val="007049D9"/>
    <w:rsid w:val="00705599"/>
    <w:rsid w:val="00710C11"/>
    <w:rsid w:val="00716439"/>
    <w:rsid w:val="00717A15"/>
    <w:rsid w:val="00717C07"/>
    <w:rsid w:val="0072080D"/>
    <w:rsid w:val="0072149A"/>
    <w:rsid w:val="0072154C"/>
    <w:rsid w:val="00723315"/>
    <w:rsid w:val="00732835"/>
    <w:rsid w:val="00736F05"/>
    <w:rsid w:val="0074157E"/>
    <w:rsid w:val="00741A41"/>
    <w:rsid w:val="0074240E"/>
    <w:rsid w:val="007450CD"/>
    <w:rsid w:val="007458CA"/>
    <w:rsid w:val="00746D6A"/>
    <w:rsid w:val="007471FF"/>
    <w:rsid w:val="007506E4"/>
    <w:rsid w:val="00756EB7"/>
    <w:rsid w:val="007669AF"/>
    <w:rsid w:val="007709F6"/>
    <w:rsid w:val="007749A6"/>
    <w:rsid w:val="00776A98"/>
    <w:rsid w:val="007813B1"/>
    <w:rsid w:val="00784CDB"/>
    <w:rsid w:val="00785C3E"/>
    <w:rsid w:val="00786060"/>
    <w:rsid w:val="00795B30"/>
    <w:rsid w:val="00796EC7"/>
    <w:rsid w:val="007A07A6"/>
    <w:rsid w:val="007A3CEA"/>
    <w:rsid w:val="007A4FBD"/>
    <w:rsid w:val="007A7451"/>
    <w:rsid w:val="007B1D6F"/>
    <w:rsid w:val="007B418C"/>
    <w:rsid w:val="007B6AC0"/>
    <w:rsid w:val="007C0B27"/>
    <w:rsid w:val="007C20AD"/>
    <w:rsid w:val="007C3119"/>
    <w:rsid w:val="007C6E9D"/>
    <w:rsid w:val="007D134E"/>
    <w:rsid w:val="007D1907"/>
    <w:rsid w:val="007D1B45"/>
    <w:rsid w:val="007D676F"/>
    <w:rsid w:val="007D7F81"/>
    <w:rsid w:val="007E13A1"/>
    <w:rsid w:val="007E2B1D"/>
    <w:rsid w:val="007E495F"/>
    <w:rsid w:val="007E5F1B"/>
    <w:rsid w:val="007E6AC0"/>
    <w:rsid w:val="007F25E6"/>
    <w:rsid w:val="007F2746"/>
    <w:rsid w:val="008007A6"/>
    <w:rsid w:val="00802FB5"/>
    <w:rsid w:val="0080394B"/>
    <w:rsid w:val="0081043D"/>
    <w:rsid w:val="008155C0"/>
    <w:rsid w:val="00816C0F"/>
    <w:rsid w:val="00817766"/>
    <w:rsid w:val="008215FF"/>
    <w:rsid w:val="00824507"/>
    <w:rsid w:val="00827E30"/>
    <w:rsid w:val="008319AA"/>
    <w:rsid w:val="0083206E"/>
    <w:rsid w:val="00833142"/>
    <w:rsid w:val="00837299"/>
    <w:rsid w:val="00837E58"/>
    <w:rsid w:val="00845385"/>
    <w:rsid w:val="0084669A"/>
    <w:rsid w:val="00846D4E"/>
    <w:rsid w:val="00850C30"/>
    <w:rsid w:val="00855CB8"/>
    <w:rsid w:val="00857DCC"/>
    <w:rsid w:val="0086038E"/>
    <w:rsid w:val="00863628"/>
    <w:rsid w:val="00864383"/>
    <w:rsid w:val="008649CB"/>
    <w:rsid w:val="00864BAF"/>
    <w:rsid w:val="00867D50"/>
    <w:rsid w:val="008731F7"/>
    <w:rsid w:val="00873989"/>
    <w:rsid w:val="00876923"/>
    <w:rsid w:val="00882F18"/>
    <w:rsid w:val="00891503"/>
    <w:rsid w:val="00891581"/>
    <w:rsid w:val="00895DBD"/>
    <w:rsid w:val="008A358E"/>
    <w:rsid w:val="008A3B81"/>
    <w:rsid w:val="008A3F7B"/>
    <w:rsid w:val="008A5ADC"/>
    <w:rsid w:val="008B0940"/>
    <w:rsid w:val="008B15E3"/>
    <w:rsid w:val="008B375D"/>
    <w:rsid w:val="008C0EE7"/>
    <w:rsid w:val="008C3A6F"/>
    <w:rsid w:val="008C44C8"/>
    <w:rsid w:val="008D492F"/>
    <w:rsid w:val="008D56A5"/>
    <w:rsid w:val="008D6C18"/>
    <w:rsid w:val="008E1F8D"/>
    <w:rsid w:val="008E7B46"/>
    <w:rsid w:val="008F3E7A"/>
    <w:rsid w:val="009041EC"/>
    <w:rsid w:val="009069A7"/>
    <w:rsid w:val="00906DC9"/>
    <w:rsid w:val="00906F2D"/>
    <w:rsid w:val="0091051F"/>
    <w:rsid w:val="009105A5"/>
    <w:rsid w:val="009118B0"/>
    <w:rsid w:val="00913E38"/>
    <w:rsid w:val="00913E55"/>
    <w:rsid w:val="00916A63"/>
    <w:rsid w:val="00920947"/>
    <w:rsid w:val="00920D07"/>
    <w:rsid w:val="00920D6F"/>
    <w:rsid w:val="00922012"/>
    <w:rsid w:val="00922A74"/>
    <w:rsid w:val="009244E4"/>
    <w:rsid w:val="009254BE"/>
    <w:rsid w:val="00925C8C"/>
    <w:rsid w:val="00930C36"/>
    <w:rsid w:val="00931C9B"/>
    <w:rsid w:val="00932356"/>
    <w:rsid w:val="00934084"/>
    <w:rsid w:val="00935C90"/>
    <w:rsid w:val="009415F3"/>
    <w:rsid w:val="0094333B"/>
    <w:rsid w:val="00943FAB"/>
    <w:rsid w:val="00951EC0"/>
    <w:rsid w:val="009520F1"/>
    <w:rsid w:val="0095217B"/>
    <w:rsid w:val="009551B3"/>
    <w:rsid w:val="00956443"/>
    <w:rsid w:val="009604BB"/>
    <w:rsid w:val="0096353A"/>
    <w:rsid w:val="00965825"/>
    <w:rsid w:val="009728CE"/>
    <w:rsid w:val="00976D49"/>
    <w:rsid w:val="00983988"/>
    <w:rsid w:val="009853B7"/>
    <w:rsid w:val="009916BD"/>
    <w:rsid w:val="0099558D"/>
    <w:rsid w:val="009956D1"/>
    <w:rsid w:val="009A09B9"/>
    <w:rsid w:val="009A1DC0"/>
    <w:rsid w:val="009A20B7"/>
    <w:rsid w:val="009A2960"/>
    <w:rsid w:val="009A651C"/>
    <w:rsid w:val="009B1FD4"/>
    <w:rsid w:val="009B327E"/>
    <w:rsid w:val="009B339A"/>
    <w:rsid w:val="009B4B34"/>
    <w:rsid w:val="009C081D"/>
    <w:rsid w:val="009C4BD1"/>
    <w:rsid w:val="009C6367"/>
    <w:rsid w:val="009D1EBF"/>
    <w:rsid w:val="009E0189"/>
    <w:rsid w:val="009E2D89"/>
    <w:rsid w:val="009E50F7"/>
    <w:rsid w:val="009F2DC1"/>
    <w:rsid w:val="009F6ADB"/>
    <w:rsid w:val="009F745D"/>
    <w:rsid w:val="00A03D80"/>
    <w:rsid w:val="00A04D72"/>
    <w:rsid w:val="00A16439"/>
    <w:rsid w:val="00A16A92"/>
    <w:rsid w:val="00A21AD2"/>
    <w:rsid w:val="00A242E9"/>
    <w:rsid w:val="00A26627"/>
    <w:rsid w:val="00A34518"/>
    <w:rsid w:val="00A3663E"/>
    <w:rsid w:val="00A41193"/>
    <w:rsid w:val="00A41BB9"/>
    <w:rsid w:val="00A42504"/>
    <w:rsid w:val="00A438E7"/>
    <w:rsid w:val="00A44284"/>
    <w:rsid w:val="00A5011E"/>
    <w:rsid w:val="00A51526"/>
    <w:rsid w:val="00A51CB4"/>
    <w:rsid w:val="00A53637"/>
    <w:rsid w:val="00A611FC"/>
    <w:rsid w:val="00A8110F"/>
    <w:rsid w:val="00A815B3"/>
    <w:rsid w:val="00A81F05"/>
    <w:rsid w:val="00AA10B8"/>
    <w:rsid w:val="00AB711D"/>
    <w:rsid w:val="00AB77C9"/>
    <w:rsid w:val="00AC6A5F"/>
    <w:rsid w:val="00AD080E"/>
    <w:rsid w:val="00AD6273"/>
    <w:rsid w:val="00AD6934"/>
    <w:rsid w:val="00AD7A64"/>
    <w:rsid w:val="00AE14B0"/>
    <w:rsid w:val="00AE39C7"/>
    <w:rsid w:val="00AE4393"/>
    <w:rsid w:val="00AE6573"/>
    <w:rsid w:val="00AF0DFB"/>
    <w:rsid w:val="00AF0E23"/>
    <w:rsid w:val="00AF2B72"/>
    <w:rsid w:val="00AF6CB1"/>
    <w:rsid w:val="00B01162"/>
    <w:rsid w:val="00B0523E"/>
    <w:rsid w:val="00B07C9E"/>
    <w:rsid w:val="00B12C2F"/>
    <w:rsid w:val="00B2190E"/>
    <w:rsid w:val="00B34CC7"/>
    <w:rsid w:val="00B364E3"/>
    <w:rsid w:val="00B36DDA"/>
    <w:rsid w:val="00B45220"/>
    <w:rsid w:val="00B45CA7"/>
    <w:rsid w:val="00B46EEA"/>
    <w:rsid w:val="00B54640"/>
    <w:rsid w:val="00B618E8"/>
    <w:rsid w:val="00B653C7"/>
    <w:rsid w:val="00B719E3"/>
    <w:rsid w:val="00B73C11"/>
    <w:rsid w:val="00B8099C"/>
    <w:rsid w:val="00B81CA6"/>
    <w:rsid w:val="00B90AE7"/>
    <w:rsid w:val="00B969E0"/>
    <w:rsid w:val="00BA19D1"/>
    <w:rsid w:val="00BA2363"/>
    <w:rsid w:val="00BA414D"/>
    <w:rsid w:val="00BA62E5"/>
    <w:rsid w:val="00BA7FA1"/>
    <w:rsid w:val="00BB190F"/>
    <w:rsid w:val="00BB220F"/>
    <w:rsid w:val="00BB30B2"/>
    <w:rsid w:val="00BB4668"/>
    <w:rsid w:val="00BC2C78"/>
    <w:rsid w:val="00BD0BBF"/>
    <w:rsid w:val="00BD21B8"/>
    <w:rsid w:val="00BD4509"/>
    <w:rsid w:val="00BD4A0E"/>
    <w:rsid w:val="00BE6F34"/>
    <w:rsid w:val="00C016C9"/>
    <w:rsid w:val="00C0471E"/>
    <w:rsid w:val="00C07F11"/>
    <w:rsid w:val="00C103FC"/>
    <w:rsid w:val="00C16650"/>
    <w:rsid w:val="00C16744"/>
    <w:rsid w:val="00C17479"/>
    <w:rsid w:val="00C21B8D"/>
    <w:rsid w:val="00C22BC5"/>
    <w:rsid w:val="00C248E8"/>
    <w:rsid w:val="00C25CC5"/>
    <w:rsid w:val="00C3234B"/>
    <w:rsid w:val="00C50C9F"/>
    <w:rsid w:val="00C51D7E"/>
    <w:rsid w:val="00C52D55"/>
    <w:rsid w:val="00C52F13"/>
    <w:rsid w:val="00C543AA"/>
    <w:rsid w:val="00C54F9E"/>
    <w:rsid w:val="00C561F0"/>
    <w:rsid w:val="00C56F0B"/>
    <w:rsid w:val="00C6413F"/>
    <w:rsid w:val="00C65574"/>
    <w:rsid w:val="00C6768E"/>
    <w:rsid w:val="00C702CB"/>
    <w:rsid w:val="00C71D0C"/>
    <w:rsid w:val="00C81238"/>
    <w:rsid w:val="00C84101"/>
    <w:rsid w:val="00C84D15"/>
    <w:rsid w:val="00C90406"/>
    <w:rsid w:val="00C951EC"/>
    <w:rsid w:val="00CA2FFF"/>
    <w:rsid w:val="00CA337B"/>
    <w:rsid w:val="00CB29CB"/>
    <w:rsid w:val="00CB3CB3"/>
    <w:rsid w:val="00CB6A3B"/>
    <w:rsid w:val="00CB7C25"/>
    <w:rsid w:val="00CB7CCE"/>
    <w:rsid w:val="00CC1314"/>
    <w:rsid w:val="00CC1FD6"/>
    <w:rsid w:val="00CC28AA"/>
    <w:rsid w:val="00CC5011"/>
    <w:rsid w:val="00CD2886"/>
    <w:rsid w:val="00CD7744"/>
    <w:rsid w:val="00CE2C51"/>
    <w:rsid w:val="00CE5595"/>
    <w:rsid w:val="00CE6264"/>
    <w:rsid w:val="00CE782F"/>
    <w:rsid w:val="00CF0C76"/>
    <w:rsid w:val="00CF0D9C"/>
    <w:rsid w:val="00CF4692"/>
    <w:rsid w:val="00D048F5"/>
    <w:rsid w:val="00D11128"/>
    <w:rsid w:val="00D1585A"/>
    <w:rsid w:val="00D178B4"/>
    <w:rsid w:val="00D17A3E"/>
    <w:rsid w:val="00D21971"/>
    <w:rsid w:val="00D21D60"/>
    <w:rsid w:val="00D24162"/>
    <w:rsid w:val="00D25E29"/>
    <w:rsid w:val="00D267D1"/>
    <w:rsid w:val="00D2689F"/>
    <w:rsid w:val="00D300BB"/>
    <w:rsid w:val="00D31F51"/>
    <w:rsid w:val="00D32627"/>
    <w:rsid w:val="00D3351F"/>
    <w:rsid w:val="00D349C7"/>
    <w:rsid w:val="00D37642"/>
    <w:rsid w:val="00D44968"/>
    <w:rsid w:val="00D454F7"/>
    <w:rsid w:val="00D46299"/>
    <w:rsid w:val="00D47648"/>
    <w:rsid w:val="00D47ACF"/>
    <w:rsid w:val="00D522B6"/>
    <w:rsid w:val="00D528B7"/>
    <w:rsid w:val="00D609BB"/>
    <w:rsid w:val="00D63567"/>
    <w:rsid w:val="00D662A2"/>
    <w:rsid w:val="00D763AA"/>
    <w:rsid w:val="00D8071E"/>
    <w:rsid w:val="00D80BA8"/>
    <w:rsid w:val="00D93C48"/>
    <w:rsid w:val="00DA4762"/>
    <w:rsid w:val="00DB0E72"/>
    <w:rsid w:val="00DB1CC5"/>
    <w:rsid w:val="00DB3E09"/>
    <w:rsid w:val="00DB59A8"/>
    <w:rsid w:val="00DB7821"/>
    <w:rsid w:val="00DC1859"/>
    <w:rsid w:val="00DC676B"/>
    <w:rsid w:val="00DD2AC6"/>
    <w:rsid w:val="00DD36D1"/>
    <w:rsid w:val="00DD37D4"/>
    <w:rsid w:val="00DD719E"/>
    <w:rsid w:val="00DE474D"/>
    <w:rsid w:val="00DE5021"/>
    <w:rsid w:val="00DF0DD7"/>
    <w:rsid w:val="00DF740E"/>
    <w:rsid w:val="00DF7AF1"/>
    <w:rsid w:val="00E1048A"/>
    <w:rsid w:val="00E1072F"/>
    <w:rsid w:val="00E145F2"/>
    <w:rsid w:val="00E1562B"/>
    <w:rsid w:val="00E1630E"/>
    <w:rsid w:val="00E17ACA"/>
    <w:rsid w:val="00E212D8"/>
    <w:rsid w:val="00E26192"/>
    <w:rsid w:val="00E3588A"/>
    <w:rsid w:val="00E37C88"/>
    <w:rsid w:val="00E404F0"/>
    <w:rsid w:val="00E469FA"/>
    <w:rsid w:val="00E52191"/>
    <w:rsid w:val="00E52E91"/>
    <w:rsid w:val="00E565FF"/>
    <w:rsid w:val="00E66CC5"/>
    <w:rsid w:val="00E752B9"/>
    <w:rsid w:val="00E8450C"/>
    <w:rsid w:val="00E8738C"/>
    <w:rsid w:val="00E87DA2"/>
    <w:rsid w:val="00E9114D"/>
    <w:rsid w:val="00E91788"/>
    <w:rsid w:val="00E934F0"/>
    <w:rsid w:val="00E94536"/>
    <w:rsid w:val="00E94627"/>
    <w:rsid w:val="00E9474B"/>
    <w:rsid w:val="00EA05FC"/>
    <w:rsid w:val="00EA20E3"/>
    <w:rsid w:val="00EA6336"/>
    <w:rsid w:val="00EA6D9C"/>
    <w:rsid w:val="00EA7D55"/>
    <w:rsid w:val="00EB4E7B"/>
    <w:rsid w:val="00EB73C3"/>
    <w:rsid w:val="00EB7571"/>
    <w:rsid w:val="00EC0092"/>
    <w:rsid w:val="00EC06AE"/>
    <w:rsid w:val="00EC2669"/>
    <w:rsid w:val="00EC34E6"/>
    <w:rsid w:val="00EC74BC"/>
    <w:rsid w:val="00EC7B51"/>
    <w:rsid w:val="00ED3914"/>
    <w:rsid w:val="00ED7611"/>
    <w:rsid w:val="00ED7D84"/>
    <w:rsid w:val="00EE4A78"/>
    <w:rsid w:val="00EE5189"/>
    <w:rsid w:val="00EF1CDA"/>
    <w:rsid w:val="00EF707E"/>
    <w:rsid w:val="00F0093E"/>
    <w:rsid w:val="00F01716"/>
    <w:rsid w:val="00F0351D"/>
    <w:rsid w:val="00F0511B"/>
    <w:rsid w:val="00F07CD4"/>
    <w:rsid w:val="00F124AB"/>
    <w:rsid w:val="00F26021"/>
    <w:rsid w:val="00F266D3"/>
    <w:rsid w:val="00F40B6F"/>
    <w:rsid w:val="00F43F29"/>
    <w:rsid w:val="00F46AF6"/>
    <w:rsid w:val="00F51447"/>
    <w:rsid w:val="00F53871"/>
    <w:rsid w:val="00F556C8"/>
    <w:rsid w:val="00F635D1"/>
    <w:rsid w:val="00F67039"/>
    <w:rsid w:val="00F7034E"/>
    <w:rsid w:val="00F70758"/>
    <w:rsid w:val="00F73DEC"/>
    <w:rsid w:val="00F77329"/>
    <w:rsid w:val="00F82715"/>
    <w:rsid w:val="00F846AF"/>
    <w:rsid w:val="00F92CDD"/>
    <w:rsid w:val="00FA1816"/>
    <w:rsid w:val="00FA3B0A"/>
    <w:rsid w:val="00FA5DD9"/>
    <w:rsid w:val="00FA6C4A"/>
    <w:rsid w:val="00FB12B3"/>
    <w:rsid w:val="00FB151B"/>
    <w:rsid w:val="00FB1777"/>
    <w:rsid w:val="00FB34B7"/>
    <w:rsid w:val="00FB4C39"/>
    <w:rsid w:val="00FC0674"/>
    <w:rsid w:val="00FC1C47"/>
    <w:rsid w:val="00FC2944"/>
    <w:rsid w:val="00FC4AAA"/>
    <w:rsid w:val="00FC50F0"/>
    <w:rsid w:val="00FC54D3"/>
    <w:rsid w:val="00FC5C31"/>
    <w:rsid w:val="00FD2882"/>
    <w:rsid w:val="00FE196E"/>
    <w:rsid w:val="00FE239A"/>
    <w:rsid w:val="00FE3E87"/>
    <w:rsid w:val="00FF2BE3"/>
    <w:rsid w:val="00FF6A89"/>
    <w:rsid w:val="00FF7C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94507"/>
  <w15:docId w15:val="{0D9D7B70-2FEC-4A2E-8593-CB077CF8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E"/>
    <w:pPr>
      <w:spacing w:after="0" w:line="240" w:lineRule="auto"/>
    </w:pPr>
    <w:rPr>
      <w:rFonts w:ascii="Times New Roman" w:eastAsia="Times New Roman" w:hAnsi="Times New Roman" w:cs="Times New Roman"/>
      <w:sz w:val="24"/>
      <w:szCs w:val="24"/>
    </w:rPr>
  </w:style>
  <w:style w:type="paragraph" w:styleId="Heading1">
    <w:name w:val="heading 1"/>
    <w:aliases w:val="H1"/>
    <w:basedOn w:val="Normal"/>
    <w:next w:val="Normal"/>
    <w:link w:val="Heading1Char"/>
    <w:qFormat/>
    <w:rsid w:val="002F3E64"/>
    <w:pPr>
      <w:keepNext/>
      <w:spacing w:before="240" w:after="60"/>
      <w:jc w:val="center"/>
      <w:outlineLvl w:val="0"/>
    </w:pPr>
    <w:rPr>
      <w:rFonts w:cs="Arial"/>
      <w:b/>
      <w:bCs/>
      <w:color w:val="000000"/>
      <w:kern w:val="32"/>
      <w:sz w:val="28"/>
      <w:szCs w:val="32"/>
    </w:rPr>
  </w:style>
  <w:style w:type="paragraph" w:styleId="Heading2">
    <w:name w:val="heading 2"/>
    <w:basedOn w:val="Normal"/>
    <w:next w:val="Normal"/>
    <w:link w:val="Heading2Char"/>
    <w:qFormat/>
    <w:rsid w:val="002F3E64"/>
    <w:pPr>
      <w:keepNext/>
      <w:spacing w:before="240" w:after="60"/>
      <w:outlineLvl w:val="1"/>
    </w:pPr>
    <w:rPr>
      <w:b/>
      <w:bCs/>
      <w:iCs/>
      <w:color w:val="000000"/>
      <w:sz w:val="28"/>
      <w:szCs w:val="28"/>
      <w:lang w:val="x-none"/>
    </w:rPr>
  </w:style>
  <w:style w:type="paragraph" w:styleId="Heading3">
    <w:name w:val="heading 3"/>
    <w:basedOn w:val="Normal"/>
    <w:next w:val="Normal"/>
    <w:link w:val="Heading3Char"/>
    <w:qFormat/>
    <w:rsid w:val="002F3E64"/>
    <w:pPr>
      <w:keepNext/>
      <w:spacing w:before="240" w:after="60"/>
      <w:outlineLvl w:val="2"/>
    </w:pPr>
    <w:rPr>
      <w:b/>
      <w:bCs/>
      <w:sz w:val="26"/>
      <w:szCs w:val="26"/>
      <w:lang w:val="en-GB"/>
    </w:rPr>
  </w:style>
  <w:style w:type="paragraph" w:styleId="Heading4">
    <w:name w:val="heading 4"/>
    <w:basedOn w:val="Normal"/>
    <w:next w:val="Normal"/>
    <w:link w:val="Heading4Char"/>
    <w:qFormat/>
    <w:rsid w:val="002F3E64"/>
    <w:pPr>
      <w:keepNext/>
      <w:spacing w:before="240" w:after="60"/>
      <w:outlineLvl w:val="3"/>
    </w:pPr>
    <w:rPr>
      <w:b/>
      <w:bCs/>
      <w:sz w:val="28"/>
      <w:szCs w:val="28"/>
      <w:lang w:val="en-GB"/>
    </w:rPr>
  </w:style>
  <w:style w:type="paragraph" w:styleId="Heading5">
    <w:name w:val="heading 5"/>
    <w:basedOn w:val="Normal"/>
    <w:next w:val="Normal"/>
    <w:link w:val="Heading5Char"/>
    <w:qFormat/>
    <w:rsid w:val="002F3E64"/>
    <w:pPr>
      <w:spacing w:before="240" w:after="60"/>
      <w:outlineLvl w:val="4"/>
    </w:pPr>
    <w:rPr>
      <w:b/>
      <w:bCs/>
      <w:i/>
      <w:iCs/>
      <w:sz w:val="26"/>
      <w:szCs w:val="26"/>
      <w:lang w:val="en-GB"/>
    </w:rPr>
  </w:style>
  <w:style w:type="paragraph" w:styleId="Heading6">
    <w:name w:val="heading 6"/>
    <w:basedOn w:val="Normal"/>
    <w:next w:val="Normal"/>
    <w:link w:val="Heading6Char"/>
    <w:qFormat/>
    <w:rsid w:val="002F3E64"/>
    <w:pPr>
      <w:spacing w:before="240" w:after="60"/>
      <w:outlineLvl w:val="5"/>
    </w:pPr>
    <w:rPr>
      <w:b/>
      <w:bCs/>
      <w:sz w:val="22"/>
      <w:szCs w:val="22"/>
      <w:lang w:val="en-GB"/>
    </w:rPr>
  </w:style>
  <w:style w:type="paragraph" w:styleId="Heading7">
    <w:name w:val="heading 7"/>
    <w:basedOn w:val="Normal"/>
    <w:next w:val="Normal"/>
    <w:link w:val="Heading7Char"/>
    <w:qFormat/>
    <w:rsid w:val="002F3E64"/>
    <w:pPr>
      <w:spacing w:before="240" w:after="60"/>
      <w:outlineLvl w:val="6"/>
    </w:pPr>
    <w:rPr>
      <w:lang w:val="en-GB"/>
    </w:rPr>
  </w:style>
  <w:style w:type="paragraph" w:styleId="Heading8">
    <w:name w:val="heading 8"/>
    <w:basedOn w:val="Normal"/>
    <w:next w:val="Normal"/>
    <w:link w:val="Heading8Char"/>
    <w:qFormat/>
    <w:rsid w:val="002F3E64"/>
    <w:pPr>
      <w:spacing w:before="240" w:after="60"/>
      <w:outlineLvl w:val="7"/>
    </w:pPr>
    <w:rPr>
      <w:i/>
      <w:iCs/>
      <w:lang w:val="en-GB"/>
    </w:rPr>
  </w:style>
  <w:style w:type="paragraph" w:styleId="Heading9">
    <w:name w:val="heading 9"/>
    <w:basedOn w:val="Normal"/>
    <w:next w:val="Normal"/>
    <w:link w:val="Heading9Char"/>
    <w:qFormat/>
    <w:rsid w:val="002F3E64"/>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2F3E64"/>
    <w:rPr>
      <w:rFonts w:ascii="Times New Roman" w:eastAsia="Times New Roman" w:hAnsi="Times New Roman" w:cs="Arial"/>
      <w:b/>
      <w:bCs/>
      <w:color w:val="000000"/>
      <w:kern w:val="32"/>
      <w:sz w:val="28"/>
      <w:szCs w:val="32"/>
    </w:rPr>
  </w:style>
  <w:style w:type="character" w:customStyle="1" w:styleId="Heading2Char">
    <w:name w:val="Heading 2 Char"/>
    <w:basedOn w:val="DefaultParagraphFont"/>
    <w:link w:val="Heading2"/>
    <w:rsid w:val="002F3E64"/>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rsid w:val="002F3E64"/>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2F3E64"/>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2F3E64"/>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2F3E6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2F3E6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2F3E6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2F3E64"/>
    <w:rPr>
      <w:rFonts w:ascii="Arial" w:eastAsia="Times New Roman" w:hAnsi="Arial" w:cs="Times New Roman"/>
      <w:lang w:val="en-GB"/>
    </w:rPr>
  </w:style>
  <w:style w:type="paragraph" w:styleId="Footer">
    <w:name w:val="footer"/>
    <w:basedOn w:val="Normal"/>
    <w:link w:val="FooterChar"/>
    <w:uiPriority w:val="99"/>
    <w:rsid w:val="002F3E64"/>
    <w:pPr>
      <w:tabs>
        <w:tab w:val="center" w:pos="4153"/>
        <w:tab w:val="right" w:pos="8306"/>
      </w:tabs>
    </w:pPr>
    <w:rPr>
      <w:lang w:val="en-GB"/>
    </w:rPr>
  </w:style>
  <w:style w:type="character" w:customStyle="1" w:styleId="FooterChar">
    <w:name w:val="Footer Char"/>
    <w:basedOn w:val="DefaultParagraphFont"/>
    <w:link w:val="Footer"/>
    <w:uiPriority w:val="99"/>
    <w:rsid w:val="002F3E64"/>
    <w:rPr>
      <w:rFonts w:ascii="Times New Roman" w:eastAsia="Times New Roman" w:hAnsi="Times New Roman" w:cs="Times New Roman"/>
      <w:sz w:val="24"/>
      <w:szCs w:val="24"/>
      <w:lang w:val="en-GB"/>
    </w:rPr>
  </w:style>
  <w:style w:type="character" w:styleId="Hyperlink">
    <w:name w:val="Hyperlink"/>
    <w:uiPriority w:val="99"/>
    <w:rsid w:val="002F3E64"/>
    <w:rPr>
      <w:color w:val="0000FF"/>
      <w:u w:val="single"/>
    </w:rPr>
  </w:style>
  <w:style w:type="paragraph" w:styleId="TOC1">
    <w:name w:val="toc 1"/>
    <w:basedOn w:val="Normal"/>
    <w:next w:val="Normal"/>
    <w:autoRedefine/>
    <w:uiPriority w:val="99"/>
    <w:semiHidden/>
    <w:rsid w:val="002F3E64"/>
    <w:pPr>
      <w:jc w:val="both"/>
    </w:pPr>
  </w:style>
  <w:style w:type="paragraph" w:styleId="FootnoteText">
    <w:name w:val="footnote text"/>
    <w:basedOn w:val="Normal"/>
    <w:link w:val="FootnoteTextChar"/>
    <w:uiPriority w:val="99"/>
    <w:rsid w:val="002F3E64"/>
    <w:rPr>
      <w:sz w:val="20"/>
      <w:szCs w:val="20"/>
      <w:lang w:val="x-none"/>
    </w:rPr>
  </w:style>
  <w:style w:type="character" w:customStyle="1" w:styleId="FootnoteTextChar">
    <w:name w:val="Footnote Text Char"/>
    <w:basedOn w:val="DefaultParagraphFont"/>
    <w:link w:val="FootnoteText"/>
    <w:uiPriority w:val="99"/>
    <w:rsid w:val="002F3E64"/>
    <w:rPr>
      <w:rFonts w:ascii="Times New Roman" w:eastAsia="Times New Roman" w:hAnsi="Times New Roman" w:cs="Times New Roman"/>
      <w:sz w:val="20"/>
      <w:szCs w:val="20"/>
      <w:lang w:val="x-none"/>
    </w:rPr>
  </w:style>
  <w:style w:type="character" w:styleId="FootnoteReference">
    <w:name w:val="footnote reference"/>
    <w:rsid w:val="002F3E64"/>
    <w:rPr>
      <w:vertAlign w:val="superscript"/>
    </w:rPr>
  </w:style>
  <w:style w:type="paragraph" w:styleId="BodyText">
    <w:name w:val="Body Text"/>
    <w:aliases w:val="Body Text1,Pamatteksts1"/>
    <w:basedOn w:val="Normal"/>
    <w:link w:val="BodyTextChar"/>
    <w:uiPriority w:val="99"/>
    <w:rsid w:val="002F3E64"/>
    <w:pPr>
      <w:jc w:val="both"/>
    </w:pPr>
    <w:rPr>
      <w:lang w:val="x-none"/>
    </w:rPr>
  </w:style>
  <w:style w:type="character" w:customStyle="1" w:styleId="BodyTextChar">
    <w:name w:val="Body Text Char"/>
    <w:aliases w:val="Body Text1 Char,Pamatteksts1 Char"/>
    <w:basedOn w:val="DefaultParagraphFont"/>
    <w:link w:val="BodyText"/>
    <w:uiPriority w:val="99"/>
    <w:rsid w:val="002F3E64"/>
    <w:rPr>
      <w:rFonts w:ascii="Times New Roman" w:eastAsia="Times New Roman" w:hAnsi="Times New Roman" w:cs="Times New Roman"/>
      <w:sz w:val="24"/>
      <w:szCs w:val="24"/>
      <w:lang w:val="x-none"/>
    </w:rPr>
  </w:style>
  <w:style w:type="paragraph" w:customStyle="1" w:styleId="naisf">
    <w:name w:val="naisf"/>
    <w:basedOn w:val="Normal"/>
    <w:rsid w:val="002F3E64"/>
    <w:pPr>
      <w:spacing w:before="100" w:beforeAutospacing="1" w:after="100" w:afterAutospacing="1"/>
      <w:jc w:val="both"/>
    </w:pPr>
    <w:rPr>
      <w:lang w:val="en-GB"/>
    </w:rPr>
  </w:style>
  <w:style w:type="paragraph" w:styleId="BodyText2">
    <w:name w:val="Body Text 2"/>
    <w:basedOn w:val="Normal"/>
    <w:link w:val="BodyText2Char"/>
    <w:rsid w:val="002F3E64"/>
    <w:rPr>
      <w:sz w:val="28"/>
      <w:lang w:val="x-none"/>
    </w:rPr>
  </w:style>
  <w:style w:type="character" w:customStyle="1" w:styleId="BodyText2Char">
    <w:name w:val="Body Text 2 Char"/>
    <w:basedOn w:val="DefaultParagraphFont"/>
    <w:link w:val="BodyText2"/>
    <w:rsid w:val="002F3E64"/>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rsid w:val="002F3E64"/>
    <w:pPr>
      <w:ind w:left="720"/>
      <w:jc w:val="both"/>
    </w:pPr>
    <w:rPr>
      <w:lang w:val="x-none"/>
    </w:rPr>
  </w:style>
  <w:style w:type="character" w:customStyle="1" w:styleId="BodyTextIndent3Char">
    <w:name w:val="Body Text Indent 3 Char"/>
    <w:basedOn w:val="DefaultParagraphFont"/>
    <w:link w:val="BodyTextIndent3"/>
    <w:rsid w:val="002F3E64"/>
    <w:rPr>
      <w:rFonts w:ascii="Times New Roman" w:eastAsia="Times New Roman" w:hAnsi="Times New Roman" w:cs="Times New Roman"/>
      <w:sz w:val="24"/>
      <w:szCs w:val="24"/>
      <w:lang w:val="x-none"/>
    </w:rPr>
  </w:style>
  <w:style w:type="paragraph" w:styleId="Title">
    <w:name w:val="Title"/>
    <w:basedOn w:val="Normal"/>
    <w:link w:val="TitleChar"/>
    <w:qFormat/>
    <w:rsid w:val="002F3E64"/>
    <w:pPr>
      <w:autoSpaceDE w:val="0"/>
      <w:autoSpaceDN w:val="0"/>
      <w:adjustRightInd w:val="0"/>
      <w:jc w:val="center"/>
    </w:pPr>
    <w:rPr>
      <w:b/>
      <w:bCs/>
      <w:szCs w:val="20"/>
      <w:lang w:val="en-US"/>
    </w:rPr>
  </w:style>
  <w:style w:type="character" w:customStyle="1" w:styleId="TitleChar">
    <w:name w:val="Title Char"/>
    <w:basedOn w:val="DefaultParagraphFont"/>
    <w:link w:val="Title"/>
    <w:rsid w:val="002F3E64"/>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2F3E64"/>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rsid w:val="002F3E6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2F3E64"/>
    <w:pPr>
      <w:tabs>
        <w:tab w:val="center" w:pos="4153"/>
        <w:tab w:val="right" w:pos="8306"/>
      </w:tabs>
    </w:pPr>
    <w:rPr>
      <w:lang w:val="en-GB"/>
    </w:rPr>
  </w:style>
  <w:style w:type="character" w:customStyle="1" w:styleId="HeaderChar">
    <w:name w:val="Header Char"/>
    <w:basedOn w:val="DefaultParagraphFont"/>
    <w:link w:val="Header"/>
    <w:uiPriority w:val="99"/>
    <w:rsid w:val="002F3E64"/>
    <w:rPr>
      <w:rFonts w:ascii="Times New Roman" w:eastAsia="Times New Roman" w:hAnsi="Times New Roman" w:cs="Times New Roman"/>
      <w:sz w:val="24"/>
      <w:szCs w:val="24"/>
      <w:lang w:val="en-GB"/>
    </w:rPr>
  </w:style>
  <w:style w:type="paragraph" w:styleId="BodyText3">
    <w:name w:val="Body Text 3"/>
    <w:basedOn w:val="Normal"/>
    <w:link w:val="BodyText3Char"/>
    <w:rsid w:val="002F3E64"/>
    <w:pPr>
      <w:spacing w:before="120" w:after="120"/>
      <w:jc w:val="both"/>
    </w:pPr>
    <w:rPr>
      <w:i/>
      <w:iCs/>
      <w:lang w:val="x-none"/>
    </w:rPr>
  </w:style>
  <w:style w:type="character" w:customStyle="1" w:styleId="BodyText3Char">
    <w:name w:val="Body Text 3 Char"/>
    <w:basedOn w:val="DefaultParagraphFont"/>
    <w:link w:val="BodyText3"/>
    <w:rsid w:val="002F3E64"/>
    <w:rPr>
      <w:rFonts w:ascii="Times New Roman" w:eastAsia="Times New Roman" w:hAnsi="Times New Roman" w:cs="Times New Roman"/>
      <w:i/>
      <w:iCs/>
      <w:sz w:val="24"/>
      <w:szCs w:val="24"/>
      <w:lang w:val="x-none"/>
    </w:rPr>
  </w:style>
  <w:style w:type="paragraph" w:styleId="BlockText">
    <w:name w:val="Block Text"/>
    <w:basedOn w:val="Normal"/>
    <w:rsid w:val="002F3E64"/>
    <w:pPr>
      <w:spacing w:after="100" w:afterAutospacing="1"/>
      <w:ind w:left="284" w:right="-425" w:hanging="284"/>
      <w:jc w:val="both"/>
    </w:pPr>
    <w:rPr>
      <w:bCs/>
      <w:sz w:val="22"/>
      <w:szCs w:val="20"/>
    </w:rPr>
  </w:style>
  <w:style w:type="table" w:styleId="TableGrid">
    <w:name w:val="Table Grid"/>
    <w:basedOn w:val="TableNormal"/>
    <w:uiPriority w:val="59"/>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2F3E64"/>
    <w:pPr>
      <w:jc w:val="both"/>
    </w:pPr>
    <w:rPr>
      <w:sz w:val="28"/>
      <w:szCs w:val="20"/>
      <w:lang w:val="en-GB" w:eastAsia="lv-LV"/>
    </w:rPr>
  </w:style>
  <w:style w:type="paragraph" w:styleId="BalloonText">
    <w:name w:val="Balloon Text"/>
    <w:basedOn w:val="Normal"/>
    <w:link w:val="BalloonTextChar"/>
    <w:uiPriority w:val="99"/>
    <w:rsid w:val="002F3E64"/>
    <w:rPr>
      <w:rFonts w:ascii="Tahoma" w:hAnsi="Tahoma"/>
      <w:sz w:val="16"/>
      <w:szCs w:val="16"/>
      <w:lang w:val="x-none"/>
    </w:rPr>
  </w:style>
  <w:style w:type="character" w:customStyle="1" w:styleId="BalloonTextChar">
    <w:name w:val="Balloon Text Char"/>
    <w:basedOn w:val="DefaultParagraphFont"/>
    <w:link w:val="BalloonText"/>
    <w:uiPriority w:val="99"/>
    <w:rsid w:val="002F3E64"/>
    <w:rPr>
      <w:rFonts w:ascii="Tahoma" w:eastAsia="Times New Roman" w:hAnsi="Tahoma" w:cs="Times New Roman"/>
      <w:sz w:val="16"/>
      <w:szCs w:val="16"/>
      <w:lang w:val="x-none"/>
    </w:rPr>
  </w:style>
  <w:style w:type="character" w:styleId="PageNumber">
    <w:name w:val="page number"/>
    <w:basedOn w:val="DefaultParagraphFont"/>
    <w:rsid w:val="002F3E64"/>
  </w:style>
  <w:style w:type="character" w:styleId="CommentReference">
    <w:name w:val="annotation reference"/>
    <w:uiPriority w:val="99"/>
    <w:rsid w:val="002F3E64"/>
    <w:rPr>
      <w:sz w:val="16"/>
      <w:szCs w:val="16"/>
    </w:rPr>
  </w:style>
  <w:style w:type="paragraph" w:styleId="CommentText">
    <w:name w:val="annotation text"/>
    <w:basedOn w:val="Normal"/>
    <w:link w:val="CommentTextChar"/>
    <w:uiPriority w:val="99"/>
    <w:rsid w:val="002F3E64"/>
    <w:rPr>
      <w:sz w:val="20"/>
      <w:szCs w:val="20"/>
      <w:lang w:val="x-none"/>
    </w:rPr>
  </w:style>
  <w:style w:type="character" w:customStyle="1" w:styleId="CommentTextChar">
    <w:name w:val="Comment Text Char"/>
    <w:basedOn w:val="DefaultParagraphFont"/>
    <w:link w:val="CommentText"/>
    <w:uiPriority w:val="99"/>
    <w:rsid w:val="002F3E64"/>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2F3E64"/>
    <w:rPr>
      <w:b/>
      <w:bCs/>
    </w:rPr>
  </w:style>
  <w:style w:type="character" w:customStyle="1" w:styleId="CommentSubjectChar">
    <w:name w:val="Comment Subject Char"/>
    <w:basedOn w:val="CommentTextChar"/>
    <w:link w:val="CommentSubject"/>
    <w:uiPriority w:val="99"/>
    <w:rsid w:val="002F3E64"/>
    <w:rPr>
      <w:rFonts w:ascii="Times New Roman" w:eastAsia="Times New Roman" w:hAnsi="Times New Roman" w:cs="Times New Roman"/>
      <w:b/>
      <w:bCs/>
      <w:sz w:val="20"/>
      <w:szCs w:val="20"/>
      <w:lang w:val="x-none"/>
    </w:rPr>
  </w:style>
  <w:style w:type="paragraph" w:customStyle="1" w:styleId="WW-BlockText1">
    <w:name w:val="WW-Block Text1"/>
    <w:basedOn w:val="Normal"/>
    <w:rsid w:val="002F3E64"/>
    <w:pPr>
      <w:spacing w:after="120"/>
      <w:ind w:left="1440" w:right="1440"/>
    </w:pPr>
    <w:rPr>
      <w:sz w:val="20"/>
      <w:szCs w:val="20"/>
      <w:lang w:eastAsia="ar-SA"/>
    </w:rPr>
  </w:style>
  <w:style w:type="paragraph" w:customStyle="1" w:styleId="WW-Index11111">
    <w:name w:val="WW-Index11111"/>
    <w:basedOn w:val="Normal"/>
    <w:rsid w:val="002F3E64"/>
    <w:pPr>
      <w:suppressLineNumbers/>
      <w:suppressAutoHyphens/>
      <w:spacing w:line="480" w:lineRule="auto"/>
      <w:jc w:val="both"/>
    </w:pPr>
    <w:rPr>
      <w:rFonts w:cs="Tahoma"/>
      <w:szCs w:val="20"/>
      <w:lang w:eastAsia="ar-SA"/>
    </w:rPr>
  </w:style>
  <w:style w:type="paragraph" w:customStyle="1" w:styleId="Brief">
    <w:name w:val="Brief"/>
    <w:basedOn w:val="Normal"/>
    <w:rsid w:val="002F3E64"/>
    <w:rPr>
      <w:rFonts w:ascii="Times-Baltic" w:hAnsi="Times-Baltic"/>
      <w:szCs w:val="20"/>
      <w:lang w:val="en-US" w:eastAsia="lv-LV"/>
    </w:rPr>
  </w:style>
  <w:style w:type="paragraph" w:customStyle="1" w:styleId="vald2">
    <w:name w:val="vald2"/>
    <w:basedOn w:val="Normal"/>
    <w:rsid w:val="002F3E64"/>
    <w:pPr>
      <w:spacing w:before="120"/>
      <w:jc w:val="both"/>
    </w:pPr>
    <w:rPr>
      <w:rFonts w:ascii="RimOptima" w:hAnsi="RimOptima"/>
      <w:sz w:val="22"/>
      <w:szCs w:val="20"/>
      <w:lang w:val="en-US"/>
    </w:rPr>
  </w:style>
  <w:style w:type="character" w:customStyle="1" w:styleId="RakstzRakstz10">
    <w:name w:val="Rakstz. Rakstz.10"/>
    <w:locked/>
    <w:rsid w:val="002F3E64"/>
    <w:rPr>
      <w:sz w:val="24"/>
      <w:szCs w:val="24"/>
      <w:lang w:val="en-GB" w:eastAsia="en-US" w:bidi="ar-SA"/>
    </w:rPr>
  </w:style>
  <w:style w:type="character" w:customStyle="1" w:styleId="RakstzRakstz4">
    <w:name w:val="Rakstz. Rakstz.4"/>
    <w:locked/>
    <w:rsid w:val="002F3E64"/>
    <w:rPr>
      <w:sz w:val="24"/>
      <w:szCs w:val="24"/>
      <w:lang w:val="en-GB" w:eastAsia="en-US" w:bidi="ar-SA"/>
    </w:rPr>
  </w:style>
  <w:style w:type="paragraph" w:customStyle="1" w:styleId="txt1">
    <w:name w:val="txt1"/>
    <w:rsid w:val="002F3E6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Normal"/>
    <w:uiPriority w:val="99"/>
    <w:qFormat/>
    <w:rsid w:val="002F3E64"/>
    <w:pPr>
      <w:ind w:left="720"/>
      <w:contextualSpacing/>
    </w:pPr>
    <w:rPr>
      <w:rFonts w:eastAsia="SimSun"/>
      <w:lang w:eastAsia="zh-CN"/>
    </w:rPr>
  </w:style>
  <w:style w:type="paragraph" w:styleId="ListParagraph">
    <w:name w:val="List Paragraph"/>
    <w:aliases w:val="Syle 1,Normal bullet 2,Bullet list,Strip,H&amp;P List Paragraph,2,Virsraksti,Saistīto dokumentu saraksts,Numurets,PPS_Bullet"/>
    <w:basedOn w:val="Normal"/>
    <w:link w:val="ListParagraphChar"/>
    <w:uiPriority w:val="1"/>
    <w:qFormat/>
    <w:rsid w:val="002F3E64"/>
    <w:pPr>
      <w:ind w:left="720"/>
      <w:contextualSpacing/>
    </w:pPr>
  </w:style>
  <w:style w:type="paragraph" w:styleId="Revision">
    <w:name w:val="Revision"/>
    <w:hidden/>
    <w:uiPriority w:val="99"/>
    <w:semiHidden/>
    <w:rsid w:val="002F3E64"/>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2F3E64"/>
    <w:pPr>
      <w:spacing w:after="200" w:line="276" w:lineRule="auto"/>
      <w:ind w:left="720"/>
      <w:contextualSpacing/>
    </w:pPr>
    <w:rPr>
      <w:rFonts w:ascii="Calibri" w:hAnsi="Calibri"/>
      <w:sz w:val="22"/>
      <w:szCs w:val="22"/>
      <w:lang w:eastAsia="lv-LV"/>
    </w:rPr>
  </w:style>
  <w:style w:type="paragraph" w:styleId="List2">
    <w:name w:val="List 2"/>
    <w:basedOn w:val="Normal"/>
    <w:uiPriority w:val="99"/>
    <w:unhideWhenUsed/>
    <w:rsid w:val="002F3E64"/>
    <w:pPr>
      <w:ind w:left="566" w:hanging="283"/>
    </w:pPr>
    <w:rPr>
      <w:lang w:val="en-GB"/>
    </w:rPr>
  </w:style>
  <w:style w:type="paragraph" w:customStyle="1" w:styleId="NormalWeb1">
    <w:name w:val="Normal (Web)1"/>
    <w:basedOn w:val="Normal"/>
    <w:rsid w:val="002F3E64"/>
    <w:pPr>
      <w:suppressAutoHyphens/>
      <w:spacing w:before="100"/>
    </w:pPr>
    <w:rPr>
      <w:lang w:val="en-GB" w:eastAsia="ar-SA"/>
    </w:rPr>
  </w:style>
  <w:style w:type="character" w:styleId="FollowedHyperlink">
    <w:name w:val="FollowedHyperlink"/>
    <w:uiPriority w:val="99"/>
    <w:unhideWhenUsed/>
    <w:rsid w:val="002F3E64"/>
    <w:rPr>
      <w:color w:val="800080"/>
      <w:u w:val="single"/>
    </w:rPr>
  </w:style>
  <w:style w:type="paragraph" w:customStyle="1" w:styleId="c12">
    <w:name w:val="c12"/>
    <w:basedOn w:val="Normal"/>
    <w:rsid w:val="002F3E64"/>
    <w:pPr>
      <w:spacing w:before="100" w:beforeAutospacing="1" w:after="100" w:afterAutospacing="1"/>
    </w:pPr>
    <w:rPr>
      <w:lang w:eastAsia="lv-LV"/>
    </w:rPr>
  </w:style>
  <w:style w:type="character" w:customStyle="1" w:styleId="c11">
    <w:name w:val="c11"/>
    <w:rsid w:val="002F3E64"/>
  </w:style>
  <w:style w:type="character" w:customStyle="1" w:styleId="FootnoteTextChar1">
    <w:name w:val="Footnote Text Char1"/>
    <w:rsid w:val="002F3E64"/>
    <w:rPr>
      <w:rFonts w:eastAsia="Calibri"/>
      <w:lang w:eastAsia="en-US"/>
    </w:rPr>
  </w:style>
  <w:style w:type="character" w:customStyle="1" w:styleId="BalloonTextChar1">
    <w:name w:val="Balloon Text Char1"/>
    <w:rsid w:val="002F3E64"/>
    <w:rPr>
      <w:rFonts w:ascii="Tahoma" w:eastAsia="Calibri" w:hAnsi="Tahoma" w:cs="Tahoma"/>
      <w:sz w:val="16"/>
      <w:szCs w:val="16"/>
      <w:lang w:eastAsia="en-US"/>
    </w:rPr>
  </w:style>
  <w:style w:type="character" w:customStyle="1" w:styleId="CommentTextChar1">
    <w:name w:val="Comment Text Char1"/>
    <w:rsid w:val="002F3E64"/>
    <w:rPr>
      <w:rFonts w:eastAsia="Calibri"/>
      <w:lang w:eastAsia="en-US"/>
    </w:rPr>
  </w:style>
  <w:style w:type="character" w:customStyle="1" w:styleId="CommentSubjectChar1">
    <w:name w:val="Comment Subject Char1"/>
    <w:rsid w:val="002F3E64"/>
    <w:rPr>
      <w:rFonts w:eastAsia="Calibri"/>
      <w:b/>
      <w:bCs/>
      <w:lang w:eastAsia="en-US"/>
    </w:rPr>
  </w:style>
  <w:style w:type="character" w:customStyle="1" w:styleId="iubsearch-contractname">
    <w:name w:val="iubsearch-contractname"/>
    <w:basedOn w:val="DefaultParagraphFont"/>
    <w:rsid w:val="002F3E64"/>
  </w:style>
  <w:style w:type="paragraph" w:customStyle="1" w:styleId="Sarakstarindkopa2">
    <w:name w:val="Saraksta rindkopa2"/>
    <w:basedOn w:val="Normal"/>
    <w:uiPriority w:val="99"/>
    <w:qFormat/>
    <w:rsid w:val="002F3E64"/>
    <w:pPr>
      <w:ind w:left="720"/>
      <w:contextualSpacing/>
    </w:pPr>
    <w:rPr>
      <w:rFonts w:eastAsia="SimSun"/>
      <w:lang w:eastAsia="zh-CN"/>
    </w:rPr>
  </w:style>
  <w:style w:type="character" w:customStyle="1" w:styleId="FontStyle30">
    <w:name w:val="Font Style30"/>
    <w:uiPriority w:val="99"/>
    <w:rsid w:val="002F3E64"/>
    <w:rPr>
      <w:rFonts w:ascii="Times New Roman" w:hAnsi="Times New Roman" w:cs="Times New Roman"/>
      <w:sz w:val="22"/>
      <w:szCs w:val="22"/>
    </w:rPr>
  </w:style>
  <w:style w:type="paragraph" w:customStyle="1" w:styleId="Prskatjums1">
    <w:name w:val="Pārskatījums1"/>
    <w:hidden/>
    <w:uiPriority w:val="99"/>
    <w:semiHidden/>
    <w:rsid w:val="002F3E64"/>
    <w:pPr>
      <w:spacing w:after="0" w:line="240" w:lineRule="auto"/>
    </w:pPr>
    <w:rPr>
      <w:rFonts w:ascii="Times New Roman" w:eastAsia="Times New Roman" w:hAnsi="Times New Roman" w:cs="Times New Roman"/>
      <w:sz w:val="24"/>
      <w:szCs w:val="24"/>
    </w:rPr>
  </w:style>
  <w:style w:type="character" w:styleId="Emphasis">
    <w:name w:val="Emphasis"/>
    <w:qFormat/>
    <w:rsid w:val="002F3E64"/>
    <w:rPr>
      <w:i/>
      <w:iCs/>
    </w:rPr>
  </w:style>
  <w:style w:type="paragraph" w:customStyle="1" w:styleId="Punkts">
    <w:name w:val="Punkts"/>
    <w:basedOn w:val="Normal"/>
    <w:next w:val="Normal"/>
    <w:rsid w:val="002F3E64"/>
    <w:pPr>
      <w:tabs>
        <w:tab w:val="num" w:pos="851"/>
        <w:tab w:val="num" w:pos="1211"/>
      </w:tabs>
      <w:ind w:left="851" w:hanging="851"/>
    </w:pPr>
    <w:rPr>
      <w:rFonts w:ascii="Arial" w:hAnsi="Arial"/>
      <w:b/>
      <w:sz w:val="20"/>
      <w:lang w:eastAsia="lv-LV"/>
    </w:rPr>
  </w:style>
  <w:style w:type="paragraph" w:customStyle="1" w:styleId="Paragrfs">
    <w:name w:val="Paragrāfs"/>
    <w:basedOn w:val="Normal"/>
    <w:next w:val="Rindkopa"/>
    <w:rsid w:val="002F3E64"/>
    <w:pPr>
      <w:tabs>
        <w:tab w:val="num" w:pos="360"/>
      </w:tabs>
      <w:ind w:left="360" w:hanging="360"/>
      <w:jc w:val="both"/>
    </w:pPr>
    <w:rPr>
      <w:rFonts w:ascii="Arial" w:hAnsi="Arial"/>
      <w:sz w:val="20"/>
      <w:lang w:eastAsia="lv-LV"/>
    </w:rPr>
  </w:style>
  <w:style w:type="paragraph" w:customStyle="1" w:styleId="Rindkopa">
    <w:name w:val="Rindkopa"/>
    <w:basedOn w:val="Normal"/>
    <w:next w:val="Punkts"/>
    <w:rsid w:val="002F3E64"/>
    <w:pPr>
      <w:ind w:left="851"/>
      <w:jc w:val="both"/>
    </w:pPr>
    <w:rPr>
      <w:rFonts w:ascii="Arial" w:hAnsi="Arial"/>
      <w:sz w:val="20"/>
      <w:lang w:eastAsia="lv-LV"/>
    </w:rPr>
  </w:style>
  <w:style w:type="table" w:customStyle="1" w:styleId="TableGrid1">
    <w:name w:val="Table Grid1"/>
    <w:basedOn w:val="TableNormal"/>
    <w:next w:val="TableGrid"/>
    <w:uiPriority w:val="59"/>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2F3E64"/>
    <w:rPr>
      <w:rFonts w:ascii="Swiss TL" w:eastAsia="Times New Roman" w:hAnsi="Swiss TL" w:cs="Times New Roman"/>
      <w:sz w:val="20"/>
      <w:szCs w:val="24"/>
      <w:lang w:val="x-none" w:eastAsia="x-none"/>
    </w:rPr>
  </w:style>
  <w:style w:type="paragraph" w:customStyle="1" w:styleId="Apakpunkts">
    <w:name w:val="Apakšpunkts"/>
    <w:basedOn w:val="Normal"/>
    <w:link w:val="ApakpunktsChar"/>
    <w:rsid w:val="002F3E64"/>
    <w:pPr>
      <w:numPr>
        <w:ilvl w:val="1"/>
        <w:numId w:val="1"/>
      </w:numPr>
    </w:pPr>
    <w:rPr>
      <w:rFonts w:ascii="Arial" w:hAnsi="Arial"/>
      <w:b/>
      <w:sz w:val="20"/>
      <w:lang w:eastAsia="lv-LV"/>
    </w:rPr>
  </w:style>
  <w:style w:type="character" w:customStyle="1" w:styleId="ApakpunktsChar">
    <w:name w:val="Apakšpunkts Char"/>
    <w:link w:val="Apakpunkts"/>
    <w:locked/>
    <w:rsid w:val="002F3E64"/>
    <w:rPr>
      <w:rFonts w:ascii="Arial" w:eastAsia="Times New Roman" w:hAnsi="Arial" w:cs="Times New Roman"/>
      <w:b/>
      <w:sz w:val="20"/>
      <w:szCs w:val="24"/>
      <w:lang w:eastAsia="lv-LV"/>
    </w:rPr>
  </w:style>
  <w:style w:type="table" w:customStyle="1" w:styleId="TableGrid2">
    <w:name w:val="Table Grid2"/>
    <w:basedOn w:val="TableNormal"/>
    <w:next w:val="TableGrid"/>
    <w:locked/>
    <w:rsid w:val="002F3E64"/>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2F3E64"/>
    <w:pPr>
      <w:spacing w:before="100" w:beforeAutospacing="1" w:after="100" w:afterAutospacing="1"/>
    </w:pPr>
    <w:rPr>
      <w:lang w:eastAsia="lv-LV"/>
    </w:rPr>
  </w:style>
  <w:style w:type="paragraph" w:customStyle="1" w:styleId="RakstzRakstz40">
    <w:name w:val="Rakstz. Rakstz.4"/>
    <w:basedOn w:val="Normal"/>
    <w:rsid w:val="002F3E64"/>
    <w:pPr>
      <w:spacing w:after="160" w:line="240" w:lineRule="exact"/>
    </w:pPr>
    <w:rPr>
      <w:rFonts w:ascii="Tahoma" w:hAnsi="Tahoma"/>
      <w:sz w:val="20"/>
      <w:szCs w:val="20"/>
      <w:lang w:val="en-US"/>
    </w:rPr>
  </w:style>
  <w:style w:type="paragraph" w:styleId="EndnoteText">
    <w:name w:val="endnote text"/>
    <w:basedOn w:val="Normal"/>
    <w:link w:val="EndnoteTextChar"/>
    <w:rsid w:val="002F3E64"/>
    <w:rPr>
      <w:sz w:val="20"/>
      <w:szCs w:val="20"/>
    </w:rPr>
  </w:style>
  <w:style w:type="character" w:customStyle="1" w:styleId="EndnoteTextChar">
    <w:name w:val="Endnote Text Char"/>
    <w:basedOn w:val="DefaultParagraphFont"/>
    <w:link w:val="EndnoteText"/>
    <w:rsid w:val="002F3E64"/>
    <w:rPr>
      <w:rFonts w:ascii="Times New Roman" w:eastAsia="Times New Roman" w:hAnsi="Times New Roman" w:cs="Times New Roman"/>
      <w:sz w:val="20"/>
      <w:szCs w:val="20"/>
    </w:rPr>
  </w:style>
  <w:style w:type="character" w:styleId="EndnoteReference">
    <w:name w:val="endnote reference"/>
    <w:rsid w:val="002F3E64"/>
    <w:rPr>
      <w:vertAlign w:val="superscript"/>
    </w:rPr>
  </w:style>
  <w:style w:type="paragraph" w:styleId="ListBullet2">
    <w:name w:val="List Bullet 2"/>
    <w:basedOn w:val="Normal"/>
    <w:uiPriority w:val="99"/>
    <w:unhideWhenUsed/>
    <w:rsid w:val="00C54F9E"/>
    <w:pPr>
      <w:tabs>
        <w:tab w:val="num" w:pos="720"/>
      </w:tabs>
      <w:ind w:left="720" w:hanging="720"/>
      <w:contextualSpacing/>
    </w:pPr>
    <w:rPr>
      <w:rFonts w:ascii="Arial Unicode MS" w:eastAsia="Arial Unicode MS" w:hAnsi="Arial Unicode MS" w:cs="Arial Unicode MS"/>
      <w:color w:val="000000"/>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1"/>
    <w:rsid w:val="00C54F9E"/>
    <w:rPr>
      <w:rFonts w:ascii="Times New Roman" w:eastAsia="Times New Roman" w:hAnsi="Times New Roman" w:cs="Times New Roman"/>
      <w:sz w:val="24"/>
      <w:szCs w:val="24"/>
    </w:rPr>
  </w:style>
  <w:style w:type="paragraph" w:styleId="Index1">
    <w:name w:val="index 1"/>
    <w:basedOn w:val="Normal"/>
    <w:next w:val="Normal"/>
    <w:autoRedefine/>
    <w:uiPriority w:val="99"/>
    <w:unhideWhenUsed/>
    <w:rsid w:val="00A34518"/>
    <w:pPr>
      <w:numPr>
        <w:ilvl w:val="1"/>
        <w:numId w:val="2"/>
      </w:numPr>
      <w:jc w:val="both"/>
    </w:pPr>
    <w:rPr>
      <w:lang w:eastAsia="lv-LV"/>
    </w:rPr>
  </w:style>
  <w:style w:type="paragraph" w:styleId="Caption">
    <w:name w:val="caption"/>
    <w:aliases w:val="CS_tabulas_nosaukums"/>
    <w:basedOn w:val="Normal"/>
    <w:next w:val="Normal"/>
    <w:uiPriority w:val="35"/>
    <w:qFormat/>
    <w:rsid w:val="00DA4762"/>
    <w:pPr>
      <w:spacing w:after="200"/>
      <w:ind w:left="357" w:hanging="357"/>
      <w:jc w:val="both"/>
    </w:pPr>
    <w:rPr>
      <w:rFonts w:eastAsia="MS Mincho"/>
      <w:b/>
      <w:bCs/>
      <w:color w:val="4F81BD"/>
      <w:sz w:val="18"/>
      <w:szCs w:val="18"/>
    </w:rPr>
  </w:style>
  <w:style w:type="paragraph" w:customStyle="1" w:styleId="Parastaisteksts">
    <w:name w:val="Parastais teksts"/>
    <w:basedOn w:val="ListParagraph"/>
    <w:uiPriority w:val="99"/>
    <w:rsid w:val="0029088B"/>
    <w:pPr>
      <w:numPr>
        <w:ilvl w:val="2"/>
        <w:numId w:val="3"/>
      </w:numPr>
      <w:tabs>
        <w:tab w:val="num" w:pos="360"/>
      </w:tabs>
      <w:ind w:left="720" w:firstLine="0"/>
      <w:jc w:val="both"/>
    </w:pPr>
    <w:rPr>
      <w:lang w:eastAsia="lv-LV"/>
    </w:rPr>
  </w:style>
  <w:style w:type="paragraph" w:customStyle="1" w:styleId="Parastaisteksts11">
    <w:name w:val="Parastais teksts 1.1."/>
    <w:basedOn w:val="ListParagraph"/>
    <w:uiPriority w:val="99"/>
    <w:qFormat/>
    <w:rsid w:val="0029088B"/>
    <w:pPr>
      <w:numPr>
        <w:ilvl w:val="1"/>
        <w:numId w:val="3"/>
      </w:numPr>
      <w:tabs>
        <w:tab w:val="num" w:pos="360"/>
      </w:tabs>
      <w:ind w:left="720" w:firstLine="0"/>
      <w:jc w:val="both"/>
    </w:pPr>
    <w:rPr>
      <w:lang w:eastAsia="lv-LV"/>
    </w:rPr>
  </w:style>
  <w:style w:type="table" w:customStyle="1" w:styleId="TableGrid21">
    <w:name w:val="Table Grid21"/>
    <w:basedOn w:val="TableNormal"/>
    <w:next w:val="TableGrid"/>
    <w:uiPriority w:val="59"/>
    <w:rsid w:val="0033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600F"/>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2AC6"/>
    <w:rPr>
      <w:b/>
      <w:bCs/>
    </w:rPr>
  </w:style>
  <w:style w:type="character" w:customStyle="1" w:styleId="apple-converted-space">
    <w:name w:val="apple-converted-space"/>
    <w:basedOn w:val="DefaultParagraphFont"/>
    <w:rsid w:val="00DD2AC6"/>
  </w:style>
  <w:style w:type="paragraph" w:customStyle="1" w:styleId="Default">
    <w:name w:val="Default"/>
    <w:rsid w:val="00EA7D5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akstzRakstz41">
    <w:name w:val="Rakstz. Rakstz.41"/>
    <w:basedOn w:val="Normal"/>
    <w:rsid w:val="00F92CDD"/>
    <w:pPr>
      <w:spacing w:after="160" w:line="240" w:lineRule="exact"/>
    </w:pPr>
    <w:rPr>
      <w:rFonts w:ascii="Tahoma" w:hAnsi="Tahoma"/>
      <w:sz w:val="20"/>
      <w:szCs w:val="20"/>
      <w:lang w:val="en-US"/>
    </w:rPr>
  </w:style>
  <w:style w:type="paragraph" w:customStyle="1" w:styleId="Numeracija">
    <w:name w:val="Numeracija"/>
    <w:basedOn w:val="Normal"/>
    <w:rsid w:val="00F92CDD"/>
    <w:pPr>
      <w:numPr>
        <w:numId w:val="18"/>
      </w:numPr>
      <w:jc w:val="both"/>
    </w:pPr>
    <w:rPr>
      <w:sz w:val="26"/>
      <w:lang w:val="en-US"/>
    </w:rPr>
  </w:style>
  <w:style w:type="paragraph" w:customStyle="1" w:styleId="h3body1">
    <w:name w:val="h3_body_1"/>
    <w:autoRedefine/>
    <w:uiPriority w:val="99"/>
    <w:qFormat/>
    <w:rsid w:val="00F92CDD"/>
    <w:pPr>
      <w:spacing w:after="0" w:line="240" w:lineRule="auto"/>
      <w:ind w:left="709" w:hanging="862"/>
      <w:jc w:val="both"/>
    </w:pPr>
    <w:rPr>
      <w:rFonts w:ascii="Times New Roman" w:eastAsia="Times New Roman" w:hAnsi="Times New Roman" w:cs="Times New Roman"/>
      <w:b/>
      <w:bCs/>
      <w:sz w:val="24"/>
      <w:szCs w:val="24"/>
    </w:rPr>
  </w:style>
  <w:style w:type="character" w:customStyle="1" w:styleId="UnresolvedMention1">
    <w:name w:val="Unresolved Mention1"/>
    <w:basedOn w:val="DefaultParagraphFont"/>
    <w:uiPriority w:val="99"/>
    <w:semiHidden/>
    <w:unhideWhenUsed/>
    <w:rsid w:val="008B0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69255">
      <w:bodyDiv w:val="1"/>
      <w:marLeft w:val="0"/>
      <w:marRight w:val="0"/>
      <w:marTop w:val="0"/>
      <w:marBottom w:val="0"/>
      <w:divBdr>
        <w:top w:val="none" w:sz="0" w:space="0" w:color="auto"/>
        <w:left w:val="none" w:sz="0" w:space="0" w:color="auto"/>
        <w:bottom w:val="none" w:sz="0" w:space="0" w:color="auto"/>
        <w:right w:val="none" w:sz="0" w:space="0" w:color="auto"/>
      </w:divBdr>
    </w:div>
    <w:div w:id="383259174">
      <w:bodyDiv w:val="1"/>
      <w:marLeft w:val="0"/>
      <w:marRight w:val="0"/>
      <w:marTop w:val="0"/>
      <w:marBottom w:val="0"/>
      <w:divBdr>
        <w:top w:val="none" w:sz="0" w:space="0" w:color="auto"/>
        <w:left w:val="none" w:sz="0" w:space="0" w:color="auto"/>
        <w:bottom w:val="none" w:sz="0" w:space="0" w:color="auto"/>
        <w:right w:val="none" w:sz="0" w:space="0" w:color="auto"/>
      </w:divBdr>
    </w:div>
    <w:div w:id="509102469">
      <w:bodyDiv w:val="1"/>
      <w:marLeft w:val="0"/>
      <w:marRight w:val="0"/>
      <w:marTop w:val="0"/>
      <w:marBottom w:val="0"/>
      <w:divBdr>
        <w:top w:val="none" w:sz="0" w:space="0" w:color="auto"/>
        <w:left w:val="none" w:sz="0" w:space="0" w:color="auto"/>
        <w:bottom w:val="none" w:sz="0" w:space="0" w:color="auto"/>
        <w:right w:val="none" w:sz="0" w:space="0" w:color="auto"/>
      </w:divBdr>
    </w:div>
    <w:div w:id="785926171">
      <w:bodyDiv w:val="1"/>
      <w:marLeft w:val="0"/>
      <w:marRight w:val="0"/>
      <w:marTop w:val="0"/>
      <w:marBottom w:val="0"/>
      <w:divBdr>
        <w:top w:val="none" w:sz="0" w:space="0" w:color="auto"/>
        <w:left w:val="none" w:sz="0" w:space="0" w:color="auto"/>
        <w:bottom w:val="none" w:sz="0" w:space="0" w:color="auto"/>
        <w:right w:val="none" w:sz="0" w:space="0" w:color="auto"/>
      </w:divBdr>
    </w:div>
    <w:div w:id="1329400747">
      <w:bodyDiv w:val="1"/>
      <w:marLeft w:val="0"/>
      <w:marRight w:val="0"/>
      <w:marTop w:val="0"/>
      <w:marBottom w:val="0"/>
      <w:divBdr>
        <w:top w:val="none" w:sz="0" w:space="0" w:color="auto"/>
        <w:left w:val="none" w:sz="0" w:space="0" w:color="auto"/>
        <w:bottom w:val="none" w:sz="0" w:space="0" w:color="auto"/>
        <w:right w:val="none" w:sz="0" w:space="0" w:color="auto"/>
      </w:divBdr>
    </w:div>
    <w:div w:id="1329408676">
      <w:bodyDiv w:val="1"/>
      <w:marLeft w:val="0"/>
      <w:marRight w:val="0"/>
      <w:marTop w:val="0"/>
      <w:marBottom w:val="0"/>
      <w:divBdr>
        <w:top w:val="none" w:sz="0" w:space="0" w:color="auto"/>
        <w:left w:val="none" w:sz="0" w:space="0" w:color="auto"/>
        <w:bottom w:val="none" w:sz="0" w:space="0" w:color="auto"/>
        <w:right w:val="none" w:sz="0" w:space="0" w:color="auto"/>
      </w:divBdr>
    </w:div>
    <w:div w:id="170690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6" ma:contentTypeDescription="Izveidot jaunu dokumentu." ma:contentTypeScope="" ma:versionID="c0d81a71685afb9de1276cd1195b39e2">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3ac350442e5a702ee2235258324753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2CAAA8-02FC-4E7E-8FA7-DF4DAA70E799}">
  <ds:schemaRefs>
    <ds:schemaRef ds:uri="http://schemas.openxmlformats.org/officeDocument/2006/bibliography"/>
  </ds:schemaRefs>
</ds:datastoreItem>
</file>

<file path=customXml/itemProps2.xml><?xml version="1.0" encoding="utf-8"?>
<ds:datastoreItem xmlns:ds="http://schemas.openxmlformats.org/officeDocument/2006/customXml" ds:itemID="{7FDD6F89-3437-4289-A387-4DD4E2AE96CE}">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01DB9C74-CF74-4F88-9A38-75FCB04EEDF6}">
  <ds:schemaRefs>
    <ds:schemaRef ds:uri="http://schemas.microsoft.com/sharepoint/v3/contenttype/forms"/>
  </ds:schemaRefs>
</ds:datastoreItem>
</file>

<file path=customXml/itemProps4.xml><?xml version="1.0" encoding="utf-8"?>
<ds:datastoreItem xmlns:ds="http://schemas.openxmlformats.org/officeDocument/2006/customXml" ds:itemID="{49021BD1-B0D5-4EF5-8637-6D32B7862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9680</Words>
  <Characters>5518</Characters>
  <Application>Microsoft Office Word</Application>
  <DocSecurity>0</DocSecurity>
  <Lines>45</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Leimane</dc:creator>
  <cp:lastModifiedBy>Anna Leimane</cp:lastModifiedBy>
  <cp:revision>4</cp:revision>
  <cp:lastPrinted>2019-01-14T16:38:00Z</cp:lastPrinted>
  <dcterms:created xsi:type="dcterms:W3CDTF">2024-04-15T09:20:00Z</dcterms:created>
  <dcterms:modified xsi:type="dcterms:W3CDTF">2024-06-27T08:39:00Z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