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79659" w14:textId="77777777" w:rsidR="009F647B" w:rsidRDefault="009F647B" w:rsidP="00F14D1C">
      <w:pPr>
        <w:ind w:left="720" w:hanging="360"/>
        <w:rPr>
          <w:rFonts w:ascii="Times New Roman" w:hAnsi="Times New Roman" w:cs="Times New Roman"/>
        </w:rPr>
      </w:pPr>
    </w:p>
    <w:p w14:paraId="1B1F4EC1" w14:textId="786393BC" w:rsidR="009F647B" w:rsidRPr="009F647B" w:rsidRDefault="009F647B" w:rsidP="00F14D1C">
      <w:pPr>
        <w:ind w:left="720" w:hanging="360"/>
        <w:rPr>
          <w:rFonts w:ascii="Times New Roman" w:hAnsi="Times New Roman" w:cs="Times New Roman"/>
        </w:rPr>
      </w:pPr>
      <w:r w:rsidRPr="009F647B">
        <w:rPr>
          <w:rFonts w:ascii="Times New Roman" w:hAnsi="Times New Roman" w:cs="Times New Roman"/>
        </w:rPr>
        <w:t>Labdien!</w:t>
      </w:r>
    </w:p>
    <w:p w14:paraId="23189A95" w14:textId="2BA46559" w:rsidR="009F647B" w:rsidRPr="009F647B" w:rsidRDefault="009F647B" w:rsidP="00F14D1C">
      <w:pPr>
        <w:ind w:left="720" w:hanging="360"/>
        <w:rPr>
          <w:rFonts w:ascii="Times New Roman" w:hAnsi="Times New Roman" w:cs="Times New Roman"/>
        </w:rPr>
      </w:pPr>
      <w:r w:rsidRPr="009F647B">
        <w:rPr>
          <w:rFonts w:ascii="Times New Roman" w:hAnsi="Times New Roman" w:cs="Times New Roman"/>
        </w:rPr>
        <w:t xml:space="preserve">Mums ir radušies daži jautājumi saistībā ar tehniskajā specifikācijā norādītajām precēm. </w:t>
      </w:r>
    </w:p>
    <w:p w14:paraId="6FCA3664" w14:textId="1F44528B" w:rsidR="0079154A" w:rsidRDefault="00F14D1C" w:rsidP="00F14D1C">
      <w:pPr>
        <w:pStyle w:val="ListParagraph"/>
        <w:numPr>
          <w:ilvl w:val="0"/>
          <w:numId w:val="1"/>
        </w:numPr>
        <w:rPr>
          <w:rFonts w:ascii="Times New Roman" w:hAnsi="Times New Roman" w:cs="Times New Roman"/>
        </w:rPr>
      </w:pPr>
      <w:r w:rsidRPr="00F14D1C">
        <w:rPr>
          <w:rFonts w:ascii="Times New Roman" w:hAnsi="Times New Roman" w:cs="Times New Roman"/>
        </w:rPr>
        <w:t xml:space="preserve">Jautājums. </w:t>
      </w:r>
    </w:p>
    <w:tbl>
      <w:tblPr>
        <w:tblW w:w="8359" w:type="dxa"/>
        <w:tblInd w:w="520" w:type="dxa"/>
        <w:tblLook w:val="04A0" w:firstRow="1" w:lastRow="0" w:firstColumn="1" w:lastColumn="0" w:noHBand="0" w:noVBand="1"/>
      </w:tblPr>
      <w:tblGrid>
        <w:gridCol w:w="960"/>
        <w:gridCol w:w="1900"/>
        <w:gridCol w:w="5499"/>
      </w:tblGrid>
      <w:tr w:rsidR="00F14D1C" w:rsidRPr="00F14D1C" w14:paraId="1CE94DE4" w14:textId="77777777" w:rsidTr="00F14D1C">
        <w:trPr>
          <w:trHeight w:val="1216"/>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2961A" w14:textId="77777777" w:rsidR="00F14D1C" w:rsidRPr="00F14D1C" w:rsidRDefault="00F14D1C" w:rsidP="00F14D1C">
            <w:pPr>
              <w:spacing w:after="0" w:line="240" w:lineRule="auto"/>
              <w:jc w:val="center"/>
              <w:rPr>
                <w:rFonts w:ascii="Calibri" w:eastAsia="Times New Roman" w:hAnsi="Calibri" w:cs="Calibri"/>
                <w:color w:val="000000"/>
                <w:kern w:val="0"/>
                <w:sz w:val="22"/>
                <w:szCs w:val="22"/>
                <w:lang w:eastAsia="lv-LV"/>
                <w14:ligatures w14:val="none"/>
              </w:rPr>
            </w:pPr>
            <w:r w:rsidRPr="00F14D1C">
              <w:rPr>
                <w:rFonts w:ascii="Calibri" w:eastAsia="Times New Roman" w:hAnsi="Calibri" w:cs="Calibri"/>
                <w:color w:val="000000"/>
                <w:kern w:val="0"/>
                <w:sz w:val="22"/>
                <w:szCs w:val="22"/>
                <w:lang w:eastAsia="lv-LV"/>
                <w14:ligatures w14:val="none"/>
              </w:rPr>
              <w:t>7</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14:paraId="40353544" w14:textId="77777777" w:rsidR="00F14D1C" w:rsidRPr="00F14D1C" w:rsidRDefault="00F14D1C" w:rsidP="00F14D1C">
            <w:pPr>
              <w:spacing w:after="0" w:line="240" w:lineRule="auto"/>
              <w:jc w:val="center"/>
              <w:rPr>
                <w:rFonts w:ascii="Times New Roman" w:eastAsia="Times New Roman" w:hAnsi="Times New Roman" w:cs="Times New Roman"/>
                <w:color w:val="000000"/>
                <w:kern w:val="0"/>
                <w:lang w:eastAsia="lv-LV"/>
                <w14:ligatures w14:val="none"/>
              </w:rPr>
            </w:pPr>
            <w:r w:rsidRPr="00F14D1C">
              <w:rPr>
                <w:rFonts w:ascii="Times New Roman" w:eastAsia="Times New Roman" w:hAnsi="Times New Roman" w:cs="Times New Roman"/>
                <w:color w:val="000000"/>
                <w:kern w:val="0"/>
                <w:lang w:eastAsia="lv-LV"/>
                <w14:ligatures w14:val="none"/>
              </w:rPr>
              <w:t>Roku dvieļi ruļļos</w:t>
            </w:r>
          </w:p>
        </w:tc>
        <w:tc>
          <w:tcPr>
            <w:tcW w:w="5499" w:type="dxa"/>
            <w:tcBorders>
              <w:top w:val="single" w:sz="4" w:space="0" w:color="auto"/>
              <w:left w:val="nil"/>
              <w:bottom w:val="single" w:sz="4" w:space="0" w:color="auto"/>
              <w:right w:val="single" w:sz="4" w:space="0" w:color="auto"/>
            </w:tcBorders>
            <w:shd w:val="clear" w:color="auto" w:fill="auto"/>
            <w:hideMark/>
          </w:tcPr>
          <w:p w14:paraId="54495907" w14:textId="77777777" w:rsidR="00F14D1C" w:rsidRPr="00F14D1C" w:rsidRDefault="00F14D1C" w:rsidP="00F14D1C">
            <w:pPr>
              <w:spacing w:after="0" w:line="240" w:lineRule="auto"/>
              <w:rPr>
                <w:rFonts w:ascii="Times New Roman" w:eastAsia="Times New Roman" w:hAnsi="Times New Roman" w:cs="Times New Roman"/>
                <w:color w:val="000000"/>
                <w:kern w:val="0"/>
                <w:sz w:val="18"/>
                <w:szCs w:val="18"/>
                <w:lang w:eastAsia="lv-LV"/>
                <w14:ligatures w14:val="none"/>
              </w:rPr>
            </w:pPr>
            <w:r w:rsidRPr="00F14D1C">
              <w:rPr>
                <w:rFonts w:ascii="Times New Roman" w:eastAsia="Times New Roman" w:hAnsi="Times New Roman" w:cs="Times New Roman"/>
                <w:color w:val="000000"/>
                <w:kern w:val="0"/>
                <w:sz w:val="18"/>
                <w:szCs w:val="18"/>
                <w:lang w:eastAsia="lv-LV"/>
                <w14:ligatures w14:val="none"/>
              </w:rPr>
              <w:t xml:space="preserve">100% celuloze. Balts papīrs roku slaucīšanai, divās kārtās, rullī ar serdi, piemērots lietošanai pie sienas piestiprinātā </w:t>
            </w:r>
            <w:r w:rsidRPr="00F14D1C">
              <w:rPr>
                <w:rFonts w:ascii="Times New Roman" w:eastAsia="Times New Roman" w:hAnsi="Times New Roman" w:cs="Times New Roman"/>
                <w:color w:val="000000"/>
                <w:kern w:val="0"/>
                <w:sz w:val="18"/>
                <w:szCs w:val="18"/>
                <w:highlight w:val="yellow"/>
                <w:lang w:eastAsia="lv-LV"/>
                <w14:ligatures w14:val="none"/>
              </w:rPr>
              <w:t>PT1</w:t>
            </w:r>
            <w:r w:rsidRPr="00F14D1C">
              <w:rPr>
                <w:rFonts w:ascii="Times New Roman" w:eastAsia="Times New Roman" w:hAnsi="Times New Roman" w:cs="Times New Roman"/>
                <w:color w:val="000000"/>
                <w:kern w:val="0"/>
                <w:sz w:val="18"/>
                <w:szCs w:val="18"/>
                <w:lang w:eastAsia="lv-LV"/>
                <w14:ligatures w14:val="none"/>
              </w:rPr>
              <w:t xml:space="preserve"> sistēmas  turētājā. Ruļļa </w:t>
            </w:r>
            <w:proofErr w:type="spellStart"/>
            <w:r w:rsidRPr="00F14D1C">
              <w:rPr>
                <w:rFonts w:ascii="Times New Roman" w:eastAsia="Times New Roman" w:hAnsi="Times New Roman" w:cs="Times New Roman"/>
                <w:color w:val="000000"/>
                <w:kern w:val="0"/>
                <w:sz w:val="18"/>
                <w:szCs w:val="18"/>
                <w:lang w:eastAsia="lv-LV"/>
                <w14:ligatures w14:val="none"/>
              </w:rPr>
              <w:t>imēri</w:t>
            </w:r>
            <w:proofErr w:type="spellEnd"/>
            <w:r w:rsidRPr="00F14D1C">
              <w:rPr>
                <w:rFonts w:ascii="Times New Roman" w:eastAsia="Times New Roman" w:hAnsi="Times New Roman" w:cs="Times New Roman"/>
                <w:color w:val="000000"/>
                <w:kern w:val="0"/>
                <w:sz w:val="18"/>
                <w:szCs w:val="18"/>
                <w:lang w:eastAsia="lv-LV"/>
                <w14:ligatures w14:val="none"/>
              </w:rPr>
              <w:t xml:space="preserve">: 300 m ±5 m x 19.5 cm ± 0,5 cm. Serdes iekšējais diametrs 5,8 ±0,2 cm, iesaiņots pa 6 ruļļiem iepakojumā. Produktam ir Eiropas </w:t>
            </w:r>
            <w:proofErr w:type="spellStart"/>
            <w:r w:rsidRPr="00F14D1C">
              <w:rPr>
                <w:rFonts w:ascii="Times New Roman" w:eastAsia="Times New Roman" w:hAnsi="Times New Roman" w:cs="Times New Roman"/>
                <w:color w:val="000000"/>
                <w:kern w:val="0"/>
                <w:sz w:val="18"/>
                <w:szCs w:val="18"/>
                <w:lang w:eastAsia="lv-LV"/>
                <w14:ligatures w14:val="none"/>
              </w:rPr>
              <w:t>Eko</w:t>
            </w:r>
            <w:proofErr w:type="spellEnd"/>
            <w:r w:rsidRPr="00F14D1C">
              <w:rPr>
                <w:rFonts w:ascii="Times New Roman" w:eastAsia="Times New Roman" w:hAnsi="Times New Roman" w:cs="Times New Roman"/>
                <w:color w:val="000000"/>
                <w:kern w:val="0"/>
                <w:sz w:val="18"/>
                <w:szCs w:val="18"/>
                <w:lang w:eastAsia="lv-LV"/>
                <w14:ligatures w14:val="none"/>
              </w:rPr>
              <w:t xml:space="preserve"> marķējums.</w:t>
            </w:r>
          </w:p>
        </w:tc>
      </w:tr>
      <w:tr w:rsidR="00F14D1C" w:rsidRPr="00F14D1C" w14:paraId="441203D9" w14:textId="77777777" w:rsidTr="00F14D1C">
        <w:trPr>
          <w:trHeight w:val="11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D5DF055" w14:textId="77777777" w:rsidR="00F14D1C" w:rsidRPr="00F14D1C" w:rsidRDefault="00F14D1C" w:rsidP="00F14D1C">
            <w:pPr>
              <w:spacing w:after="0" w:line="240" w:lineRule="auto"/>
              <w:jc w:val="center"/>
              <w:rPr>
                <w:rFonts w:ascii="Calibri" w:eastAsia="Times New Roman" w:hAnsi="Calibri" w:cs="Calibri"/>
                <w:color w:val="000000"/>
                <w:kern w:val="0"/>
                <w:sz w:val="22"/>
                <w:szCs w:val="22"/>
                <w:lang w:eastAsia="lv-LV"/>
                <w14:ligatures w14:val="none"/>
              </w:rPr>
            </w:pPr>
            <w:r w:rsidRPr="00F14D1C">
              <w:rPr>
                <w:rFonts w:ascii="Calibri" w:eastAsia="Times New Roman" w:hAnsi="Calibri" w:cs="Calibri"/>
                <w:color w:val="000000"/>
                <w:kern w:val="0"/>
                <w:sz w:val="22"/>
                <w:szCs w:val="22"/>
                <w:lang w:eastAsia="lv-LV"/>
                <w14:ligatures w14:val="none"/>
              </w:rPr>
              <w:t>8</w:t>
            </w:r>
          </w:p>
        </w:tc>
        <w:tc>
          <w:tcPr>
            <w:tcW w:w="1900" w:type="dxa"/>
            <w:tcBorders>
              <w:top w:val="nil"/>
              <w:left w:val="nil"/>
              <w:bottom w:val="single" w:sz="4" w:space="0" w:color="auto"/>
              <w:right w:val="single" w:sz="4" w:space="0" w:color="auto"/>
            </w:tcBorders>
            <w:shd w:val="clear" w:color="000000" w:fill="FFFFFF"/>
            <w:vAlign w:val="center"/>
            <w:hideMark/>
          </w:tcPr>
          <w:p w14:paraId="57D9B1D0" w14:textId="77777777" w:rsidR="00F14D1C" w:rsidRPr="00F14D1C" w:rsidRDefault="00F14D1C" w:rsidP="00F14D1C">
            <w:pPr>
              <w:spacing w:after="0" w:line="240" w:lineRule="auto"/>
              <w:jc w:val="center"/>
              <w:rPr>
                <w:rFonts w:ascii="Times New Roman" w:eastAsia="Times New Roman" w:hAnsi="Times New Roman" w:cs="Times New Roman"/>
                <w:color w:val="000000"/>
                <w:kern w:val="0"/>
                <w:lang w:eastAsia="lv-LV"/>
                <w14:ligatures w14:val="none"/>
              </w:rPr>
            </w:pPr>
            <w:r w:rsidRPr="00F14D1C">
              <w:rPr>
                <w:rFonts w:ascii="Times New Roman" w:eastAsia="Times New Roman" w:hAnsi="Times New Roman" w:cs="Times New Roman"/>
                <w:color w:val="000000"/>
                <w:kern w:val="0"/>
                <w:lang w:eastAsia="lv-LV"/>
                <w14:ligatures w14:val="none"/>
              </w:rPr>
              <w:t>Tualetes papīrs centra padevējam</w:t>
            </w:r>
          </w:p>
        </w:tc>
        <w:tc>
          <w:tcPr>
            <w:tcW w:w="5499" w:type="dxa"/>
            <w:tcBorders>
              <w:top w:val="nil"/>
              <w:left w:val="nil"/>
              <w:bottom w:val="single" w:sz="4" w:space="0" w:color="auto"/>
              <w:right w:val="single" w:sz="4" w:space="0" w:color="auto"/>
            </w:tcBorders>
            <w:shd w:val="clear" w:color="auto" w:fill="auto"/>
            <w:hideMark/>
          </w:tcPr>
          <w:p w14:paraId="55875699" w14:textId="77777777" w:rsidR="00F14D1C" w:rsidRPr="00F14D1C" w:rsidRDefault="00F14D1C" w:rsidP="00F14D1C">
            <w:pPr>
              <w:spacing w:after="0" w:line="240" w:lineRule="auto"/>
              <w:rPr>
                <w:rFonts w:ascii="Times New Roman" w:eastAsia="Times New Roman" w:hAnsi="Times New Roman" w:cs="Times New Roman"/>
                <w:color w:val="000000"/>
                <w:kern w:val="0"/>
                <w:sz w:val="18"/>
                <w:szCs w:val="18"/>
                <w:lang w:eastAsia="lv-LV"/>
                <w14:ligatures w14:val="none"/>
              </w:rPr>
            </w:pPr>
            <w:r w:rsidRPr="00F14D1C">
              <w:rPr>
                <w:rFonts w:ascii="Times New Roman" w:eastAsia="Times New Roman" w:hAnsi="Times New Roman" w:cs="Times New Roman"/>
                <w:color w:val="000000"/>
                <w:kern w:val="0"/>
                <w:sz w:val="18"/>
                <w:szCs w:val="18"/>
                <w:lang w:eastAsia="lv-LV"/>
                <w14:ligatures w14:val="none"/>
              </w:rPr>
              <w:t xml:space="preserve">Balts papīrs no atražotas šķiedras divās kārtās, perforēts, rullī ar izņemamu serdi, piemērots lietošanai pie sienas piestiprinātā </w:t>
            </w:r>
            <w:r w:rsidRPr="00F14D1C">
              <w:rPr>
                <w:rFonts w:ascii="Times New Roman" w:eastAsia="Times New Roman" w:hAnsi="Times New Roman" w:cs="Times New Roman"/>
                <w:color w:val="000000"/>
                <w:kern w:val="0"/>
                <w:sz w:val="18"/>
                <w:szCs w:val="18"/>
                <w:highlight w:val="yellow"/>
                <w:lang w:eastAsia="lv-LV"/>
                <w14:ligatures w14:val="none"/>
              </w:rPr>
              <w:t>CF2</w:t>
            </w:r>
            <w:r w:rsidRPr="00F14D1C">
              <w:rPr>
                <w:rFonts w:ascii="Times New Roman" w:eastAsia="Times New Roman" w:hAnsi="Times New Roman" w:cs="Times New Roman"/>
                <w:color w:val="000000"/>
                <w:kern w:val="0"/>
                <w:sz w:val="18"/>
                <w:szCs w:val="18"/>
                <w:lang w:eastAsia="lv-LV"/>
                <w14:ligatures w14:val="none"/>
              </w:rPr>
              <w:t xml:space="preserve"> sistēmas tualetes papīra turētājā. Serdes iekšējais diametrs 6 cm ± 0,2 </w:t>
            </w:r>
            <w:proofErr w:type="spellStart"/>
            <w:r w:rsidRPr="00F14D1C">
              <w:rPr>
                <w:rFonts w:ascii="Times New Roman" w:eastAsia="Times New Roman" w:hAnsi="Times New Roman" w:cs="Times New Roman"/>
                <w:color w:val="000000"/>
                <w:kern w:val="0"/>
                <w:sz w:val="18"/>
                <w:szCs w:val="18"/>
                <w:lang w:eastAsia="lv-LV"/>
                <w14:ligatures w14:val="none"/>
              </w:rPr>
              <w:t>cm,ruļļa</w:t>
            </w:r>
            <w:proofErr w:type="spellEnd"/>
            <w:r w:rsidRPr="00F14D1C">
              <w:rPr>
                <w:rFonts w:ascii="Times New Roman" w:eastAsia="Times New Roman" w:hAnsi="Times New Roman" w:cs="Times New Roman"/>
                <w:color w:val="000000"/>
                <w:kern w:val="0"/>
                <w:sz w:val="18"/>
                <w:szCs w:val="18"/>
                <w:lang w:eastAsia="lv-LV"/>
                <w14:ligatures w14:val="none"/>
              </w:rPr>
              <w:t xml:space="preserve"> garums 180 m x 10.8cm ± 0,5 cm Produktam ir Eiropas </w:t>
            </w:r>
            <w:proofErr w:type="spellStart"/>
            <w:r w:rsidRPr="00F14D1C">
              <w:rPr>
                <w:rFonts w:ascii="Times New Roman" w:eastAsia="Times New Roman" w:hAnsi="Times New Roman" w:cs="Times New Roman"/>
                <w:color w:val="000000"/>
                <w:kern w:val="0"/>
                <w:sz w:val="18"/>
                <w:szCs w:val="18"/>
                <w:lang w:eastAsia="lv-LV"/>
                <w14:ligatures w14:val="none"/>
              </w:rPr>
              <w:t>Eko</w:t>
            </w:r>
            <w:proofErr w:type="spellEnd"/>
            <w:r w:rsidRPr="00F14D1C">
              <w:rPr>
                <w:rFonts w:ascii="Times New Roman" w:eastAsia="Times New Roman" w:hAnsi="Times New Roman" w:cs="Times New Roman"/>
                <w:color w:val="000000"/>
                <w:kern w:val="0"/>
                <w:sz w:val="18"/>
                <w:szCs w:val="18"/>
                <w:lang w:eastAsia="lv-LV"/>
                <w14:ligatures w14:val="none"/>
              </w:rPr>
              <w:t xml:space="preserve"> marķējums.</w:t>
            </w:r>
          </w:p>
        </w:tc>
      </w:tr>
    </w:tbl>
    <w:p w14:paraId="0F17D33E" w14:textId="2359E4FD" w:rsidR="00F14D1C" w:rsidRDefault="00F14D1C" w:rsidP="00F14D1C">
      <w:pPr>
        <w:pStyle w:val="ListParagraph"/>
        <w:rPr>
          <w:rFonts w:ascii="Times New Roman" w:hAnsi="Times New Roman" w:cs="Times New Roman"/>
        </w:rPr>
      </w:pPr>
    </w:p>
    <w:p w14:paraId="5F703DEF" w14:textId="061BE85A" w:rsidR="00F14D1C" w:rsidRDefault="00F14D1C" w:rsidP="00F14D1C">
      <w:pPr>
        <w:pStyle w:val="ListParagraph"/>
        <w:rPr>
          <w:rFonts w:ascii="Times New Roman" w:hAnsi="Times New Roman" w:cs="Times New Roman"/>
        </w:rPr>
      </w:pPr>
      <w:r>
        <w:rPr>
          <w:rFonts w:ascii="Times New Roman" w:hAnsi="Times New Roman" w:cs="Times New Roman"/>
        </w:rPr>
        <w:t>Kāda tieši ražotāja firmas ir šie aparāti?</w:t>
      </w:r>
    </w:p>
    <w:p w14:paraId="55AB78DC" w14:textId="30879C82" w:rsidR="00F14D1C" w:rsidRDefault="00F14D1C" w:rsidP="00F14D1C">
      <w:pPr>
        <w:pStyle w:val="ListParagraph"/>
        <w:rPr>
          <w:rFonts w:ascii="Times New Roman" w:hAnsi="Times New Roman" w:cs="Times New Roman"/>
        </w:rPr>
      </w:pPr>
      <w:r>
        <w:rPr>
          <w:rFonts w:ascii="Times New Roman" w:hAnsi="Times New Roman" w:cs="Times New Roman"/>
        </w:rPr>
        <w:t xml:space="preserve">Vai tie būtu TORK firmas, vai kādas citas? </w:t>
      </w:r>
    </w:p>
    <w:p w14:paraId="5D8BFBF8" w14:textId="79939088" w:rsidR="00793822" w:rsidRDefault="00793822" w:rsidP="00F14D1C">
      <w:pPr>
        <w:pStyle w:val="ListParagraph"/>
        <w:rPr>
          <w:rFonts w:ascii="Times New Roman" w:hAnsi="Times New Roman" w:cs="Times New Roman"/>
        </w:rPr>
      </w:pPr>
      <w:r w:rsidRPr="00FA58B7">
        <w:rPr>
          <w:rFonts w:ascii="Times New Roman" w:hAnsi="Times New Roman" w:cs="Times New Roman"/>
          <w:highlight w:val="cyan"/>
        </w:rPr>
        <w:t xml:space="preserve">Tualetes papīra turētājs un roku dvieļu </w:t>
      </w:r>
      <w:r w:rsidR="00FA58B7" w:rsidRPr="00FA58B7">
        <w:rPr>
          <w:rFonts w:ascii="Times New Roman" w:hAnsi="Times New Roman" w:cs="Times New Roman"/>
          <w:highlight w:val="cyan"/>
        </w:rPr>
        <w:t>turētājs</w:t>
      </w:r>
      <w:r w:rsidRPr="00FA58B7">
        <w:rPr>
          <w:rFonts w:ascii="Times New Roman" w:hAnsi="Times New Roman" w:cs="Times New Roman"/>
          <w:highlight w:val="cyan"/>
        </w:rPr>
        <w:t xml:space="preserve"> ir SATINO</w:t>
      </w:r>
    </w:p>
    <w:p w14:paraId="0540950F" w14:textId="77777777" w:rsidR="00F14D1C" w:rsidRDefault="00F14D1C" w:rsidP="00F14D1C">
      <w:pPr>
        <w:pStyle w:val="ListParagraph"/>
        <w:rPr>
          <w:rFonts w:ascii="Times New Roman" w:hAnsi="Times New Roman" w:cs="Times New Roman"/>
        </w:rPr>
      </w:pPr>
    </w:p>
    <w:p w14:paraId="44838AC3" w14:textId="730F63DE" w:rsidR="00F14D1C" w:rsidRDefault="00F14D1C" w:rsidP="00F14D1C">
      <w:pPr>
        <w:pStyle w:val="ListParagraph"/>
        <w:numPr>
          <w:ilvl w:val="0"/>
          <w:numId w:val="1"/>
        </w:numPr>
        <w:rPr>
          <w:rFonts w:ascii="Times New Roman" w:hAnsi="Times New Roman" w:cs="Times New Roman"/>
        </w:rPr>
      </w:pPr>
      <w:r>
        <w:rPr>
          <w:rFonts w:ascii="Times New Roman" w:hAnsi="Times New Roman" w:cs="Times New Roman"/>
        </w:rPr>
        <w:t>Jautājums.</w:t>
      </w:r>
    </w:p>
    <w:tbl>
      <w:tblPr>
        <w:tblW w:w="9293" w:type="dxa"/>
        <w:tblInd w:w="164" w:type="dxa"/>
        <w:tblLook w:val="04A0" w:firstRow="1" w:lastRow="0" w:firstColumn="1" w:lastColumn="0" w:noHBand="0" w:noVBand="1"/>
      </w:tblPr>
      <w:tblGrid>
        <w:gridCol w:w="960"/>
        <w:gridCol w:w="1900"/>
        <w:gridCol w:w="6433"/>
      </w:tblGrid>
      <w:tr w:rsidR="00F14D1C" w:rsidRPr="00F14D1C" w14:paraId="4BD4F8E6" w14:textId="77777777" w:rsidTr="009F647B">
        <w:trPr>
          <w:trHeight w:val="132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B5D681" w14:textId="77777777" w:rsidR="00F14D1C" w:rsidRPr="00F14D1C" w:rsidRDefault="00F14D1C" w:rsidP="00F14D1C">
            <w:pPr>
              <w:spacing w:after="0" w:line="240" w:lineRule="auto"/>
              <w:jc w:val="center"/>
              <w:rPr>
                <w:rFonts w:ascii="Calibri" w:eastAsia="Times New Roman" w:hAnsi="Calibri" w:cs="Calibri"/>
                <w:color w:val="000000"/>
                <w:kern w:val="0"/>
                <w:sz w:val="22"/>
                <w:szCs w:val="22"/>
                <w:lang w:eastAsia="lv-LV"/>
                <w14:ligatures w14:val="none"/>
              </w:rPr>
            </w:pPr>
            <w:r w:rsidRPr="00F14D1C">
              <w:rPr>
                <w:rFonts w:ascii="Calibri" w:eastAsia="Times New Roman" w:hAnsi="Calibri" w:cs="Calibri"/>
                <w:color w:val="000000"/>
                <w:kern w:val="0"/>
                <w:sz w:val="22"/>
                <w:szCs w:val="22"/>
                <w:lang w:eastAsia="lv-LV"/>
                <w14:ligatures w14:val="none"/>
              </w:rPr>
              <w:t>9</w:t>
            </w:r>
          </w:p>
        </w:tc>
        <w:tc>
          <w:tcPr>
            <w:tcW w:w="1900" w:type="dxa"/>
            <w:tcBorders>
              <w:top w:val="single" w:sz="4" w:space="0" w:color="auto"/>
              <w:left w:val="nil"/>
              <w:bottom w:val="single" w:sz="4" w:space="0" w:color="auto"/>
              <w:right w:val="single" w:sz="4" w:space="0" w:color="auto"/>
            </w:tcBorders>
            <w:shd w:val="clear" w:color="000000" w:fill="FFFFFF"/>
            <w:vAlign w:val="center"/>
            <w:hideMark/>
          </w:tcPr>
          <w:p w14:paraId="64F2BEFE" w14:textId="77777777" w:rsidR="00F14D1C" w:rsidRPr="00F14D1C" w:rsidRDefault="00F14D1C" w:rsidP="00F14D1C">
            <w:pPr>
              <w:spacing w:after="0" w:line="240" w:lineRule="auto"/>
              <w:jc w:val="center"/>
              <w:rPr>
                <w:rFonts w:ascii="Times New Roman" w:eastAsia="Times New Roman" w:hAnsi="Times New Roman" w:cs="Times New Roman"/>
                <w:color w:val="000000"/>
                <w:kern w:val="0"/>
                <w:lang w:eastAsia="lv-LV"/>
                <w14:ligatures w14:val="none"/>
              </w:rPr>
            </w:pPr>
            <w:r w:rsidRPr="00F14D1C">
              <w:rPr>
                <w:rFonts w:ascii="Times New Roman" w:eastAsia="Times New Roman" w:hAnsi="Times New Roman" w:cs="Times New Roman"/>
                <w:color w:val="000000"/>
                <w:kern w:val="0"/>
                <w:lang w:eastAsia="lv-LV"/>
                <w14:ligatures w14:val="none"/>
              </w:rPr>
              <w:t>Virsmu tīrīšanas līdzekļa koncentrāts</w:t>
            </w:r>
          </w:p>
        </w:tc>
        <w:tc>
          <w:tcPr>
            <w:tcW w:w="6433" w:type="dxa"/>
            <w:tcBorders>
              <w:top w:val="single" w:sz="4" w:space="0" w:color="auto"/>
              <w:left w:val="nil"/>
              <w:bottom w:val="single" w:sz="4" w:space="0" w:color="auto"/>
              <w:right w:val="single" w:sz="4" w:space="0" w:color="auto"/>
            </w:tcBorders>
            <w:shd w:val="clear" w:color="auto" w:fill="auto"/>
            <w:hideMark/>
          </w:tcPr>
          <w:p w14:paraId="4F9615F3" w14:textId="77777777" w:rsidR="00F14D1C" w:rsidRPr="00F14D1C" w:rsidRDefault="00F14D1C" w:rsidP="00F14D1C">
            <w:pPr>
              <w:spacing w:after="0" w:line="240" w:lineRule="auto"/>
              <w:rPr>
                <w:rFonts w:ascii="Times New Roman" w:eastAsia="Times New Roman" w:hAnsi="Times New Roman" w:cs="Times New Roman"/>
                <w:color w:val="000000"/>
                <w:kern w:val="0"/>
                <w:sz w:val="18"/>
                <w:szCs w:val="18"/>
                <w:lang w:eastAsia="lv-LV"/>
                <w14:ligatures w14:val="none"/>
              </w:rPr>
            </w:pPr>
            <w:r w:rsidRPr="00F14D1C">
              <w:rPr>
                <w:rFonts w:ascii="Times New Roman" w:eastAsia="Times New Roman" w:hAnsi="Times New Roman" w:cs="Times New Roman"/>
                <w:color w:val="000000"/>
                <w:kern w:val="0"/>
                <w:sz w:val="18"/>
                <w:szCs w:val="18"/>
                <w:lang w:eastAsia="lv-LV"/>
                <w14:ligatures w14:val="none"/>
              </w:rPr>
              <w:t xml:space="preserve">Virsmu tīrīšanas līdzekļa koncentrāts profesionālai lietošanai. Interjera un stikla ikdienas tīrīšanas līdzeklis ar Eco marķējumu - nekaitīgs cilvēku veselībai, samazinātas alerģiju izraisošās vielas. Neitrāls - </w:t>
            </w:r>
            <w:proofErr w:type="spellStart"/>
            <w:r w:rsidRPr="00F14D1C">
              <w:rPr>
                <w:rFonts w:ascii="Times New Roman" w:eastAsia="Times New Roman" w:hAnsi="Times New Roman" w:cs="Times New Roman"/>
                <w:color w:val="000000"/>
                <w:kern w:val="0"/>
                <w:sz w:val="18"/>
                <w:szCs w:val="18"/>
                <w:lang w:eastAsia="lv-LV"/>
                <w14:ligatures w14:val="none"/>
              </w:rPr>
              <w:t>pH</w:t>
            </w:r>
            <w:proofErr w:type="spellEnd"/>
            <w:r w:rsidRPr="00F14D1C">
              <w:rPr>
                <w:rFonts w:ascii="Times New Roman" w:eastAsia="Times New Roman" w:hAnsi="Times New Roman" w:cs="Times New Roman"/>
                <w:color w:val="000000"/>
                <w:kern w:val="0"/>
                <w:sz w:val="18"/>
                <w:szCs w:val="18"/>
                <w:lang w:eastAsia="lv-LV"/>
                <w14:ligatures w14:val="none"/>
              </w:rPr>
              <w:t xml:space="preserve">= 7-8, neatstāj švīkas uz virsmām, koncentrāts. </w:t>
            </w:r>
            <w:r w:rsidRPr="00F14D1C">
              <w:rPr>
                <w:rFonts w:ascii="Times New Roman" w:eastAsia="Times New Roman" w:hAnsi="Times New Roman" w:cs="Times New Roman"/>
                <w:color w:val="000000"/>
                <w:kern w:val="0"/>
                <w:sz w:val="18"/>
                <w:szCs w:val="18"/>
                <w:highlight w:val="yellow"/>
                <w:lang w:eastAsia="lv-LV"/>
                <w14:ligatures w14:val="none"/>
              </w:rPr>
              <w:t xml:space="preserve">Paredzēts pie ūdens pieslēdzamai automātiskai dozēšanas sistēmai darba šķīduma pudeļu uzpildīšanai. Fasējums: 1-3 l plastikāta </w:t>
            </w:r>
            <w:proofErr w:type="spellStart"/>
            <w:r w:rsidRPr="00F14D1C">
              <w:rPr>
                <w:rFonts w:ascii="Times New Roman" w:eastAsia="Times New Roman" w:hAnsi="Times New Roman" w:cs="Times New Roman"/>
                <w:color w:val="000000"/>
                <w:kern w:val="0"/>
                <w:sz w:val="18"/>
                <w:szCs w:val="18"/>
                <w:highlight w:val="yellow"/>
                <w:lang w:eastAsia="lv-LV"/>
                <w14:ligatures w14:val="none"/>
              </w:rPr>
              <w:t>vakumpaka</w:t>
            </w:r>
            <w:proofErr w:type="spellEnd"/>
            <w:r w:rsidRPr="00F14D1C">
              <w:rPr>
                <w:rFonts w:ascii="Times New Roman" w:eastAsia="Times New Roman" w:hAnsi="Times New Roman" w:cs="Times New Roman"/>
                <w:color w:val="000000"/>
                <w:kern w:val="0"/>
                <w:sz w:val="18"/>
                <w:szCs w:val="18"/>
                <w:highlight w:val="yellow"/>
                <w:lang w:eastAsia="lv-LV"/>
                <w14:ligatures w14:val="none"/>
              </w:rPr>
              <w:t xml:space="preserve"> ar hermētisku noslēdzošo uzgali.</w:t>
            </w:r>
          </w:p>
        </w:tc>
      </w:tr>
      <w:tr w:rsidR="00F14D1C" w:rsidRPr="00F14D1C" w14:paraId="09F0879C" w14:textId="77777777" w:rsidTr="009F647B">
        <w:trPr>
          <w:trHeight w:val="1826"/>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45D5F6E" w14:textId="77777777" w:rsidR="00F14D1C" w:rsidRPr="00F14D1C" w:rsidRDefault="00F14D1C" w:rsidP="00F14D1C">
            <w:pPr>
              <w:spacing w:after="0" w:line="240" w:lineRule="auto"/>
              <w:jc w:val="center"/>
              <w:rPr>
                <w:rFonts w:ascii="Calibri" w:eastAsia="Times New Roman" w:hAnsi="Calibri" w:cs="Calibri"/>
                <w:color w:val="000000"/>
                <w:kern w:val="0"/>
                <w:sz w:val="22"/>
                <w:szCs w:val="22"/>
                <w:lang w:eastAsia="lv-LV"/>
                <w14:ligatures w14:val="none"/>
              </w:rPr>
            </w:pPr>
            <w:r w:rsidRPr="00F14D1C">
              <w:rPr>
                <w:rFonts w:ascii="Calibri" w:eastAsia="Times New Roman" w:hAnsi="Calibri" w:cs="Calibri"/>
                <w:color w:val="000000"/>
                <w:kern w:val="0"/>
                <w:sz w:val="22"/>
                <w:szCs w:val="22"/>
                <w:lang w:eastAsia="lv-LV"/>
                <w14:ligatures w14:val="none"/>
              </w:rPr>
              <w:t>10</w:t>
            </w:r>
          </w:p>
        </w:tc>
        <w:tc>
          <w:tcPr>
            <w:tcW w:w="1900" w:type="dxa"/>
            <w:tcBorders>
              <w:top w:val="nil"/>
              <w:left w:val="nil"/>
              <w:bottom w:val="single" w:sz="4" w:space="0" w:color="auto"/>
              <w:right w:val="single" w:sz="4" w:space="0" w:color="auto"/>
            </w:tcBorders>
            <w:shd w:val="clear" w:color="000000" w:fill="FFFFFF"/>
            <w:vAlign w:val="center"/>
            <w:hideMark/>
          </w:tcPr>
          <w:p w14:paraId="4D22CA90" w14:textId="77777777" w:rsidR="00F14D1C" w:rsidRPr="00F14D1C" w:rsidRDefault="00F14D1C" w:rsidP="00F14D1C">
            <w:pPr>
              <w:spacing w:after="0" w:line="240" w:lineRule="auto"/>
              <w:jc w:val="center"/>
              <w:rPr>
                <w:rFonts w:ascii="Times New Roman" w:eastAsia="Times New Roman" w:hAnsi="Times New Roman" w:cs="Times New Roman"/>
                <w:color w:val="000000"/>
                <w:kern w:val="0"/>
                <w:lang w:eastAsia="lv-LV"/>
                <w14:ligatures w14:val="none"/>
              </w:rPr>
            </w:pPr>
            <w:r w:rsidRPr="00F14D1C">
              <w:rPr>
                <w:rFonts w:ascii="Times New Roman" w:eastAsia="Times New Roman" w:hAnsi="Times New Roman" w:cs="Times New Roman"/>
                <w:color w:val="000000"/>
                <w:kern w:val="0"/>
                <w:lang w:eastAsia="lv-LV"/>
                <w14:ligatures w14:val="none"/>
              </w:rPr>
              <w:t>Sanitāro telpu tīrīšanas līdzekļa koncentrāts</w:t>
            </w:r>
          </w:p>
        </w:tc>
        <w:tc>
          <w:tcPr>
            <w:tcW w:w="6433" w:type="dxa"/>
            <w:tcBorders>
              <w:top w:val="nil"/>
              <w:left w:val="nil"/>
              <w:bottom w:val="single" w:sz="4" w:space="0" w:color="auto"/>
              <w:right w:val="single" w:sz="4" w:space="0" w:color="auto"/>
            </w:tcBorders>
            <w:shd w:val="clear" w:color="auto" w:fill="auto"/>
            <w:hideMark/>
          </w:tcPr>
          <w:p w14:paraId="4AC1DAB7" w14:textId="77777777" w:rsidR="00F14D1C" w:rsidRPr="00F14D1C" w:rsidRDefault="00F14D1C" w:rsidP="00F14D1C">
            <w:pPr>
              <w:spacing w:after="0" w:line="240" w:lineRule="auto"/>
              <w:rPr>
                <w:rFonts w:ascii="Times New Roman" w:eastAsia="Times New Roman" w:hAnsi="Times New Roman" w:cs="Times New Roman"/>
                <w:color w:val="000000"/>
                <w:kern w:val="0"/>
                <w:sz w:val="18"/>
                <w:szCs w:val="18"/>
                <w:lang w:eastAsia="lv-LV"/>
                <w14:ligatures w14:val="none"/>
              </w:rPr>
            </w:pPr>
            <w:r w:rsidRPr="00F14D1C">
              <w:rPr>
                <w:rFonts w:ascii="Times New Roman" w:eastAsia="Times New Roman" w:hAnsi="Times New Roman" w:cs="Times New Roman"/>
                <w:color w:val="000000"/>
                <w:kern w:val="0"/>
                <w:sz w:val="18"/>
                <w:szCs w:val="18"/>
                <w:lang w:eastAsia="lv-LV"/>
                <w14:ligatures w14:val="none"/>
              </w:rPr>
              <w:t xml:space="preserve">Sanitāro telpu tīrīšanas līdzekļa koncentrāts profesionālai lietošanai. Sanitāro telpu ikdienas tīrīšanas un dezinfekcijas līdzeklis- paredzēts izlietņu, tualetes podu, vannu, flīžu un citu cietu, ūdensizturīgu virsmu tīrīšanai no rūsas, kaļķakmens, ziepju un urīna akmens nogulsnēm, virsmu atkaļķošanai un dezinfekcijai. Līdzekļa sastāvā ir iestrādāta smakas neitralizējoša tehnoloģija (O.N.T.). Skābs - </w:t>
            </w:r>
            <w:proofErr w:type="spellStart"/>
            <w:r w:rsidRPr="00F14D1C">
              <w:rPr>
                <w:rFonts w:ascii="Times New Roman" w:eastAsia="Times New Roman" w:hAnsi="Times New Roman" w:cs="Times New Roman"/>
                <w:color w:val="000000"/>
                <w:kern w:val="0"/>
                <w:sz w:val="18"/>
                <w:szCs w:val="18"/>
                <w:lang w:eastAsia="lv-LV"/>
                <w14:ligatures w14:val="none"/>
              </w:rPr>
              <w:t>pH</w:t>
            </w:r>
            <w:proofErr w:type="spellEnd"/>
            <w:r w:rsidRPr="00F14D1C">
              <w:rPr>
                <w:rFonts w:ascii="Times New Roman" w:eastAsia="Times New Roman" w:hAnsi="Times New Roman" w:cs="Times New Roman"/>
                <w:color w:val="000000"/>
                <w:kern w:val="0"/>
                <w:sz w:val="18"/>
                <w:szCs w:val="18"/>
                <w:lang w:eastAsia="lv-LV"/>
                <w14:ligatures w14:val="none"/>
              </w:rPr>
              <w:t xml:space="preserve">: &lt;2. Koncentrāts, </w:t>
            </w:r>
            <w:r w:rsidRPr="00F14D1C">
              <w:rPr>
                <w:rFonts w:ascii="Times New Roman" w:eastAsia="Times New Roman" w:hAnsi="Times New Roman" w:cs="Times New Roman"/>
                <w:color w:val="000000"/>
                <w:kern w:val="0"/>
                <w:sz w:val="18"/>
                <w:szCs w:val="18"/>
                <w:highlight w:val="yellow"/>
                <w:lang w:eastAsia="lv-LV"/>
                <w14:ligatures w14:val="none"/>
              </w:rPr>
              <w:t xml:space="preserve">paredzēts pie ūdens pieslēdzamai automātiskai dozēšanas sistēmai darba šķīduma pudeļu uzpildīšanai. Fasējums: 1-3 l plastikāta </w:t>
            </w:r>
            <w:proofErr w:type="spellStart"/>
            <w:r w:rsidRPr="00F14D1C">
              <w:rPr>
                <w:rFonts w:ascii="Times New Roman" w:eastAsia="Times New Roman" w:hAnsi="Times New Roman" w:cs="Times New Roman"/>
                <w:color w:val="000000"/>
                <w:kern w:val="0"/>
                <w:sz w:val="18"/>
                <w:szCs w:val="18"/>
                <w:highlight w:val="yellow"/>
                <w:lang w:eastAsia="lv-LV"/>
                <w14:ligatures w14:val="none"/>
              </w:rPr>
              <w:t>vakumpaka</w:t>
            </w:r>
            <w:proofErr w:type="spellEnd"/>
            <w:r w:rsidRPr="00F14D1C">
              <w:rPr>
                <w:rFonts w:ascii="Times New Roman" w:eastAsia="Times New Roman" w:hAnsi="Times New Roman" w:cs="Times New Roman"/>
                <w:color w:val="000000"/>
                <w:kern w:val="0"/>
                <w:sz w:val="18"/>
                <w:szCs w:val="18"/>
                <w:highlight w:val="yellow"/>
                <w:lang w:eastAsia="lv-LV"/>
                <w14:ligatures w14:val="none"/>
              </w:rPr>
              <w:t xml:space="preserve"> ar hermētisku noslēdzošo uzgali.</w:t>
            </w:r>
          </w:p>
        </w:tc>
      </w:tr>
      <w:tr w:rsidR="00F14D1C" w:rsidRPr="00F14D1C" w14:paraId="297E06DE" w14:textId="77777777" w:rsidTr="009F647B">
        <w:trPr>
          <w:trHeight w:val="1247"/>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B8F1913" w14:textId="77777777" w:rsidR="00F14D1C" w:rsidRPr="00F14D1C" w:rsidRDefault="00F14D1C" w:rsidP="00F14D1C">
            <w:pPr>
              <w:spacing w:after="0" w:line="240" w:lineRule="auto"/>
              <w:jc w:val="center"/>
              <w:rPr>
                <w:rFonts w:ascii="Calibri" w:eastAsia="Times New Roman" w:hAnsi="Calibri" w:cs="Calibri"/>
                <w:color w:val="000000"/>
                <w:kern w:val="0"/>
                <w:sz w:val="22"/>
                <w:szCs w:val="22"/>
                <w:lang w:eastAsia="lv-LV"/>
                <w14:ligatures w14:val="none"/>
              </w:rPr>
            </w:pPr>
            <w:r w:rsidRPr="00F14D1C">
              <w:rPr>
                <w:rFonts w:ascii="Calibri" w:eastAsia="Times New Roman" w:hAnsi="Calibri" w:cs="Calibri"/>
                <w:color w:val="000000"/>
                <w:kern w:val="0"/>
                <w:sz w:val="22"/>
                <w:szCs w:val="22"/>
                <w:lang w:eastAsia="lv-LV"/>
                <w14:ligatures w14:val="none"/>
              </w:rPr>
              <w:t>11</w:t>
            </w:r>
          </w:p>
        </w:tc>
        <w:tc>
          <w:tcPr>
            <w:tcW w:w="1900" w:type="dxa"/>
            <w:tcBorders>
              <w:top w:val="nil"/>
              <w:left w:val="nil"/>
              <w:bottom w:val="single" w:sz="4" w:space="0" w:color="auto"/>
              <w:right w:val="single" w:sz="4" w:space="0" w:color="auto"/>
            </w:tcBorders>
            <w:shd w:val="clear" w:color="000000" w:fill="FFFFFF"/>
            <w:vAlign w:val="center"/>
            <w:hideMark/>
          </w:tcPr>
          <w:p w14:paraId="6BC1F0F3" w14:textId="77777777" w:rsidR="00F14D1C" w:rsidRPr="00F14D1C" w:rsidRDefault="00F14D1C" w:rsidP="00F14D1C">
            <w:pPr>
              <w:spacing w:after="0" w:line="240" w:lineRule="auto"/>
              <w:jc w:val="center"/>
              <w:rPr>
                <w:rFonts w:ascii="Times New Roman" w:eastAsia="Times New Roman" w:hAnsi="Times New Roman" w:cs="Times New Roman"/>
                <w:color w:val="000000"/>
                <w:kern w:val="0"/>
                <w:lang w:eastAsia="lv-LV"/>
                <w14:ligatures w14:val="none"/>
              </w:rPr>
            </w:pPr>
            <w:r w:rsidRPr="00F14D1C">
              <w:rPr>
                <w:rFonts w:ascii="Times New Roman" w:eastAsia="Times New Roman" w:hAnsi="Times New Roman" w:cs="Times New Roman"/>
                <w:color w:val="000000"/>
                <w:kern w:val="0"/>
                <w:lang w:eastAsia="lv-LV"/>
                <w14:ligatures w14:val="none"/>
              </w:rPr>
              <w:t>Tualetes poda tīrīšanas līdzekļa koncentrāts</w:t>
            </w:r>
          </w:p>
        </w:tc>
        <w:tc>
          <w:tcPr>
            <w:tcW w:w="6433" w:type="dxa"/>
            <w:tcBorders>
              <w:top w:val="nil"/>
              <w:left w:val="nil"/>
              <w:bottom w:val="single" w:sz="4" w:space="0" w:color="auto"/>
              <w:right w:val="single" w:sz="4" w:space="0" w:color="auto"/>
            </w:tcBorders>
            <w:shd w:val="clear" w:color="auto" w:fill="auto"/>
            <w:hideMark/>
          </w:tcPr>
          <w:p w14:paraId="0A458EA5" w14:textId="77777777" w:rsidR="00F14D1C" w:rsidRPr="00F14D1C" w:rsidRDefault="00F14D1C" w:rsidP="00F14D1C">
            <w:pPr>
              <w:spacing w:after="0" w:line="240" w:lineRule="auto"/>
              <w:rPr>
                <w:rFonts w:ascii="Times New Roman" w:eastAsia="Times New Roman" w:hAnsi="Times New Roman" w:cs="Times New Roman"/>
                <w:color w:val="000000"/>
                <w:kern w:val="0"/>
                <w:sz w:val="18"/>
                <w:szCs w:val="18"/>
                <w:lang w:eastAsia="lv-LV"/>
                <w14:ligatures w14:val="none"/>
              </w:rPr>
            </w:pPr>
            <w:r w:rsidRPr="00F14D1C">
              <w:rPr>
                <w:rFonts w:ascii="Times New Roman" w:eastAsia="Times New Roman" w:hAnsi="Times New Roman" w:cs="Times New Roman"/>
                <w:color w:val="000000"/>
                <w:kern w:val="0"/>
                <w:sz w:val="18"/>
                <w:szCs w:val="18"/>
                <w:lang w:eastAsia="lv-LV"/>
                <w14:ligatures w14:val="none"/>
              </w:rPr>
              <w:t xml:space="preserve">Tualetes poda tīrīšanas līdzekļa koncentrāts profesionālai lietošanai. Līdzeklis ātri izšķīdina un mazgā netīrumus un nogulsnējumus, skābs - </w:t>
            </w:r>
            <w:proofErr w:type="spellStart"/>
            <w:r w:rsidRPr="00F14D1C">
              <w:rPr>
                <w:rFonts w:ascii="Times New Roman" w:eastAsia="Times New Roman" w:hAnsi="Times New Roman" w:cs="Times New Roman"/>
                <w:color w:val="000000"/>
                <w:kern w:val="0"/>
                <w:sz w:val="18"/>
                <w:szCs w:val="18"/>
                <w:lang w:eastAsia="lv-LV"/>
                <w14:ligatures w14:val="none"/>
              </w:rPr>
              <w:t>pH</w:t>
            </w:r>
            <w:proofErr w:type="spellEnd"/>
            <w:r w:rsidRPr="00F14D1C">
              <w:rPr>
                <w:rFonts w:ascii="Times New Roman" w:eastAsia="Times New Roman" w:hAnsi="Times New Roman" w:cs="Times New Roman"/>
                <w:color w:val="000000"/>
                <w:kern w:val="0"/>
                <w:sz w:val="18"/>
                <w:szCs w:val="18"/>
                <w:lang w:eastAsia="lv-LV"/>
                <w14:ligatures w14:val="none"/>
              </w:rPr>
              <w:t xml:space="preserve">=2, koncentrāts.  Līdzekļa sastāvā ir iestrādāta smakas neitralizējoša tehnoloģija (O.N.T.). </w:t>
            </w:r>
            <w:r w:rsidRPr="00F14D1C">
              <w:rPr>
                <w:rFonts w:ascii="Times New Roman" w:eastAsia="Times New Roman" w:hAnsi="Times New Roman" w:cs="Times New Roman"/>
                <w:color w:val="000000"/>
                <w:kern w:val="0"/>
                <w:sz w:val="18"/>
                <w:szCs w:val="18"/>
                <w:highlight w:val="yellow"/>
                <w:lang w:eastAsia="lv-LV"/>
                <w14:ligatures w14:val="none"/>
              </w:rPr>
              <w:t xml:space="preserve">Paredzēts pie ūdens pieslēdzamai automātiskai dozēšanas sistēmai darba šķīduma pudeļu uzpildīšanai. Fasējums: 1-3 l plastikāta </w:t>
            </w:r>
            <w:proofErr w:type="spellStart"/>
            <w:r w:rsidRPr="00F14D1C">
              <w:rPr>
                <w:rFonts w:ascii="Times New Roman" w:eastAsia="Times New Roman" w:hAnsi="Times New Roman" w:cs="Times New Roman"/>
                <w:color w:val="000000"/>
                <w:kern w:val="0"/>
                <w:sz w:val="18"/>
                <w:szCs w:val="18"/>
                <w:highlight w:val="yellow"/>
                <w:lang w:eastAsia="lv-LV"/>
                <w14:ligatures w14:val="none"/>
              </w:rPr>
              <w:t>vakumpaka</w:t>
            </w:r>
            <w:proofErr w:type="spellEnd"/>
            <w:r w:rsidRPr="00F14D1C">
              <w:rPr>
                <w:rFonts w:ascii="Times New Roman" w:eastAsia="Times New Roman" w:hAnsi="Times New Roman" w:cs="Times New Roman"/>
                <w:color w:val="000000"/>
                <w:kern w:val="0"/>
                <w:sz w:val="18"/>
                <w:szCs w:val="18"/>
                <w:highlight w:val="yellow"/>
                <w:lang w:eastAsia="lv-LV"/>
                <w14:ligatures w14:val="none"/>
              </w:rPr>
              <w:t xml:space="preserve"> ar hermētisku noslēdzošo uzgali</w:t>
            </w:r>
            <w:r w:rsidRPr="00F14D1C">
              <w:rPr>
                <w:rFonts w:ascii="Times New Roman" w:eastAsia="Times New Roman" w:hAnsi="Times New Roman" w:cs="Times New Roman"/>
                <w:color w:val="000000"/>
                <w:kern w:val="0"/>
                <w:sz w:val="18"/>
                <w:szCs w:val="18"/>
                <w:lang w:eastAsia="lv-LV"/>
                <w14:ligatures w14:val="none"/>
              </w:rPr>
              <w:t>.</w:t>
            </w:r>
          </w:p>
        </w:tc>
      </w:tr>
      <w:tr w:rsidR="00F14D1C" w:rsidRPr="00F14D1C" w14:paraId="0F5BD908" w14:textId="77777777" w:rsidTr="009F647B">
        <w:trPr>
          <w:trHeight w:val="1431"/>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2DA2B98" w14:textId="77777777" w:rsidR="00F14D1C" w:rsidRPr="00F14D1C" w:rsidRDefault="00F14D1C" w:rsidP="00F14D1C">
            <w:pPr>
              <w:spacing w:after="0" w:line="240" w:lineRule="auto"/>
              <w:jc w:val="center"/>
              <w:rPr>
                <w:rFonts w:ascii="Calibri" w:eastAsia="Times New Roman" w:hAnsi="Calibri" w:cs="Calibri"/>
                <w:color w:val="000000"/>
                <w:kern w:val="0"/>
                <w:sz w:val="22"/>
                <w:szCs w:val="22"/>
                <w:lang w:eastAsia="lv-LV"/>
                <w14:ligatures w14:val="none"/>
              </w:rPr>
            </w:pPr>
            <w:r w:rsidRPr="00F14D1C">
              <w:rPr>
                <w:rFonts w:ascii="Calibri" w:eastAsia="Times New Roman" w:hAnsi="Calibri" w:cs="Calibri"/>
                <w:color w:val="000000"/>
                <w:kern w:val="0"/>
                <w:sz w:val="22"/>
                <w:szCs w:val="22"/>
                <w:lang w:eastAsia="lv-LV"/>
                <w14:ligatures w14:val="none"/>
              </w:rPr>
              <w:t>12</w:t>
            </w:r>
          </w:p>
        </w:tc>
        <w:tc>
          <w:tcPr>
            <w:tcW w:w="1900" w:type="dxa"/>
            <w:tcBorders>
              <w:top w:val="nil"/>
              <w:left w:val="nil"/>
              <w:bottom w:val="single" w:sz="4" w:space="0" w:color="auto"/>
              <w:right w:val="single" w:sz="4" w:space="0" w:color="auto"/>
            </w:tcBorders>
            <w:shd w:val="clear" w:color="000000" w:fill="FFFFFF"/>
            <w:vAlign w:val="center"/>
            <w:hideMark/>
          </w:tcPr>
          <w:p w14:paraId="66C741DB" w14:textId="77777777" w:rsidR="00F14D1C" w:rsidRPr="00F14D1C" w:rsidRDefault="00F14D1C" w:rsidP="00F14D1C">
            <w:pPr>
              <w:spacing w:after="0" w:line="240" w:lineRule="auto"/>
              <w:jc w:val="center"/>
              <w:rPr>
                <w:rFonts w:ascii="Times New Roman" w:eastAsia="Times New Roman" w:hAnsi="Times New Roman" w:cs="Times New Roman"/>
                <w:color w:val="000000"/>
                <w:kern w:val="0"/>
                <w:lang w:eastAsia="lv-LV"/>
                <w14:ligatures w14:val="none"/>
              </w:rPr>
            </w:pPr>
            <w:r w:rsidRPr="00F14D1C">
              <w:rPr>
                <w:rFonts w:ascii="Times New Roman" w:eastAsia="Times New Roman" w:hAnsi="Times New Roman" w:cs="Times New Roman"/>
                <w:color w:val="000000"/>
                <w:kern w:val="0"/>
                <w:lang w:eastAsia="lv-LV"/>
                <w14:ligatures w14:val="none"/>
              </w:rPr>
              <w:t>Grīdu tīrīšanas līdzekļa koncentrāts</w:t>
            </w:r>
          </w:p>
        </w:tc>
        <w:tc>
          <w:tcPr>
            <w:tcW w:w="6433" w:type="dxa"/>
            <w:tcBorders>
              <w:top w:val="nil"/>
              <w:left w:val="nil"/>
              <w:bottom w:val="single" w:sz="4" w:space="0" w:color="auto"/>
              <w:right w:val="single" w:sz="4" w:space="0" w:color="auto"/>
            </w:tcBorders>
            <w:shd w:val="clear" w:color="auto" w:fill="auto"/>
            <w:hideMark/>
          </w:tcPr>
          <w:p w14:paraId="05364E05" w14:textId="77777777" w:rsidR="00F14D1C" w:rsidRPr="00F14D1C" w:rsidRDefault="00F14D1C" w:rsidP="00F14D1C">
            <w:pPr>
              <w:spacing w:after="0" w:line="240" w:lineRule="auto"/>
              <w:rPr>
                <w:rFonts w:ascii="Times New Roman" w:eastAsia="Times New Roman" w:hAnsi="Times New Roman" w:cs="Times New Roman"/>
                <w:color w:val="000000"/>
                <w:kern w:val="0"/>
                <w:sz w:val="18"/>
                <w:szCs w:val="18"/>
                <w:lang w:eastAsia="lv-LV"/>
                <w14:ligatures w14:val="none"/>
              </w:rPr>
            </w:pPr>
            <w:r w:rsidRPr="00F14D1C">
              <w:rPr>
                <w:rFonts w:ascii="Times New Roman" w:eastAsia="Times New Roman" w:hAnsi="Times New Roman" w:cs="Times New Roman"/>
                <w:color w:val="000000"/>
                <w:kern w:val="0"/>
                <w:sz w:val="18"/>
                <w:szCs w:val="18"/>
                <w:lang w:eastAsia="lv-LV"/>
                <w14:ligatures w14:val="none"/>
              </w:rPr>
              <w:t xml:space="preserve">Grīdu tīrīšanas līdzekļa koncentrāts profesionālai lietošanai. Universāls grīdas tīrīšanas līdzeklis - piemērots visu veidu ūdensizturīgām grīdām, koncentrāts, </w:t>
            </w:r>
            <w:proofErr w:type="spellStart"/>
            <w:r w:rsidRPr="00F14D1C">
              <w:rPr>
                <w:rFonts w:ascii="Times New Roman" w:eastAsia="Times New Roman" w:hAnsi="Times New Roman" w:cs="Times New Roman"/>
                <w:color w:val="000000"/>
                <w:kern w:val="0"/>
                <w:sz w:val="18"/>
                <w:szCs w:val="18"/>
                <w:lang w:eastAsia="lv-LV"/>
                <w14:ligatures w14:val="none"/>
              </w:rPr>
              <w:t>mazputojošs</w:t>
            </w:r>
            <w:proofErr w:type="spellEnd"/>
            <w:r w:rsidRPr="00F14D1C">
              <w:rPr>
                <w:rFonts w:ascii="Times New Roman" w:eastAsia="Times New Roman" w:hAnsi="Times New Roman" w:cs="Times New Roman"/>
                <w:color w:val="000000"/>
                <w:kern w:val="0"/>
                <w:sz w:val="18"/>
                <w:szCs w:val="18"/>
                <w:lang w:eastAsia="lv-LV"/>
                <w14:ligatures w14:val="none"/>
              </w:rPr>
              <w:t xml:space="preserve">, neitrāls - </w:t>
            </w:r>
            <w:proofErr w:type="spellStart"/>
            <w:r w:rsidRPr="00F14D1C">
              <w:rPr>
                <w:rFonts w:ascii="Times New Roman" w:eastAsia="Times New Roman" w:hAnsi="Times New Roman" w:cs="Times New Roman"/>
                <w:color w:val="000000"/>
                <w:kern w:val="0"/>
                <w:sz w:val="18"/>
                <w:szCs w:val="18"/>
                <w:lang w:eastAsia="lv-LV"/>
                <w14:ligatures w14:val="none"/>
              </w:rPr>
              <w:t>pH</w:t>
            </w:r>
            <w:proofErr w:type="spellEnd"/>
            <w:r w:rsidRPr="00F14D1C">
              <w:rPr>
                <w:rFonts w:ascii="Times New Roman" w:eastAsia="Times New Roman" w:hAnsi="Times New Roman" w:cs="Times New Roman"/>
                <w:color w:val="000000"/>
                <w:kern w:val="0"/>
                <w:sz w:val="18"/>
                <w:szCs w:val="18"/>
                <w:lang w:eastAsia="lv-LV"/>
                <w14:ligatures w14:val="none"/>
              </w:rPr>
              <w:t xml:space="preserve">= 7-8. Līdzekļa sastāvā ir iestrādāta smakas neitralizējoša tehnoloģija (O.N.T.). </w:t>
            </w:r>
            <w:r w:rsidRPr="00F14D1C">
              <w:rPr>
                <w:rFonts w:ascii="Times New Roman" w:eastAsia="Times New Roman" w:hAnsi="Times New Roman" w:cs="Times New Roman"/>
                <w:color w:val="000000"/>
                <w:kern w:val="0"/>
                <w:sz w:val="18"/>
                <w:szCs w:val="18"/>
                <w:highlight w:val="yellow"/>
                <w:lang w:eastAsia="lv-LV"/>
                <w14:ligatures w14:val="none"/>
              </w:rPr>
              <w:t xml:space="preserve">Var izmantot grīdas uzkopšanas iekārtās. Paredzēts pie ūdens pieslēdzamai automātiskai dozēšanas sistēmai. Fasējums: 1-3 l plastikāta </w:t>
            </w:r>
            <w:proofErr w:type="spellStart"/>
            <w:r w:rsidRPr="00F14D1C">
              <w:rPr>
                <w:rFonts w:ascii="Times New Roman" w:eastAsia="Times New Roman" w:hAnsi="Times New Roman" w:cs="Times New Roman"/>
                <w:color w:val="000000"/>
                <w:kern w:val="0"/>
                <w:sz w:val="18"/>
                <w:szCs w:val="18"/>
                <w:highlight w:val="yellow"/>
                <w:lang w:eastAsia="lv-LV"/>
                <w14:ligatures w14:val="none"/>
              </w:rPr>
              <w:t>vakumpaka</w:t>
            </w:r>
            <w:proofErr w:type="spellEnd"/>
            <w:r w:rsidRPr="00F14D1C">
              <w:rPr>
                <w:rFonts w:ascii="Times New Roman" w:eastAsia="Times New Roman" w:hAnsi="Times New Roman" w:cs="Times New Roman"/>
                <w:color w:val="000000"/>
                <w:kern w:val="0"/>
                <w:sz w:val="18"/>
                <w:szCs w:val="18"/>
                <w:highlight w:val="yellow"/>
                <w:lang w:eastAsia="lv-LV"/>
                <w14:ligatures w14:val="none"/>
              </w:rPr>
              <w:t xml:space="preserve"> ar hermētisku noslēdzošo uzgali.</w:t>
            </w:r>
          </w:p>
        </w:tc>
      </w:tr>
    </w:tbl>
    <w:p w14:paraId="2B3B6C86" w14:textId="77777777" w:rsidR="009F647B" w:rsidRDefault="009F647B" w:rsidP="009F647B">
      <w:pPr>
        <w:ind w:firstLine="720"/>
        <w:rPr>
          <w:rFonts w:ascii="Times New Roman" w:hAnsi="Times New Roman" w:cs="Times New Roman"/>
        </w:rPr>
      </w:pPr>
    </w:p>
    <w:p w14:paraId="247689DF" w14:textId="765EF4B4" w:rsidR="009F647B" w:rsidRDefault="009F647B" w:rsidP="009F647B">
      <w:pPr>
        <w:ind w:firstLine="720"/>
        <w:rPr>
          <w:rFonts w:ascii="Times New Roman" w:hAnsi="Times New Roman" w:cs="Times New Roman"/>
        </w:rPr>
      </w:pPr>
      <w:r>
        <w:rPr>
          <w:rFonts w:ascii="Times New Roman" w:hAnsi="Times New Roman" w:cs="Times New Roman"/>
        </w:rPr>
        <w:t xml:space="preserve">Kādai tieši dozēšanas sistēmai paredzētas šīs </w:t>
      </w:r>
      <w:proofErr w:type="spellStart"/>
      <w:r>
        <w:rPr>
          <w:rFonts w:ascii="Times New Roman" w:hAnsi="Times New Roman" w:cs="Times New Roman"/>
        </w:rPr>
        <w:t>vakumpakas</w:t>
      </w:r>
      <w:proofErr w:type="spellEnd"/>
      <w:r>
        <w:rPr>
          <w:rFonts w:ascii="Times New Roman" w:hAnsi="Times New Roman" w:cs="Times New Roman"/>
        </w:rPr>
        <w:t xml:space="preserve">? Kādas firmas ražojums? </w:t>
      </w:r>
    </w:p>
    <w:p w14:paraId="33DE932E" w14:textId="0C59022A" w:rsidR="00FA58B7" w:rsidRPr="00FA58B7" w:rsidRDefault="00FA58B7" w:rsidP="009F647B">
      <w:pPr>
        <w:ind w:firstLine="720"/>
        <w:rPr>
          <w:rFonts w:ascii="Times New Roman" w:hAnsi="Times New Roman" w:cs="Times New Roman"/>
        </w:rPr>
      </w:pPr>
      <w:proofErr w:type="spellStart"/>
      <w:r w:rsidRPr="00FA58B7">
        <w:rPr>
          <w:rFonts w:ascii="Arial" w:hAnsi="Arial" w:cs="Arial"/>
          <w:color w:val="072635"/>
          <w:spacing w:val="3"/>
          <w:highlight w:val="cyan"/>
          <w:shd w:val="clear" w:color="auto" w:fill="FFFFFF"/>
        </w:rPr>
        <w:lastRenderedPageBreak/>
        <w:t>QuattroSelect</w:t>
      </w:r>
      <w:proofErr w:type="spellEnd"/>
      <w:r w:rsidRPr="00FA58B7">
        <w:rPr>
          <w:rFonts w:ascii="Arial" w:hAnsi="Arial" w:cs="Arial"/>
          <w:color w:val="072635"/>
          <w:spacing w:val="3"/>
          <w:highlight w:val="cyan"/>
          <w:shd w:val="clear" w:color="auto" w:fill="FFFFFF"/>
        </w:rPr>
        <w:t xml:space="preserve">® </w:t>
      </w:r>
      <w:proofErr w:type="spellStart"/>
      <w:r w:rsidRPr="00FA58B7">
        <w:rPr>
          <w:rFonts w:ascii="Arial" w:hAnsi="Arial" w:cs="Arial"/>
          <w:color w:val="072635"/>
          <w:spacing w:val="3"/>
          <w:highlight w:val="cyan"/>
          <w:shd w:val="clear" w:color="auto" w:fill="FFFFFF"/>
        </w:rPr>
        <w:t>Dispensing</w:t>
      </w:r>
      <w:proofErr w:type="spellEnd"/>
      <w:r w:rsidRPr="00FA58B7">
        <w:rPr>
          <w:rFonts w:ascii="Arial" w:hAnsi="Arial" w:cs="Arial"/>
          <w:color w:val="072635"/>
          <w:spacing w:val="3"/>
          <w:highlight w:val="cyan"/>
          <w:shd w:val="clear" w:color="auto" w:fill="FFFFFF"/>
        </w:rPr>
        <w:t xml:space="preserve"> </w:t>
      </w:r>
      <w:proofErr w:type="spellStart"/>
      <w:r w:rsidRPr="00FA58B7">
        <w:rPr>
          <w:rFonts w:ascii="Arial" w:hAnsi="Arial" w:cs="Arial"/>
          <w:color w:val="072635"/>
          <w:spacing w:val="3"/>
          <w:highlight w:val="cyan"/>
          <w:shd w:val="clear" w:color="auto" w:fill="FFFFFF"/>
        </w:rPr>
        <w:t>System</w:t>
      </w:r>
      <w:proofErr w:type="spellEnd"/>
    </w:p>
    <w:p w14:paraId="5967B24C" w14:textId="77777777" w:rsidR="009F647B" w:rsidRDefault="009F647B" w:rsidP="009F647B">
      <w:pPr>
        <w:ind w:firstLine="720"/>
        <w:rPr>
          <w:rFonts w:ascii="Times New Roman" w:hAnsi="Times New Roman" w:cs="Times New Roman"/>
        </w:rPr>
      </w:pPr>
    </w:p>
    <w:p w14:paraId="5F90C03F" w14:textId="44CB9691" w:rsidR="009F647B" w:rsidRDefault="009F647B" w:rsidP="009F647B">
      <w:pPr>
        <w:pStyle w:val="ListParagraph"/>
        <w:numPr>
          <w:ilvl w:val="0"/>
          <w:numId w:val="1"/>
        </w:numPr>
        <w:rPr>
          <w:rFonts w:ascii="Times New Roman" w:hAnsi="Times New Roman" w:cs="Times New Roman"/>
        </w:rPr>
      </w:pPr>
      <w:r>
        <w:rPr>
          <w:rFonts w:ascii="Times New Roman" w:hAnsi="Times New Roman" w:cs="Times New Roman"/>
        </w:rPr>
        <w:t xml:space="preserve">Jautājums. </w:t>
      </w:r>
    </w:p>
    <w:tbl>
      <w:tblPr>
        <w:tblW w:w="6000" w:type="dxa"/>
        <w:tblLook w:val="04A0" w:firstRow="1" w:lastRow="0" w:firstColumn="1" w:lastColumn="0" w:noHBand="0" w:noVBand="1"/>
      </w:tblPr>
      <w:tblGrid>
        <w:gridCol w:w="960"/>
        <w:gridCol w:w="1900"/>
        <w:gridCol w:w="3140"/>
      </w:tblGrid>
      <w:tr w:rsidR="00DA2B19" w:rsidRPr="00DA2B19" w14:paraId="5785D350" w14:textId="77777777" w:rsidTr="00DA2B19">
        <w:trPr>
          <w:trHeight w:val="39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01A09F" w14:textId="77777777" w:rsidR="00DA2B19" w:rsidRPr="00DA2B19" w:rsidRDefault="00DA2B19" w:rsidP="00DA2B19">
            <w:pPr>
              <w:spacing w:after="0" w:line="240" w:lineRule="auto"/>
              <w:jc w:val="center"/>
              <w:rPr>
                <w:rFonts w:ascii="Calibri" w:eastAsia="Times New Roman" w:hAnsi="Calibri" w:cs="Calibri"/>
                <w:color w:val="000000"/>
                <w:kern w:val="0"/>
                <w:sz w:val="22"/>
                <w:szCs w:val="22"/>
                <w:lang w:eastAsia="lv-LV"/>
                <w14:ligatures w14:val="none"/>
              </w:rPr>
            </w:pPr>
            <w:r w:rsidRPr="00DA2B19">
              <w:rPr>
                <w:rFonts w:ascii="Calibri" w:eastAsia="Times New Roman" w:hAnsi="Calibri" w:cs="Calibri"/>
                <w:color w:val="000000"/>
                <w:kern w:val="0"/>
                <w:sz w:val="22"/>
                <w:szCs w:val="22"/>
                <w:lang w:eastAsia="lv-LV"/>
                <w14:ligatures w14:val="none"/>
              </w:rPr>
              <w:t>21</w:t>
            </w:r>
          </w:p>
        </w:tc>
        <w:tc>
          <w:tcPr>
            <w:tcW w:w="1900" w:type="dxa"/>
            <w:tcBorders>
              <w:top w:val="single" w:sz="4" w:space="0" w:color="auto"/>
              <w:left w:val="nil"/>
              <w:bottom w:val="single" w:sz="4" w:space="0" w:color="auto"/>
              <w:right w:val="single" w:sz="4" w:space="0" w:color="auto"/>
            </w:tcBorders>
            <w:shd w:val="clear" w:color="000000" w:fill="FFFFFF"/>
            <w:vAlign w:val="center"/>
            <w:hideMark/>
          </w:tcPr>
          <w:p w14:paraId="567BA6DD" w14:textId="77777777" w:rsidR="00DA2B19" w:rsidRPr="00DA2B19" w:rsidRDefault="00DA2B19" w:rsidP="00DA2B19">
            <w:pPr>
              <w:spacing w:after="0" w:line="240" w:lineRule="auto"/>
              <w:jc w:val="center"/>
              <w:rPr>
                <w:rFonts w:ascii="Times New Roman" w:eastAsia="Times New Roman" w:hAnsi="Times New Roman" w:cs="Times New Roman"/>
                <w:color w:val="000000"/>
                <w:kern w:val="0"/>
                <w:lang w:eastAsia="lv-LV"/>
                <w14:ligatures w14:val="none"/>
              </w:rPr>
            </w:pPr>
            <w:r w:rsidRPr="00DA2B19">
              <w:rPr>
                <w:rFonts w:ascii="Times New Roman" w:eastAsia="Times New Roman" w:hAnsi="Times New Roman" w:cs="Times New Roman"/>
                <w:color w:val="000000"/>
                <w:kern w:val="0"/>
                <w:lang w:eastAsia="lv-LV"/>
                <w14:ligatures w14:val="none"/>
              </w:rPr>
              <w:t xml:space="preserve">Sūkļi  </w:t>
            </w:r>
          </w:p>
        </w:tc>
        <w:tc>
          <w:tcPr>
            <w:tcW w:w="3140" w:type="dxa"/>
            <w:tcBorders>
              <w:top w:val="single" w:sz="4" w:space="0" w:color="auto"/>
              <w:left w:val="nil"/>
              <w:bottom w:val="single" w:sz="4" w:space="0" w:color="auto"/>
              <w:right w:val="single" w:sz="4" w:space="0" w:color="auto"/>
            </w:tcBorders>
            <w:shd w:val="clear" w:color="auto" w:fill="auto"/>
            <w:vAlign w:val="center"/>
            <w:hideMark/>
          </w:tcPr>
          <w:p w14:paraId="60BD417A" w14:textId="77777777" w:rsidR="00DA2B19" w:rsidRPr="00DA2B19" w:rsidRDefault="00DA2B19" w:rsidP="00DA2B19">
            <w:pPr>
              <w:spacing w:after="0" w:line="240" w:lineRule="auto"/>
              <w:rPr>
                <w:rFonts w:ascii="Times New Roman" w:eastAsia="Times New Roman" w:hAnsi="Times New Roman" w:cs="Times New Roman"/>
                <w:color w:val="000000"/>
                <w:kern w:val="0"/>
                <w:sz w:val="18"/>
                <w:szCs w:val="18"/>
                <w:lang w:eastAsia="lv-LV"/>
                <w14:ligatures w14:val="none"/>
              </w:rPr>
            </w:pPr>
            <w:r w:rsidRPr="00DA2B19">
              <w:rPr>
                <w:rFonts w:ascii="Times New Roman" w:eastAsia="Times New Roman" w:hAnsi="Times New Roman" w:cs="Times New Roman"/>
                <w:color w:val="000000"/>
                <w:kern w:val="0"/>
                <w:sz w:val="18"/>
                <w:szCs w:val="18"/>
                <w:lang w:eastAsia="lv-LV"/>
                <w14:ligatures w14:val="none"/>
              </w:rPr>
              <w:t xml:space="preserve">Sūkļi ar abrazīvu. 13x7 cm. 10 </w:t>
            </w:r>
            <w:proofErr w:type="spellStart"/>
            <w:r w:rsidRPr="00DA2B19">
              <w:rPr>
                <w:rFonts w:ascii="Times New Roman" w:eastAsia="Times New Roman" w:hAnsi="Times New Roman" w:cs="Times New Roman"/>
                <w:color w:val="000000"/>
                <w:kern w:val="0"/>
                <w:sz w:val="18"/>
                <w:szCs w:val="18"/>
                <w:lang w:eastAsia="lv-LV"/>
                <w14:ligatures w14:val="none"/>
              </w:rPr>
              <w:t>gab</w:t>
            </w:r>
            <w:proofErr w:type="spellEnd"/>
            <w:r w:rsidRPr="00DA2B19">
              <w:rPr>
                <w:rFonts w:ascii="Times New Roman" w:eastAsia="Times New Roman" w:hAnsi="Times New Roman" w:cs="Times New Roman"/>
                <w:color w:val="000000"/>
                <w:kern w:val="0"/>
                <w:sz w:val="18"/>
                <w:szCs w:val="18"/>
                <w:lang w:eastAsia="lv-LV"/>
                <w14:ligatures w14:val="none"/>
              </w:rPr>
              <w:t>/</w:t>
            </w:r>
            <w:proofErr w:type="spellStart"/>
            <w:r w:rsidRPr="00DA2B19">
              <w:rPr>
                <w:rFonts w:ascii="Times New Roman" w:eastAsia="Times New Roman" w:hAnsi="Times New Roman" w:cs="Times New Roman"/>
                <w:color w:val="000000"/>
                <w:kern w:val="0"/>
                <w:sz w:val="18"/>
                <w:szCs w:val="18"/>
                <w:lang w:eastAsia="lv-LV"/>
                <w14:ligatures w14:val="none"/>
              </w:rPr>
              <w:t>pac</w:t>
            </w:r>
            <w:proofErr w:type="spellEnd"/>
            <w:r w:rsidRPr="00DA2B19">
              <w:rPr>
                <w:rFonts w:ascii="Times New Roman" w:eastAsia="Times New Roman" w:hAnsi="Times New Roman" w:cs="Times New Roman"/>
                <w:color w:val="000000"/>
                <w:kern w:val="0"/>
                <w:sz w:val="18"/>
                <w:szCs w:val="18"/>
                <w:lang w:eastAsia="lv-LV"/>
                <w14:ligatures w14:val="none"/>
              </w:rPr>
              <w:t>.</w:t>
            </w:r>
          </w:p>
        </w:tc>
      </w:tr>
    </w:tbl>
    <w:p w14:paraId="10B011A6" w14:textId="77777777" w:rsidR="009F647B" w:rsidRDefault="009F647B" w:rsidP="009F647B">
      <w:pPr>
        <w:rPr>
          <w:rFonts w:ascii="Times New Roman" w:hAnsi="Times New Roman" w:cs="Times New Roman"/>
        </w:rPr>
      </w:pPr>
    </w:p>
    <w:p w14:paraId="5600C455" w14:textId="37AC962F" w:rsidR="00DA2B19" w:rsidRDefault="00DA2B19" w:rsidP="009F647B">
      <w:pPr>
        <w:rPr>
          <w:rFonts w:ascii="Times New Roman" w:hAnsi="Times New Roman" w:cs="Times New Roman"/>
        </w:rPr>
      </w:pPr>
      <w:r>
        <w:rPr>
          <w:rFonts w:ascii="Times New Roman" w:hAnsi="Times New Roman" w:cs="Times New Roman"/>
        </w:rPr>
        <w:t xml:space="preserve">Nevienam ražotājam nav šāda izmēra sūkļi pa 10 </w:t>
      </w:r>
      <w:proofErr w:type="spellStart"/>
      <w:r>
        <w:rPr>
          <w:rFonts w:ascii="Times New Roman" w:hAnsi="Times New Roman" w:cs="Times New Roman"/>
        </w:rPr>
        <w:t>gb</w:t>
      </w:r>
      <w:proofErr w:type="spellEnd"/>
      <w:r>
        <w:rPr>
          <w:rFonts w:ascii="Times New Roman" w:hAnsi="Times New Roman" w:cs="Times New Roman"/>
        </w:rPr>
        <w:t xml:space="preserve"> iepakojumā, vai ir iespējams piedāvāt mazāka izmēra, kuri ir 10 </w:t>
      </w:r>
      <w:proofErr w:type="spellStart"/>
      <w:r>
        <w:rPr>
          <w:rFonts w:ascii="Times New Roman" w:hAnsi="Times New Roman" w:cs="Times New Roman"/>
        </w:rPr>
        <w:t>gb</w:t>
      </w:r>
      <w:proofErr w:type="spellEnd"/>
      <w:r>
        <w:rPr>
          <w:rFonts w:ascii="Times New Roman" w:hAnsi="Times New Roman" w:cs="Times New Roman"/>
        </w:rPr>
        <w:t xml:space="preserve"> iepakojumā? </w:t>
      </w:r>
    </w:p>
    <w:p w14:paraId="730A5726" w14:textId="16E47E65" w:rsidR="00FA58B7" w:rsidRDefault="00FA58B7" w:rsidP="009F647B">
      <w:pPr>
        <w:rPr>
          <w:rFonts w:ascii="Times New Roman" w:hAnsi="Times New Roman" w:cs="Times New Roman"/>
        </w:rPr>
      </w:pPr>
      <w:r w:rsidRPr="00FA58B7">
        <w:rPr>
          <w:rFonts w:ascii="Times New Roman" w:hAnsi="Times New Roman" w:cs="Times New Roman"/>
          <w:highlight w:val="cyan"/>
        </w:rPr>
        <w:t>Jā varat</w:t>
      </w:r>
    </w:p>
    <w:p w14:paraId="01527476" w14:textId="77777777" w:rsidR="00DA2B19" w:rsidRDefault="00DA2B19" w:rsidP="009F647B">
      <w:pPr>
        <w:rPr>
          <w:rFonts w:ascii="Times New Roman" w:hAnsi="Times New Roman" w:cs="Times New Roman"/>
        </w:rPr>
      </w:pPr>
    </w:p>
    <w:p w14:paraId="6504CB88" w14:textId="364662AF" w:rsidR="00DA2B19" w:rsidRDefault="00DA2B19" w:rsidP="00DA2B19">
      <w:pPr>
        <w:pStyle w:val="ListParagraph"/>
        <w:numPr>
          <w:ilvl w:val="0"/>
          <w:numId w:val="1"/>
        </w:numPr>
        <w:rPr>
          <w:rFonts w:ascii="Times New Roman" w:hAnsi="Times New Roman" w:cs="Times New Roman"/>
        </w:rPr>
      </w:pPr>
      <w:r>
        <w:rPr>
          <w:rFonts w:ascii="Times New Roman" w:hAnsi="Times New Roman" w:cs="Times New Roman"/>
        </w:rPr>
        <w:t xml:space="preserve">Jautājums. </w:t>
      </w:r>
    </w:p>
    <w:tbl>
      <w:tblPr>
        <w:tblW w:w="8907" w:type="dxa"/>
        <w:tblInd w:w="586" w:type="dxa"/>
        <w:tblLook w:val="04A0" w:firstRow="1" w:lastRow="0" w:firstColumn="1" w:lastColumn="0" w:noHBand="0" w:noVBand="1"/>
      </w:tblPr>
      <w:tblGrid>
        <w:gridCol w:w="960"/>
        <w:gridCol w:w="1900"/>
        <w:gridCol w:w="6047"/>
      </w:tblGrid>
      <w:tr w:rsidR="00DA2B19" w:rsidRPr="00DA2B19" w14:paraId="1BCA2593" w14:textId="77777777" w:rsidTr="00DA2B19">
        <w:trPr>
          <w:trHeight w:val="577"/>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EEC1A" w14:textId="77777777" w:rsidR="00DA2B19" w:rsidRPr="00DA2B19" w:rsidRDefault="00DA2B19" w:rsidP="00DA2B19">
            <w:pPr>
              <w:spacing w:after="0" w:line="240" w:lineRule="auto"/>
              <w:jc w:val="center"/>
              <w:rPr>
                <w:rFonts w:ascii="Calibri" w:eastAsia="Times New Roman" w:hAnsi="Calibri" w:cs="Calibri"/>
                <w:color w:val="000000"/>
                <w:kern w:val="0"/>
                <w:sz w:val="22"/>
                <w:szCs w:val="22"/>
                <w:lang w:eastAsia="lv-LV"/>
                <w14:ligatures w14:val="none"/>
              </w:rPr>
            </w:pPr>
            <w:r w:rsidRPr="00DA2B19">
              <w:rPr>
                <w:rFonts w:ascii="Calibri" w:eastAsia="Times New Roman" w:hAnsi="Calibri" w:cs="Calibri"/>
                <w:color w:val="000000"/>
                <w:kern w:val="0"/>
                <w:sz w:val="22"/>
                <w:szCs w:val="22"/>
                <w:lang w:eastAsia="lv-LV"/>
                <w14:ligatures w14:val="none"/>
              </w:rPr>
              <w:t>29</w:t>
            </w:r>
          </w:p>
        </w:tc>
        <w:tc>
          <w:tcPr>
            <w:tcW w:w="1900" w:type="dxa"/>
            <w:tcBorders>
              <w:top w:val="single" w:sz="4" w:space="0" w:color="auto"/>
              <w:left w:val="nil"/>
              <w:bottom w:val="single" w:sz="4" w:space="0" w:color="auto"/>
              <w:right w:val="single" w:sz="4" w:space="0" w:color="auto"/>
            </w:tcBorders>
            <w:shd w:val="clear" w:color="000000" w:fill="FFFFFF"/>
            <w:vAlign w:val="center"/>
            <w:hideMark/>
          </w:tcPr>
          <w:p w14:paraId="118460FD" w14:textId="77777777" w:rsidR="00DA2B19" w:rsidRPr="00DA2B19" w:rsidRDefault="00DA2B19" w:rsidP="00DA2B19">
            <w:pPr>
              <w:spacing w:after="0" w:line="240" w:lineRule="auto"/>
              <w:jc w:val="center"/>
              <w:rPr>
                <w:rFonts w:ascii="Times New Roman" w:eastAsia="Times New Roman" w:hAnsi="Times New Roman" w:cs="Times New Roman"/>
                <w:color w:val="000000"/>
                <w:kern w:val="0"/>
                <w:lang w:eastAsia="lv-LV"/>
                <w14:ligatures w14:val="none"/>
              </w:rPr>
            </w:pPr>
            <w:r w:rsidRPr="00DA2B19">
              <w:rPr>
                <w:rFonts w:ascii="Times New Roman" w:eastAsia="Times New Roman" w:hAnsi="Times New Roman" w:cs="Times New Roman"/>
                <w:color w:val="000000"/>
                <w:kern w:val="0"/>
                <w:lang w:eastAsia="lv-LV"/>
                <w14:ligatures w14:val="none"/>
              </w:rPr>
              <w:t xml:space="preserve">Kāts </w:t>
            </w:r>
            <w:proofErr w:type="spellStart"/>
            <w:r w:rsidRPr="00DA2B19">
              <w:rPr>
                <w:rFonts w:ascii="Times New Roman" w:eastAsia="Times New Roman" w:hAnsi="Times New Roman" w:cs="Times New Roman"/>
                <w:color w:val="000000"/>
                <w:kern w:val="0"/>
                <w:lang w:eastAsia="lv-LV"/>
                <w14:ligatures w14:val="none"/>
              </w:rPr>
              <w:t>mopa</w:t>
            </w:r>
            <w:proofErr w:type="spellEnd"/>
            <w:r w:rsidRPr="00DA2B19">
              <w:rPr>
                <w:rFonts w:ascii="Times New Roman" w:eastAsia="Times New Roman" w:hAnsi="Times New Roman" w:cs="Times New Roman"/>
                <w:color w:val="000000"/>
                <w:kern w:val="0"/>
                <w:lang w:eastAsia="lv-LV"/>
                <w14:ligatures w14:val="none"/>
              </w:rPr>
              <w:t xml:space="preserve"> turētājam</w:t>
            </w:r>
          </w:p>
        </w:tc>
        <w:tc>
          <w:tcPr>
            <w:tcW w:w="6047" w:type="dxa"/>
            <w:tcBorders>
              <w:top w:val="single" w:sz="4" w:space="0" w:color="auto"/>
              <w:left w:val="nil"/>
              <w:bottom w:val="single" w:sz="4" w:space="0" w:color="auto"/>
              <w:right w:val="single" w:sz="4" w:space="0" w:color="auto"/>
            </w:tcBorders>
            <w:shd w:val="clear" w:color="auto" w:fill="auto"/>
            <w:hideMark/>
          </w:tcPr>
          <w:p w14:paraId="1E897E97" w14:textId="77777777" w:rsidR="00DA2B19" w:rsidRPr="00DA2B19" w:rsidRDefault="00DA2B19" w:rsidP="00DA2B19">
            <w:pPr>
              <w:spacing w:after="0" w:line="240" w:lineRule="auto"/>
              <w:rPr>
                <w:rFonts w:ascii="Times New Roman" w:eastAsia="Times New Roman" w:hAnsi="Times New Roman" w:cs="Times New Roman"/>
                <w:color w:val="000000"/>
                <w:kern w:val="0"/>
                <w:sz w:val="18"/>
                <w:szCs w:val="18"/>
                <w:lang w:eastAsia="lv-LV"/>
                <w14:ligatures w14:val="none"/>
              </w:rPr>
            </w:pPr>
            <w:r w:rsidRPr="00DA2B19">
              <w:rPr>
                <w:rFonts w:ascii="Times New Roman" w:eastAsia="Times New Roman" w:hAnsi="Times New Roman" w:cs="Times New Roman"/>
                <w:color w:val="000000"/>
                <w:kern w:val="0"/>
                <w:sz w:val="18"/>
                <w:szCs w:val="18"/>
                <w:lang w:eastAsia="lv-LV"/>
                <w14:ligatures w14:val="none"/>
              </w:rPr>
              <w:t xml:space="preserve">Kāta diametrs: 2,3 cm Kāta garums:  no 1,4 – 1,5 m Kāta materiāls: alumīnijs. Jābūt savietojamam </w:t>
            </w:r>
            <w:r w:rsidRPr="00DA2B19">
              <w:rPr>
                <w:rFonts w:ascii="Times New Roman" w:eastAsia="Times New Roman" w:hAnsi="Times New Roman" w:cs="Times New Roman"/>
                <w:color w:val="000000"/>
                <w:kern w:val="0"/>
                <w:sz w:val="18"/>
                <w:szCs w:val="18"/>
                <w:highlight w:val="yellow"/>
                <w:lang w:eastAsia="lv-LV"/>
                <w14:ligatures w14:val="none"/>
              </w:rPr>
              <w:t>ar  3.1.apakšdaļas preci.</w:t>
            </w:r>
            <w:r w:rsidRPr="00DA2B19">
              <w:rPr>
                <w:rFonts w:ascii="Times New Roman" w:eastAsia="Times New Roman" w:hAnsi="Times New Roman" w:cs="Times New Roman"/>
                <w:color w:val="000000"/>
                <w:kern w:val="0"/>
                <w:sz w:val="18"/>
                <w:szCs w:val="18"/>
                <w:lang w:eastAsia="lv-LV"/>
                <w14:ligatures w14:val="none"/>
              </w:rPr>
              <w:t xml:space="preserve">  </w:t>
            </w:r>
          </w:p>
        </w:tc>
      </w:tr>
      <w:tr w:rsidR="00DA2B19" w:rsidRPr="00DA2B19" w14:paraId="2E7D746A" w14:textId="77777777" w:rsidTr="00DA2B19">
        <w:trPr>
          <w:trHeight w:val="1266"/>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0A0777F" w14:textId="77777777" w:rsidR="00DA2B19" w:rsidRPr="00DA2B19" w:rsidRDefault="00DA2B19" w:rsidP="00DA2B19">
            <w:pPr>
              <w:spacing w:after="0" w:line="240" w:lineRule="auto"/>
              <w:jc w:val="center"/>
              <w:rPr>
                <w:rFonts w:ascii="Calibri" w:eastAsia="Times New Roman" w:hAnsi="Calibri" w:cs="Calibri"/>
                <w:color w:val="000000"/>
                <w:kern w:val="0"/>
                <w:sz w:val="22"/>
                <w:szCs w:val="22"/>
                <w:lang w:eastAsia="lv-LV"/>
                <w14:ligatures w14:val="none"/>
              </w:rPr>
            </w:pPr>
            <w:r w:rsidRPr="00DA2B19">
              <w:rPr>
                <w:rFonts w:ascii="Calibri" w:eastAsia="Times New Roman" w:hAnsi="Calibri" w:cs="Calibri"/>
                <w:color w:val="000000"/>
                <w:kern w:val="0"/>
                <w:sz w:val="22"/>
                <w:szCs w:val="22"/>
                <w:lang w:eastAsia="lv-LV"/>
                <w14:ligatures w14:val="none"/>
              </w:rPr>
              <w:t>32</w:t>
            </w:r>
          </w:p>
        </w:tc>
        <w:tc>
          <w:tcPr>
            <w:tcW w:w="1900" w:type="dxa"/>
            <w:tcBorders>
              <w:top w:val="nil"/>
              <w:left w:val="nil"/>
              <w:bottom w:val="single" w:sz="4" w:space="0" w:color="auto"/>
              <w:right w:val="single" w:sz="4" w:space="0" w:color="auto"/>
            </w:tcBorders>
            <w:shd w:val="clear" w:color="000000" w:fill="FFFFFF"/>
            <w:vAlign w:val="center"/>
            <w:hideMark/>
          </w:tcPr>
          <w:p w14:paraId="7714ED9E" w14:textId="77777777" w:rsidR="00DA2B19" w:rsidRPr="00DA2B19" w:rsidRDefault="00DA2B19" w:rsidP="00DA2B19">
            <w:pPr>
              <w:spacing w:after="0" w:line="240" w:lineRule="auto"/>
              <w:jc w:val="center"/>
              <w:rPr>
                <w:rFonts w:ascii="Times New Roman" w:eastAsia="Times New Roman" w:hAnsi="Times New Roman" w:cs="Times New Roman"/>
                <w:color w:val="000000"/>
                <w:kern w:val="0"/>
                <w:lang w:eastAsia="lv-LV"/>
                <w14:ligatures w14:val="none"/>
              </w:rPr>
            </w:pPr>
            <w:proofErr w:type="spellStart"/>
            <w:r w:rsidRPr="00DA2B19">
              <w:rPr>
                <w:rFonts w:ascii="Times New Roman" w:eastAsia="Times New Roman" w:hAnsi="Times New Roman" w:cs="Times New Roman"/>
                <w:color w:val="000000"/>
                <w:kern w:val="0"/>
                <w:lang w:eastAsia="lv-LV"/>
                <w14:ligatures w14:val="none"/>
              </w:rPr>
              <w:t>Mikrošķiedras</w:t>
            </w:r>
            <w:proofErr w:type="spellEnd"/>
            <w:r w:rsidRPr="00DA2B19">
              <w:rPr>
                <w:rFonts w:ascii="Times New Roman" w:eastAsia="Times New Roman" w:hAnsi="Times New Roman" w:cs="Times New Roman"/>
                <w:color w:val="000000"/>
                <w:kern w:val="0"/>
                <w:lang w:eastAsia="lv-LV"/>
                <w14:ligatures w14:val="none"/>
              </w:rPr>
              <w:t xml:space="preserve"> grīdas uzkopšanas </w:t>
            </w:r>
            <w:proofErr w:type="spellStart"/>
            <w:r w:rsidRPr="00DA2B19">
              <w:rPr>
                <w:rFonts w:ascii="Times New Roman" w:eastAsia="Times New Roman" w:hAnsi="Times New Roman" w:cs="Times New Roman"/>
                <w:color w:val="000000"/>
                <w:kern w:val="0"/>
                <w:lang w:eastAsia="lv-LV"/>
                <w14:ligatures w14:val="none"/>
              </w:rPr>
              <w:t>mops</w:t>
            </w:r>
            <w:proofErr w:type="spellEnd"/>
          </w:p>
        </w:tc>
        <w:tc>
          <w:tcPr>
            <w:tcW w:w="6047" w:type="dxa"/>
            <w:tcBorders>
              <w:top w:val="nil"/>
              <w:left w:val="nil"/>
              <w:bottom w:val="single" w:sz="4" w:space="0" w:color="auto"/>
              <w:right w:val="single" w:sz="4" w:space="0" w:color="auto"/>
            </w:tcBorders>
            <w:shd w:val="clear" w:color="auto" w:fill="auto"/>
            <w:hideMark/>
          </w:tcPr>
          <w:p w14:paraId="78ECC639" w14:textId="77777777" w:rsidR="00DA2B19" w:rsidRPr="00DA2B19" w:rsidRDefault="00DA2B19" w:rsidP="00DA2B19">
            <w:pPr>
              <w:spacing w:after="0" w:line="240" w:lineRule="auto"/>
              <w:rPr>
                <w:rFonts w:ascii="Times New Roman" w:eastAsia="Times New Roman" w:hAnsi="Times New Roman" w:cs="Times New Roman"/>
                <w:color w:val="000000"/>
                <w:kern w:val="0"/>
                <w:sz w:val="18"/>
                <w:szCs w:val="18"/>
                <w:lang w:eastAsia="lv-LV"/>
                <w14:ligatures w14:val="none"/>
              </w:rPr>
            </w:pPr>
            <w:r w:rsidRPr="00DA2B19">
              <w:rPr>
                <w:rFonts w:ascii="Times New Roman" w:eastAsia="Times New Roman" w:hAnsi="Times New Roman" w:cs="Times New Roman"/>
                <w:color w:val="000000"/>
                <w:kern w:val="0"/>
                <w:sz w:val="18"/>
                <w:szCs w:val="18"/>
                <w:lang w:eastAsia="lv-LV"/>
                <w14:ligatures w14:val="none"/>
              </w:rPr>
              <w:t xml:space="preserve">Piemērots visa veida cietu un līdzenu grīdu segumiem. Piestiprināms </w:t>
            </w:r>
            <w:proofErr w:type="spellStart"/>
            <w:r w:rsidRPr="00DA2B19">
              <w:rPr>
                <w:rFonts w:ascii="Times New Roman" w:eastAsia="Times New Roman" w:hAnsi="Times New Roman" w:cs="Times New Roman"/>
                <w:color w:val="000000"/>
                <w:kern w:val="0"/>
                <w:sz w:val="18"/>
                <w:szCs w:val="18"/>
                <w:lang w:eastAsia="lv-LV"/>
                <w14:ligatures w14:val="none"/>
              </w:rPr>
              <w:t>mopa</w:t>
            </w:r>
            <w:proofErr w:type="spellEnd"/>
            <w:r w:rsidRPr="00DA2B19">
              <w:rPr>
                <w:rFonts w:ascii="Times New Roman" w:eastAsia="Times New Roman" w:hAnsi="Times New Roman" w:cs="Times New Roman"/>
                <w:color w:val="000000"/>
                <w:kern w:val="0"/>
                <w:sz w:val="18"/>
                <w:szCs w:val="18"/>
                <w:lang w:eastAsia="lv-LV"/>
                <w14:ligatures w14:val="none"/>
              </w:rPr>
              <w:t xml:space="preserve"> turētājam ar </w:t>
            </w:r>
            <w:proofErr w:type="spellStart"/>
            <w:r w:rsidRPr="00DA2B19">
              <w:rPr>
                <w:rFonts w:ascii="Times New Roman" w:eastAsia="Times New Roman" w:hAnsi="Times New Roman" w:cs="Times New Roman"/>
                <w:color w:val="000000"/>
                <w:kern w:val="0"/>
                <w:sz w:val="18"/>
                <w:szCs w:val="18"/>
                <w:lang w:eastAsia="lv-LV"/>
                <w14:ligatures w14:val="none"/>
              </w:rPr>
              <w:t>līplenti</w:t>
            </w:r>
            <w:proofErr w:type="spellEnd"/>
            <w:r w:rsidRPr="00DA2B19">
              <w:rPr>
                <w:rFonts w:ascii="Times New Roman" w:eastAsia="Times New Roman" w:hAnsi="Times New Roman" w:cs="Times New Roman"/>
                <w:color w:val="000000"/>
                <w:kern w:val="0"/>
                <w:sz w:val="18"/>
                <w:szCs w:val="18"/>
                <w:lang w:eastAsia="lv-LV"/>
                <w14:ligatures w14:val="none"/>
              </w:rPr>
              <w:t xml:space="preserve">. Sastāvs:  poliesteris un poliamīds. Ražotāja garantija: ne mazāk kā 500 mazgāšanas reizes pie t0 ne mazāk kā 90C  </w:t>
            </w:r>
            <w:r w:rsidRPr="00DA2B19">
              <w:rPr>
                <w:rFonts w:ascii="Times New Roman" w:eastAsia="Times New Roman" w:hAnsi="Times New Roman" w:cs="Times New Roman"/>
                <w:color w:val="000000"/>
                <w:kern w:val="0"/>
                <w:sz w:val="18"/>
                <w:szCs w:val="18"/>
                <w:highlight w:val="yellow"/>
                <w:lang w:eastAsia="lv-LV"/>
                <w14:ligatures w14:val="none"/>
              </w:rPr>
              <w:t>Jābūt savietojamam ar  52.p..apakšdaļas preci.</w:t>
            </w:r>
          </w:p>
        </w:tc>
      </w:tr>
      <w:tr w:rsidR="00DA2B19" w:rsidRPr="00DA2B19" w14:paraId="6FA399FB" w14:textId="77777777" w:rsidTr="00DA2B19">
        <w:trPr>
          <w:trHeight w:val="72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DE7DC27" w14:textId="77777777" w:rsidR="00DA2B19" w:rsidRPr="00DA2B19" w:rsidRDefault="00DA2B19" w:rsidP="00DA2B19">
            <w:pPr>
              <w:spacing w:after="0" w:line="240" w:lineRule="auto"/>
              <w:jc w:val="center"/>
              <w:rPr>
                <w:rFonts w:ascii="Calibri" w:eastAsia="Times New Roman" w:hAnsi="Calibri" w:cs="Calibri"/>
                <w:color w:val="000000"/>
                <w:kern w:val="0"/>
                <w:sz w:val="22"/>
                <w:szCs w:val="22"/>
                <w:lang w:eastAsia="lv-LV"/>
                <w14:ligatures w14:val="none"/>
              </w:rPr>
            </w:pPr>
            <w:r w:rsidRPr="00DA2B19">
              <w:rPr>
                <w:rFonts w:ascii="Calibri" w:eastAsia="Times New Roman" w:hAnsi="Calibri" w:cs="Calibri"/>
                <w:color w:val="000000"/>
                <w:kern w:val="0"/>
                <w:sz w:val="22"/>
                <w:szCs w:val="22"/>
                <w:lang w:eastAsia="lv-LV"/>
                <w14:ligatures w14:val="none"/>
              </w:rPr>
              <w:t>33</w:t>
            </w:r>
          </w:p>
        </w:tc>
        <w:tc>
          <w:tcPr>
            <w:tcW w:w="1900" w:type="dxa"/>
            <w:tcBorders>
              <w:top w:val="nil"/>
              <w:left w:val="nil"/>
              <w:bottom w:val="single" w:sz="4" w:space="0" w:color="auto"/>
              <w:right w:val="single" w:sz="4" w:space="0" w:color="auto"/>
            </w:tcBorders>
            <w:shd w:val="clear" w:color="000000" w:fill="FFFFFF"/>
            <w:vAlign w:val="center"/>
            <w:hideMark/>
          </w:tcPr>
          <w:p w14:paraId="62F58F3F" w14:textId="77777777" w:rsidR="00DA2B19" w:rsidRPr="00DA2B19" w:rsidRDefault="00DA2B19" w:rsidP="00DA2B19">
            <w:pPr>
              <w:spacing w:after="0" w:line="240" w:lineRule="auto"/>
              <w:jc w:val="center"/>
              <w:rPr>
                <w:rFonts w:ascii="Times New Roman" w:eastAsia="Times New Roman" w:hAnsi="Times New Roman" w:cs="Times New Roman"/>
                <w:color w:val="000000"/>
                <w:kern w:val="0"/>
                <w:lang w:eastAsia="lv-LV"/>
                <w14:ligatures w14:val="none"/>
              </w:rPr>
            </w:pPr>
            <w:proofErr w:type="spellStart"/>
            <w:r w:rsidRPr="00DA2B19">
              <w:rPr>
                <w:rFonts w:ascii="Times New Roman" w:eastAsia="Times New Roman" w:hAnsi="Times New Roman" w:cs="Times New Roman"/>
                <w:color w:val="000000"/>
                <w:kern w:val="0"/>
                <w:lang w:eastAsia="lv-LV"/>
                <w14:ligatures w14:val="none"/>
              </w:rPr>
              <w:t>Mopa</w:t>
            </w:r>
            <w:proofErr w:type="spellEnd"/>
            <w:r w:rsidRPr="00DA2B19">
              <w:rPr>
                <w:rFonts w:ascii="Times New Roman" w:eastAsia="Times New Roman" w:hAnsi="Times New Roman" w:cs="Times New Roman"/>
                <w:color w:val="000000"/>
                <w:kern w:val="0"/>
                <w:lang w:eastAsia="lv-LV"/>
                <w14:ligatures w14:val="none"/>
              </w:rPr>
              <w:t xml:space="preserve"> pamatne</w:t>
            </w:r>
          </w:p>
        </w:tc>
        <w:tc>
          <w:tcPr>
            <w:tcW w:w="6047" w:type="dxa"/>
            <w:tcBorders>
              <w:top w:val="nil"/>
              <w:left w:val="nil"/>
              <w:bottom w:val="single" w:sz="4" w:space="0" w:color="auto"/>
              <w:right w:val="single" w:sz="4" w:space="0" w:color="auto"/>
            </w:tcBorders>
            <w:shd w:val="clear" w:color="auto" w:fill="auto"/>
            <w:hideMark/>
          </w:tcPr>
          <w:p w14:paraId="01853DE1" w14:textId="77777777" w:rsidR="00DA2B19" w:rsidRPr="00DA2B19" w:rsidRDefault="00DA2B19" w:rsidP="00DA2B19">
            <w:pPr>
              <w:spacing w:after="0" w:line="240" w:lineRule="auto"/>
              <w:rPr>
                <w:rFonts w:ascii="Times New Roman" w:eastAsia="Times New Roman" w:hAnsi="Times New Roman" w:cs="Times New Roman"/>
                <w:color w:val="000000"/>
                <w:kern w:val="0"/>
                <w:sz w:val="18"/>
                <w:szCs w:val="18"/>
                <w:lang w:eastAsia="lv-LV"/>
                <w14:ligatures w14:val="none"/>
              </w:rPr>
            </w:pPr>
            <w:r w:rsidRPr="00DA2B19">
              <w:rPr>
                <w:rFonts w:ascii="Times New Roman" w:eastAsia="Times New Roman" w:hAnsi="Times New Roman" w:cs="Times New Roman"/>
                <w:color w:val="000000"/>
                <w:kern w:val="0"/>
                <w:sz w:val="18"/>
                <w:szCs w:val="18"/>
                <w:lang w:eastAsia="lv-LV"/>
                <w14:ligatures w14:val="none"/>
              </w:rPr>
              <w:t xml:space="preserve">Viegla un ergonomiska, </w:t>
            </w:r>
            <w:proofErr w:type="spellStart"/>
            <w:r w:rsidRPr="00DA2B19">
              <w:rPr>
                <w:rFonts w:ascii="Times New Roman" w:eastAsia="Times New Roman" w:hAnsi="Times New Roman" w:cs="Times New Roman"/>
                <w:color w:val="000000"/>
                <w:kern w:val="0"/>
                <w:sz w:val="18"/>
                <w:szCs w:val="18"/>
                <w:lang w:eastAsia="lv-LV"/>
                <w14:ligatures w14:val="none"/>
              </w:rPr>
              <w:t>Mopa</w:t>
            </w:r>
            <w:proofErr w:type="spellEnd"/>
            <w:r w:rsidRPr="00DA2B19">
              <w:rPr>
                <w:rFonts w:ascii="Times New Roman" w:eastAsia="Times New Roman" w:hAnsi="Times New Roman" w:cs="Times New Roman"/>
                <w:color w:val="000000"/>
                <w:kern w:val="0"/>
                <w:sz w:val="18"/>
                <w:szCs w:val="18"/>
                <w:lang w:eastAsia="lv-LV"/>
                <w14:ligatures w14:val="none"/>
              </w:rPr>
              <w:t xml:space="preserve"> turētāja materiāls - alumīnijs. </w:t>
            </w:r>
            <w:proofErr w:type="spellStart"/>
            <w:r w:rsidRPr="00DA2B19">
              <w:rPr>
                <w:rFonts w:ascii="Times New Roman" w:eastAsia="Times New Roman" w:hAnsi="Times New Roman" w:cs="Times New Roman"/>
                <w:color w:val="000000"/>
                <w:kern w:val="0"/>
                <w:sz w:val="18"/>
                <w:szCs w:val="18"/>
                <w:lang w:eastAsia="lv-LV"/>
                <w14:ligatures w14:val="none"/>
              </w:rPr>
              <w:t>Mopa</w:t>
            </w:r>
            <w:proofErr w:type="spellEnd"/>
            <w:r w:rsidRPr="00DA2B19">
              <w:rPr>
                <w:rFonts w:ascii="Times New Roman" w:eastAsia="Times New Roman" w:hAnsi="Times New Roman" w:cs="Times New Roman"/>
                <w:color w:val="000000"/>
                <w:kern w:val="0"/>
                <w:sz w:val="18"/>
                <w:szCs w:val="18"/>
                <w:lang w:eastAsia="lv-LV"/>
                <w14:ligatures w14:val="none"/>
              </w:rPr>
              <w:t xml:space="preserve"> turētājs ar 2 (divām) </w:t>
            </w:r>
            <w:proofErr w:type="spellStart"/>
            <w:r w:rsidRPr="00DA2B19">
              <w:rPr>
                <w:rFonts w:ascii="Times New Roman" w:eastAsia="Times New Roman" w:hAnsi="Times New Roman" w:cs="Times New Roman"/>
                <w:color w:val="000000"/>
                <w:kern w:val="0"/>
                <w:sz w:val="18"/>
                <w:szCs w:val="18"/>
                <w:lang w:eastAsia="lv-LV"/>
                <w14:ligatures w14:val="none"/>
              </w:rPr>
              <w:t>līplentēm</w:t>
            </w:r>
            <w:proofErr w:type="spellEnd"/>
            <w:r w:rsidRPr="00DA2B19">
              <w:rPr>
                <w:rFonts w:ascii="Times New Roman" w:eastAsia="Times New Roman" w:hAnsi="Times New Roman" w:cs="Times New Roman"/>
                <w:color w:val="000000"/>
                <w:kern w:val="0"/>
                <w:sz w:val="18"/>
                <w:szCs w:val="18"/>
                <w:lang w:eastAsia="lv-LV"/>
                <w14:ligatures w14:val="none"/>
              </w:rPr>
              <w:t xml:space="preserve">, kuras iespējams nomainīt. Paredzēts 40 cm </w:t>
            </w:r>
            <w:proofErr w:type="spellStart"/>
            <w:r w:rsidRPr="00DA2B19">
              <w:rPr>
                <w:rFonts w:ascii="Times New Roman" w:eastAsia="Times New Roman" w:hAnsi="Times New Roman" w:cs="Times New Roman"/>
                <w:color w:val="000000"/>
                <w:kern w:val="0"/>
                <w:sz w:val="18"/>
                <w:szCs w:val="18"/>
                <w:lang w:eastAsia="lv-LV"/>
                <w14:ligatures w14:val="none"/>
              </w:rPr>
              <w:t>mopiem</w:t>
            </w:r>
            <w:proofErr w:type="spellEnd"/>
            <w:r w:rsidRPr="00DA2B19">
              <w:rPr>
                <w:rFonts w:ascii="Times New Roman" w:eastAsia="Times New Roman" w:hAnsi="Times New Roman" w:cs="Times New Roman"/>
                <w:color w:val="000000"/>
                <w:kern w:val="0"/>
                <w:sz w:val="18"/>
                <w:szCs w:val="18"/>
                <w:lang w:eastAsia="lv-LV"/>
                <w14:ligatures w14:val="none"/>
              </w:rPr>
              <w:t xml:space="preserve">. </w:t>
            </w:r>
            <w:r w:rsidRPr="00DA2B19">
              <w:rPr>
                <w:rFonts w:ascii="Times New Roman" w:eastAsia="Times New Roman" w:hAnsi="Times New Roman" w:cs="Times New Roman"/>
                <w:color w:val="000000"/>
                <w:kern w:val="0"/>
                <w:sz w:val="18"/>
                <w:szCs w:val="18"/>
                <w:highlight w:val="yellow"/>
                <w:lang w:eastAsia="lv-LV"/>
                <w14:ligatures w14:val="none"/>
              </w:rPr>
              <w:t>Jābūt savietojamam ar  3.3.apakšdaļas preci.</w:t>
            </w:r>
            <w:r w:rsidRPr="00DA2B19">
              <w:rPr>
                <w:rFonts w:ascii="Times New Roman" w:eastAsia="Times New Roman" w:hAnsi="Times New Roman" w:cs="Times New Roman"/>
                <w:color w:val="000000"/>
                <w:kern w:val="0"/>
                <w:sz w:val="18"/>
                <w:szCs w:val="18"/>
                <w:lang w:eastAsia="lv-LV"/>
                <w14:ligatures w14:val="none"/>
              </w:rPr>
              <w:t xml:space="preserve">    </w:t>
            </w:r>
          </w:p>
        </w:tc>
      </w:tr>
    </w:tbl>
    <w:p w14:paraId="782D7C9F" w14:textId="77777777" w:rsidR="00DA2B19" w:rsidRDefault="00DA2B19" w:rsidP="00DA2B19">
      <w:pPr>
        <w:rPr>
          <w:rFonts w:ascii="Times New Roman" w:hAnsi="Times New Roman" w:cs="Times New Roman"/>
        </w:rPr>
      </w:pPr>
    </w:p>
    <w:p w14:paraId="60932FC3" w14:textId="63004D6C" w:rsidR="00DA2B19" w:rsidRDefault="00DA2B19" w:rsidP="00DA2B19">
      <w:pPr>
        <w:rPr>
          <w:rFonts w:ascii="Times New Roman" w:hAnsi="Times New Roman" w:cs="Times New Roman"/>
        </w:rPr>
      </w:pPr>
      <w:r>
        <w:rPr>
          <w:rFonts w:ascii="Times New Roman" w:hAnsi="Times New Roman" w:cs="Times New Roman"/>
        </w:rPr>
        <w:t xml:space="preserve">Kas ir domāts ar šiem apakšdaļas numuriem, kuri tie būtu? </w:t>
      </w:r>
    </w:p>
    <w:p w14:paraId="2C1B5829" w14:textId="1D70CA96" w:rsidR="00DA2B19" w:rsidRDefault="00B54CFD" w:rsidP="00DA2B19">
      <w:pPr>
        <w:rPr>
          <w:rFonts w:ascii="Times New Roman" w:hAnsi="Times New Roman" w:cs="Times New Roman"/>
        </w:rPr>
      </w:pPr>
      <w:r w:rsidRPr="00B54CFD">
        <w:rPr>
          <w:rFonts w:ascii="Times New Roman" w:hAnsi="Times New Roman" w:cs="Times New Roman"/>
          <w:highlight w:val="cyan"/>
        </w:rPr>
        <w:t xml:space="preserve">Piedodiet, </w:t>
      </w:r>
      <w:proofErr w:type="spellStart"/>
      <w:r w:rsidRPr="00B54CFD">
        <w:rPr>
          <w:rFonts w:ascii="Times New Roman" w:hAnsi="Times New Roman" w:cs="Times New Roman"/>
          <w:highlight w:val="cyan"/>
        </w:rPr>
        <w:t>sīs</w:t>
      </w:r>
      <w:proofErr w:type="spellEnd"/>
      <w:r w:rsidRPr="00B54CFD">
        <w:rPr>
          <w:rFonts w:ascii="Times New Roman" w:hAnsi="Times New Roman" w:cs="Times New Roman"/>
          <w:highlight w:val="cyan"/>
        </w:rPr>
        <w:t xml:space="preserve"> sadaļas izņēmām, bet šeit neizlabojām</w:t>
      </w:r>
    </w:p>
    <w:p w14:paraId="3A563170" w14:textId="292A6E55" w:rsidR="00DA2B19" w:rsidRDefault="00DA2B19" w:rsidP="00DA2B19">
      <w:pPr>
        <w:pStyle w:val="ListParagraph"/>
        <w:numPr>
          <w:ilvl w:val="0"/>
          <w:numId w:val="1"/>
        </w:numPr>
        <w:rPr>
          <w:rFonts w:ascii="Times New Roman" w:hAnsi="Times New Roman" w:cs="Times New Roman"/>
        </w:rPr>
      </w:pPr>
      <w:r>
        <w:rPr>
          <w:rFonts w:ascii="Times New Roman" w:hAnsi="Times New Roman" w:cs="Times New Roman"/>
        </w:rPr>
        <w:t xml:space="preserve">Jautājums. </w:t>
      </w:r>
    </w:p>
    <w:p w14:paraId="764CCB60" w14:textId="26B41473" w:rsidR="00DA2B19" w:rsidRDefault="00D8656F" w:rsidP="00DA2B19">
      <w:pPr>
        <w:rPr>
          <w:rFonts w:ascii="Times New Roman" w:hAnsi="Times New Roman" w:cs="Times New Roman"/>
        </w:rPr>
      </w:pPr>
      <w:r>
        <w:rPr>
          <w:rFonts w:ascii="Times New Roman" w:hAnsi="Times New Roman" w:cs="Times New Roman"/>
        </w:rPr>
        <w:t>Nolikuma 7.2.4. punktā minēts:</w:t>
      </w:r>
    </w:p>
    <w:p w14:paraId="498D0A28" w14:textId="77777777" w:rsidR="00D8656F" w:rsidRPr="001B520A" w:rsidRDefault="00D8656F" w:rsidP="00D8656F">
      <w:pPr>
        <w:pStyle w:val="ListParagraph"/>
        <w:numPr>
          <w:ilvl w:val="2"/>
          <w:numId w:val="2"/>
        </w:numPr>
        <w:spacing w:after="0" w:line="264" w:lineRule="auto"/>
        <w:ind w:left="680" w:hanging="680"/>
        <w:jc w:val="both"/>
        <w:rPr>
          <w:rFonts w:ascii="Times New Roman" w:hAnsi="Times New Roman" w:cs="Times New Roman"/>
          <w:highlight w:val="yellow"/>
        </w:rPr>
      </w:pPr>
      <w:r w:rsidRPr="00E32111">
        <w:rPr>
          <w:rFonts w:ascii="Times New Roman" w:hAnsi="Times New Roman" w:cs="Times New Roman"/>
        </w:rPr>
        <w:t>Gadījumā, ja vairāku pretendentu piedāvājumi būs ar vienādu viszemāko cenu, Komisija par uzvarētāju atzīs to pretendentu, kurš būs iesniedzis zemāko cenu Tehniskā-Finanšu piedāvājuma 8.,9., 17., 25.pozīcijā. Ja, arī šajā gadījumā vairākiem pretendentiem būs vienāda cena,</w:t>
      </w:r>
      <w:r>
        <w:rPr>
          <w:rFonts w:ascii="Times New Roman" w:hAnsi="Times New Roman" w:cs="Times New Roman"/>
        </w:rPr>
        <w:t xml:space="preserve"> tad komisija atzīs par uzvarētāju to pretendentu, kurš būs iesniedzis viszemāko cenu  </w:t>
      </w:r>
      <w:r w:rsidRPr="001B520A">
        <w:rPr>
          <w:rFonts w:ascii="Times New Roman" w:hAnsi="Times New Roman" w:cs="Times New Roman"/>
          <w:highlight w:val="yellow"/>
        </w:rPr>
        <w:t>51. pozīcijā.</w:t>
      </w:r>
    </w:p>
    <w:p w14:paraId="2C440BFF" w14:textId="77777777" w:rsidR="00D8656F" w:rsidRDefault="00D8656F" w:rsidP="00DA2B19">
      <w:pPr>
        <w:rPr>
          <w:rFonts w:ascii="Times New Roman" w:hAnsi="Times New Roman" w:cs="Times New Roman"/>
        </w:rPr>
      </w:pPr>
    </w:p>
    <w:p w14:paraId="14626286" w14:textId="0B189AC3" w:rsidR="00D8656F" w:rsidRDefault="00D8656F" w:rsidP="00DA2B19">
      <w:pPr>
        <w:rPr>
          <w:rFonts w:ascii="Times New Roman" w:hAnsi="Times New Roman" w:cs="Times New Roman"/>
        </w:rPr>
      </w:pPr>
      <w:r>
        <w:rPr>
          <w:rFonts w:ascii="Times New Roman" w:hAnsi="Times New Roman" w:cs="Times New Roman"/>
        </w:rPr>
        <w:t xml:space="preserve">Tehniskajā specifikācijā ir tikai 34 pozīcijas, par kuru 51. pozīciju iet runa? </w:t>
      </w:r>
    </w:p>
    <w:p w14:paraId="49F5F325" w14:textId="44DBDD8D" w:rsidR="00B54CFD" w:rsidRDefault="00B54CFD" w:rsidP="00DA2B19">
      <w:pPr>
        <w:rPr>
          <w:rFonts w:ascii="Times New Roman" w:hAnsi="Times New Roman" w:cs="Times New Roman"/>
        </w:rPr>
      </w:pPr>
      <w:r w:rsidRPr="00B54CFD">
        <w:rPr>
          <w:rFonts w:ascii="Times New Roman" w:hAnsi="Times New Roman" w:cs="Times New Roman"/>
          <w:highlight w:val="cyan"/>
        </w:rPr>
        <w:t>Arī šeit tātad ir kļūda</w:t>
      </w:r>
    </w:p>
    <w:p w14:paraId="3C31F94B" w14:textId="77777777" w:rsidR="00D8656F" w:rsidRPr="00DA2B19" w:rsidRDefault="00D8656F" w:rsidP="00DA2B19">
      <w:pPr>
        <w:rPr>
          <w:rFonts w:ascii="Times New Roman" w:hAnsi="Times New Roman" w:cs="Times New Roman"/>
        </w:rPr>
      </w:pPr>
    </w:p>
    <w:sectPr w:rsidR="00D8656F" w:rsidRPr="00DA2B19" w:rsidSect="009F647B">
      <w:headerReference w:type="default" r:id="rId8"/>
      <w:footerReference w:type="default" r:id="rId9"/>
      <w:pgSz w:w="11906" w:h="16838"/>
      <w:pgMar w:top="567" w:right="720"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C6493" w14:textId="77777777" w:rsidR="00A81D6B" w:rsidRDefault="00A81D6B" w:rsidP="00F14D1C">
      <w:pPr>
        <w:spacing w:after="0" w:line="240" w:lineRule="auto"/>
      </w:pPr>
      <w:r>
        <w:separator/>
      </w:r>
    </w:p>
  </w:endnote>
  <w:endnote w:type="continuationSeparator" w:id="0">
    <w:p w14:paraId="629031A1" w14:textId="77777777" w:rsidR="00A81D6B" w:rsidRDefault="00A81D6B" w:rsidP="00F14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965376"/>
      <w:docPartObj>
        <w:docPartGallery w:val="Page Numbers (Bottom of Page)"/>
        <w:docPartUnique/>
      </w:docPartObj>
    </w:sdtPr>
    <w:sdtEndPr>
      <w:rPr>
        <w:noProof/>
      </w:rPr>
    </w:sdtEndPr>
    <w:sdtContent>
      <w:p w14:paraId="6485778F" w14:textId="77777777" w:rsidR="00F14D1C" w:rsidRDefault="00F14D1C" w:rsidP="00F14D1C">
        <w:pPr>
          <w:pStyle w:val="Footer"/>
          <w:jc w:val="center"/>
          <w:rPr>
            <w:noProof/>
          </w:rPr>
        </w:pPr>
        <w:r>
          <w:fldChar w:fldCharType="begin"/>
        </w:r>
        <w:r>
          <w:instrText xml:space="preserve"> PAGE   \* MERGEFORMAT </w:instrText>
        </w:r>
        <w:r>
          <w:fldChar w:fldCharType="separate"/>
        </w:r>
        <w:r>
          <w:t>1</w:t>
        </w:r>
        <w:r>
          <w:rPr>
            <w:noProof/>
          </w:rPr>
          <w:fldChar w:fldCharType="end"/>
        </w:r>
      </w:p>
      <w:p w14:paraId="6F489F1C" w14:textId="77777777" w:rsidR="00F14D1C" w:rsidRPr="00F02D69" w:rsidRDefault="00F14D1C" w:rsidP="00F14D1C">
        <w:pPr>
          <w:pStyle w:val="Footer"/>
          <w:tabs>
            <w:tab w:val="clear" w:pos="8306"/>
          </w:tabs>
          <w:jc w:val="center"/>
          <w:rPr>
            <w:rFonts w:ascii="Arial" w:hAnsi="Arial" w:cs="Arial"/>
            <w:b/>
            <w:sz w:val="18"/>
            <w:szCs w:val="18"/>
          </w:rPr>
        </w:pPr>
        <w:r w:rsidRPr="00F02D69">
          <w:rPr>
            <w:rFonts w:ascii="Arial" w:hAnsi="Arial" w:cs="Arial"/>
            <w:b/>
            <w:sz w:val="18"/>
            <w:szCs w:val="18"/>
          </w:rPr>
          <w:t>AS KESKO SENUKAI LATVIA</w:t>
        </w:r>
      </w:p>
      <w:p w14:paraId="500CE02B" w14:textId="77777777" w:rsidR="00F14D1C" w:rsidRPr="00F02D69" w:rsidRDefault="00F14D1C" w:rsidP="00F14D1C">
        <w:pPr>
          <w:pStyle w:val="Footer"/>
          <w:tabs>
            <w:tab w:val="clear" w:pos="8306"/>
          </w:tabs>
          <w:jc w:val="center"/>
          <w:rPr>
            <w:rFonts w:ascii="Arial" w:hAnsi="Arial" w:cs="Arial"/>
            <w:sz w:val="18"/>
            <w:szCs w:val="18"/>
          </w:rPr>
        </w:pPr>
        <w:r w:rsidRPr="00F02D69">
          <w:rPr>
            <w:rFonts w:ascii="Arial" w:hAnsi="Arial" w:cs="Arial"/>
            <w:sz w:val="18"/>
            <w:szCs w:val="18"/>
          </w:rPr>
          <w:t xml:space="preserve">reģ.nr.40003311719, PVN LV40003311719, </w:t>
        </w:r>
        <w:r>
          <w:rPr>
            <w:rFonts w:ascii="Arial" w:hAnsi="Arial" w:cs="Arial"/>
            <w:sz w:val="18"/>
            <w:szCs w:val="18"/>
          </w:rPr>
          <w:t>Mazā Rencēnu iela 1, Rīga, LV-1073</w:t>
        </w:r>
      </w:p>
      <w:p w14:paraId="1900BA26" w14:textId="77777777" w:rsidR="00F14D1C" w:rsidRDefault="00F14D1C" w:rsidP="00F14D1C">
        <w:pPr>
          <w:pStyle w:val="Footer"/>
          <w:tabs>
            <w:tab w:val="clear" w:pos="8306"/>
          </w:tabs>
          <w:jc w:val="center"/>
          <w:rPr>
            <w:rFonts w:ascii="Arial" w:hAnsi="Arial" w:cs="Arial"/>
            <w:sz w:val="18"/>
            <w:szCs w:val="18"/>
          </w:rPr>
        </w:pPr>
        <w:r w:rsidRPr="00F02D69">
          <w:rPr>
            <w:rFonts w:ascii="Arial" w:hAnsi="Arial" w:cs="Arial"/>
            <w:sz w:val="18"/>
            <w:szCs w:val="18"/>
          </w:rPr>
          <w:t xml:space="preserve">T.:+371 67 810 090, F.:+371 67 810 178, </w:t>
        </w:r>
        <w:r>
          <w:rPr>
            <w:rFonts w:ascii="Arial" w:hAnsi="Arial" w:cs="Arial"/>
            <w:sz w:val="18"/>
            <w:szCs w:val="18"/>
          </w:rPr>
          <w:t>keskosenukai@keskosenukai.lv</w:t>
        </w:r>
      </w:p>
      <w:p w14:paraId="1EE45D18" w14:textId="0D453CAF" w:rsidR="00F14D1C" w:rsidRPr="009F647B" w:rsidRDefault="00F14D1C" w:rsidP="009F647B">
        <w:pPr>
          <w:pStyle w:val="Footer"/>
          <w:tabs>
            <w:tab w:val="clear" w:pos="8306"/>
          </w:tabs>
          <w:jc w:val="center"/>
          <w:rPr>
            <w:rFonts w:ascii="Arial" w:hAnsi="Arial" w:cs="Arial"/>
            <w:sz w:val="18"/>
            <w:szCs w:val="18"/>
          </w:rPr>
        </w:pPr>
        <w:r w:rsidRPr="00F02D69">
          <w:rPr>
            <w:rFonts w:ascii="Arial" w:hAnsi="Arial" w:cs="Arial"/>
            <w:sz w:val="18"/>
            <w:szCs w:val="18"/>
          </w:rPr>
          <w:t>AS Swedbank, LV71HABA0001408032807, HABALV22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5BCA8" w14:textId="77777777" w:rsidR="00A81D6B" w:rsidRDefault="00A81D6B" w:rsidP="00F14D1C">
      <w:pPr>
        <w:spacing w:after="0" w:line="240" w:lineRule="auto"/>
      </w:pPr>
      <w:r>
        <w:separator/>
      </w:r>
    </w:p>
  </w:footnote>
  <w:footnote w:type="continuationSeparator" w:id="0">
    <w:p w14:paraId="25E14F39" w14:textId="77777777" w:rsidR="00A81D6B" w:rsidRDefault="00A81D6B" w:rsidP="00F14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D023D" w14:textId="58B6D058" w:rsidR="00F14D1C" w:rsidRPr="00F14D1C" w:rsidRDefault="00F14D1C" w:rsidP="009F647B">
    <w:pPr>
      <w:pStyle w:val="Header"/>
      <w:jc w:val="center"/>
    </w:pPr>
    <w:r w:rsidRPr="00D5266E">
      <w:rPr>
        <w:rFonts w:ascii="Arial" w:hAnsi="Arial" w:cs="Arial"/>
        <w:noProof/>
        <w:color w:val="808080" w:themeColor="background1" w:themeShade="80"/>
        <w:sz w:val="17"/>
        <w:szCs w:val="17"/>
        <w:lang w:eastAsia="lv-LV"/>
      </w:rPr>
      <w:drawing>
        <wp:inline distT="0" distB="0" distL="0" distR="0" wp14:anchorId="5114B0C5" wp14:editId="21CE4824">
          <wp:extent cx="1161497" cy="750133"/>
          <wp:effectExtent l="0" t="0" r="635" b="0"/>
          <wp:docPr id="8" name="Picture 8" descr="C:\Users\vaivoeli\Desktop\Logo\kesko_senukai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ivoeli\Desktop\Logo\kesko_senukai_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6688" cy="76640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A2069"/>
    <w:multiLevelType w:val="multilevel"/>
    <w:tmpl w:val="27E8657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FB56147"/>
    <w:multiLevelType w:val="hybridMultilevel"/>
    <w:tmpl w:val="6DD025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D1C"/>
    <w:rsid w:val="00116263"/>
    <w:rsid w:val="004E177F"/>
    <w:rsid w:val="0079154A"/>
    <w:rsid w:val="00793822"/>
    <w:rsid w:val="009F647B"/>
    <w:rsid w:val="00A81D6B"/>
    <w:rsid w:val="00B1543F"/>
    <w:rsid w:val="00B54CFD"/>
    <w:rsid w:val="00D8656F"/>
    <w:rsid w:val="00DA2B19"/>
    <w:rsid w:val="00F14D1C"/>
    <w:rsid w:val="00F921DF"/>
    <w:rsid w:val="00FA58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9A8518"/>
  <w15:chartTrackingRefBased/>
  <w15:docId w15:val="{4B05EB31-EAE1-4D23-AFC5-5951C08AA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4D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4D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4D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4D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4D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4D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4D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4D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4D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D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4D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4D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4D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4D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4D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4D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4D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4D1C"/>
    <w:rPr>
      <w:rFonts w:eastAsiaTheme="majorEastAsia" w:cstheme="majorBidi"/>
      <w:color w:val="272727" w:themeColor="text1" w:themeTint="D8"/>
    </w:rPr>
  </w:style>
  <w:style w:type="paragraph" w:styleId="Title">
    <w:name w:val="Title"/>
    <w:basedOn w:val="Normal"/>
    <w:next w:val="Normal"/>
    <w:link w:val="TitleChar"/>
    <w:uiPriority w:val="10"/>
    <w:qFormat/>
    <w:rsid w:val="00F14D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4D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4D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4D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4D1C"/>
    <w:pPr>
      <w:spacing w:before="160"/>
      <w:jc w:val="center"/>
    </w:pPr>
    <w:rPr>
      <w:i/>
      <w:iCs/>
      <w:color w:val="404040" w:themeColor="text1" w:themeTint="BF"/>
    </w:rPr>
  </w:style>
  <w:style w:type="character" w:customStyle="1" w:styleId="QuoteChar">
    <w:name w:val="Quote Char"/>
    <w:basedOn w:val="DefaultParagraphFont"/>
    <w:link w:val="Quote"/>
    <w:uiPriority w:val="29"/>
    <w:rsid w:val="00F14D1C"/>
    <w:rPr>
      <w:i/>
      <w:iCs/>
      <w:color w:val="404040" w:themeColor="text1" w:themeTint="BF"/>
    </w:rPr>
  </w:style>
  <w:style w:type="paragraph" w:styleId="ListParagraph">
    <w:name w:val="List Paragraph"/>
    <w:basedOn w:val="Normal"/>
    <w:link w:val="ListParagraphChar"/>
    <w:uiPriority w:val="34"/>
    <w:qFormat/>
    <w:rsid w:val="00F14D1C"/>
    <w:pPr>
      <w:ind w:left="720"/>
      <w:contextualSpacing/>
    </w:pPr>
  </w:style>
  <w:style w:type="character" w:styleId="IntenseEmphasis">
    <w:name w:val="Intense Emphasis"/>
    <w:basedOn w:val="DefaultParagraphFont"/>
    <w:uiPriority w:val="21"/>
    <w:qFormat/>
    <w:rsid w:val="00F14D1C"/>
    <w:rPr>
      <w:i/>
      <w:iCs/>
      <w:color w:val="0F4761" w:themeColor="accent1" w:themeShade="BF"/>
    </w:rPr>
  </w:style>
  <w:style w:type="paragraph" w:styleId="IntenseQuote">
    <w:name w:val="Intense Quote"/>
    <w:basedOn w:val="Normal"/>
    <w:next w:val="Normal"/>
    <w:link w:val="IntenseQuoteChar"/>
    <w:uiPriority w:val="30"/>
    <w:qFormat/>
    <w:rsid w:val="00F14D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4D1C"/>
    <w:rPr>
      <w:i/>
      <w:iCs/>
      <w:color w:val="0F4761" w:themeColor="accent1" w:themeShade="BF"/>
    </w:rPr>
  </w:style>
  <w:style w:type="character" w:styleId="IntenseReference">
    <w:name w:val="Intense Reference"/>
    <w:basedOn w:val="DefaultParagraphFont"/>
    <w:uiPriority w:val="32"/>
    <w:qFormat/>
    <w:rsid w:val="00F14D1C"/>
    <w:rPr>
      <w:b/>
      <w:bCs/>
      <w:smallCaps/>
      <w:color w:val="0F4761" w:themeColor="accent1" w:themeShade="BF"/>
      <w:spacing w:val="5"/>
    </w:rPr>
  </w:style>
  <w:style w:type="paragraph" w:styleId="Header">
    <w:name w:val="header"/>
    <w:basedOn w:val="Normal"/>
    <w:link w:val="HeaderChar"/>
    <w:unhideWhenUsed/>
    <w:rsid w:val="00F14D1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14D1C"/>
  </w:style>
  <w:style w:type="paragraph" w:styleId="Footer">
    <w:name w:val="footer"/>
    <w:basedOn w:val="Normal"/>
    <w:link w:val="FooterChar"/>
    <w:uiPriority w:val="99"/>
    <w:unhideWhenUsed/>
    <w:rsid w:val="00F14D1C"/>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4D1C"/>
  </w:style>
  <w:style w:type="character" w:customStyle="1" w:styleId="ListParagraphChar">
    <w:name w:val="List Paragraph Char"/>
    <w:link w:val="ListParagraph"/>
    <w:uiPriority w:val="34"/>
    <w:locked/>
    <w:rsid w:val="00D86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747876">
      <w:bodyDiv w:val="1"/>
      <w:marLeft w:val="0"/>
      <w:marRight w:val="0"/>
      <w:marTop w:val="0"/>
      <w:marBottom w:val="0"/>
      <w:divBdr>
        <w:top w:val="none" w:sz="0" w:space="0" w:color="auto"/>
        <w:left w:val="none" w:sz="0" w:space="0" w:color="auto"/>
        <w:bottom w:val="none" w:sz="0" w:space="0" w:color="auto"/>
        <w:right w:val="none" w:sz="0" w:space="0" w:color="auto"/>
      </w:divBdr>
    </w:div>
    <w:div w:id="446512861">
      <w:bodyDiv w:val="1"/>
      <w:marLeft w:val="0"/>
      <w:marRight w:val="0"/>
      <w:marTop w:val="0"/>
      <w:marBottom w:val="0"/>
      <w:divBdr>
        <w:top w:val="none" w:sz="0" w:space="0" w:color="auto"/>
        <w:left w:val="none" w:sz="0" w:space="0" w:color="auto"/>
        <w:bottom w:val="none" w:sz="0" w:space="0" w:color="auto"/>
        <w:right w:val="none" w:sz="0" w:space="0" w:color="auto"/>
      </w:divBdr>
    </w:div>
    <w:div w:id="533423501">
      <w:bodyDiv w:val="1"/>
      <w:marLeft w:val="0"/>
      <w:marRight w:val="0"/>
      <w:marTop w:val="0"/>
      <w:marBottom w:val="0"/>
      <w:divBdr>
        <w:top w:val="none" w:sz="0" w:space="0" w:color="auto"/>
        <w:left w:val="none" w:sz="0" w:space="0" w:color="auto"/>
        <w:bottom w:val="none" w:sz="0" w:space="0" w:color="auto"/>
        <w:right w:val="none" w:sz="0" w:space="0" w:color="auto"/>
      </w:divBdr>
    </w:div>
    <w:div w:id="894122042">
      <w:bodyDiv w:val="1"/>
      <w:marLeft w:val="0"/>
      <w:marRight w:val="0"/>
      <w:marTop w:val="0"/>
      <w:marBottom w:val="0"/>
      <w:divBdr>
        <w:top w:val="none" w:sz="0" w:space="0" w:color="auto"/>
        <w:left w:val="none" w:sz="0" w:space="0" w:color="auto"/>
        <w:bottom w:val="none" w:sz="0" w:space="0" w:color="auto"/>
        <w:right w:val="none" w:sz="0" w:space="0" w:color="auto"/>
      </w:divBdr>
    </w:div>
    <w:div w:id="992561832">
      <w:bodyDiv w:val="1"/>
      <w:marLeft w:val="0"/>
      <w:marRight w:val="0"/>
      <w:marTop w:val="0"/>
      <w:marBottom w:val="0"/>
      <w:divBdr>
        <w:top w:val="none" w:sz="0" w:space="0" w:color="auto"/>
        <w:left w:val="none" w:sz="0" w:space="0" w:color="auto"/>
        <w:bottom w:val="none" w:sz="0" w:space="0" w:color="auto"/>
        <w:right w:val="none" w:sz="0" w:space="0" w:color="auto"/>
      </w:divBdr>
    </w:div>
    <w:div w:id="199309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CB346-6BFC-4084-8770-734EB2930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2931</Words>
  <Characters>1671</Characters>
  <Application>Microsoft Office Word</Application>
  <DocSecurity>0</DocSecurity>
  <Lines>13</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Porfirova Natasa</dc:creator>
  <cp:keywords/>
  <dc:description/>
  <cp:lastModifiedBy>Ineta Laus</cp:lastModifiedBy>
  <cp:revision>2</cp:revision>
  <dcterms:created xsi:type="dcterms:W3CDTF">2024-07-30T08:06:00Z</dcterms:created>
  <dcterms:modified xsi:type="dcterms:W3CDTF">2024-07-30T08:06:00Z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14aa28-8067-4004-849a-93ab903c078e_Enabled">
    <vt:lpwstr>true</vt:lpwstr>
  </property>
  <property fmtid="{D5CDD505-2E9C-101B-9397-08002B2CF9AE}" pid="3" name="MSIP_Label_f914aa28-8067-4004-849a-93ab903c078e_SetDate">
    <vt:lpwstr>2024-07-25T13:27:27Z</vt:lpwstr>
  </property>
  <property fmtid="{D5CDD505-2E9C-101B-9397-08002B2CF9AE}" pid="4" name="MSIP_Label_f914aa28-8067-4004-849a-93ab903c078e_Method">
    <vt:lpwstr>Standard</vt:lpwstr>
  </property>
  <property fmtid="{D5CDD505-2E9C-101B-9397-08002B2CF9AE}" pid="5" name="MSIP_Label_f914aa28-8067-4004-849a-93ab903c078e_Name">
    <vt:lpwstr>f914aa28-8067-4004-849a-93ab903c078e</vt:lpwstr>
  </property>
  <property fmtid="{D5CDD505-2E9C-101B-9397-08002B2CF9AE}" pid="6" name="MSIP_Label_f914aa28-8067-4004-849a-93ab903c078e_SiteId">
    <vt:lpwstr>ae6e7baa-e1bf-4ef0-92a1-4eb28ec805c0</vt:lpwstr>
  </property>
  <property fmtid="{D5CDD505-2E9C-101B-9397-08002B2CF9AE}" pid="7" name="MSIP_Label_f914aa28-8067-4004-849a-93ab903c078e_ActionId">
    <vt:lpwstr>e3e88c10-9269-44fe-b083-df75934d42ce</vt:lpwstr>
  </property>
  <property fmtid="{D5CDD505-2E9C-101B-9397-08002B2CF9AE}" pid="8" name="MSIP_Label_f914aa28-8067-4004-849a-93ab903c078e_ContentBits">
    <vt:lpwstr>0</vt:lpwstr>
  </property>
</Properties>
</file>