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02B" w:rsidRPr="0061102B" w:rsidRDefault="00ED09AD" w:rsidP="008D2003">
      <w:pPr>
        <w:jc w:val="center"/>
        <w:rPr>
          <w:b/>
        </w:rPr>
      </w:pPr>
      <w:r>
        <w:rPr>
          <w:b/>
        </w:rPr>
        <w:t>Atklāts konkurss</w:t>
      </w:r>
      <w:r w:rsidR="00D01A09" w:rsidRPr="00BD1DBA">
        <w:rPr>
          <w:b/>
        </w:rPr>
        <w:t xml:space="preserve"> </w:t>
      </w:r>
      <w:r w:rsidR="009A1AEA" w:rsidRPr="00BD1DBA">
        <w:rPr>
          <w:b/>
        </w:rPr>
        <w:t>“</w:t>
      </w:r>
      <w:r w:rsidR="00023E21" w:rsidRPr="00023E21">
        <w:rPr>
          <w:b/>
        </w:rPr>
        <w:t>Autoceļa A6 - Rīgas ielas - Ķesterciema ielas - Skolas ielas un Zviedru ielas transporta mezgla un autoceļa A6 - Enerģētiķu ielas transporta mezgla pārbūve Salaspilī, Salaspils novadā</w:t>
      </w:r>
      <w:r w:rsidR="0061102B" w:rsidRPr="0061102B">
        <w:rPr>
          <w:b/>
        </w:rPr>
        <w:t>”</w:t>
      </w:r>
    </w:p>
    <w:p w:rsidR="009A1AEA" w:rsidRDefault="0061102B" w:rsidP="008D2003">
      <w:pPr>
        <w:jc w:val="center"/>
      </w:pPr>
      <w:r>
        <w:t xml:space="preserve">(iepirkuma </w:t>
      </w:r>
      <w:r w:rsidR="00BD1DBA">
        <w:t>identifikācijas Nr. SNP</w:t>
      </w:r>
      <w:r w:rsidR="009A1AEA" w:rsidRPr="007341A1">
        <w:t xml:space="preserve"> 202</w:t>
      </w:r>
      <w:r w:rsidR="00023E21">
        <w:t>4/33</w:t>
      </w:r>
      <w:r>
        <w:t>)</w:t>
      </w:r>
    </w:p>
    <w:p w:rsidR="005B42D4" w:rsidRDefault="005B42D4" w:rsidP="008D2003">
      <w:pPr>
        <w:jc w:val="both"/>
      </w:pPr>
    </w:p>
    <w:p w:rsidR="0061102B" w:rsidRDefault="00023E21" w:rsidP="008D2003">
      <w:pPr>
        <w:jc w:val="both"/>
      </w:pPr>
      <w:r>
        <w:t>08</w:t>
      </w:r>
      <w:r w:rsidR="0061102B">
        <w:t>.0</w:t>
      </w:r>
      <w:r>
        <w:t>8</w:t>
      </w:r>
      <w:r w:rsidR="00BD1DBA">
        <w:t>.2024</w:t>
      </w:r>
      <w:r w:rsidR="0061102B">
        <w:t>.</w:t>
      </w:r>
    </w:p>
    <w:p w:rsidR="0061102B" w:rsidRDefault="0061102B" w:rsidP="008D2003">
      <w:pPr>
        <w:jc w:val="both"/>
      </w:pPr>
    </w:p>
    <w:p w:rsidR="00023E21" w:rsidRPr="00023E21" w:rsidRDefault="0061102B" w:rsidP="00023E21">
      <w:pPr>
        <w:jc w:val="both"/>
        <w:rPr>
          <w:b/>
        </w:rPr>
      </w:pPr>
      <w:r w:rsidRPr="00023E21">
        <w:rPr>
          <w:b/>
        </w:rPr>
        <w:t>Pretendenta jautājums</w:t>
      </w:r>
      <w:r w:rsidR="00023E21" w:rsidRPr="00023E21">
        <w:rPr>
          <w:b/>
        </w:rPr>
        <w:t>:</w:t>
      </w:r>
    </w:p>
    <w:p w:rsidR="00023E21" w:rsidRPr="00BC506E" w:rsidRDefault="00023E21" w:rsidP="00023E21">
      <w:pPr>
        <w:jc w:val="both"/>
      </w:pPr>
      <w:r w:rsidRPr="00BC506E">
        <w:t>Nolikuma</w:t>
      </w:r>
      <w:r>
        <w:t>,</w:t>
      </w:r>
      <w:r w:rsidRPr="00BC506E">
        <w:t xml:space="preserve"> </w:t>
      </w:r>
      <w:r w:rsidRPr="00BC506E">
        <w:rPr>
          <w:i/>
          <w:iCs/>
        </w:rPr>
        <w:t>4.3. Pretendentu atlases prasības un iesniedzamie dokumenti</w:t>
      </w:r>
      <w:r w:rsidRPr="00BC506E">
        <w:t xml:space="preserve">, 4.3.5.punkta prasība ir – </w:t>
      </w:r>
    </w:p>
    <w:p w:rsidR="00023E21" w:rsidRPr="00BC506E" w:rsidRDefault="00023E21" w:rsidP="00023E21">
      <w:pPr>
        <w:pStyle w:val="ListParagraph"/>
        <w:numPr>
          <w:ilvl w:val="0"/>
          <w:numId w:val="4"/>
        </w:numPr>
        <w:spacing w:after="160" w:line="259" w:lineRule="auto"/>
        <w:jc w:val="both"/>
      </w:pPr>
      <w:r w:rsidRPr="00BC506E">
        <w:t>veikta vismaz viena ar luksoforiem aprīkota krustojuma izbūve, atjaunošana vai pārbūve (ieskaitot pašu luksoforu izbūvi, pārbūvi vai atjaunošanu).</w:t>
      </w:r>
    </w:p>
    <w:p w:rsidR="00023E21" w:rsidRPr="00BC506E" w:rsidRDefault="00023E21" w:rsidP="00023E21">
      <w:pPr>
        <w:jc w:val="both"/>
      </w:pPr>
      <w:r w:rsidRPr="00BC506E">
        <w:t xml:space="preserve">Jautājums: vai var piesaistīt apakšuzņēmēju, kas ir aprīkojis krustojumu ar luksoforiem, nevis izbūvējis pašu krustojumu? </w:t>
      </w:r>
    </w:p>
    <w:p w:rsidR="00023E21" w:rsidRPr="00BC506E" w:rsidRDefault="00023E21" w:rsidP="00023E21">
      <w:pPr>
        <w:jc w:val="both"/>
      </w:pPr>
      <w:r w:rsidRPr="00BC506E">
        <w:t>Tas ir - būvnieks  izbūvē krustojumu un apakšuzņēmējs izbūvēto krustojumu aprīko ar luksoforiem.</w:t>
      </w:r>
    </w:p>
    <w:p w:rsidR="00023E21" w:rsidRDefault="00023E21" w:rsidP="00023E21">
      <w:pPr>
        <w:jc w:val="center"/>
      </w:pPr>
      <w:r w:rsidRPr="00BC506E">
        <w:rPr>
          <w:noProof/>
          <w:lang w:eastAsia="lv-LV"/>
        </w:rPr>
        <w:drawing>
          <wp:inline distT="0" distB="0" distL="0" distR="0" wp14:anchorId="79053641" wp14:editId="57FF4AF5">
            <wp:extent cx="5591078" cy="3744595"/>
            <wp:effectExtent l="0" t="0" r="0" b="8255"/>
            <wp:docPr id="6200758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0758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31432" cy="3771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E21" w:rsidRDefault="00023E21" w:rsidP="00023E21">
      <w:pPr>
        <w:jc w:val="both"/>
        <w:rPr>
          <w:b/>
        </w:rPr>
      </w:pPr>
    </w:p>
    <w:p w:rsidR="00BA4206" w:rsidRDefault="00BA4206" w:rsidP="00BA4206">
      <w:pPr>
        <w:jc w:val="both"/>
      </w:pPr>
    </w:p>
    <w:p w:rsidR="008D2003" w:rsidRDefault="008D2003" w:rsidP="008D2003">
      <w:pPr>
        <w:jc w:val="both"/>
        <w:rPr>
          <w:b/>
        </w:rPr>
      </w:pPr>
      <w:r w:rsidRPr="00D76021">
        <w:rPr>
          <w:b/>
        </w:rPr>
        <w:t xml:space="preserve">Komisijas atbilde: </w:t>
      </w:r>
    </w:p>
    <w:p w:rsidR="00162425" w:rsidRPr="00162425" w:rsidRDefault="00023E21" w:rsidP="00ED09AD">
      <w:pPr>
        <w:jc w:val="both"/>
      </w:pPr>
      <w:r w:rsidRPr="00023E21">
        <w:t>Jā</w:t>
      </w:r>
      <w:r w:rsidR="002E6B2D">
        <w:t>,</w:t>
      </w:r>
      <w:r w:rsidRPr="00023E21">
        <w:t xml:space="preserve"> var piesaistīt apakšuzņēmēju, bet pretendentam (ģenerālu</w:t>
      </w:r>
      <w:r w:rsidR="002E6B2D">
        <w:t>zņēmējam) jābūt pieredzei 4.3.5.</w:t>
      </w:r>
      <w:r w:rsidRPr="00023E21">
        <w:t xml:space="preserve">punktā norādītajiem kritērijiem. </w:t>
      </w:r>
      <w:r w:rsidR="002E6B2D">
        <w:t>Nevar 4.3.5 punktā prasīto pieredzi sadalīt</w:t>
      </w:r>
      <w:r w:rsidRPr="00023E21">
        <w:t xml:space="preserve"> no</w:t>
      </w:r>
      <w:r w:rsidR="00411F84">
        <w:t xml:space="preserve"> diviem atsevišķiem objektiem, t.i. </w:t>
      </w:r>
      <w:r w:rsidRPr="00023E21">
        <w:t>ģenerāluzņē</w:t>
      </w:r>
      <w:bookmarkStart w:id="0" w:name="_GoBack"/>
      <w:bookmarkEnd w:id="0"/>
      <w:r w:rsidRPr="00023E21">
        <w:t xml:space="preserve">mējs izbūvējis vienu krustojumu, bet </w:t>
      </w:r>
      <w:proofErr w:type="spellStart"/>
      <w:r w:rsidRPr="00023E21">
        <w:t>apakšuzņēmējis</w:t>
      </w:r>
      <w:proofErr w:type="spellEnd"/>
      <w:r w:rsidRPr="00023E21">
        <w:t xml:space="preserve"> vai pats ģenerāluzņēmējs ar luksoforiem aprīkojis citu krustojumu.</w:t>
      </w:r>
    </w:p>
    <w:p w:rsidR="008D2003" w:rsidRDefault="008D2003" w:rsidP="008D2003">
      <w:pPr>
        <w:jc w:val="both"/>
        <w:rPr>
          <w:b/>
        </w:rPr>
      </w:pPr>
    </w:p>
    <w:sectPr w:rsidR="008D2003" w:rsidSect="008D2003">
      <w:pgSz w:w="11906" w:h="16838"/>
      <w:pgMar w:top="851" w:right="1274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A16FD"/>
    <w:multiLevelType w:val="multilevel"/>
    <w:tmpl w:val="CA940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272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63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2" w:hanging="127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429636E"/>
    <w:multiLevelType w:val="multilevel"/>
    <w:tmpl w:val="CA940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272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63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2" w:hanging="127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C2479A2"/>
    <w:multiLevelType w:val="hybridMultilevel"/>
    <w:tmpl w:val="D2767F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7B30A8"/>
    <w:multiLevelType w:val="multilevel"/>
    <w:tmpl w:val="CA940C1A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272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63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2" w:hanging="127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A09"/>
    <w:rsid w:val="00015D4C"/>
    <w:rsid w:val="00022385"/>
    <w:rsid w:val="00023E21"/>
    <w:rsid w:val="0003682F"/>
    <w:rsid w:val="000A5CD0"/>
    <w:rsid w:val="000C09B3"/>
    <w:rsid w:val="000D57F4"/>
    <w:rsid w:val="001219E4"/>
    <w:rsid w:val="0014222E"/>
    <w:rsid w:val="00143DA6"/>
    <w:rsid w:val="00161659"/>
    <w:rsid w:val="00162425"/>
    <w:rsid w:val="0019702F"/>
    <w:rsid w:val="001A5906"/>
    <w:rsid w:val="001B0915"/>
    <w:rsid w:val="00217CAC"/>
    <w:rsid w:val="002A204F"/>
    <w:rsid w:val="002A6014"/>
    <w:rsid w:val="002D6F34"/>
    <w:rsid w:val="002D7F34"/>
    <w:rsid w:val="002E6B2D"/>
    <w:rsid w:val="003067D1"/>
    <w:rsid w:val="00340ABA"/>
    <w:rsid w:val="003A759F"/>
    <w:rsid w:val="003B149C"/>
    <w:rsid w:val="003B7C99"/>
    <w:rsid w:val="003E4E15"/>
    <w:rsid w:val="00411F84"/>
    <w:rsid w:val="00485B78"/>
    <w:rsid w:val="005B42D4"/>
    <w:rsid w:val="005E0091"/>
    <w:rsid w:val="005F47ED"/>
    <w:rsid w:val="0061102B"/>
    <w:rsid w:val="006C2041"/>
    <w:rsid w:val="008116EF"/>
    <w:rsid w:val="00817384"/>
    <w:rsid w:val="008D2003"/>
    <w:rsid w:val="00925343"/>
    <w:rsid w:val="009956BD"/>
    <w:rsid w:val="009A1AEA"/>
    <w:rsid w:val="009B3702"/>
    <w:rsid w:val="009C2648"/>
    <w:rsid w:val="00A42D66"/>
    <w:rsid w:val="00AA2637"/>
    <w:rsid w:val="00BA4206"/>
    <w:rsid w:val="00BD1DBA"/>
    <w:rsid w:val="00C73695"/>
    <w:rsid w:val="00C84A0A"/>
    <w:rsid w:val="00CA2F22"/>
    <w:rsid w:val="00CB139E"/>
    <w:rsid w:val="00CE4211"/>
    <w:rsid w:val="00D01A09"/>
    <w:rsid w:val="00D04DBE"/>
    <w:rsid w:val="00D07E99"/>
    <w:rsid w:val="00D333D8"/>
    <w:rsid w:val="00D67F74"/>
    <w:rsid w:val="00E14766"/>
    <w:rsid w:val="00E77132"/>
    <w:rsid w:val="00ED09AD"/>
    <w:rsid w:val="00FA5EFE"/>
    <w:rsid w:val="00FE3169"/>
    <w:rsid w:val="00FE70CF"/>
    <w:rsid w:val="00FF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4C8CF-9491-4A62-84A5-5EACA190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A0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01A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253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60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014"/>
    <w:rPr>
      <w:rFonts w:ascii="Segoe UI" w:eastAsia="MS Mincho" w:hAnsi="Segoe UI" w:cs="Segoe UI"/>
      <w:sz w:val="18"/>
      <w:szCs w:val="18"/>
      <w:lang w:eastAsia="ja-JP"/>
    </w:rPr>
  </w:style>
  <w:style w:type="paragraph" w:customStyle="1" w:styleId="Standard">
    <w:name w:val="Standard"/>
    <w:rsid w:val="001219E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Agate</cp:lastModifiedBy>
  <cp:revision>18</cp:revision>
  <cp:lastPrinted>2023-12-13T09:54:00Z</cp:lastPrinted>
  <dcterms:created xsi:type="dcterms:W3CDTF">2023-12-13T10:00:00Z</dcterms:created>
  <dcterms:modified xsi:type="dcterms:W3CDTF">2024-08-08T07:46:00Z</dcterms:modified>
</cp:coreProperties>
</file>