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EAE" w:rsidRPr="00563EAE" w:rsidRDefault="00563EAE" w:rsidP="00563EAE">
      <w:pPr>
        <w:spacing w:after="0" w:line="240" w:lineRule="auto"/>
        <w:ind w:left="5103"/>
        <w:jc w:val="center"/>
        <w:outlineLvl w:val="0"/>
        <w:rPr>
          <w:rFonts w:ascii="Times New Roman" w:eastAsia="Times New Roman" w:hAnsi="Times New Roman" w:cs="Times New Roman"/>
          <w:bCs/>
          <w:kern w:val="28"/>
          <w:sz w:val="20"/>
          <w:szCs w:val="20"/>
          <w:lang w:eastAsia="lv-LV"/>
        </w:rPr>
      </w:pPr>
      <w:r w:rsidRPr="00563EAE">
        <w:rPr>
          <w:rFonts w:ascii="Times New Roman" w:eastAsia="Times New Roman" w:hAnsi="Times New Roman" w:cs="Times New Roman"/>
          <w:bCs/>
          <w:kern w:val="28"/>
          <w:sz w:val="20"/>
          <w:szCs w:val="20"/>
          <w:lang w:eastAsia="lv-LV"/>
        </w:rPr>
        <w:t>A P S T I P R I N Ā T S</w:t>
      </w:r>
    </w:p>
    <w:p w:rsidR="00563EAE" w:rsidRPr="00563EAE" w:rsidRDefault="00563EAE" w:rsidP="00563EAE">
      <w:pPr>
        <w:spacing w:after="0" w:line="240" w:lineRule="auto"/>
        <w:ind w:left="4383" w:firstLine="720"/>
        <w:jc w:val="center"/>
        <w:rPr>
          <w:rFonts w:ascii="Times New Roman" w:eastAsia="Times New Roman" w:hAnsi="Times New Roman" w:cs="Times New Roman"/>
          <w:sz w:val="20"/>
          <w:szCs w:val="20"/>
          <w:lang w:eastAsia="lv-LV"/>
        </w:rPr>
      </w:pPr>
      <w:r w:rsidRPr="00563EAE">
        <w:rPr>
          <w:rFonts w:ascii="Times New Roman" w:eastAsia="Times New Roman" w:hAnsi="Times New Roman" w:cs="Times New Roman"/>
          <w:sz w:val="20"/>
          <w:szCs w:val="20"/>
          <w:lang w:eastAsia="lv-LV"/>
        </w:rPr>
        <w:t>Valsts robežsardzes</w:t>
      </w:r>
    </w:p>
    <w:p w:rsidR="00563EAE" w:rsidRPr="00563EAE" w:rsidRDefault="00563EAE" w:rsidP="00563EAE">
      <w:pPr>
        <w:spacing w:after="0" w:line="240" w:lineRule="auto"/>
        <w:ind w:left="4383" w:firstLine="720"/>
        <w:jc w:val="center"/>
        <w:rPr>
          <w:rFonts w:ascii="Times New Roman" w:eastAsia="Times New Roman" w:hAnsi="Times New Roman" w:cs="Times New Roman"/>
          <w:sz w:val="20"/>
          <w:szCs w:val="20"/>
          <w:lang w:eastAsia="lv-LV"/>
        </w:rPr>
      </w:pPr>
      <w:r w:rsidRPr="00563EAE">
        <w:rPr>
          <w:rFonts w:ascii="Times New Roman" w:eastAsia="Times New Roman" w:hAnsi="Times New Roman" w:cs="Times New Roman"/>
          <w:sz w:val="20"/>
          <w:szCs w:val="20"/>
          <w:lang w:eastAsia="lv-LV"/>
        </w:rPr>
        <w:t>Aviācijas un speciālo operāciju pārvaldes</w:t>
      </w:r>
    </w:p>
    <w:p w:rsidR="00563EAE" w:rsidRPr="00563EAE" w:rsidRDefault="0034645C" w:rsidP="00563EAE">
      <w:pPr>
        <w:spacing w:after="0" w:line="240" w:lineRule="auto"/>
        <w:ind w:left="5103"/>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iepirkuma komisijas 2024. gada 30</w:t>
      </w:r>
      <w:r w:rsidR="00563EAE" w:rsidRPr="00563EAE">
        <w:rPr>
          <w:rFonts w:ascii="Times New Roman" w:eastAsia="Times New Roman" w:hAnsi="Times New Roman" w:cs="Times New Roman"/>
          <w:sz w:val="20"/>
          <w:szCs w:val="20"/>
          <w:lang w:eastAsia="lv-LV"/>
        </w:rPr>
        <w:t>. septembra sēdē</w:t>
      </w:r>
    </w:p>
    <w:p w:rsidR="00563EAE" w:rsidRPr="00563EAE" w:rsidRDefault="0034645C" w:rsidP="00563EAE">
      <w:pPr>
        <w:spacing w:after="0" w:line="240" w:lineRule="auto"/>
        <w:ind w:left="5036" w:firstLine="67"/>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(2024. gada 30</w:t>
      </w:r>
      <w:r w:rsidR="00563EAE" w:rsidRPr="00563EAE">
        <w:rPr>
          <w:rFonts w:ascii="Times New Roman" w:eastAsia="Times New Roman" w:hAnsi="Times New Roman" w:cs="Times New Roman"/>
          <w:sz w:val="20"/>
          <w:szCs w:val="20"/>
          <w:lang w:eastAsia="lv-LV"/>
        </w:rPr>
        <w:t>. septembra sēdes protokols Nr.</w:t>
      </w:r>
      <w:r>
        <w:rPr>
          <w:rFonts w:ascii="Times New Roman" w:eastAsia="Times New Roman" w:hAnsi="Times New Roman" w:cs="Times New Roman"/>
          <w:sz w:val="20"/>
          <w:szCs w:val="20"/>
          <w:lang w:eastAsia="lv-LV"/>
        </w:rPr>
        <w:t xml:space="preserve"> 82</w:t>
      </w:r>
      <w:r w:rsidR="00563EAE" w:rsidRPr="00563EAE">
        <w:rPr>
          <w:rFonts w:ascii="Times New Roman" w:eastAsia="Times New Roman" w:hAnsi="Times New Roman" w:cs="Times New Roman"/>
          <w:sz w:val="20"/>
          <w:szCs w:val="20"/>
          <w:lang w:eastAsia="lv-LV"/>
        </w:rPr>
        <w:t>)</w:t>
      </w:r>
    </w:p>
    <w:p w:rsidR="00563EAE" w:rsidRPr="00563EAE" w:rsidRDefault="00563EAE" w:rsidP="00563EAE">
      <w:pPr>
        <w:spacing w:after="0" w:line="240" w:lineRule="auto"/>
        <w:ind w:left="5103"/>
        <w:outlineLvl w:val="0"/>
        <w:rPr>
          <w:rFonts w:ascii="Times New Roman" w:eastAsia="Times New Roman" w:hAnsi="Times New Roman" w:cs="Times New Roman"/>
          <w:bCs/>
          <w:kern w:val="28"/>
          <w:sz w:val="20"/>
          <w:szCs w:val="20"/>
          <w:lang w:eastAsia="lv-LV"/>
        </w:rPr>
      </w:pPr>
    </w:p>
    <w:p w:rsidR="00563EAE" w:rsidRPr="00563EAE" w:rsidRDefault="00563EAE" w:rsidP="00563EAE">
      <w:pPr>
        <w:spacing w:after="0" w:line="240" w:lineRule="auto"/>
        <w:ind w:left="5103"/>
        <w:outlineLvl w:val="0"/>
        <w:rPr>
          <w:rFonts w:ascii="Calibri Light" w:eastAsia="Times New Roman" w:hAnsi="Calibri Light" w:cs="Times New Roman"/>
          <w:b/>
          <w:bCs/>
          <w:kern w:val="28"/>
          <w:sz w:val="20"/>
          <w:szCs w:val="20"/>
          <w:lang w:eastAsia="lv-LV"/>
        </w:rPr>
      </w:pPr>
      <w:r w:rsidRPr="00563EAE">
        <w:rPr>
          <w:rFonts w:ascii="Times New Roman" w:eastAsia="Times New Roman" w:hAnsi="Times New Roman" w:cs="Times New Roman"/>
          <w:bCs/>
          <w:kern w:val="28"/>
          <w:sz w:val="20"/>
          <w:szCs w:val="20"/>
          <w:lang w:eastAsia="lv-LV"/>
        </w:rPr>
        <w:t xml:space="preserve">                 </w:t>
      </w:r>
    </w:p>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spacing w:after="0" w:line="240" w:lineRule="auto"/>
        <w:jc w:val="center"/>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ATKLĀTĀ KONKURSA</w:t>
      </w:r>
    </w:p>
    <w:p w:rsidR="00563EAE" w:rsidRPr="00563EAE" w:rsidRDefault="00563EAE" w:rsidP="00563EAE">
      <w:pPr>
        <w:spacing w:after="0" w:line="240" w:lineRule="auto"/>
        <w:jc w:val="center"/>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w:t>
      </w:r>
      <w:r w:rsidRPr="00563EAE">
        <w:rPr>
          <w:rFonts w:ascii="Times New Roman" w:eastAsia="Times New Roman" w:hAnsi="Times New Roman" w:cs="Times New Roman"/>
          <w:b/>
          <w:sz w:val="24"/>
          <w:szCs w:val="24"/>
          <w:lang w:eastAsia="zh-CN"/>
        </w:rPr>
        <w:t>Helikopteru “</w:t>
      </w:r>
      <w:proofErr w:type="spellStart"/>
      <w:r w:rsidRPr="00563EAE">
        <w:rPr>
          <w:rFonts w:ascii="Times New Roman" w:eastAsia="Times New Roman" w:hAnsi="Times New Roman" w:cs="Times New Roman"/>
          <w:b/>
          <w:sz w:val="24"/>
          <w:szCs w:val="24"/>
          <w:lang w:eastAsia="zh-CN"/>
        </w:rPr>
        <w:t>Agusta</w:t>
      </w:r>
      <w:proofErr w:type="spellEnd"/>
      <w:r w:rsidRPr="00563EAE">
        <w:rPr>
          <w:rFonts w:ascii="Times New Roman" w:eastAsia="Times New Roman" w:hAnsi="Times New Roman" w:cs="Times New Roman"/>
          <w:b/>
          <w:sz w:val="24"/>
          <w:szCs w:val="24"/>
          <w:lang w:eastAsia="zh-CN"/>
        </w:rPr>
        <w:t xml:space="preserve"> 109E </w:t>
      </w:r>
      <w:proofErr w:type="spellStart"/>
      <w:r w:rsidRPr="00563EAE">
        <w:rPr>
          <w:rFonts w:ascii="Times New Roman" w:eastAsia="Times New Roman" w:hAnsi="Times New Roman" w:cs="Times New Roman"/>
          <w:b/>
          <w:sz w:val="24"/>
          <w:szCs w:val="24"/>
          <w:lang w:eastAsia="zh-CN"/>
        </w:rPr>
        <w:t>Power</w:t>
      </w:r>
      <w:proofErr w:type="spellEnd"/>
      <w:r w:rsidRPr="00563EAE">
        <w:rPr>
          <w:rFonts w:ascii="Times New Roman" w:eastAsia="Times New Roman" w:hAnsi="Times New Roman" w:cs="Times New Roman"/>
          <w:b/>
          <w:sz w:val="24"/>
          <w:szCs w:val="24"/>
          <w:lang w:eastAsia="zh-CN"/>
        </w:rPr>
        <w:t>” dzinēju tehniskā apkope un remonts (4 gadi)</w:t>
      </w:r>
      <w:r w:rsidRPr="00563EAE">
        <w:rPr>
          <w:rFonts w:ascii="Times New Roman" w:eastAsia="Times New Roman" w:hAnsi="Times New Roman" w:cs="Times New Roman"/>
          <w:b/>
          <w:sz w:val="24"/>
          <w:szCs w:val="24"/>
          <w:lang w:eastAsia="lv-LV"/>
        </w:rPr>
        <w:t>”</w:t>
      </w:r>
    </w:p>
    <w:p w:rsidR="00563EAE" w:rsidRPr="00563EAE" w:rsidRDefault="00563EAE" w:rsidP="00563EAE">
      <w:pPr>
        <w:spacing w:after="0" w:line="240" w:lineRule="auto"/>
        <w:jc w:val="center"/>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NOLIKUMS</w:t>
      </w:r>
    </w:p>
    <w:p w:rsidR="00563EAE" w:rsidRPr="00563EAE" w:rsidRDefault="00563EAE" w:rsidP="00563EAE">
      <w:pPr>
        <w:spacing w:after="0" w:line="240" w:lineRule="auto"/>
        <w:rPr>
          <w:rFonts w:ascii="Times New Roman" w:eastAsia="Times New Roman" w:hAnsi="Times New Roman" w:cs="Times New Roman"/>
          <w:sz w:val="24"/>
          <w:szCs w:val="24"/>
          <w:lang w:eastAsia="lv-LV"/>
        </w:rPr>
      </w:pPr>
    </w:p>
    <w:p w:rsidR="00563EAE" w:rsidRPr="00563EAE" w:rsidRDefault="00563EAE" w:rsidP="00563EAE">
      <w:pPr>
        <w:spacing w:after="0" w:line="240" w:lineRule="auto"/>
        <w:jc w:val="center"/>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 xml:space="preserve">I nodaļa. </w:t>
      </w:r>
    </w:p>
    <w:p w:rsidR="00563EAE" w:rsidRPr="00563EAE" w:rsidRDefault="00563EAE" w:rsidP="00563EAE">
      <w:pPr>
        <w:spacing w:after="0" w:line="240" w:lineRule="auto"/>
        <w:jc w:val="center"/>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Vispārīgā informācija</w:t>
      </w:r>
    </w:p>
    <w:p w:rsidR="00563EAE" w:rsidRPr="00563EAE" w:rsidRDefault="00563EAE" w:rsidP="00563EAE">
      <w:pPr>
        <w:spacing w:after="0" w:line="240" w:lineRule="auto"/>
        <w:rPr>
          <w:rFonts w:ascii="Times New Roman" w:eastAsia="Times New Roman" w:hAnsi="Times New Roman" w:cs="Times New Roman"/>
          <w:sz w:val="24"/>
          <w:szCs w:val="24"/>
          <w:lang w:eastAsia="lv-LV"/>
        </w:rPr>
      </w:pPr>
    </w:p>
    <w:p w:rsidR="00563EAE" w:rsidRPr="00563EAE" w:rsidRDefault="00563EAE" w:rsidP="00563EAE">
      <w:pPr>
        <w:tabs>
          <w:tab w:val="left" w:pos="0"/>
        </w:tabs>
        <w:spacing w:after="0" w:line="240" w:lineRule="auto"/>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1. Nolikumā lietotie termini</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1.1. Iepirkums — atklāts konkurss, kuru pasūtītājs īsteno saskaņā ar šo nolikumu.</w:t>
      </w:r>
    </w:p>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1.2. Pasūtītājs — Valsts robežsardze vai iepirkuma komisija, ko Valsts robežsardzes Aviācijas un speciālo operāciju pārvalde izveidojusi iepirkuma īstenošanai.</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1.3. Pretendents — piegādātājs vai piegādātāju apvienība, kas iepirkuma ietvaros varētu būt ieinteresēta iesniegt vai ir iesniegusi piedāvājumu pasūtītājam.</w:t>
      </w:r>
    </w:p>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1.4. Nolikums — šis dokuments, tostarp tā pielikumi.</w:t>
      </w:r>
    </w:p>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1.5. Tehniskā specifikācija — nolikuma 1. pielikums “Tehniskā specifikācija”.</w:t>
      </w:r>
    </w:p>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1.6. Vispārīgās vienošanās projekts — nolikuma 2. pielikums “Vispārīgā vienošanās </w:t>
      </w:r>
      <w:r w:rsidRPr="00563EAE">
        <w:rPr>
          <w:rFonts w:ascii="Times New Roman" w:eastAsia="Times New Roman" w:hAnsi="Times New Roman" w:cs="Times New Roman"/>
          <w:bCs/>
          <w:sz w:val="24"/>
          <w:szCs w:val="24"/>
          <w:lang w:eastAsia="lv-LV"/>
        </w:rPr>
        <w:t xml:space="preserve">par </w:t>
      </w:r>
      <w:r w:rsidRPr="00563EAE">
        <w:rPr>
          <w:rFonts w:ascii="Times New Roman" w:eastAsia="Times New Roman" w:hAnsi="Times New Roman" w:cs="Times New Roman"/>
          <w:sz w:val="24"/>
          <w:szCs w:val="24"/>
          <w:lang w:eastAsia="zh-CN"/>
        </w:rPr>
        <w:t xml:space="preserve">helikopteru </w:t>
      </w:r>
      <w:r w:rsidRPr="00563EAE">
        <w:rPr>
          <w:rFonts w:ascii="Times New Roman" w:eastAsia="Times New Roman" w:hAnsi="Times New Roman" w:cs="Times New Roman"/>
          <w:sz w:val="20"/>
          <w:szCs w:val="20"/>
          <w:lang w:eastAsia="zh-CN"/>
        </w:rPr>
        <w:t>“</w:t>
      </w:r>
      <w:proofErr w:type="spellStart"/>
      <w:r w:rsidRPr="00563EAE">
        <w:rPr>
          <w:rFonts w:ascii="Times New Roman" w:eastAsia="Times New Roman" w:hAnsi="Times New Roman" w:cs="Times New Roman"/>
          <w:sz w:val="24"/>
          <w:szCs w:val="24"/>
          <w:lang w:eastAsia="zh-CN"/>
        </w:rPr>
        <w:t>Agusta</w:t>
      </w:r>
      <w:proofErr w:type="spellEnd"/>
      <w:r w:rsidRPr="00563EAE">
        <w:rPr>
          <w:rFonts w:ascii="Times New Roman" w:eastAsia="Times New Roman" w:hAnsi="Times New Roman" w:cs="Times New Roman"/>
          <w:sz w:val="24"/>
          <w:szCs w:val="24"/>
          <w:lang w:eastAsia="zh-CN"/>
        </w:rPr>
        <w:t xml:space="preserve"> 109E </w:t>
      </w:r>
      <w:proofErr w:type="spellStart"/>
      <w:r w:rsidRPr="00563EAE">
        <w:rPr>
          <w:rFonts w:ascii="Times New Roman" w:eastAsia="Times New Roman" w:hAnsi="Times New Roman" w:cs="Times New Roman"/>
          <w:sz w:val="24"/>
          <w:szCs w:val="24"/>
          <w:lang w:eastAsia="zh-CN"/>
        </w:rPr>
        <w:t>Power</w:t>
      </w:r>
      <w:proofErr w:type="spellEnd"/>
      <w:r w:rsidRPr="00563EAE">
        <w:rPr>
          <w:rFonts w:ascii="Times New Roman" w:eastAsia="Times New Roman" w:hAnsi="Times New Roman" w:cs="Times New Roman"/>
          <w:sz w:val="24"/>
          <w:szCs w:val="24"/>
          <w:lang w:eastAsia="zh-CN"/>
        </w:rPr>
        <w:t>” dzinēju tehnisko apkopi un remontu</w:t>
      </w:r>
      <w:r w:rsidRPr="00563EAE">
        <w:rPr>
          <w:rFonts w:ascii="Times New Roman" w:eastAsia="Times New Roman" w:hAnsi="Times New Roman" w:cs="Times New Roman"/>
          <w:sz w:val="24"/>
          <w:szCs w:val="24"/>
          <w:lang w:eastAsia="lv-LV"/>
        </w:rPr>
        <w:t>”.</w:t>
      </w:r>
    </w:p>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1.7. Piedāvājums — nolikuma 7.-9. punktā paredzēto dokumentu un citu dokumentu, ko pretendents iesniedz pasūtītājam kopā ar nolikuma 7.-9. punktā paredzētajiem dokumentiem, kopums.</w:t>
      </w:r>
    </w:p>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1.8. E-konkursu sistēma — Ministru kabineta </w:t>
      </w:r>
      <w:r w:rsidRPr="00563EAE">
        <w:rPr>
          <w:rFonts w:ascii="Times New Roman" w:eastAsia="Times New Roman" w:hAnsi="Times New Roman" w:cs="Times New Roman"/>
          <w:sz w:val="24"/>
          <w:szCs w:val="24"/>
          <w:shd w:val="clear" w:color="auto" w:fill="FFFFFF"/>
          <w:lang w:eastAsia="lv-LV"/>
        </w:rPr>
        <w:t>2022. gada 20. decembra</w:t>
      </w:r>
      <w:r w:rsidRPr="00563EAE">
        <w:rPr>
          <w:rFonts w:ascii="Times New Roman" w:eastAsia="Times New Roman" w:hAnsi="Times New Roman" w:cs="Times New Roman"/>
          <w:sz w:val="24"/>
          <w:szCs w:val="24"/>
          <w:lang w:eastAsia="lv-LV"/>
        </w:rPr>
        <w:t xml:space="preserve"> noteikumos Nr. 816 “Publisko elektronisko iepirkumu noteikumi” paredzētās e-iepirkumu sistēmas e-konkursu apakšsistēma.</w:t>
      </w: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1.9. Vispārīgā vienošanās — vispārīgā vienošanās </w:t>
      </w:r>
      <w:r w:rsidRPr="00563EAE">
        <w:rPr>
          <w:rFonts w:ascii="Times New Roman" w:eastAsia="Times New Roman" w:hAnsi="Times New Roman" w:cs="Times New Roman"/>
          <w:bCs/>
          <w:sz w:val="24"/>
          <w:szCs w:val="24"/>
          <w:lang w:eastAsia="lv-LV"/>
        </w:rPr>
        <w:t xml:space="preserve">par </w:t>
      </w:r>
      <w:r w:rsidRPr="00563EAE">
        <w:rPr>
          <w:rFonts w:ascii="Times New Roman" w:eastAsia="Times New Roman" w:hAnsi="Times New Roman" w:cs="Times New Roman"/>
          <w:sz w:val="24"/>
          <w:szCs w:val="24"/>
          <w:lang w:eastAsia="zh-CN"/>
        </w:rPr>
        <w:t xml:space="preserve">helikopteru </w:t>
      </w:r>
      <w:r w:rsidRPr="00563EAE">
        <w:rPr>
          <w:rFonts w:ascii="Times New Roman" w:eastAsia="Times New Roman" w:hAnsi="Times New Roman" w:cs="Times New Roman"/>
          <w:sz w:val="20"/>
          <w:szCs w:val="20"/>
          <w:lang w:eastAsia="zh-CN"/>
        </w:rPr>
        <w:t>“</w:t>
      </w:r>
      <w:proofErr w:type="spellStart"/>
      <w:r w:rsidRPr="00563EAE">
        <w:rPr>
          <w:rFonts w:ascii="Times New Roman" w:eastAsia="Times New Roman" w:hAnsi="Times New Roman" w:cs="Times New Roman"/>
          <w:sz w:val="24"/>
          <w:szCs w:val="24"/>
          <w:lang w:eastAsia="zh-CN"/>
        </w:rPr>
        <w:t>Agusta</w:t>
      </w:r>
      <w:proofErr w:type="spellEnd"/>
      <w:r w:rsidRPr="00563EAE">
        <w:rPr>
          <w:rFonts w:ascii="Times New Roman" w:eastAsia="Times New Roman" w:hAnsi="Times New Roman" w:cs="Times New Roman"/>
          <w:sz w:val="24"/>
          <w:szCs w:val="24"/>
          <w:lang w:eastAsia="zh-CN"/>
        </w:rPr>
        <w:t xml:space="preserve"> 109E </w:t>
      </w:r>
      <w:proofErr w:type="spellStart"/>
      <w:r w:rsidRPr="00563EAE">
        <w:rPr>
          <w:rFonts w:ascii="Times New Roman" w:eastAsia="Times New Roman" w:hAnsi="Times New Roman" w:cs="Times New Roman"/>
          <w:sz w:val="24"/>
          <w:szCs w:val="24"/>
          <w:lang w:eastAsia="zh-CN"/>
        </w:rPr>
        <w:t>Power</w:t>
      </w:r>
      <w:proofErr w:type="spellEnd"/>
      <w:r w:rsidRPr="00563EAE">
        <w:rPr>
          <w:rFonts w:ascii="Times New Roman" w:eastAsia="Times New Roman" w:hAnsi="Times New Roman" w:cs="Times New Roman"/>
          <w:sz w:val="24"/>
          <w:szCs w:val="24"/>
          <w:lang w:eastAsia="zh-CN"/>
        </w:rPr>
        <w:t>” dzinēju tehnisko apkopi un remontu</w:t>
      </w:r>
      <w:r w:rsidRPr="00563EAE">
        <w:rPr>
          <w:rFonts w:ascii="Times New Roman" w:eastAsia="Times New Roman" w:hAnsi="Times New Roman" w:cs="Times New Roman"/>
          <w:sz w:val="24"/>
          <w:szCs w:val="24"/>
          <w:lang w:eastAsia="lv-LV"/>
        </w:rPr>
        <w:t>.</w:t>
      </w: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1.10. Izraudzītais pretendents — pretendents, kuram pasūtītājs piešķīris vispārīgās vienošanās slēgšanas tiesības.</w:t>
      </w: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284"/>
        </w:tabs>
        <w:spacing w:after="0" w:line="240" w:lineRule="auto"/>
        <w:jc w:val="both"/>
        <w:rPr>
          <w:rFonts w:ascii="Times New Roman" w:eastAsia="Times New Roman" w:hAnsi="Times New Roman" w:cs="Times New Roman"/>
          <w:sz w:val="24"/>
          <w:szCs w:val="24"/>
          <w:lang w:eastAsia="zh-CN"/>
        </w:rPr>
      </w:pPr>
      <w:r w:rsidRPr="00563EAE">
        <w:rPr>
          <w:rFonts w:ascii="Times New Roman" w:eastAsia="Times New Roman" w:hAnsi="Times New Roman" w:cs="Times New Roman"/>
          <w:bCs/>
          <w:sz w:val="24"/>
          <w:szCs w:val="24"/>
          <w:lang w:eastAsia="zh-CN"/>
        </w:rPr>
        <w:t>1.11. KR</w:t>
      </w:r>
      <w:r w:rsidRPr="00563EAE">
        <w:rPr>
          <w:rFonts w:ascii="Times New Roman" w:eastAsia="Times New Roman" w:hAnsi="Times New Roman" w:cs="Times New Roman"/>
          <w:sz w:val="24"/>
          <w:szCs w:val="24"/>
          <w:lang w:eastAsia="zh-CN"/>
        </w:rPr>
        <w:t xml:space="preserve"> — </w:t>
      </w:r>
      <w:r w:rsidRPr="00563EAE">
        <w:rPr>
          <w:rFonts w:ascii="Times New Roman" w:eastAsia="Times New Roman" w:hAnsi="Times New Roman" w:cs="Times New Roman"/>
          <w:sz w:val="24"/>
          <w:szCs w:val="24"/>
          <w:lang w:eastAsia="lv-LV"/>
        </w:rPr>
        <w:t>2014. gada 26. novembra</w:t>
      </w:r>
      <w:r w:rsidRPr="00563EAE">
        <w:rPr>
          <w:rFonts w:ascii="Times New Roman" w:eastAsia="Times New Roman" w:hAnsi="Times New Roman" w:cs="Times New Roman"/>
          <w:sz w:val="24"/>
          <w:szCs w:val="24"/>
          <w:lang w:eastAsia="zh-CN"/>
        </w:rPr>
        <w:t xml:space="preserve"> Komisijas regula (ES) </w:t>
      </w:r>
      <w:r w:rsidRPr="00563EAE">
        <w:rPr>
          <w:rFonts w:ascii="Times New Roman" w:eastAsia="Times New Roman" w:hAnsi="Times New Roman" w:cs="Times New Roman"/>
          <w:sz w:val="24"/>
          <w:szCs w:val="24"/>
          <w:lang w:eastAsia="lv-LV"/>
        </w:rPr>
        <w:t>Nr. 1321/2014</w:t>
      </w:r>
      <w:r w:rsidRPr="00563EAE">
        <w:rPr>
          <w:rFonts w:ascii="Times New Roman" w:eastAsia="Times New Roman" w:hAnsi="Times New Roman" w:cs="Times New Roman"/>
          <w:sz w:val="24"/>
          <w:szCs w:val="24"/>
          <w:lang w:eastAsia="zh-CN"/>
        </w:rPr>
        <w:t xml:space="preserve"> “</w:t>
      </w:r>
      <w:r w:rsidRPr="00563EAE">
        <w:rPr>
          <w:rFonts w:ascii="Times New Roman" w:eastAsia="Times New Roman" w:hAnsi="Times New Roman" w:cs="Times New Roman"/>
          <w:bCs/>
          <w:sz w:val="24"/>
          <w:szCs w:val="24"/>
          <w:shd w:val="clear" w:color="auto" w:fill="FFFFFF"/>
          <w:lang w:eastAsia="zh-CN"/>
        </w:rPr>
        <w:t xml:space="preserve">Par gaisa kuģu un aeronavigācijas ražojumu, daļu un ierīču </w:t>
      </w:r>
      <w:proofErr w:type="spellStart"/>
      <w:r w:rsidRPr="00563EAE">
        <w:rPr>
          <w:rFonts w:ascii="Times New Roman" w:eastAsia="Times New Roman" w:hAnsi="Times New Roman" w:cs="Times New Roman"/>
          <w:bCs/>
          <w:sz w:val="24"/>
          <w:szCs w:val="24"/>
          <w:shd w:val="clear" w:color="auto" w:fill="FFFFFF"/>
          <w:lang w:eastAsia="zh-CN"/>
        </w:rPr>
        <w:t>lidojumderīguma</w:t>
      </w:r>
      <w:proofErr w:type="spellEnd"/>
      <w:r w:rsidRPr="00563EAE">
        <w:rPr>
          <w:rFonts w:ascii="Times New Roman" w:eastAsia="Times New Roman" w:hAnsi="Times New Roman" w:cs="Times New Roman"/>
          <w:bCs/>
          <w:sz w:val="24"/>
          <w:szCs w:val="24"/>
          <w:shd w:val="clear" w:color="auto" w:fill="FFFFFF"/>
          <w:lang w:eastAsia="zh-CN"/>
        </w:rPr>
        <w:t xml:space="preserve"> uzturēšanu un šo uzdevumu izpildē iesaistīto organizāciju un personāla apstiprināšanu</w:t>
      </w:r>
      <w:r w:rsidRPr="00563EAE">
        <w:rPr>
          <w:rFonts w:ascii="Times New Roman" w:eastAsia="Times New Roman" w:hAnsi="Times New Roman" w:cs="Times New Roman"/>
          <w:sz w:val="24"/>
          <w:szCs w:val="24"/>
          <w:lang w:eastAsia="zh-CN"/>
        </w:rPr>
        <w:t>”.</w:t>
      </w:r>
    </w:p>
    <w:p w:rsidR="00563EAE" w:rsidRPr="00563EAE" w:rsidRDefault="00563EAE" w:rsidP="00563EAE">
      <w:pPr>
        <w:tabs>
          <w:tab w:val="left" w:pos="284"/>
        </w:tabs>
        <w:spacing w:after="0" w:line="240" w:lineRule="auto"/>
        <w:jc w:val="both"/>
        <w:rPr>
          <w:rFonts w:ascii="Times New Roman" w:eastAsia="Times New Roman" w:hAnsi="Times New Roman" w:cs="Times New Roman"/>
          <w:sz w:val="24"/>
          <w:szCs w:val="24"/>
          <w:lang w:eastAsia="zh-CN"/>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1.12. Pasūtītāja tehniskā bāze - pasūtītāja rīcībā esošā aviācijas tehniskā bāze šādās adresēs: “</w:t>
      </w:r>
      <w:proofErr w:type="spellStart"/>
      <w:r w:rsidRPr="00563EAE">
        <w:rPr>
          <w:rFonts w:ascii="Times New Roman" w:eastAsia="Times New Roman" w:hAnsi="Times New Roman" w:cs="Times New Roman"/>
          <w:sz w:val="24"/>
          <w:szCs w:val="24"/>
          <w:lang w:eastAsia="lv-LV"/>
        </w:rPr>
        <w:t>Jaunsmilgas</w:t>
      </w:r>
      <w:proofErr w:type="spellEnd"/>
      <w:r w:rsidRPr="00563EAE">
        <w:rPr>
          <w:rFonts w:ascii="Times New Roman" w:eastAsia="Times New Roman" w:hAnsi="Times New Roman" w:cs="Times New Roman"/>
          <w:sz w:val="24"/>
          <w:szCs w:val="24"/>
          <w:lang w:eastAsia="lv-LV"/>
        </w:rPr>
        <w:t xml:space="preserve">”, </w:t>
      </w:r>
      <w:proofErr w:type="spellStart"/>
      <w:r w:rsidRPr="00563EAE">
        <w:rPr>
          <w:rFonts w:ascii="Times New Roman" w:eastAsia="Times New Roman" w:hAnsi="Times New Roman" w:cs="Times New Roman"/>
          <w:sz w:val="24"/>
          <w:szCs w:val="24"/>
          <w:lang w:eastAsia="lv-LV"/>
        </w:rPr>
        <w:t>Isnaudas</w:t>
      </w:r>
      <w:proofErr w:type="spellEnd"/>
      <w:r w:rsidRPr="00563EAE">
        <w:rPr>
          <w:rFonts w:ascii="Times New Roman" w:eastAsia="Times New Roman" w:hAnsi="Times New Roman" w:cs="Times New Roman"/>
          <w:sz w:val="24"/>
          <w:szCs w:val="24"/>
          <w:lang w:eastAsia="lv-LV"/>
        </w:rPr>
        <w:t xml:space="preserve"> pagasts, Ludzas novads, Latvijas Republika, LV-5701 (pamatdarbības </w:t>
      </w:r>
      <w:r w:rsidRPr="00563EAE">
        <w:rPr>
          <w:rFonts w:ascii="Times New Roman" w:eastAsia="Times New Roman" w:hAnsi="Times New Roman" w:cs="Times New Roman"/>
          <w:sz w:val="24"/>
          <w:szCs w:val="24"/>
          <w:lang w:eastAsia="lv-LV"/>
        </w:rPr>
        <w:lastRenderedPageBreak/>
        <w:t>vieta) un Ganību iela 111, Ventspils, Latvijas Republika, LV-3602 (Valsts robežsardzes aviācijas atbalsta punkts lidostā “Ventspils”).</w:t>
      </w: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1.13. Pretendenta tehniskā bāze – </w:t>
      </w:r>
      <w:r w:rsidRPr="00563EAE">
        <w:rPr>
          <w:rFonts w:ascii="Times New Roman" w:eastAsia="Times New Roman" w:hAnsi="Times New Roman" w:cs="Times New Roman"/>
          <w:sz w:val="24"/>
          <w:szCs w:val="24"/>
          <w:lang w:eastAsia="zh-CN"/>
        </w:rPr>
        <w:t>KR prasībām autorizēta pretendenta aviācijas tehniskā bāze</w:t>
      </w:r>
      <w:r w:rsidRPr="00563EAE">
        <w:rPr>
          <w:rFonts w:ascii="Times New Roman" w:eastAsia="Times New Roman" w:hAnsi="Times New Roman" w:cs="Times New Roman"/>
          <w:sz w:val="24"/>
          <w:szCs w:val="24"/>
          <w:lang w:eastAsia="lv-LV"/>
        </w:rPr>
        <w:t xml:space="preserve">. </w:t>
      </w:r>
    </w:p>
    <w:p w:rsidR="00563EAE" w:rsidRPr="00563EAE" w:rsidRDefault="00563EAE" w:rsidP="00563EAE">
      <w:pPr>
        <w:tabs>
          <w:tab w:val="left" w:pos="426"/>
        </w:tabs>
        <w:spacing w:after="0" w:line="240" w:lineRule="auto"/>
        <w:jc w:val="both"/>
        <w:rPr>
          <w:rFonts w:ascii="Times New Roman" w:eastAsia="Times New Roman" w:hAnsi="Times New Roman" w:cs="Times New Roman"/>
          <w:b/>
          <w:sz w:val="24"/>
          <w:szCs w:val="24"/>
          <w:highlight w:val="yellow"/>
          <w:lang w:eastAsia="zh-CN"/>
        </w:rPr>
      </w:pPr>
    </w:p>
    <w:p w:rsidR="00563EAE" w:rsidRPr="00563EAE" w:rsidRDefault="00563EAE" w:rsidP="00563EAE">
      <w:pPr>
        <w:spacing w:after="0" w:line="240" w:lineRule="auto"/>
        <w:jc w:val="both"/>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2. Iepirkuma identifikācijas numurs</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Iepirkuma identifikācijas numurs ir: VRS 2024/07-01-AVP.</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spacing w:after="0" w:line="240" w:lineRule="auto"/>
        <w:jc w:val="both"/>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3. Iepirkuma priekšmets</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widowControl w:val="0"/>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3.1. Iepirkuma priekšmets ir helikopteru “</w:t>
      </w:r>
      <w:proofErr w:type="spellStart"/>
      <w:r w:rsidRPr="00563EAE">
        <w:rPr>
          <w:rFonts w:ascii="Times New Roman" w:eastAsia="Times New Roman" w:hAnsi="Times New Roman" w:cs="Times New Roman"/>
          <w:sz w:val="24"/>
          <w:szCs w:val="24"/>
          <w:lang w:eastAsia="lv-LV"/>
        </w:rPr>
        <w:t>Agusta</w:t>
      </w:r>
      <w:proofErr w:type="spellEnd"/>
      <w:r w:rsidRPr="00563EAE">
        <w:rPr>
          <w:rFonts w:ascii="Times New Roman" w:eastAsia="Times New Roman" w:hAnsi="Times New Roman" w:cs="Times New Roman"/>
          <w:sz w:val="24"/>
          <w:szCs w:val="24"/>
          <w:lang w:eastAsia="lv-LV"/>
        </w:rPr>
        <w:t xml:space="preserve"> 109E </w:t>
      </w:r>
      <w:proofErr w:type="spellStart"/>
      <w:r w:rsidRPr="00563EAE">
        <w:rPr>
          <w:rFonts w:ascii="Times New Roman" w:eastAsia="Times New Roman" w:hAnsi="Times New Roman" w:cs="Times New Roman"/>
          <w:sz w:val="24"/>
          <w:szCs w:val="24"/>
          <w:lang w:eastAsia="lv-LV"/>
        </w:rPr>
        <w:t>Power</w:t>
      </w:r>
      <w:proofErr w:type="spellEnd"/>
      <w:r w:rsidRPr="00563EAE">
        <w:rPr>
          <w:rFonts w:ascii="Times New Roman" w:eastAsia="Times New Roman" w:hAnsi="Times New Roman" w:cs="Times New Roman"/>
          <w:sz w:val="24"/>
          <w:szCs w:val="24"/>
          <w:lang w:eastAsia="lv-LV"/>
        </w:rPr>
        <w:t>” dzinēju tehniskā apkope un remonts (4 gadus) saskaņā ar tehniskajā specifikācijā un vispārīgās vienošanās projektā paredzētajiem noteikumiem.</w:t>
      </w:r>
      <w:r w:rsidRPr="00563EAE">
        <w:rPr>
          <w:rFonts w:ascii="Times New Roman" w:eastAsia="Times New Roman" w:hAnsi="Times New Roman" w:cs="Times New Roman"/>
          <w:sz w:val="24"/>
          <w:szCs w:val="24"/>
          <w:lang w:eastAsia="lv-LV"/>
        </w:rPr>
        <w:tab/>
      </w:r>
    </w:p>
    <w:p w:rsidR="00563EAE" w:rsidRPr="00563EAE" w:rsidRDefault="00563EAE" w:rsidP="00563EAE">
      <w:pPr>
        <w:widowControl w:val="0"/>
        <w:tabs>
          <w:tab w:val="left" w:pos="426"/>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spacing w:after="0" w:line="240" w:lineRule="auto"/>
        <w:jc w:val="both"/>
        <w:rPr>
          <w:rFonts w:ascii="Times New Roman" w:eastAsia="Times New Roman" w:hAnsi="Times New Roman" w:cs="Times New Roman"/>
          <w:sz w:val="24"/>
          <w:szCs w:val="24"/>
          <w:shd w:val="clear" w:color="auto" w:fill="FFFFFF"/>
          <w:lang w:eastAsia="lv-LV"/>
        </w:rPr>
      </w:pPr>
      <w:r w:rsidRPr="00563EAE">
        <w:rPr>
          <w:rFonts w:ascii="Times New Roman" w:eastAsia="Times New Roman" w:hAnsi="Times New Roman" w:cs="Times New Roman"/>
          <w:sz w:val="24"/>
          <w:szCs w:val="24"/>
          <w:lang w:eastAsia="lv-LV"/>
        </w:rPr>
        <w:t>3.2. Iepirkuma priekšmetam atbilst šāds CPV kods: 50212000-4 (helikopteru remonta un tehniskās apkopes pakalpojumi).</w:t>
      </w:r>
    </w:p>
    <w:p w:rsidR="00563EAE" w:rsidRPr="00563EAE" w:rsidRDefault="00563EAE" w:rsidP="00563EAE">
      <w:pPr>
        <w:spacing w:after="0" w:line="240" w:lineRule="auto"/>
        <w:jc w:val="both"/>
        <w:rPr>
          <w:rFonts w:ascii="Times New Roman" w:eastAsia="Times New Roman" w:hAnsi="Times New Roman" w:cs="Times New Roman"/>
          <w:b/>
          <w:sz w:val="24"/>
          <w:szCs w:val="24"/>
          <w:lang w:eastAsia="lv-LV"/>
        </w:rPr>
      </w:pPr>
    </w:p>
    <w:p w:rsidR="00563EAE" w:rsidRPr="00563EAE" w:rsidRDefault="00563EAE" w:rsidP="00563EAE">
      <w:pPr>
        <w:spacing w:after="0" w:line="240" w:lineRule="auto"/>
        <w:jc w:val="both"/>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4. Iepirkuma tiesiskais un finansiālais pamats, paredzamā līgumcena</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4.1. Pasūtītājs īsteno iepirkumu saskaņā ar Pasaules Tirdzniecības organizācijas nolīgumu par valsts līgumiem, Publisko iepirkumu likumu, citiem Latvijas Republikā spēkā esošajiem normatīvajiem aktiem un šo nolikumu.</w:t>
      </w:r>
    </w:p>
    <w:p w:rsidR="00563EAE" w:rsidRPr="00563EAE" w:rsidRDefault="00563EAE" w:rsidP="00563EAE">
      <w:pPr>
        <w:tabs>
          <w:tab w:val="left" w:pos="540"/>
        </w:tabs>
        <w:spacing w:after="0" w:line="240" w:lineRule="auto"/>
        <w:ind w:left="360" w:hanging="360"/>
        <w:jc w:val="both"/>
        <w:rPr>
          <w:rFonts w:ascii="Times New Roman" w:eastAsia="Times New Roman" w:hAnsi="Times New Roman" w:cs="Times New Roman"/>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4.2. </w:t>
      </w:r>
      <w:r w:rsidRPr="00563EAE">
        <w:rPr>
          <w:rFonts w:ascii="Times New Roman" w:eastAsia="Times New Roman" w:hAnsi="Times New Roman" w:cs="Times New Roman"/>
          <w:sz w:val="24"/>
          <w:szCs w:val="24"/>
          <w:lang w:eastAsia="lv-LV"/>
        </w:rPr>
        <w:tab/>
      </w:r>
      <w:r w:rsidRPr="00563EAE">
        <w:rPr>
          <w:rFonts w:ascii="Times New Roman" w:eastAsia="Times New Roman" w:hAnsi="Times New Roman" w:cs="Times New Roman"/>
          <w:sz w:val="24"/>
          <w:szCs w:val="24"/>
          <w:lang w:eastAsia="lv-LV"/>
        </w:rPr>
        <w:tab/>
        <w:t>Pasūtītājs paredz apmaksāt helikopteru “</w:t>
      </w:r>
      <w:proofErr w:type="spellStart"/>
      <w:r w:rsidRPr="00563EAE">
        <w:rPr>
          <w:rFonts w:ascii="Times New Roman" w:eastAsia="Times New Roman" w:hAnsi="Times New Roman" w:cs="Times New Roman"/>
          <w:sz w:val="24"/>
          <w:szCs w:val="24"/>
          <w:lang w:eastAsia="lv-LV"/>
        </w:rPr>
        <w:t>Agusta</w:t>
      </w:r>
      <w:proofErr w:type="spellEnd"/>
      <w:r w:rsidRPr="00563EAE">
        <w:rPr>
          <w:rFonts w:ascii="Times New Roman" w:eastAsia="Times New Roman" w:hAnsi="Times New Roman" w:cs="Times New Roman"/>
          <w:sz w:val="24"/>
          <w:szCs w:val="24"/>
          <w:lang w:eastAsia="lv-LV"/>
        </w:rPr>
        <w:t xml:space="preserve"> 109E </w:t>
      </w:r>
      <w:proofErr w:type="spellStart"/>
      <w:r w:rsidRPr="00563EAE">
        <w:rPr>
          <w:rFonts w:ascii="Times New Roman" w:eastAsia="Times New Roman" w:hAnsi="Times New Roman" w:cs="Times New Roman"/>
          <w:sz w:val="24"/>
          <w:szCs w:val="24"/>
          <w:lang w:eastAsia="lv-LV"/>
        </w:rPr>
        <w:t>Power</w:t>
      </w:r>
      <w:proofErr w:type="spellEnd"/>
      <w:r w:rsidRPr="00563EAE">
        <w:rPr>
          <w:rFonts w:ascii="Times New Roman" w:eastAsia="Times New Roman" w:hAnsi="Times New Roman" w:cs="Times New Roman"/>
          <w:sz w:val="24"/>
          <w:szCs w:val="24"/>
          <w:lang w:eastAsia="lv-LV"/>
        </w:rPr>
        <w:t>” dzinēju tehnisko apkopi un remontu (4 gadus) no Latvijas Republikas valsts budžeta līdzekļiem.</w:t>
      </w: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4.3. Paredzamā līgumcena — 1 000 000,00 </w:t>
      </w:r>
      <w:proofErr w:type="spellStart"/>
      <w:r w:rsidRPr="00563EAE">
        <w:rPr>
          <w:rFonts w:ascii="Times New Roman" w:eastAsia="Times New Roman" w:hAnsi="Times New Roman" w:cs="Arial"/>
          <w:bCs/>
          <w:i/>
          <w:sz w:val="24"/>
          <w:szCs w:val="24"/>
          <w:lang w:eastAsia="ru-RU"/>
        </w:rPr>
        <w:t>euro</w:t>
      </w:r>
      <w:proofErr w:type="spellEnd"/>
      <w:r w:rsidRPr="00563EAE">
        <w:rPr>
          <w:rFonts w:ascii="Times New Roman" w:eastAsia="Times New Roman" w:hAnsi="Times New Roman" w:cs="Times New Roman"/>
          <w:sz w:val="24"/>
          <w:szCs w:val="24"/>
          <w:lang w:eastAsia="lv-LV"/>
        </w:rPr>
        <w:t xml:space="preserve"> bez pievienotās vērtības nodokļa (turpmāk – PVN).</w:t>
      </w: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spacing w:after="0" w:line="240" w:lineRule="auto"/>
        <w:jc w:val="both"/>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5. Pasūtītāja nosaukums, adrese un kontaktinformācija</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5.1. </w:t>
      </w:r>
      <w:r w:rsidRPr="00563EAE">
        <w:rPr>
          <w:rFonts w:ascii="Times New Roman" w:eastAsia="Times New Roman" w:hAnsi="Times New Roman" w:cs="Times New Roman"/>
          <w:sz w:val="24"/>
          <w:szCs w:val="24"/>
          <w:lang w:eastAsia="lv-LV"/>
        </w:rPr>
        <w:tab/>
        <w:t>Pasūtītāja nosaukums — Valsts robežsardze.</w:t>
      </w:r>
    </w:p>
    <w:p w:rsidR="00563EAE" w:rsidRPr="00563EAE" w:rsidRDefault="00563EAE" w:rsidP="00563EAE">
      <w:pPr>
        <w:tabs>
          <w:tab w:val="left" w:pos="540"/>
        </w:tabs>
        <w:spacing w:after="0" w:line="240" w:lineRule="auto"/>
        <w:ind w:left="360" w:hanging="360"/>
        <w:jc w:val="both"/>
        <w:rPr>
          <w:rFonts w:ascii="Times New Roman" w:eastAsia="Times New Roman" w:hAnsi="Times New Roman" w:cs="Times New Roman"/>
          <w:sz w:val="24"/>
          <w:szCs w:val="24"/>
          <w:lang w:eastAsia="lv-LV"/>
        </w:rPr>
      </w:pPr>
    </w:p>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5.2. Pasūtītāja adrese — Rūdolfa iela 5, Rīga, Latvija (LV-1012).</w:t>
      </w:r>
    </w:p>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5.3. Valsts robežsardzes struktūrvienība, kura veic iepirkumu pasūtītāja vajadzībām: Valsts robežsardzes Aviācijas un speciālo operāciju pārvalde, adrese: “</w:t>
      </w:r>
      <w:proofErr w:type="spellStart"/>
      <w:r w:rsidRPr="00563EAE">
        <w:rPr>
          <w:rFonts w:ascii="Times New Roman" w:eastAsia="Times New Roman" w:hAnsi="Times New Roman" w:cs="Times New Roman"/>
          <w:sz w:val="24"/>
          <w:szCs w:val="24"/>
          <w:lang w:eastAsia="lv-LV"/>
        </w:rPr>
        <w:t>Jaunsmilgas</w:t>
      </w:r>
      <w:proofErr w:type="spellEnd"/>
      <w:r w:rsidRPr="00563EAE">
        <w:rPr>
          <w:rFonts w:ascii="Times New Roman" w:eastAsia="Times New Roman" w:hAnsi="Times New Roman" w:cs="Times New Roman"/>
          <w:sz w:val="24"/>
          <w:szCs w:val="24"/>
          <w:lang w:eastAsia="lv-LV"/>
        </w:rPr>
        <w:t xml:space="preserve">”, </w:t>
      </w:r>
      <w:proofErr w:type="spellStart"/>
      <w:r w:rsidRPr="00563EAE">
        <w:rPr>
          <w:rFonts w:ascii="Times New Roman" w:eastAsia="Times New Roman" w:hAnsi="Times New Roman" w:cs="Times New Roman"/>
          <w:sz w:val="24"/>
          <w:szCs w:val="24"/>
          <w:lang w:eastAsia="lv-LV"/>
        </w:rPr>
        <w:t>Runtorta</w:t>
      </w:r>
      <w:proofErr w:type="spellEnd"/>
      <w:r w:rsidRPr="00563EAE">
        <w:rPr>
          <w:rFonts w:ascii="Times New Roman" w:eastAsia="Times New Roman" w:hAnsi="Times New Roman" w:cs="Times New Roman"/>
          <w:sz w:val="24"/>
          <w:szCs w:val="24"/>
          <w:lang w:eastAsia="lv-LV"/>
        </w:rPr>
        <w:t xml:space="preserve">, </w:t>
      </w:r>
      <w:proofErr w:type="spellStart"/>
      <w:r w:rsidRPr="00563EAE">
        <w:rPr>
          <w:rFonts w:ascii="Times New Roman" w:eastAsia="Times New Roman" w:hAnsi="Times New Roman" w:cs="Times New Roman"/>
          <w:sz w:val="24"/>
          <w:szCs w:val="24"/>
          <w:lang w:eastAsia="lv-LV"/>
        </w:rPr>
        <w:t>Isnaudas</w:t>
      </w:r>
      <w:proofErr w:type="spellEnd"/>
      <w:r w:rsidRPr="00563EAE">
        <w:rPr>
          <w:rFonts w:ascii="Times New Roman" w:eastAsia="Times New Roman" w:hAnsi="Times New Roman" w:cs="Times New Roman"/>
          <w:sz w:val="24"/>
          <w:szCs w:val="24"/>
          <w:lang w:eastAsia="lv-LV"/>
        </w:rPr>
        <w:t xml:space="preserve"> pagasts, Ludzas novads, Latvija (LV-5701), tālruņa numurs: (+371) 67209716, e-pasta adrese: asop@rs.gov.lv.</w:t>
      </w:r>
    </w:p>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spacing w:after="0" w:line="240" w:lineRule="auto"/>
        <w:jc w:val="both"/>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6. Pasūtītāja kontaktpersonas</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Ar iepirkumu saistītus organizatoriskos jautājumus risina šādas pasūtītāja kontaktpersonas:</w:t>
      </w:r>
    </w:p>
    <w:p w:rsidR="00563EAE" w:rsidRPr="00563EAE" w:rsidRDefault="00563EAE" w:rsidP="00563EAE">
      <w:pPr>
        <w:numPr>
          <w:ilvl w:val="0"/>
          <w:numId w:val="35"/>
        </w:numPr>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 </w:t>
      </w:r>
      <w:r w:rsidRPr="00563EAE">
        <w:rPr>
          <w:rFonts w:ascii="Times New Roman" w:eastAsia="Times New Roman" w:hAnsi="Times New Roman" w:cs="Times New Roman"/>
          <w:iCs/>
          <w:sz w:val="24"/>
          <w:szCs w:val="24"/>
          <w:lang w:eastAsia="lv-LV"/>
        </w:rPr>
        <w:t xml:space="preserve">Valsts robežsardzes </w:t>
      </w:r>
      <w:r w:rsidRPr="00563EAE">
        <w:rPr>
          <w:rFonts w:ascii="Times New Roman" w:eastAsia="Times New Roman" w:hAnsi="Times New Roman" w:cs="Times New Roman"/>
          <w:sz w:val="24"/>
          <w:szCs w:val="24"/>
          <w:lang w:eastAsia="lv-LV"/>
        </w:rPr>
        <w:t>Aviācijas un speciālo operāciju pārvaldes priekšnieka vietnieks (</w:t>
      </w:r>
      <w:proofErr w:type="spellStart"/>
      <w:r w:rsidRPr="00563EAE">
        <w:rPr>
          <w:rFonts w:ascii="Times New Roman" w:eastAsia="Times New Roman" w:hAnsi="Times New Roman" w:cs="Times New Roman"/>
          <w:sz w:val="24"/>
          <w:szCs w:val="24"/>
          <w:lang w:eastAsia="lv-LV"/>
        </w:rPr>
        <w:t>robežuzraudzības</w:t>
      </w:r>
      <w:proofErr w:type="spellEnd"/>
      <w:r w:rsidRPr="00563EAE">
        <w:rPr>
          <w:rFonts w:ascii="Times New Roman" w:eastAsia="Times New Roman" w:hAnsi="Times New Roman" w:cs="Times New Roman"/>
          <w:sz w:val="24"/>
          <w:szCs w:val="24"/>
          <w:lang w:eastAsia="lv-LV"/>
        </w:rPr>
        <w:t xml:space="preserve"> jautājumos) Leonards Kukjans</w:t>
      </w:r>
      <w:r w:rsidRPr="00563EAE">
        <w:rPr>
          <w:rFonts w:ascii="Times New Roman" w:eastAsia="Times New Roman" w:hAnsi="Times New Roman" w:cs="Times New Roman"/>
          <w:color w:val="000000"/>
          <w:sz w:val="24"/>
          <w:szCs w:val="24"/>
          <w:lang w:eastAsia="lv-LV"/>
        </w:rPr>
        <w:t xml:space="preserve">, </w:t>
      </w:r>
      <w:r w:rsidRPr="00563EAE">
        <w:rPr>
          <w:rFonts w:ascii="Times New Roman" w:eastAsia="Times New Roman" w:hAnsi="Times New Roman" w:cs="Times New Roman"/>
          <w:sz w:val="24"/>
          <w:szCs w:val="24"/>
          <w:lang w:eastAsia="lv-LV"/>
        </w:rPr>
        <w:t>tālruņa numurs:</w:t>
      </w:r>
      <w:r w:rsidRPr="00563EAE">
        <w:rPr>
          <w:rFonts w:ascii="Times New Roman" w:eastAsia="Times New Roman" w:hAnsi="Times New Roman" w:cs="Times New Roman"/>
          <w:color w:val="000000"/>
          <w:sz w:val="24"/>
          <w:szCs w:val="24"/>
          <w:lang w:eastAsia="lv-LV"/>
        </w:rPr>
        <w:t xml:space="preserve"> </w:t>
      </w:r>
      <w:r w:rsidRPr="00563EAE">
        <w:rPr>
          <w:rFonts w:ascii="Times New Roman" w:eastAsia="Times New Roman" w:hAnsi="Times New Roman" w:cs="Times New Roman"/>
          <w:sz w:val="24"/>
          <w:szCs w:val="24"/>
          <w:lang w:eastAsia="lv-LV"/>
        </w:rPr>
        <w:t>(+371) 67209728</w:t>
      </w:r>
      <w:r w:rsidRPr="00563EAE">
        <w:rPr>
          <w:rFonts w:ascii="Times New Roman" w:eastAsia="Times New Roman" w:hAnsi="Times New Roman" w:cs="Times New Roman"/>
          <w:color w:val="000000"/>
          <w:sz w:val="24"/>
          <w:szCs w:val="24"/>
          <w:lang w:eastAsia="lv-LV"/>
        </w:rPr>
        <w:t>, e-pasta adrese: leonards.kukjans@rs.gov.lv</w:t>
      </w:r>
      <w:r w:rsidRPr="00563EAE">
        <w:rPr>
          <w:rFonts w:ascii="Times New Roman" w:eastAsia="Times New Roman" w:hAnsi="Times New Roman" w:cs="Times New Roman"/>
          <w:sz w:val="24"/>
          <w:szCs w:val="24"/>
          <w:lang w:eastAsia="lv-LV"/>
        </w:rPr>
        <w:t>;</w:t>
      </w:r>
    </w:p>
    <w:p w:rsidR="00563EAE" w:rsidRPr="00563EAE" w:rsidRDefault="00563EAE" w:rsidP="00563EAE">
      <w:pPr>
        <w:numPr>
          <w:ilvl w:val="0"/>
          <w:numId w:val="35"/>
        </w:numPr>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 Valsts robežsardzes Aviācijas un speciālo operāciju pārvaldes </w:t>
      </w:r>
      <w:r w:rsidRPr="00563EAE">
        <w:rPr>
          <w:rFonts w:ascii="Times New Roman" w:eastAsia="Times New Roman" w:hAnsi="Times New Roman" w:cs="Times New Roman"/>
          <w:sz w:val="24"/>
          <w:szCs w:val="20"/>
          <w:shd w:val="clear" w:color="auto" w:fill="FFFFFF"/>
          <w:lang w:eastAsia="lv-LV"/>
        </w:rPr>
        <w:t>Lidlauka ekspluatācijas un bruņojuma dienesta galvenā inspektore</w:t>
      </w:r>
      <w:r w:rsidRPr="00563EAE">
        <w:rPr>
          <w:rFonts w:ascii="Times New Roman" w:eastAsia="Times New Roman" w:hAnsi="Times New Roman" w:cs="Times New Roman"/>
          <w:sz w:val="24"/>
          <w:szCs w:val="24"/>
          <w:lang w:eastAsia="lv-LV"/>
        </w:rPr>
        <w:t xml:space="preserve"> Elvīra Kozačkova, tālruņa numurs: (+371) 67209722, e-pasta adrese: </w:t>
      </w:r>
      <w:hyperlink r:id="rId7" w:history="1">
        <w:r w:rsidRPr="00563EAE">
          <w:rPr>
            <w:rFonts w:ascii="Times New Roman" w:eastAsia="Times New Roman" w:hAnsi="Times New Roman" w:cs="Times New Roman"/>
            <w:sz w:val="24"/>
            <w:szCs w:val="24"/>
            <w:lang w:eastAsia="lv-LV"/>
          </w:rPr>
          <w:t>elvira.kozackova@rs.gov.lv</w:t>
        </w:r>
      </w:hyperlink>
      <w:r w:rsidRPr="00563EAE">
        <w:rPr>
          <w:rFonts w:ascii="Times New Roman" w:eastAsia="Times New Roman" w:hAnsi="Times New Roman" w:cs="Times New Roman"/>
          <w:sz w:val="24"/>
          <w:szCs w:val="24"/>
          <w:lang w:eastAsia="lv-LV"/>
        </w:rPr>
        <w:t>.</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360"/>
        </w:tabs>
        <w:spacing w:after="0" w:line="240" w:lineRule="auto"/>
        <w:jc w:val="center"/>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lastRenderedPageBreak/>
        <w:t xml:space="preserve">II nodaļa. </w:t>
      </w:r>
    </w:p>
    <w:p w:rsidR="00563EAE" w:rsidRPr="00563EAE" w:rsidRDefault="00563EAE" w:rsidP="00563EAE">
      <w:pPr>
        <w:tabs>
          <w:tab w:val="left" w:pos="360"/>
        </w:tabs>
        <w:spacing w:after="0" w:line="240" w:lineRule="auto"/>
        <w:jc w:val="center"/>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Kvalifikācijas prasības un piedāvājuma saturs</w:t>
      </w:r>
    </w:p>
    <w:p w:rsidR="00563EAE" w:rsidRPr="00563EAE" w:rsidRDefault="00563EAE" w:rsidP="00563EAE">
      <w:pPr>
        <w:tabs>
          <w:tab w:val="left" w:pos="360"/>
        </w:tabs>
        <w:spacing w:after="0" w:line="240" w:lineRule="auto"/>
        <w:rPr>
          <w:rFonts w:ascii="Times New Roman" w:eastAsia="Times New Roman" w:hAnsi="Times New Roman" w:cs="Times New Roman"/>
          <w:sz w:val="24"/>
          <w:szCs w:val="24"/>
          <w:lang w:eastAsia="lv-LV"/>
        </w:rPr>
      </w:pPr>
    </w:p>
    <w:p w:rsidR="00563EAE" w:rsidRPr="00563EAE" w:rsidRDefault="00563EAE" w:rsidP="00563EAE">
      <w:pPr>
        <w:spacing w:after="0" w:line="240" w:lineRule="auto"/>
        <w:rPr>
          <w:rFonts w:ascii="Times New Roman" w:eastAsia="Times New Roman" w:hAnsi="Times New Roman" w:cs="Times New Roman"/>
          <w:b/>
          <w:sz w:val="24"/>
          <w:szCs w:val="36"/>
          <w:lang w:eastAsia="lv-LV"/>
        </w:rPr>
      </w:pPr>
      <w:r w:rsidRPr="00563EAE">
        <w:rPr>
          <w:rFonts w:ascii="Times New Roman" w:eastAsia="Times New Roman" w:hAnsi="Times New Roman" w:cs="Times New Roman"/>
          <w:b/>
          <w:sz w:val="24"/>
          <w:szCs w:val="36"/>
          <w:lang w:eastAsia="lv-LV"/>
        </w:rPr>
        <w:t>7. Pieteikums dalībai iepirkumā</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36"/>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36"/>
          <w:lang w:eastAsia="lv-LV"/>
        </w:rPr>
      </w:pPr>
      <w:r w:rsidRPr="00563EAE">
        <w:rPr>
          <w:rFonts w:ascii="Times New Roman" w:eastAsia="Times New Roman" w:hAnsi="Times New Roman" w:cs="Times New Roman"/>
          <w:sz w:val="24"/>
          <w:szCs w:val="36"/>
          <w:lang w:eastAsia="lv-LV"/>
        </w:rPr>
        <w:t>Lai izteiktu savu gribu piedalīties iepirkumā, pretendents iesniedz pasūtītājam pieteikumu dalībai iepirkumā, kuru pretendents sagatavo atbilstoši nolikuma 3. pielikumā noteiktajai formai.</w:t>
      </w:r>
      <w:r w:rsidRPr="00563EAE">
        <w:rPr>
          <w:rFonts w:ascii="Times New Roman" w:eastAsia="Times New Roman" w:hAnsi="Times New Roman" w:cs="Times New Roman"/>
          <w:sz w:val="24"/>
          <w:szCs w:val="24"/>
          <w:lang w:eastAsia="lv-LV"/>
        </w:rPr>
        <w:t xml:space="preserve"> Ja pretendents ir piegādātāju apvienība, tas iesniedz pieteikumu</w:t>
      </w:r>
      <w:r w:rsidRPr="00563EAE">
        <w:rPr>
          <w:rFonts w:ascii="Times New Roman" w:eastAsia="Times New Roman" w:hAnsi="Times New Roman" w:cs="Times New Roman"/>
          <w:sz w:val="24"/>
          <w:szCs w:val="24"/>
          <w:vertAlign w:val="superscript"/>
          <w:lang w:eastAsia="lv-LV"/>
        </w:rPr>
        <w:footnoteReference w:id="1"/>
      </w:r>
      <w:r w:rsidRPr="00563EAE">
        <w:rPr>
          <w:rFonts w:ascii="Times New Roman" w:eastAsia="Times New Roman" w:hAnsi="Times New Roman" w:cs="Times New Roman"/>
          <w:sz w:val="24"/>
          <w:szCs w:val="24"/>
          <w:lang w:eastAsia="lv-LV"/>
        </w:rPr>
        <w:t>, kuru paraksta visi piegādātāju apvienības dalībnieki vai paraksta viens dalībnieks, kuru citi dalībnieki ir pilnvarojuši parakstīt pieteikumu, pievienojot pilnvaras</w:t>
      </w:r>
      <w:r w:rsidRPr="00563EAE">
        <w:rPr>
          <w:rFonts w:ascii="Times New Roman" w:eastAsia="Times New Roman" w:hAnsi="Times New Roman" w:cs="Times New Roman"/>
          <w:sz w:val="24"/>
          <w:szCs w:val="24"/>
          <w:vertAlign w:val="superscript"/>
          <w:lang w:eastAsia="lv-LV"/>
        </w:rPr>
        <w:footnoteReference w:id="2"/>
      </w:r>
      <w:r w:rsidRPr="00563EAE">
        <w:rPr>
          <w:rFonts w:ascii="Times New Roman" w:eastAsia="Times New Roman" w:hAnsi="Times New Roman" w:cs="Times New Roman"/>
          <w:sz w:val="24"/>
          <w:szCs w:val="24"/>
          <w:lang w:eastAsia="lv-LV"/>
        </w:rPr>
        <w:t>.</w:t>
      </w:r>
    </w:p>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284"/>
        </w:tabs>
        <w:spacing w:after="0" w:line="240" w:lineRule="auto"/>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8. Kvalifikācijas prasības un kvalifikāciju apliecinošie dokumenti</w:t>
      </w:r>
    </w:p>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p>
    <w:tbl>
      <w:tblPr>
        <w:tblW w:w="935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990"/>
      </w:tblGrid>
      <w:tr w:rsidR="00563EAE" w:rsidRPr="00563EAE" w:rsidTr="007577E0">
        <w:tc>
          <w:tcPr>
            <w:tcW w:w="4361" w:type="dxa"/>
            <w:shd w:val="clear" w:color="auto" w:fill="D9D9D9"/>
          </w:tcPr>
          <w:p w:rsidR="00563EAE" w:rsidRPr="00563EAE" w:rsidRDefault="00563EAE" w:rsidP="00563EAE">
            <w:pPr>
              <w:spacing w:after="0" w:line="240" w:lineRule="auto"/>
              <w:ind w:left="426" w:hanging="426"/>
              <w:jc w:val="center"/>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Pretendentam izvirzītās prasības</w:t>
            </w:r>
          </w:p>
        </w:tc>
        <w:tc>
          <w:tcPr>
            <w:tcW w:w="4990" w:type="dxa"/>
            <w:shd w:val="clear" w:color="auto" w:fill="D9D9D9"/>
          </w:tcPr>
          <w:p w:rsidR="00563EAE" w:rsidRPr="00563EAE" w:rsidRDefault="00563EAE" w:rsidP="00563EAE">
            <w:pPr>
              <w:spacing w:after="0" w:line="240" w:lineRule="auto"/>
              <w:ind w:left="720" w:hanging="720"/>
              <w:jc w:val="center"/>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bCs/>
                <w:sz w:val="24"/>
                <w:szCs w:val="24"/>
                <w:lang w:eastAsia="lv-LV"/>
              </w:rPr>
              <w:t>Atbilstības pārbaude, i</w:t>
            </w:r>
            <w:r w:rsidRPr="00563EAE">
              <w:rPr>
                <w:rFonts w:ascii="Times New Roman" w:eastAsia="Times New Roman" w:hAnsi="Times New Roman" w:cs="Times New Roman"/>
                <w:b/>
                <w:sz w:val="24"/>
                <w:szCs w:val="24"/>
                <w:lang w:eastAsia="lv-LV"/>
              </w:rPr>
              <w:t>esniedzamie dokumenti</w:t>
            </w:r>
          </w:p>
        </w:tc>
      </w:tr>
      <w:tr w:rsidR="00563EAE" w:rsidRPr="00563EAE" w:rsidTr="007577E0">
        <w:tc>
          <w:tcPr>
            <w:tcW w:w="4361" w:type="dxa"/>
            <w:shd w:val="clear" w:color="auto" w:fill="auto"/>
          </w:tcPr>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8.1. Pretendents ir reģistrēts normatīvajos aktos (Latvijas Republikas Uzņēmumu reģistrā vai līdzvērtīgā reģistrā ārvalstīs) noteiktajā kārtībā.</w:t>
            </w:r>
          </w:p>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p>
        </w:tc>
        <w:tc>
          <w:tcPr>
            <w:tcW w:w="4990" w:type="dxa"/>
            <w:shd w:val="clear" w:color="auto" w:fill="auto"/>
          </w:tcPr>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8.1.1. Par reģistrācijas faktu Latvijas Republikas (turpmāk tekstā – LR) Uzņēmumu reģistrā pasūtītājs pārliecināsies LR Uzņēmumu reģistra mājaslapā </w:t>
            </w:r>
            <w:hyperlink r:id="rId8" w:history="1">
              <w:r w:rsidRPr="00563EAE">
                <w:rPr>
                  <w:rFonts w:ascii="Times New Roman" w:eastAsia="Times New Roman" w:hAnsi="Times New Roman" w:cs="Times New Roman"/>
                  <w:sz w:val="24"/>
                  <w:szCs w:val="24"/>
                  <w:u w:val="single"/>
                  <w:lang w:eastAsia="lv-LV"/>
                </w:rPr>
                <w:t>www.ur.gov.lv</w:t>
              </w:r>
            </w:hyperlink>
            <w:r w:rsidRPr="00563EAE">
              <w:rPr>
                <w:rFonts w:ascii="Times New Roman" w:eastAsia="Times New Roman" w:hAnsi="Times New Roman" w:cs="Times New Roman"/>
                <w:sz w:val="24"/>
                <w:szCs w:val="24"/>
                <w:lang w:eastAsia="lv-LV"/>
              </w:rPr>
              <w:t xml:space="preserve">. </w:t>
            </w:r>
          </w:p>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8.1.2. Ja pretendents ir reģistrēts ārvalstīs, </w:t>
            </w:r>
            <w:r w:rsidRPr="00563EAE">
              <w:rPr>
                <w:rFonts w:ascii="Times New Roman" w:eastAsia="Times New Roman" w:hAnsi="Times New Roman" w:cs="Times New Roman"/>
                <w:sz w:val="24"/>
                <w:szCs w:val="24"/>
              </w:rPr>
              <w:t>pretendents iesniedz</w:t>
            </w:r>
            <w:r w:rsidRPr="00563EAE">
              <w:rPr>
                <w:rFonts w:ascii="Times New Roman" w:eastAsia="Times New Roman" w:hAnsi="Times New Roman" w:cs="Times New Roman"/>
                <w:sz w:val="24"/>
                <w:szCs w:val="24"/>
                <w:lang w:eastAsia="lv-LV"/>
              </w:rPr>
              <w:t xml:space="preserve"> komercreģistra vai līdzvērtīgas komercdarbību reģistrējošas iestādes ārvalstīs izdotas reģistrācijas apliecības kopiju</w:t>
            </w:r>
            <w:r w:rsidRPr="00563EAE">
              <w:rPr>
                <w:rFonts w:ascii="Times New Roman" w:eastAsia="Times New Roman" w:hAnsi="Times New Roman" w:cs="Times New Roman"/>
                <w:sz w:val="24"/>
                <w:szCs w:val="24"/>
                <w:vertAlign w:val="superscript"/>
                <w:lang w:eastAsia="lv-LV"/>
              </w:rPr>
              <w:footnoteReference w:id="3"/>
            </w:r>
            <w:r w:rsidRPr="00563EAE">
              <w:rPr>
                <w:rFonts w:ascii="Times New Roman" w:eastAsia="Times New Roman" w:hAnsi="Times New Roman" w:cs="Times New Roman"/>
                <w:sz w:val="24"/>
                <w:szCs w:val="24"/>
                <w:lang w:eastAsia="lv-LV"/>
              </w:rPr>
              <w:t>.</w:t>
            </w:r>
          </w:p>
        </w:tc>
      </w:tr>
      <w:tr w:rsidR="00563EAE" w:rsidRPr="00563EAE" w:rsidTr="007577E0">
        <w:tc>
          <w:tcPr>
            <w:tcW w:w="4361" w:type="dxa"/>
            <w:shd w:val="clear" w:color="auto" w:fill="auto"/>
          </w:tcPr>
          <w:p w:rsidR="00563EAE" w:rsidRPr="00563EAE" w:rsidRDefault="00563EAE" w:rsidP="00563EAE">
            <w:pPr>
              <w:widowControl w:val="0"/>
              <w:shd w:val="clear" w:color="auto" w:fill="FFFFFF"/>
              <w:tabs>
                <w:tab w:val="left" w:pos="709"/>
              </w:tabs>
              <w:suppressAutoHyphens/>
              <w:autoSpaceDE w:val="0"/>
              <w:autoSpaceDN w:val="0"/>
              <w:adjustRightInd w:val="0"/>
              <w:spacing w:after="0" w:line="240" w:lineRule="auto"/>
              <w:ind w:right="6"/>
              <w:jc w:val="both"/>
              <w:textAlignment w:val="baseline"/>
              <w:rPr>
                <w:rFonts w:ascii="Times New Roman" w:eastAsia="Times New Roman" w:hAnsi="Times New Roman" w:cs="Times New Roman"/>
                <w:sz w:val="24"/>
                <w:szCs w:val="24"/>
                <w:lang w:eastAsia="lv-LV"/>
              </w:rPr>
            </w:pPr>
            <w:r w:rsidRPr="00563EAE">
              <w:rPr>
                <w:rFonts w:ascii="Times New Roman" w:eastAsia="Calibri" w:hAnsi="Times New Roman" w:cs="Times New Roman"/>
                <w:sz w:val="24"/>
                <w:szCs w:val="24"/>
              </w:rPr>
              <w:t xml:space="preserve">8.2. </w:t>
            </w:r>
            <w:r w:rsidRPr="00563EAE">
              <w:rPr>
                <w:rFonts w:ascii="Times New Roman" w:eastAsia="Times New Roman" w:hAnsi="Times New Roman" w:cs="Times New Roman"/>
                <w:sz w:val="24"/>
                <w:szCs w:val="24"/>
              </w:rPr>
              <w:t xml:space="preserve">Pretendentam saskaņā ar KR prasībām ir tiesības veikt </w:t>
            </w:r>
            <w:proofErr w:type="spellStart"/>
            <w:r w:rsidRPr="00563EAE">
              <w:rPr>
                <w:rFonts w:ascii="Times New Roman" w:eastAsia="Times New Roman" w:hAnsi="Times New Roman" w:cs="Times New Roman"/>
                <w:sz w:val="24"/>
                <w:szCs w:val="24"/>
                <w:lang w:eastAsia="zh-CN"/>
              </w:rPr>
              <w:t>turbodzinēja</w:t>
            </w:r>
            <w:proofErr w:type="spellEnd"/>
            <w:r w:rsidRPr="00563EAE">
              <w:rPr>
                <w:rFonts w:ascii="Times New Roman" w:eastAsia="Times New Roman" w:hAnsi="Times New Roman" w:cs="Times New Roman"/>
                <w:sz w:val="24"/>
                <w:szCs w:val="24"/>
                <w:lang w:eastAsia="zh-CN"/>
              </w:rPr>
              <w:t xml:space="preserve"> “</w:t>
            </w:r>
            <w:proofErr w:type="spellStart"/>
            <w:r w:rsidRPr="00563EAE">
              <w:rPr>
                <w:rFonts w:ascii="Times New Roman" w:eastAsia="Times New Roman" w:hAnsi="Times New Roman" w:cs="Times New Roman"/>
                <w:sz w:val="24"/>
                <w:szCs w:val="24"/>
                <w:lang w:eastAsia="zh-CN"/>
              </w:rPr>
              <w:t>Pratt</w:t>
            </w:r>
            <w:proofErr w:type="spellEnd"/>
            <w:r w:rsidRPr="00563EAE">
              <w:rPr>
                <w:rFonts w:ascii="Times New Roman" w:eastAsia="Times New Roman" w:hAnsi="Times New Roman" w:cs="Times New Roman"/>
                <w:sz w:val="24"/>
                <w:szCs w:val="24"/>
                <w:lang w:eastAsia="zh-CN"/>
              </w:rPr>
              <w:t xml:space="preserve"> &amp; </w:t>
            </w:r>
            <w:proofErr w:type="spellStart"/>
            <w:r w:rsidRPr="00563EAE">
              <w:rPr>
                <w:rFonts w:ascii="Times New Roman" w:eastAsia="Times New Roman" w:hAnsi="Times New Roman" w:cs="Times New Roman"/>
                <w:sz w:val="24"/>
                <w:szCs w:val="24"/>
                <w:lang w:eastAsia="zh-CN"/>
              </w:rPr>
              <w:t>Whitney</w:t>
            </w:r>
            <w:proofErr w:type="spellEnd"/>
            <w:r w:rsidRPr="00563EAE">
              <w:rPr>
                <w:rFonts w:ascii="Times New Roman" w:eastAsia="Times New Roman" w:hAnsi="Times New Roman" w:cs="Times New Roman"/>
                <w:sz w:val="24"/>
                <w:szCs w:val="24"/>
                <w:lang w:eastAsia="zh-CN"/>
              </w:rPr>
              <w:t xml:space="preserve"> Canada PW206C”</w:t>
            </w:r>
            <w:r w:rsidRPr="00563EAE">
              <w:rPr>
                <w:rFonts w:ascii="Times New Roman" w:eastAsia="Times New Roman" w:hAnsi="Times New Roman" w:cs="Times New Roman"/>
                <w:sz w:val="24"/>
                <w:szCs w:val="24"/>
              </w:rPr>
              <w:t xml:space="preserve"> (ieskaitot tā komponentus) tehniskās apkopes un remontus (tajā skaitā karstās sekcijas inspekcijas (</w:t>
            </w:r>
            <w:proofErr w:type="spellStart"/>
            <w:r w:rsidRPr="00563EAE">
              <w:rPr>
                <w:rFonts w:ascii="Times New Roman" w:eastAsia="Times New Roman" w:hAnsi="Times New Roman" w:cs="Times New Roman"/>
              </w:rPr>
              <w:t>Hot</w:t>
            </w:r>
            <w:proofErr w:type="spellEnd"/>
            <w:r w:rsidRPr="00563EAE">
              <w:rPr>
                <w:rFonts w:ascii="Times New Roman" w:eastAsia="Times New Roman" w:hAnsi="Times New Roman" w:cs="Times New Roman"/>
              </w:rPr>
              <w:t xml:space="preserve"> </w:t>
            </w:r>
            <w:proofErr w:type="spellStart"/>
            <w:r w:rsidRPr="00563EAE">
              <w:rPr>
                <w:rFonts w:ascii="Times New Roman" w:eastAsia="Times New Roman" w:hAnsi="Times New Roman" w:cs="Times New Roman"/>
              </w:rPr>
              <w:t>Section</w:t>
            </w:r>
            <w:proofErr w:type="spellEnd"/>
            <w:r w:rsidRPr="00563EAE">
              <w:rPr>
                <w:rFonts w:ascii="Times New Roman" w:eastAsia="Times New Roman" w:hAnsi="Times New Roman" w:cs="Times New Roman"/>
              </w:rPr>
              <w:t xml:space="preserve"> </w:t>
            </w:r>
            <w:proofErr w:type="spellStart"/>
            <w:r w:rsidRPr="00563EAE">
              <w:rPr>
                <w:rFonts w:ascii="Times New Roman" w:eastAsia="Times New Roman" w:hAnsi="Times New Roman" w:cs="Times New Roman"/>
              </w:rPr>
              <w:t>Inspection</w:t>
            </w:r>
            <w:proofErr w:type="spellEnd"/>
            <w:r w:rsidRPr="00563EAE">
              <w:rPr>
                <w:rFonts w:ascii="Times New Roman" w:eastAsia="Times New Roman" w:hAnsi="Times New Roman" w:cs="Times New Roman"/>
              </w:rPr>
              <w:t>)</w:t>
            </w:r>
            <w:r w:rsidRPr="00563EAE">
              <w:rPr>
                <w:rFonts w:ascii="Times New Roman" w:eastAsia="Times New Roman" w:hAnsi="Times New Roman" w:cs="Times New Roman"/>
                <w:sz w:val="24"/>
                <w:szCs w:val="24"/>
              </w:rPr>
              <w:t xml:space="preserve"> un kapitālā remonta darbus).</w:t>
            </w:r>
          </w:p>
        </w:tc>
        <w:tc>
          <w:tcPr>
            <w:tcW w:w="4990" w:type="dxa"/>
            <w:shd w:val="clear" w:color="auto" w:fill="auto"/>
          </w:tcPr>
          <w:p w:rsidR="00563EAE" w:rsidRPr="00563EAE" w:rsidRDefault="00563EAE" w:rsidP="00563EAE">
            <w:pPr>
              <w:spacing w:after="0" w:line="240" w:lineRule="auto"/>
              <w:jc w:val="both"/>
              <w:rPr>
                <w:rFonts w:ascii="Times New Roman" w:eastAsia="Times New Roman" w:hAnsi="Times New Roman" w:cs="Times New Roman"/>
                <w:sz w:val="24"/>
                <w:szCs w:val="24"/>
              </w:rPr>
            </w:pPr>
            <w:r w:rsidRPr="00563EAE">
              <w:rPr>
                <w:rFonts w:ascii="Times New Roman" w:eastAsia="Times New Roman" w:hAnsi="Times New Roman" w:cs="Times New Roman"/>
                <w:sz w:val="24"/>
                <w:szCs w:val="24"/>
                <w:lang w:eastAsia="x-none"/>
              </w:rPr>
              <w:t>8.</w:t>
            </w:r>
            <w:r w:rsidRPr="00563EAE">
              <w:rPr>
                <w:rFonts w:ascii="Times New Roman" w:eastAsia="Times New Roman" w:hAnsi="Times New Roman" w:cs="Times New Roman"/>
                <w:sz w:val="24"/>
                <w:szCs w:val="24"/>
                <w:lang w:val="x-none" w:eastAsia="x-none"/>
              </w:rPr>
              <w:t xml:space="preserve">2.1. </w:t>
            </w:r>
            <w:r w:rsidRPr="00563EAE">
              <w:rPr>
                <w:rFonts w:ascii="Times New Roman" w:eastAsia="Times New Roman" w:hAnsi="Times New Roman" w:cs="Times New Roman"/>
                <w:sz w:val="24"/>
                <w:szCs w:val="24"/>
              </w:rPr>
              <w:t xml:space="preserve">Pretendents iesniedz pasūtītājam </w:t>
            </w:r>
            <w:r w:rsidRPr="00563EAE">
              <w:rPr>
                <w:rFonts w:ascii="Times New Roman" w:eastAsia="Times New Roman" w:hAnsi="Times New Roman" w:cs="Times New Roman"/>
                <w:sz w:val="24"/>
                <w:szCs w:val="28"/>
              </w:rPr>
              <w:t xml:space="preserve">Eiropas aviācijas drošības aģentūras (EASA) dalībvalsts tehniskās organizācijas apstiprinājuma saraksta ar novērtējuma atzīmi B1 </w:t>
            </w:r>
            <w:r w:rsidRPr="00563EAE">
              <w:rPr>
                <w:rFonts w:ascii="Times New Roman" w:eastAsia="Times New Roman" w:hAnsi="Times New Roman" w:cs="Times New Roman"/>
                <w:sz w:val="24"/>
                <w:szCs w:val="24"/>
              </w:rPr>
              <w:t xml:space="preserve">“PW206” sērijas dzinējam </w:t>
            </w:r>
            <w:r w:rsidRPr="00563EAE">
              <w:rPr>
                <w:rFonts w:ascii="Times New Roman" w:eastAsia="Times New Roman" w:hAnsi="Times New Roman" w:cs="Times New Roman"/>
                <w:sz w:val="24"/>
                <w:szCs w:val="28"/>
              </w:rPr>
              <w:t xml:space="preserve">un komponentu saraksta (CAPABILITY LIST) </w:t>
            </w:r>
            <w:r w:rsidRPr="00563EAE">
              <w:rPr>
                <w:rFonts w:ascii="Times New Roman" w:eastAsia="Times New Roman" w:hAnsi="Times New Roman" w:cs="Times New Roman"/>
                <w:sz w:val="24"/>
                <w:szCs w:val="24"/>
              </w:rPr>
              <w:t xml:space="preserve">par “PW206” sērijas </w:t>
            </w:r>
            <w:proofErr w:type="spellStart"/>
            <w:r w:rsidRPr="00563EAE">
              <w:rPr>
                <w:rFonts w:ascii="Times New Roman" w:eastAsia="Times New Roman" w:hAnsi="Times New Roman" w:cs="Times New Roman"/>
                <w:sz w:val="24"/>
                <w:szCs w:val="24"/>
              </w:rPr>
              <w:t>turbodzinēja</w:t>
            </w:r>
            <w:proofErr w:type="spellEnd"/>
            <w:r w:rsidRPr="00563EAE">
              <w:rPr>
                <w:rFonts w:ascii="Times New Roman" w:eastAsia="Times New Roman" w:hAnsi="Times New Roman" w:cs="Times New Roman"/>
                <w:sz w:val="24"/>
                <w:szCs w:val="24"/>
              </w:rPr>
              <w:t xml:space="preserve"> komponentiem kopiju. </w:t>
            </w:r>
          </w:p>
          <w:p w:rsidR="00563EAE" w:rsidRPr="00563EAE" w:rsidRDefault="00563EAE" w:rsidP="00563EAE">
            <w:pPr>
              <w:spacing w:after="0" w:line="240" w:lineRule="auto"/>
              <w:jc w:val="both"/>
              <w:rPr>
                <w:rFonts w:ascii="Times New Roman" w:eastAsia="Times New Roman" w:hAnsi="Times New Roman" w:cs="Times New Roman"/>
                <w:sz w:val="24"/>
                <w:szCs w:val="24"/>
              </w:rPr>
            </w:pPr>
          </w:p>
          <w:p w:rsidR="00563EAE" w:rsidRPr="00563EAE" w:rsidRDefault="00563EAE" w:rsidP="00563EAE">
            <w:pPr>
              <w:spacing w:after="0" w:line="240" w:lineRule="auto"/>
              <w:jc w:val="both"/>
              <w:rPr>
                <w:rFonts w:ascii="Times New Roman" w:eastAsia="Times New Roman" w:hAnsi="Times New Roman" w:cs="Times New Roman"/>
                <w:sz w:val="24"/>
                <w:szCs w:val="24"/>
              </w:rPr>
            </w:pPr>
            <w:r w:rsidRPr="00563EAE">
              <w:rPr>
                <w:rFonts w:ascii="Times New Roman" w:eastAsia="Times New Roman" w:hAnsi="Times New Roman" w:cs="Times New Roman"/>
                <w:i/>
                <w:sz w:val="24"/>
                <w:szCs w:val="24"/>
              </w:rPr>
              <w:t>Piezīme:</w:t>
            </w:r>
            <w:r w:rsidRPr="00563EAE">
              <w:rPr>
                <w:rFonts w:ascii="Times New Roman" w:eastAsia="Times New Roman" w:hAnsi="Times New Roman" w:cs="Times New Roman"/>
                <w:sz w:val="24"/>
                <w:szCs w:val="24"/>
              </w:rPr>
              <w:t xml:space="preserve"> ja pretendenta tehniskā organizācija  atrodas ārpus </w:t>
            </w:r>
            <w:r w:rsidRPr="00563EAE">
              <w:rPr>
                <w:rFonts w:ascii="Times New Roman" w:eastAsia="Times New Roman" w:hAnsi="Times New Roman" w:cs="Times New Roman"/>
                <w:sz w:val="24"/>
                <w:szCs w:val="28"/>
              </w:rPr>
              <w:t xml:space="preserve">Eiropas aviācijas drošības aģentūras (EASA) dalībvalstīm, pretendents iesniedz </w:t>
            </w:r>
            <w:r w:rsidRPr="00563EAE">
              <w:rPr>
                <w:rFonts w:ascii="Times New Roman" w:eastAsia="Times New Roman" w:hAnsi="Times New Roman" w:cs="Times New Roman"/>
                <w:sz w:val="24"/>
                <w:szCs w:val="24"/>
              </w:rPr>
              <w:t xml:space="preserve">pasūtītājam nacionālās civilās </w:t>
            </w:r>
            <w:r w:rsidRPr="00563EAE">
              <w:rPr>
                <w:rFonts w:ascii="Times New Roman" w:eastAsia="Times New Roman" w:hAnsi="Times New Roman" w:cs="Times New Roman"/>
                <w:sz w:val="24"/>
                <w:szCs w:val="28"/>
              </w:rPr>
              <w:t>aviācijas aģentūras sertifikātu kopā ar Eiropas aviācijas drošības aģentūras (EASA) apstiprinājuma dokumentiem par savu tehniskās apkopes organizāciju.</w:t>
            </w:r>
          </w:p>
        </w:tc>
      </w:tr>
      <w:tr w:rsidR="00563EAE" w:rsidRPr="00563EAE" w:rsidTr="007577E0">
        <w:tc>
          <w:tcPr>
            <w:tcW w:w="4361" w:type="dxa"/>
            <w:shd w:val="clear" w:color="auto" w:fill="auto"/>
          </w:tcPr>
          <w:p w:rsidR="00563EAE" w:rsidRPr="00563EAE" w:rsidRDefault="00563EAE" w:rsidP="00563EAE">
            <w:pPr>
              <w:shd w:val="clear" w:color="auto" w:fill="FFFFFF"/>
              <w:tabs>
                <w:tab w:val="left" w:pos="0"/>
                <w:tab w:val="left" w:pos="426"/>
              </w:tabs>
              <w:autoSpaceDE w:val="0"/>
              <w:adjustRightInd w:val="0"/>
              <w:spacing w:after="0" w:line="240" w:lineRule="auto"/>
              <w:ind w:right="7"/>
              <w:jc w:val="both"/>
              <w:rPr>
                <w:rFonts w:ascii="Times New Roman" w:eastAsia="Times New Roman" w:hAnsi="Times New Roman" w:cs="Times New Roman"/>
                <w:color w:val="000000"/>
                <w:sz w:val="24"/>
                <w:szCs w:val="24"/>
                <w:lang w:eastAsia="lv-LV"/>
              </w:rPr>
            </w:pPr>
            <w:r w:rsidRPr="00563EAE">
              <w:rPr>
                <w:rFonts w:ascii="Times New Roman" w:eastAsia="Times New Roman" w:hAnsi="Times New Roman" w:cs="Times New Roman"/>
                <w:sz w:val="24"/>
                <w:szCs w:val="24"/>
                <w:lang w:eastAsia="lv-LV"/>
              </w:rPr>
              <w:t>8.3. Ja pretendents ir piegādātāju apvienība, tad pasūtītājs piešķir vispārīgās vienošanās slēgšanas tiesības tikai tādam pretendentam (piegādātāju apvienībai), kura:</w:t>
            </w: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 ikviens piegādātājs atbilst nolikuma 8.1. apakšpunktā noteiktajam;</w:t>
            </w:r>
          </w:p>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2) vismaz viens piegādātājs atbilst nolikuma 8.2. apakšpunktā noteiktajam;</w:t>
            </w:r>
          </w:p>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rPr>
              <w:lastRenderedPageBreak/>
              <w:t xml:space="preserve">3) </w:t>
            </w:r>
            <w:r w:rsidRPr="00563EAE">
              <w:rPr>
                <w:rFonts w:ascii="Times New Roman" w:eastAsia="Times New Roman" w:hAnsi="Times New Roman" w:cs="Times New Roman"/>
                <w:sz w:val="24"/>
                <w:szCs w:val="24"/>
                <w:lang w:eastAsia="lv-LV"/>
              </w:rPr>
              <w:t xml:space="preserve">piegādātāji, kuri veiks  </w:t>
            </w:r>
            <w:proofErr w:type="spellStart"/>
            <w:r w:rsidRPr="00563EAE">
              <w:rPr>
                <w:rFonts w:ascii="Times New Roman" w:eastAsia="Times New Roman" w:hAnsi="Times New Roman" w:cs="Times New Roman"/>
                <w:sz w:val="24"/>
                <w:szCs w:val="24"/>
                <w:lang w:eastAsia="zh-CN"/>
              </w:rPr>
              <w:t>turbodzinēja</w:t>
            </w:r>
            <w:proofErr w:type="spellEnd"/>
            <w:r w:rsidRPr="00563EAE">
              <w:rPr>
                <w:rFonts w:ascii="Times New Roman" w:eastAsia="Times New Roman" w:hAnsi="Times New Roman" w:cs="Times New Roman"/>
                <w:sz w:val="24"/>
                <w:szCs w:val="24"/>
                <w:lang w:eastAsia="zh-CN"/>
              </w:rPr>
              <w:t xml:space="preserve"> “</w:t>
            </w:r>
            <w:proofErr w:type="spellStart"/>
            <w:r w:rsidRPr="00563EAE">
              <w:rPr>
                <w:rFonts w:ascii="Times New Roman" w:eastAsia="Times New Roman" w:hAnsi="Times New Roman" w:cs="Times New Roman"/>
                <w:sz w:val="24"/>
                <w:szCs w:val="24"/>
                <w:lang w:eastAsia="zh-CN"/>
              </w:rPr>
              <w:t>Pratt</w:t>
            </w:r>
            <w:proofErr w:type="spellEnd"/>
            <w:r w:rsidRPr="00563EAE">
              <w:rPr>
                <w:rFonts w:ascii="Times New Roman" w:eastAsia="Times New Roman" w:hAnsi="Times New Roman" w:cs="Times New Roman"/>
                <w:sz w:val="24"/>
                <w:szCs w:val="24"/>
                <w:lang w:eastAsia="zh-CN"/>
              </w:rPr>
              <w:t xml:space="preserve"> &amp; </w:t>
            </w:r>
            <w:proofErr w:type="spellStart"/>
            <w:r w:rsidRPr="00563EAE">
              <w:rPr>
                <w:rFonts w:ascii="Times New Roman" w:eastAsia="Times New Roman" w:hAnsi="Times New Roman" w:cs="Times New Roman"/>
                <w:sz w:val="24"/>
                <w:szCs w:val="24"/>
                <w:lang w:eastAsia="zh-CN"/>
              </w:rPr>
              <w:t>Whitney</w:t>
            </w:r>
            <w:proofErr w:type="spellEnd"/>
            <w:r w:rsidRPr="00563EAE">
              <w:rPr>
                <w:rFonts w:ascii="Times New Roman" w:eastAsia="Times New Roman" w:hAnsi="Times New Roman" w:cs="Times New Roman"/>
                <w:sz w:val="24"/>
                <w:szCs w:val="24"/>
                <w:lang w:eastAsia="zh-CN"/>
              </w:rPr>
              <w:t xml:space="preserve"> Canada PW206C”</w:t>
            </w:r>
            <w:r w:rsidRPr="00563EAE">
              <w:rPr>
                <w:rFonts w:ascii="Times New Roman" w:eastAsia="Times New Roman" w:hAnsi="Times New Roman" w:cs="Times New Roman"/>
                <w:sz w:val="24"/>
                <w:szCs w:val="24"/>
                <w:lang w:eastAsia="lv-LV"/>
              </w:rPr>
              <w:t xml:space="preserve"> vai/un tā komponentu remontus un apkopes darbus ir sertificēti/licencēti atbilstoši KR prasībām.</w:t>
            </w:r>
          </w:p>
        </w:tc>
        <w:tc>
          <w:tcPr>
            <w:tcW w:w="4990" w:type="dxa"/>
            <w:shd w:val="clear" w:color="auto" w:fill="auto"/>
          </w:tcPr>
          <w:p w:rsidR="00563EAE" w:rsidRPr="00563EAE"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lastRenderedPageBreak/>
              <w:t xml:space="preserve">8.3.1. Piegādātāju apvienība piedāvājumā iekļauj brīvā formā sagatavotu apliecinājumu vai vienošanos, kas pierāda piegādātāju apvienības dalībnieku uzņemtās saistības attiecībā pret iepirkuma realizāciju. </w:t>
            </w:r>
          </w:p>
          <w:p w:rsidR="00563EAE" w:rsidRPr="00563EAE"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8.3.2. Noformējot nolikuma 8.3.1. apakšpunktā norādīto apliecinājumu vai vienošanos, piegādātāju apvienība:</w:t>
            </w:r>
          </w:p>
          <w:p w:rsidR="00563EAE" w:rsidRPr="00563EAE"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lastRenderedPageBreak/>
              <w:t>8.3.2.1. norāda katra  piegādātāja kompetences apjomu un veicamo darbu (pildāmo pienākumu) uzskaitījumu vispārīgās vienošanās izpildē;</w:t>
            </w:r>
          </w:p>
          <w:p w:rsidR="00563EAE" w:rsidRPr="00563EAE"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8.3.2.2. norāda</w:t>
            </w:r>
            <w:r w:rsidRPr="00563EAE">
              <w:rPr>
                <w:rFonts w:ascii="Times New Roman" w:eastAsia="Times New Roman" w:hAnsi="Times New Roman" w:cs="Times New Roman"/>
                <w:sz w:val="23"/>
                <w:szCs w:val="23"/>
                <w:lang w:eastAsia="lv-LV"/>
              </w:rPr>
              <w:t>, ka vispārīgās vienošanās slēgšanas tiesību piešķiršanas gadījumā piegādātāju apvienība pēc savas izvēles ne vēlāk kā 30 (trīsdesmit) kalendāro dienu laikā no lēmuma par vispārīgās vienošanās slēgšanas tiesību piešķiršanu nosūtīšanas, izveidos personālsabiedrību vai noslēgs sabiedrības līgumu, vienojoties par piegādātāju apvienības dalībnieku atbildības sadalījumu.</w:t>
            </w:r>
          </w:p>
          <w:p w:rsidR="00563EAE" w:rsidRPr="00563EAE"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8.3.3. Par katru piegādātāju apvienības dalībnieku kvalifikācijas dokumenti iesniedzami tādā apjomā, kādā tie piedalās piedāvājumā un vispārīgās vienošanās izpildē.</w:t>
            </w:r>
          </w:p>
          <w:p w:rsidR="00563EAE" w:rsidRPr="00563EAE" w:rsidRDefault="00563EAE" w:rsidP="00563EAE">
            <w:pPr>
              <w:autoSpaceDE w:val="0"/>
              <w:autoSpaceDN w:val="0"/>
              <w:adjustRightInd w:val="0"/>
              <w:spacing w:after="0" w:line="240" w:lineRule="auto"/>
              <w:jc w:val="both"/>
              <w:rPr>
                <w:rFonts w:ascii="Times New Roman" w:eastAsia="Times New Roman" w:hAnsi="Times New Roman" w:cs="Times New Roman"/>
                <w:i/>
                <w:iCs/>
                <w:color w:val="000000"/>
                <w:sz w:val="24"/>
                <w:szCs w:val="24"/>
                <w:lang w:eastAsia="lv-LV"/>
              </w:rPr>
            </w:pPr>
          </w:p>
          <w:p w:rsidR="00563EAE" w:rsidRPr="00563EAE" w:rsidRDefault="00563EAE" w:rsidP="00563EAE">
            <w:pPr>
              <w:autoSpaceDE w:val="0"/>
              <w:autoSpaceDN w:val="0"/>
              <w:adjustRightInd w:val="0"/>
              <w:spacing w:after="0" w:line="240" w:lineRule="auto"/>
              <w:jc w:val="both"/>
              <w:rPr>
                <w:rFonts w:ascii="Times New Roman" w:eastAsia="Times New Roman" w:hAnsi="Times New Roman" w:cs="Times New Roman"/>
                <w:color w:val="000000"/>
                <w:sz w:val="24"/>
                <w:szCs w:val="24"/>
                <w:lang w:eastAsia="lv-LV"/>
              </w:rPr>
            </w:pPr>
            <w:r w:rsidRPr="00563EAE">
              <w:rPr>
                <w:rFonts w:ascii="Times New Roman" w:eastAsia="Times New Roman" w:hAnsi="Times New Roman" w:cs="Times New Roman"/>
                <w:i/>
                <w:iCs/>
                <w:color w:val="000000"/>
                <w:sz w:val="24"/>
                <w:szCs w:val="24"/>
                <w:lang w:eastAsia="lv-LV"/>
              </w:rPr>
              <w:t xml:space="preserve">Piezīme: </w:t>
            </w:r>
            <w:r w:rsidRPr="00563EAE">
              <w:rPr>
                <w:rFonts w:ascii="Times New Roman" w:eastAsia="Times New Roman" w:hAnsi="Times New Roman" w:cs="Times New Roman"/>
                <w:iCs/>
                <w:color w:val="000000"/>
                <w:sz w:val="24"/>
                <w:szCs w:val="24"/>
                <w:lang w:eastAsia="lv-LV"/>
              </w:rPr>
              <w:t>piegādātāju</w:t>
            </w:r>
            <w:r w:rsidRPr="00563EAE">
              <w:rPr>
                <w:rFonts w:ascii="Times New Roman" w:eastAsia="Times New Roman" w:hAnsi="Times New Roman" w:cs="Times New Roman"/>
                <w:color w:val="000000"/>
                <w:sz w:val="24"/>
                <w:szCs w:val="24"/>
                <w:lang w:eastAsia="lv-LV"/>
              </w:rPr>
              <w:t xml:space="preserve"> apvienība ir tiesīga iesniegt piedāvājumā sabiedrības līgumu, neiesniedzot 8.3.1. apakšpunktā norādīto vienošanos vai apliecinājumu. </w:t>
            </w:r>
          </w:p>
        </w:tc>
      </w:tr>
      <w:tr w:rsidR="00563EAE" w:rsidRPr="00563EAE" w:rsidTr="007577E0">
        <w:tc>
          <w:tcPr>
            <w:tcW w:w="4361" w:type="dxa"/>
            <w:shd w:val="clear" w:color="auto" w:fill="auto"/>
          </w:tcPr>
          <w:p w:rsidR="00563EAE" w:rsidRPr="00563EAE" w:rsidRDefault="00563EAE" w:rsidP="00563EAE">
            <w:pPr>
              <w:shd w:val="clear" w:color="auto" w:fill="FFFFFF"/>
              <w:tabs>
                <w:tab w:val="left" w:pos="0"/>
                <w:tab w:val="left" w:pos="426"/>
              </w:tabs>
              <w:autoSpaceDE w:val="0"/>
              <w:adjustRightInd w:val="0"/>
              <w:spacing w:after="0" w:line="240" w:lineRule="auto"/>
              <w:ind w:right="7"/>
              <w:jc w:val="both"/>
              <w:rPr>
                <w:rFonts w:ascii="Times New Roman" w:eastAsia="Times New Roman" w:hAnsi="Times New Roman" w:cs="Times New Roman"/>
                <w:color w:val="000000"/>
                <w:sz w:val="24"/>
                <w:szCs w:val="24"/>
                <w:lang w:eastAsia="lv-LV"/>
              </w:rPr>
            </w:pPr>
            <w:r w:rsidRPr="00563EAE">
              <w:rPr>
                <w:rFonts w:ascii="Times New Roman" w:eastAsia="Times New Roman" w:hAnsi="Times New Roman" w:cs="Times New Roman"/>
                <w:sz w:val="24"/>
                <w:szCs w:val="24"/>
                <w:lang w:eastAsia="lv-LV"/>
              </w:rPr>
              <w:lastRenderedPageBreak/>
              <w:t>8.4. Ja pretendents plāno piesaistīt apakšuzņēmēju, lai nodrošinātu vispārīgās vienošanās izpildi, tad pasūtītājs piešķir vispārīgās vienošanās slēgšanas tiesības tikai tādam pretendentam, kuram:</w:t>
            </w: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 apakšuzņēmējs atbilst nolikuma 8.1. apakšpunktā noteiktajam;</w:t>
            </w: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2) apakšuzņēmējs </w:t>
            </w:r>
            <w:r w:rsidRPr="00563EAE">
              <w:rPr>
                <w:rFonts w:ascii="Times New Roman" w:eastAsia="Times New Roman" w:hAnsi="Times New Roman" w:cs="Times New Roman"/>
                <w:sz w:val="24"/>
                <w:szCs w:val="24"/>
              </w:rPr>
              <w:t xml:space="preserve">ir tiesīgs veikt </w:t>
            </w:r>
            <w:proofErr w:type="spellStart"/>
            <w:r w:rsidRPr="00563EAE">
              <w:rPr>
                <w:rFonts w:ascii="Times New Roman" w:eastAsia="Times New Roman" w:hAnsi="Times New Roman" w:cs="Times New Roman"/>
                <w:sz w:val="24"/>
                <w:szCs w:val="24"/>
                <w:lang w:eastAsia="zh-CN"/>
              </w:rPr>
              <w:t>turbodzinēja</w:t>
            </w:r>
            <w:proofErr w:type="spellEnd"/>
            <w:r w:rsidRPr="00563EAE">
              <w:rPr>
                <w:rFonts w:ascii="Times New Roman" w:eastAsia="Times New Roman" w:hAnsi="Times New Roman" w:cs="Times New Roman"/>
                <w:sz w:val="24"/>
                <w:szCs w:val="24"/>
                <w:lang w:eastAsia="zh-CN"/>
              </w:rPr>
              <w:t xml:space="preserve"> “</w:t>
            </w:r>
            <w:proofErr w:type="spellStart"/>
            <w:r w:rsidRPr="00563EAE">
              <w:rPr>
                <w:rFonts w:ascii="Times New Roman" w:eastAsia="Times New Roman" w:hAnsi="Times New Roman" w:cs="Times New Roman"/>
                <w:sz w:val="24"/>
                <w:szCs w:val="24"/>
                <w:lang w:eastAsia="zh-CN"/>
              </w:rPr>
              <w:t>Pratt</w:t>
            </w:r>
            <w:proofErr w:type="spellEnd"/>
            <w:r w:rsidRPr="00563EAE">
              <w:rPr>
                <w:rFonts w:ascii="Times New Roman" w:eastAsia="Times New Roman" w:hAnsi="Times New Roman" w:cs="Times New Roman"/>
                <w:sz w:val="24"/>
                <w:szCs w:val="24"/>
                <w:lang w:eastAsia="zh-CN"/>
              </w:rPr>
              <w:t xml:space="preserve"> &amp; </w:t>
            </w:r>
            <w:proofErr w:type="spellStart"/>
            <w:r w:rsidRPr="00563EAE">
              <w:rPr>
                <w:rFonts w:ascii="Times New Roman" w:eastAsia="Times New Roman" w:hAnsi="Times New Roman" w:cs="Times New Roman"/>
                <w:sz w:val="24"/>
                <w:szCs w:val="24"/>
                <w:lang w:eastAsia="zh-CN"/>
              </w:rPr>
              <w:t>Whitney</w:t>
            </w:r>
            <w:proofErr w:type="spellEnd"/>
            <w:r w:rsidRPr="00563EAE">
              <w:rPr>
                <w:rFonts w:ascii="Times New Roman" w:eastAsia="Times New Roman" w:hAnsi="Times New Roman" w:cs="Times New Roman"/>
                <w:sz w:val="24"/>
                <w:szCs w:val="24"/>
                <w:lang w:eastAsia="zh-CN"/>
              </w:rPr>
              <w:t xml:space="preserve"> Canada PW206C”</w:t>
            </w:r>
            <w:r w:rsidRPr="00563EAE">
              <w:rPr>
                <w:rFonts w:ascii="Times New Roman" w:eastAsia="Times New Roman" w:hAnsi="Times New Roman" w:cs="Times New Roman"/>
                <w:sz w:val="24"/>
                <w:szCs w:val="24"/>
              </w:rPr>
              <w:t xml:space="preserve"> vai/un tā komponentu attiecīgos remontus un apkopes darbus</w:t>
            </w:r>
            <w:r w:rsidRPr="00563EAE">
              <w:rPr>
                <w:rFonts w:ascii="Times New Roman" w:eastAsia="Times New Roman" w:hAnsi="Times New Roman" w:cs="Times New Roman"/>
                <w:sz w:val="24"/>
                <w:szCs w:val="24"/>
                <w:lang w:eastAsia="lv-LV"/>
              </w:rPr>
              <w:t xml:space="preserve"> (ja attiecināms);</w:t>
            </w:r>
          </w:p>
          <w:p w:rsidR="00563EAE" w:rsidRPr="00563EAE" w:rsidRDefault="00563EAE" w:rsidP="00563EAE">
            <w:pPr>
              <w:spacing w:after="0" w:line="240" w:lineRule="auto"/>
              <w:ind w:right="43"/>
              <w:jc w:val="both"/>
              <w:rPr>
                <w:rFonts w:ascii="Times New Roman" w:eastAsia="Times New Roman" w:hAnsi="Times New Roman" w:cs="Times New Roman"/>
                <w:sz w:val="23"/>
                <w:szCs w:val="23"/>
                <w:lang w:eastAsia="lv-LV"/>
              </w:rPr>
            </w:pPr>
            <w:r w:rsidRPr="00563EAE">
              <w:rPr>
                <w:rFonts w:ascii="Times New Roman" w:eastAsia="Times New Roman" w:hAnsi="Times New Roman" w:cs="Times New Roman"/>
                <w:sz w:val="24"/>
                <w:szCs w:val="24"/>
                <w:lang w:eastAsia="lv-LV"/>
              </w:rPr>
              <w:t xml:space="preserve">3) apakšuzņēmējs spēja pierādīt resursu nodošanu pretendentam vispārīgās vienošanās izpildei. </w:t>
            </w:r>
          </w:p>
          <w:p w:rsidR="00563EAE" w:rsidRPr="00563EAE" w:rsidRDefault="00563EAE" w:rsidP="00563EAE">
            <w:pPr>
              <w:spacing w:after="0" w:line="240" w:lineRule="auto"/>
              <w:ind w:right="43"/>
              <w:jc w:val="both"/>
              <w:rPr>
                <w:rFonts w:ascii="Times New Roman" w:eastAsia="Times New Roman" w:hAnsi="Times New Roman" w:cs="Times New Roman"/>
                <w:sz w:val="23"/>
                <w:szCs w:val="23"/>
                <w:lang w:eastAsia="lv-LV"/>
              </w:rPr>
            </w:pPr>
          </w:p>
          <w:p w:rsidR="00563EAE" w:rsidRPr="00563EAE" w:rsidRDefault="00563EAE" w:rsidP="00563EAE">
            <w:pPr>
              <w:spacing w:after="0" w:line="256" w:lineRule="auto"/>
              <w:ind w:right="43"/>
              <w:jc w:val="both"/>
              <w:rPr>
                <w:rFonts w:ascii="Times New Roman" w:eastAsia="Times New Roman" w:hAnsi="Times New Roman" w:cs="Times New Roman"/>
                <w:i/>
                <w:sz w:val="24"/>
                <w:szCs w:val="24"/>
              </w:rPr>
            </w:pPr>
            <w:r w:rsidRPr="00563EAE">
              <w:rPr>
                <w:rFonts w:ascii="Times New Roman" w:eastAsia="Times New Roman" w:hAnsi="Times New Roman" w:cs="Times New Roman"/>
                <w:i/>
                <w:sz w:val="24"/>
                <w:szCs w:val="24"/>
              </w:rPr>
              <w:t xml:space="preserve">Piezīme: </w:t>
            </w:r>
            <w:r w:rsidRPr="00563EAE">
              <w:rPr>
                <w:rFonts w:ascii="Times New Roman" w:eastAsia="Times New Roman" w:hAnsi="Times New Roman" w:cs="Times New Roman"/>
                <w:sz w:val="24"/>
                <w:szCs w:val="24"/>
              </w:rPr>
              <w:t>pretendents var piesaistīt apakšuzņēmēju</w:t>
            </w:r>
            <w:r w:rsidRPr="00563EAE">
              <w:rPr>
                <w:rFonts w:ascii="Times New Roman" w:eastAsia="Times New Roman" w:hAnsi="Times New Roman" w:cs="Times New Roman"/>
                <w:sz w:val="24"/>
                <w:szCs w:val="24"/>
                <w:shd w:val="clear" w:color="auto" w:fill="FFFFFF"/>
              </w:rPr>
              <w:t xml:space="preserve"> tikai tad, ja apakšuzņēmējs sniegs pakalpojumus, kuri nepieciešami vispārīgās vienošanās izpildei.</w:t>
            </w:r>
          </w:p>
        </w:tc>
        <w:tc>
          <w:tcPr>
            <w:tcW w:w="4990" w:type="dxa"/>
            <w:shd w:val="clear" w:color="auto" w:fill="auto"/>
          </w:tcPr>
          <w:p w:rsidR="00563EAE" w:rsidRPr="00563EAE" w:rsidRDefault="00563EAE" w:rsidP="00563EAE">
            <w:pPr>
              <w:shd w:val="clear" w:color="auto" w:fill="FFFFFF"/>
              <w:tabs>
                <w:tab w:val="left" w:pos="350"/>
              </w:tabs>
              <w:autoSpaceDE w:val="0"/>
              <w:adjustRightInd w:val="0"/>
              <w:spacing w:after="0" w:line="240" w:lineRule="auto"/>
              <w:ind w:right="7"/>
              <w:jc w:val="both"/>
              <w:rPr>
                <w:rFonts w:ascii="Times New Roman" w:eastAsia="Times New Roman" w:hAnsi="Times New Roman" w:cs="Times New Roman"/>
                <w:bCs/>
                <w:sz w:val="24"/>
                <w:szCs w:val="24"/>
                <w:lang w:eastAsia="lv-LV"/>
              </w:rPr>
            </w:pPr>
            <w:r w:rsidRPr="00563EAE">
              <w:rPr>
                <w:rFonts w:ascii="Times New Roman" w:eastAsia="Times New Roman" w:hAnsi="Times New Roman" w:cs="Times New Roman"/>
                <w:sz w:val="24"/>
                <w:szCs w:val="24"/>
                <w:lang w:eastAsia="lv-LV"/>
              </w:rPr>
              <w:t>8.4.1. Pretendents piedāvājumā iekļauj</w:t>
            </w:r>
            <w:r w:rsidRPr="00563EAE">
              <w:rPr>
                <w:rFonts w:ascii="Times New Roman" w:eastAsia="Times New Roman" w:hAnsi="Times New Roman" w:cs="Times New Roman"/>
                <w:bCs/>
                <w:sz w:val="24"/>
                <w:szCs w:val="24"/>
                <w:lang w:eastAsia="lv-LV"/>
              </w:rPr>
              <w:t xml:space="preserve"> apakšuzņēmēja apliecinājumu </w:t>
            </w:r>
            <w:r w:rsidRPr="00563EAE">
              <w:rPr>
                <w:rFonts w:ascii="Times New Roman" w:eastAsia="Courier New" w:hAnsi="Times New Roman" w:cs="Times New Roman"/>
                <w:sz w:val="24"/>
                <w:szCs w:val="24"/>
                <w:lang w:eastAsia="lv-LV"/>
              </w:rPr>
              <w:t>atbilstoši nolikuma 4. pielikumā noteiktajai formai</w:t>
            </w:r>
            <w:r w:rsidRPr="00563EAE">
              <w:rPr>
                <w:rFonts w:ascii="Times New Roman" w:eastAsia="Times New Roman" w:hAnsi="Times New Roman" w:cs="Times New Roman"/>
                <w:bCs/>
                <w:sz w:val="24"/>
                <w:szCs w:val="24"/>
                <w:lang w:eastAsia="lv-LV"/>
              </w:rPr>
              <w:t xml:space="preserve"> vai vienošanos par to, ka viņš piekrīt piedalīties iepirkumā un norāda:</w:t>
            </w:r>
          </w:p>
          <w:p w:rsidR="00563EAE" w:rsidRPr="00563EAE"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bCs/>
                <w:sz w:val="24"/>
                <w:szCs w:val="24"/>
                <w:lang w:eastAsia="lv-LV"/>
              </w:rPr>
            </w:pPr>
            <w:r w:rsidRPr="00563EAE">
              <w:rPr>
                <w:rFonts w:ascii="Times New Roman" w:eastAsia="Times New Roman" w:hAnsi="Times New Roman" w:cs="Times New Roman"/>
                <w:bCs/>
                <w:sz w:val="24"/>
                <w:szCs w:val="24"/>
                <w:lang w:eastAsia="lv-LV"/>
              </w:rPr>
              <w:t>8.4.1.1. pakalpojumus, kurus apņemas pildīt vispārīgās vienošanās ietvaros gadījumā, ja ar pretendentu tiks noslēgta vispārīgā vienošanās;</w:t>
            </w:r>
          </w:p>
          <w:p w:rsidR="00563EAE" w:rsidRPr="00563EAE"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bCs/>
                <w:sz w:val="24"/>
                <w:szCs w:val="24"/>
                <w:lang w:eastAsia="lv-LV"/>
              </w:rPr>
            </w:pPr>
            <w:r w:rsidRPr="00563EAE">
              <w:rPr>
                <w:rFonts w:ascii="Times New Roman" w:eastAsia="Times New Roman" w:hAnsi="Times New Roman" w:cs="Times New Roman"/>
                <w:bCs/>
                <w:sz w:val="24"/>
                <w:szCs w:val="24"/>
                <w:lang w:eastAsia="lv-LV"/>
              </w:rPr>
              <w:t>8.4.1.2. izpildāmo pakalpojumu izmaksas</w:t>
            </w:r>
            <w:r w:rsidRPr="00563EAE">
              <w:rPr>
                <w:rFonts w:ascii="Times New Roman" w:eastAsia="Times New Roman" w:hAnsi="Times New Roman" w:cs="Times New Roman"/>
                <w:bCs/>
                <w:i/>
                <w:sz w:val="24"/>
                <w:szCs w:val="24"/>
              </w:rPr>
              <w:t xml:space="preserve"> </w:t>
            </w:r>
            <w:proofErr w:type="spellStart"/>
            <w:r w:rsidRPr="00563EAE">
              <w:rPr>
                <w:rFonts w:ascii="Times New Roman" w:eastAsia="Times New Roman" w:hAnsi="Times New Roman" w:cs="Times New Roman"/>
                <w:bCs/>
                <w:i/>
                <w:sz w:val="24"/>
                <w:szCs w:val="24"/>
              </w:rPr>
              <w:t>euro</w:t>
            </w:r>
            <w:proofErr w:type="spellEnd"/>
            <w:r w:rsidRPr="00563EAE">
              <w:rPr>
                <w:rFonts w:ascii="Times New Roman" w:eastAsia="Times New Roman" w:hAnsi="Times New Roman" w:cs="Times New Roman"/>
                <w:bCs/>
                <w:i/>
                <w:sz w:val="24"/>
                <w:szCs w:val="24"/>
              </w:rPr>
              <w:t xml:space="preserve"> </w:t>
            </w:r>
            <w:r w:rsidRPr="00563EAE">
              <w:rPr>
                <w:rFonts w:ascii="Times New Roman" w:eastAsia="Times New Roman" w:hAnsi="Times New Roman" w:cs="Times New Roman"/>
                <w:bCs/>
                <w:sz w:val="24"/>
                <w:szCs w:val="24"/>
              </w:rPr>
              <w:t>vai USD bez PVN</w:t>
            </w:r>
            <w:r w:rsidRPr="00563EAE">
              <w:rPr>
                <w:rFonts w:ascii="Times New Roman" w:eastAsia="Times New Roman" w:hAnsi="Times New Roman" w:cs="Times New Roman"/>
                <w:bCs/>
                <w:sz w:val="24"/>
                <w:szCs w:val="24"/>
                <w:lang w:eastAsia="lv-LV"/>
              </w:rPr>
              <w:t>;</w:t>
            </w:r>
          </w:p>
          <w:p w:rsidR="00563EAE" w:rsidRPr="00563EAE"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bCs/>
                <w:sz w:val="24"/>
                <w:szCs w:val="24"/>
                <w:lang w:eastAsia="lv-LV"/>
              </w:rPr>
            </w:pPr>
            <w:r w:rsidRPr="00563EAE">
              <w:rPr>
                <w:rFonts w:ascii="Times New Roman" w:eastAsia="Times New Roman" w:hAnsi="Times New Roman" w:cs="Times New Roman"/>
                <w:bCs/>
                <w:sz w:val="24"/>
                <w:szCs w:val="24"/>
                <w:lang w:eastAsia="lv-LV"/>
              </w:rPr>
              <w:t>8.4.1.3. informāciju par to, kādi resursi tiks nodoti pretendenta rīcībā un resursu nodošanas veidu;</w:t>
            </w:r>
          </w:p>
          <w:p w:rsidR="00563EAE" w:rsidRPr="00563EAE"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bCs/>
                <w:sz w:val="24"/>
                <w:szCs w:val="24"/>
                <w:lang w:eastAsia="lv-LV"/>
              </w:rPr>
            </w:pPr>
            <w:r w:rsidRPr="00563EAE">
              <w:rPr>
                <w:rFonts w:ascii="Times New Roman" w:eastAsia="Calibri" w:hAnsi="Times New Roman" w:cs="Times New Roman"/>
                <w:bCs/>
                <w:sz w:val="24"/>
                <w:szCs w:val="24"/>
              </w:rPr>
              <w:t xml:space="preserve">8.4.1.4. informāciju par </w:t>
            </w:r>
            <w:r w:rsidRPr="00563EAE">
              <w:rPr>
                <w:rFonts w:ascii="Times New Roman" w:eastAsia="Times New Roman" w:hAnsi="Times New Roman" w:cs="Times New Roman"/>
                <w:sz w:val="24"/>
                <w:szCs w:val="24"/>
                <w:lang w:eastAsia="lv-LV"/>
              </w:rPr>
              <w:t>atbilstību vai neatbilstību mazo vai vidējo uzņēmumu statusam</w:t>
            </w:r>
            <w:r w:rsidRPr="00563EAE">
              <w:rPr>
                <w:rFonts w:ascii="Times New Roman" w:eastAsia="Times New Roman" w:hAnsi="Times New Roman" w:cs="Times New Roman"/>
                <w:sz w:val="24"/>
                <w:szCs w:val="24"/>
                <w:vertAlign w:val="superscript"/>
                <w:lang w:eastAsia="lv-LV"/>
              </w:rPr>
              <w:footnoteReference w:id="4"/>
            </w:r>
            <w:r w:rsidRPr="00563EAE">
              <w:rPr>
                <w:rFonts w:ascii="Times New Roman" w:eastAsia="Times New Roman" w:hAnsi="Times New Roman" w:cs="Times New Roman"/>
                <w:bCs/>
                <w:sz w:val="24"/>
                <w:szCs w:val="24"/>
                <w:lang w:eastAsia="lv-LV"/>
              </w:rPr>
              <w:t>.</w:t>
            </w:r>
          </w:p>
          <w:p w:rsidR="00563EAE" w:rsidRPr="00563EAE"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strike/>
                <w:color w:val="FF0000"/>
                <w:sz w:val="24"/>
                <w:szCs w:val="24"/>
                <w:lang w:eastAsia="lv-LV"/>
              </w:rPr>
            </w:pPr>
            <w:r w:rsidRPr="00563EAE">
              <w:rPr>
                <w:rFonts w:ascii="Times New Roman" w:eastAsia="Times New Roman" w:hAnsi="Times New Roman" w:cs="Times New Roman"/>
                <w:sz w:val="24"/>
                <w:szCs w:val="24"/>
                <w:lang w:eastAsia="lv-LV"/>
              </w:rPr>
              <w:t>8.4.2. Par katru pretendenta apakšuzņēmēju kvalifikācijas dokumenti iesniedzami tādā apjomā, kādā tie piedalās piedāvājumā un vispārīgās vienošanās izpildē.</w:t>
            </w:r>
          </w:p>
        </w:tc>
      </w:tr>
    </w:tbl>
    <w:p w:rsidR="00563EAE" w:rsidRPr="00563EAE" w:rsidRDefault="00563EAE" w:rsidP="00563EAE">
      <w:pPr>
        <w:spacing w:after="0" w:line="240" w:lineRule="auto"/>
        <w:jc w:val="both"/>
        <w:rPr>
          <w:rFonts w:ascii="Times New Roman" w:eastAsia="Times New Roman" w:hAnsi="Times New Roman" w:cs="Times New Roman"/>
          <w:sz w:val="24"/>
          <w:szCs w:val="24"/>
          <w:highlight w:val="green"/>
          <w:lang w:eastAsia="lv-LV"/>
        </w:rPr>
      </w:pPr>
    </w:p>
    <w:p w:rsidR="00563EAE" w:rsidRPr="00563EAE" w:rsidRDefault="00563EAE" w:rsidP="00563EAE">
      <w:pPr>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8.5. Pretendents kā sākotnējo pierādījumu atbilstībai kvalifikācijas prasībām </w:t>
      </w:r>
      <w:r w:rsidRPr="00563EAE">
        <w:rPr>
          <w:rFonts w:ascii="Times New Roman" w:eastAsia="Times New Roman" w:hAnsi="Times New Roman" w:cs="Times New Roman"/>
          <w:sz w:val="24"/>
          <w:szCs w:val="24"/>
          <w:u w:val="single"/>
          <w:lang w:eastAsia="lv-LV"/>
        </w:rPr>
        <w:t>var</w:t>
      </w:r>
      <w:r w:rsidRPr="00563EAE">
        <w:rPr>
          <w:rFonts w:ascii="Times New Roman" w:eastAsia="Times New Roman" w:hAnsi="Times New Roman" w:cs="Times New Roman"/>
          <w:sz w:val="24"/>
          <w:szCs w:val="24"/>
          <w:lang w:eastAsia="lv-LV"/>
        </w:rPr>
        <w:t xml:space="preserve"> iesniegt Eiropas vienoto iepirkuma procedūras dokumentu (turpmāk — ESPD)</w:t>
      </w:r>
      <w:r w:rsidRPr="00563EAE">
        <w:rPr>
          <w:rFonts w:ascii="Times New Roman" w:eastAsia="Times New Roman" w:hAnsi="Times New Roman" w:cs="Times New Roman"/>
          <w:sz w:val="24"/>
          <w:szCs w:val="24"/>
          <w:vertAlign w:val="superscript"/>
          <w:lang w:eastAsia="lv-LV"/>
        </w:rPr>
        <w:footnoteReference w:id="5"/>
      </w:r>
      <w:r w:rsidRPr="00563EAE">
        <w:rPr>
          <w:rFonts w:ascii="Times New Roman" w:eastAsia="Times New Roman" w:hAnsi="Times New Roman" w:cs="Times New Roman"/>
          <w:sz w:val="24"/>
          <w:szCs w:val="24"/>
          <w:lang w:eastAsia="lv-LV"/>
        </w:rPr>
        <w:t>. Sagatavojot ESPD:</w:t>
      </w:r>
    </w:p>
    <w:p w:rsidR="00563EAE" w:rsidRPr="00563EAE" w:rsidRDefault="00563EAE" w:rsidP="00563EAE">
      <w:pPr>
        <w:tabs>
          <w:tab w:val="left" w:pos="0"/>
          <w:tab w:val="left" w:pos="142"/>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8.5.1. pretendentam nav jāsniedz ESPD veidlapas II un III daļā pieprasītā informācija attiecībā uz apakšuzņēmējiem, uz kuru iespējām tas nebalstās;</w:t>
      </w:r>
    </w:p>
    <w:p w:rsidR="00563EAE" w:rsidRPr="00563EAE" w:rsidRDefault="00563EAE" w:rsidP="00563EAE">
      <w:pPr>
        <w:tabs>
          <w:tab w:val="left" w:pos="0"/>
          <w:tab w:val="left" w:pos="142"/>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lastRenderedPageBreak/>
        <w:t xml:space="preserve">8.5.2. ESPD veidlapas IV daļā pretendents aizpilda tikai </w:t>
      </w:r>
      <w:r w:rsidRPr="00563EAE">
        <w:rPr>
          <w:rFonts w:ascii="Times New Roman" w:eastAsia="Times New Roman" w:hAnsi="Times New Roman" w:cs="Times New Roman"/>
          <w:sz w:val="24"/>
          <w:szCs w:val="24"/>
          <w:lang w:eastAsia="lv-LV"/>
        </w:rPr>
        <w:sym w:font="Symbol" w:char="F061"/>
      </w:r>
      <w:r w:rsidRPr="00563EAE">
        <w:rPr>
          <w:rFonts w:ascii="Times New Roman" w:eastAsia="Times New Roman" w:hAnsi="Times New Roman" w:cs="Times New Roman"/>
          <w:sz w:val="24"/>
          <w:szCs w:val="24"/>
          <w:lang w:eastAsia="lv-LV"/>
        </w:rPr>
        <w:t> iedaļu, neaizpildot pārējās IV daļas iedaļas.</w:t>
      </w:r>
    </w:p>
    <w:p w:rsidR="00563EAE" w:rsidRPr="00563EAE" w:rsidRDefault="00563EAE" w:rsidP="00563EAE">
      <w:pPr>
        <w:tabs>
          <w:tab w:val="left" w:pos="0"/>
          <w:tab w:val="left" w:pos="142"/>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Ja pretendents ir piegādātāju apvienība un tas izvēlas iesniegt ESPD, tad ESPD katrs piegādātāju apvienības dalībnieks sagatavo atsevišķi attiecībā uz sevi.</w:t>
      </w:r>
    </w:p>
    <w:p w:rsidR="00563EAE" w:rsidRPr="00563EAE" w:rsidRDefault="00563EAE" w:rsidP="00563EAE">
      <w:pPr>
        <w:widowControl w:val="0"/>
        <w:tabs>
          <w:tab w:val="left" w:pos="684"/>
        </w:tabs>
        <w:spacing w:after="0" w:line="240" w:lineRule="auto"/>
        <w:jc w:val="both"/>
        <w:rPr>
          <w:rFonts w:ascii="Times New Roman" w:eastAsia="Times New Roman" w:hAnsi="Times New Roman" w:cs="Times New Roman"/>
          <w:sz w:val="12"/>
          <w:szCs w:val="12"/>
          <w:lang w:eastAsia="lv-LV"/>
        </w:rPr>
      </w:pPr>
    </w:p>
    <w:p w:rsidR="00563EAE" w:rsidRPr="00563EAE" w:rsidRDefault="00563EAE" w:rsidP="00563EAE">
      <w:pPr>
        <w:widowControl w:val="0"/>
        <w:tabs>
          <w:tab w:val="left" w:pos="684"/>
        </w:tabs>
        <w:spacing w:after="0" w:line="240" w:lineRule="auto"/>
        <w:jc w:val="both"/>
        <w:rPr>
          <w:rFonts w:ascii="Times New Roman" w:eastAsia="Times New Roman" w:hAnsi="Times New Roman" w:cs="Times New Roman"/>
          <w:i/>
          <w:sz w:val="24"/>
          <w:szCs w:val="24"/>
          <w:lang w:eastAsia="lv-LV"/>
        </w:rPr>
      </w:pPr>
      <w:r w:rsidRPr="00563EAE">
        <w:rPr>
          <w:rFonts w:ascii="Times New Roman" w:eastAsia="Times New Roman" w:hAnsi="Times New Roman" w:cs="Times New Roman"/>
          <w:i/>
          <w:sz w:val="24"/>
          <w:szCs w:val="24"/>
          <w:lang w:eastAsia="lv-LV"/>
        </w:rPr>
        <w:t>Piezīme: ja pretendents izvēlas iesniegt ESPD, tad pretendents iesniedz ESPD arī par katru personu, uz kuras iespējām tas balstās, lai pierādītu savu atbilstību nolikumā noteiktajām kvalifikācijas prasībām, un par katru pretendenta norādīto apakšuzņēmēju, kurš atbilst Publisko iepirkumu likuma 63. panta otrajā daļā noteiktajiem kritērijiem (apakšuzņēmēja sniedzamo pakalpojumu vērtība ir vismaz 10 000 </w:t>
      </w:r>
      <w:proofErr w:type="spellStart"/>
      <w:r w:rsidRPr="00563EAE">
        <w:rPr>
          <w:rFonts w:ascii="Times New Roman" w:eastAsia="Times New Roman" w:hAnsi="Times New Roman" w:cs="Times New Roman"/>
          <w:i/>
          <w:iCs/>
          <w:sz w:val="24"/>
          <w:szCs w:val="24"/>
          <w:lang w:eastAsia="lv-LV"/>
        </w:rPr>
        <w:t>euro</w:t>
      </w:r>
      <w:proofErr w:type="spellEnd"/>
      <w:r w:rsidRPr="00563EAE">
        <w:rPr>
          <w:rFonts w:ascii="Times New Roman" w:eastAsia="Times New Roman" w:hAnsi="Times New Roman" w:cs="Times New Roman"/>
          <w:i/>
          <w:iCs/>
          <w:sz w:val="24"/>
          <w:szCs w:val="24"/>
          <w:lang w:eastAsia="lv-LV"/>
        </w:rPr>
        <w:t xml:space="preserve">), </w:t>
      </w:r>
      <w:r w:rsidRPr="00563EAE">
        <w:rPr>
          <w:rFonts w:ascii="Times New Roman" w:eastAsia="Times New Roman" w:hAnsi="Times New Roman" w:cs="Times New Roman"/>
          <w:i/>
          <w:sz w:val="24"/>
          <w:szCs w:val="24"/>
          <w:lang w:eastAsia="lv-LV"/>
        </w:rPr>
        <w:t>ievērojot arī Publisko iepirkumu likuma 63. panta trešajā daļā noteikto.</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684"/>
        </w:tabs>
        <w:spacing w:after="0" w:line="240" w:lineRule="auto"/>
        <w:jc w:val="both"/>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9. Apliecinājums par tehniskās specifikācijas prasību izpildi un finanšu piedāvājums</w:t>
      </w:r>
    </w:p>
    <w:p w:rsidR="00563EAE" w:rsidRPr="00563EAE" w:rsidRDefault="00563EAE" w:rsidP="00563EAE">
      <w:pPr>
        <w:tabs>
          <w:tab w:val="left" w:pos="684"/>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284"/>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9.1. Pretendents piedāvā pasūtītājam izpildīt darbus saskaņā ar tehniskajā specifikācijā un vispārīgās vienošanās projektā noteikto, iesniedzot pasūtītājam apliecinājumu par tehniskās specifikācijas prasību izpildi. Apliecinājumu par tehniskās specifikācijas prasību izpildi pretendents sagatavo atbilstoši nolikuma 5. pielikumā noteiktajai formai.</w:t>
      </w:r>
    </w:p>
    <w:p w:rsidR="00563EAE" w:rsidRPr="00563EAE" w:rsidRDefault="00563EAE" w:rsidP="00563EAE">
      <w:pPr>
        <w:tabs>
          <w:tab w:val="left" w:pos="684"/>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9.2. </w:t>
      </w:r>
      <w:r w:rsidRPr="00563EAE">
        <w:rPr>
          <w:rFonts w:ascii="Times New Roman" w:eastAsia="Times New Roman" w:hAnsi="Times New Roman" w:cs="Times New Roman"/>
          <w:sz w:val="24"/>
          <w:szCs w:val="24"/>
          <w:lang w:eastAsia="lv-LV"/>
        </w:rPr>
        <w:tab/>
        <w:t xml:space="preserve">Pretendents piedāvā pasūtītājam izpildīt darbus saskaņā ar tehniskajā specifikācijā un vispārīgās vienošanās projektā noteikto par noteiktu atlīdzību, iesniedzot pasūtītājam finanšu piedāvājumu. Finanšu piedāvājumu pretendents sagatavo atbilstoši nolikuma 6. pielikumā noteiktajai formai, </w:t>
      </w:r>
      <w:r w:rsidRPr="00563EAE">
        <w:rPr>
          <w:rFonts w:ascii="Times New Roman" w:eastAsia="Times New Roman" w:hAnsi="Times New Roman" w:cs="Arial"/>
          <w:bCs/>
          <w:iCs/>
          <w:sz w:val="24"/>
          <w:szCs w:val="28"/>
          <w:lang w:eastAsia="ru-RU"/>
        </w:rPr>
        <w:t>ievērojot, lai:</w:t>
      </w:r>
    </w:p>
    <w:p w:rsidR="00563EAE" w:rsidRPr="00563EAE" w:rsidRDefault="00563EAE" w:rsidP="00563EAE">
      <w:pPr>
        <w:widowControl w:val="0"/>
        <w:numPr>
          <w:ilvl w:val="1"/>
          <w:numId w:val="0"/>
        </w:numPr>
        <w:tabs>
          <w:tab w:val="num" w:pos="709"/>
        </w:tabs>
        <w:autoSpaceDE w:val="0"/>
        <w:autoSpaceDN w:val="0"/>
        <w:adjustRightInd w:val="0"/>
        <w:spacing w:before="30" w:after="30" w:line="240" w:lineRule="auto"/>
        <w:contextualSpacing/>
        <w:jc w:val="both"/>
        <w:outlineLvl w:val="1"/>
        <w:rPr>
          <w:rFonts w:ascii="Times New Roman" w:eastAsia="Times New Roman" w:hAnsi="Times New Roman" w:cs="Arial"/>
          <w:bCs/>
          <w:iCs/>
          <w:sz w:val="24"/>
          <w:szCs w:val="28"/>
          <w:lang w:eastAsia="ru-RU"/>
        </w:rPr>
      </w:pPr>
      <w:r w:rsidRPr="00563EAE">
        <w:rPr>
          <w:rFonts w:ascii="Times New Roman" w:eastAsia="Times New Roman" w:hAnsi="Times New Roman" w:cs="Arial"/>
          <w:bCs/>
          <w:iCs/>
          <w:sz w:val="24"/>
          <w:szCs w:val="28"/>
          <w:lang w:eastAsia="ru-RU"/>
        </w:rPr>
        <w:t xml:space="preserve">9.2.1. </w:t>
      </w:r>
      <w:r w:rsidRPr="00563EAE">
        <w:rPr>
          <w:rFonts w:ascii="Times New Roman" w:eastAsia="Times New Roman" w:hAnsi="Times New Roman" w:cs="Arial"/>
          <w:bCs/>
          <w:sz w:val="24"/>
          <w:szCs w:val="24"/>
          <w:lang w:eastAsia="ru-RU"/>
        </w:rPr>
        <w:t xml:space="preserve">cena būtu norādītas </w:t>
      </w:r>
      <w:proofErr w:type="spellStart"/>
      <w:r w:rsidRPr="00563EAE">
        <w:rPr>
          <w:rFonts w:ascii="Times New Roman" w:eastAsia="Times New Roman" w:hAnsi="Times New Roman" w:cs="Arial"/>
          <w:bCs/>
          <w:i/>
          <w:sz w:val="24"/>
          <w:szCs w:val="24"/>
          <w:lang w:eastAsia="ru-RU"/>
        </w:rPr>
        <w:t>euro</w:t>
      </w:r>
      <w:proofErr w:type="spellEnd"/>
      <w:r w:rsidRPr="00563EAE">
        <w:rPr>
          <w:rFonts w:ascii="Times New Roman" w:eastAsia="Times New Roman" w:hAnsi="Times New Roman" w:cs="Times New Roman"/>
          <w:bCs/>
          <w:sz w:val="24"/>
          <w:szCs w:val="24"/>
        </w:rPr>
        <w:t xml:space="preserve"> vai USD</w:t>
      </w:r>
      <w:r w:rsidRPr="00563EAE">
        <w:rPr>
          <w:rFonts w:ascii="Times New Roman" w:eastAsia="Times New Roman" w:hAnsi="Times New Roman" w:cs="Arial"/>
          <w:bCs/>
          <w:sz w:val="24"/>
          <w:szCs w:val="24"/>
          <w:lang w:eastAsia="ru-RU"/>
        </w:rPr>
        <w:t>;</w:t>
      </w:r>
    </w:p>
    <w:p w:rsidR="00563EAE" w:rsidRPr="00563EAE" w:rsidRDefault="00563EAE" w:rsidP="00563EAE">
      <w:pPr>
        <w:widowControl w:val="0"/>
        <w:numPr>
          <w:ilvl w:val="2"/>
          <w:numId w:val="0"/>
        </w:numPr>
        <w:tabs>
          <w:tab w:val="left" w:pos="1191"/>
        </w:tabs>
        <w:autoSpaceDE w:val="0"/>
        <w:autoSpaceDN w:val="0"/>
        <w:adjustRightInd w:val="0"/>
        <w:spacing w:after="0" w:line="240" w:lineRule="auto"/>
        <w:jc w:val="both"/>
        <w:outlineLvl w:val="2"/>
        <w:rPr>
          <w:rFonts w:ascii="Times New Roman" w:eastAsia="Times New Roman" w:hAnsi="Times New Roman" w:cs="Arial"/>
          <w:bCs/>
          <w:sz w:val="24"/>
          <w:szCs w:val="24"/>
          <w:lang w:eastAsia="ru-RU"/>
        </w:rPr>
      </w:pPr>
      <w:r w:rsidRPr="00563EAE">
        <w:rPr>
          <w:rFonts w:ascii="Times New Roman" w:eastAsia="Times New Roman" w:hAnsi="Times New Roman" w:cs="Arial"/>
          <w:bCs/>
          <w:sz w:val="24"/>
          <w:szCs w:val="24"/>
          <w:lang w:eastAsia="ru-RU"/>
        </w:rPr>
        <w:t>9.2.2. cena būtu norādīta ar 2 (</w:t>
      </w:r>
      <w:r w:rsidRPr="00563EAE">
        <w:rPr>
          <w:rFonts w:ascii="Times New Roman" w:eastAsia="Times New Roman" w:hAnsi="Times New Roman" w:cs="Arial"/>
          <w:bCs/>
          <w:i/>
          <w:sz w:val="24"/>
          <w:szCs w:val="24"/>
          <w:lang w:eastAsia="ru-RU"/>
        </w:rPr>
        <w:t>divi</w:t>
      </w:r>
      <w:r w:rsidRPr="00563EAE">
        <w:rPr>
          <w:rFonts w:ascii="Times New Roman" w:eastAsia="Times New Roman" w:hAnsi="Times New Roman" w:cs="Arial"/>
          <w:bCs/>
          <w:sz w:val="24"/>
          <w:szCs w:val="24"/>
          <w:lang w:eastAsia="ru-RU"/>
        </w:rPr>
        <w:t>) zīmēm aiz komata;</w:t>
      </w:r>
    </w:p>
    <w:p w:rsidR="00563EAE" w:rsidRPr="00563EAE" w:rsidRDefault="00563EAE" w:rsidP="00563EAE">
      <w:pPr>
        <w:widowControl w:val="0"/>
        <w:numPr>
          <w:ilvl w:val="2"/>
          <w:numId w:val="0"/>
        </w:numPr>
        <w:tabs>
          <w:tab w:val="left" w:pos="1191"/>
        </w:tabs>
        <w:autoSpaceDE w:val="0"/>
        <w:autoSpaceDN w:val="0"/>
        <w:adjustRightInd w:val="0"/>
        <w:spacing w:after="0" w:line="240" w:lineRule="auto"/>
        <w:jc w:val="both"/>
        <w:outlineLvl w:val="2"/>
        <w:rPr>
          <w:rFonts w:ascii="Times New Roman" w:eastAsia="Times New Roman" w:hAnsi="Times New Roman" w:cs="Arial"/>
          <w:bCs/>
          <w:sz w:val="24"/>
          <w:szCs w:val="24"/>
          <w:lang w:eastAsia="ru-RU"/>
        </w:rPr>
      </w:pPr>
      <w:r w:rsidRPr="00563EAE">
        <w:rPr>
          <w:rFonts w:ascii="Times New Roman" w:eastAsia="Times New Roman" w:hAnsi="Times New Roman" w:cs="Arial"/>
          <w:bCs/>
          <w:sz w:val="24"/>
          <w:szCs w:val="24"/>
          <w:lang w:eastAsia="ru-RU"/>
        </w:rPr>
        <w:t xml:space="preserve">9.2.3. </w:t>
      </w:r>
      <w:r w:rsidRPr="00563EAE">
        <w:rPr>
          <w:rFonts w:ascii="Times New Roman" w:eastAsia="Times New Roman" w:hAnsi="Times New Roman" w:cs="Times New Roman"/>
          <w:sz w:val="24"/>
          <w:szCs w:val="24"/>
          <w:lang w:eastAsia="lv-LV"/>
        </w:rPr>
        <w:t>cenā iekļauj visus nodokļus (izņemot pievienotās vērtības nodokli), nodevas un izmaksas, kas saistītas ar garantijas saistībām.</w:t>
      </w:r>
    </w:p>
    <w:p w:rsidR="00563EAE" w:rsidRPr="00563EAE" w:rsidRDefault="00563EAE" w:rsidP="00563EAE">
      <w:pPr>
        <w:tabs>
          <w:tab w:val="left" w:pos="426"/>
        </w:tabs>
        <w:spacing w:after="0" w:line="240" w:lineRule="auto"/>
        <w:jc w:val="both"/>
        <w:rPr>
          <w:rFonts w:ascii="Times New Roman" w:eastAsia="Times New Roman" w:hAnsi="Times New Roman" w:cs="Times New Roman"/>
          <w:sz w:val="24"/>
          <w:szCs w:val="24"/>
        </w:rPr>
      </w:pPr>
    </w:p>
    <w:p w:rsidR="00563EAE" w:rsidRPr="00563EAE" w:rsidRDefault="00563EAE" w:rsidP="00563EAE">
      <w:pPr>
        <w:spacing w:after="0" w:line="240" w:lineRule="auto"/>
        <w:jc w:val="both"/>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10. Piedāvājuma varianti</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Pretendents nav tiesīgs iesniegt pasūtītājam piedāvājuma variantus.</w:t>
      </w:r>
    </w:p>
    <w:p w:rsidR="00563EAE" w:rsidRPr="00563EAE" w:rsidRDefault="00563EAE" w:rsidP="00563EAE">
      <w:pPr>
        <w:widowControl w:val="0"/>
        <w:tabs>
          <w:tab w:val="left" w:pos="54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540"/>
        </w:tabs>
        <w:spacing w:after="0" w:line="240" w:lineRule="auto"/>
        <w:jc w:val="center"/>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 xml:space="preserve">III nodaļa. </w:t>
      </w:r>
    </w:p>
    <w:p w:rsidR="00563EAE" w:rsidRPr="00563EAE" w:rsidRDefault="00563EAE" w:rsidP="00563EAE">
      <w:pPr>
        <w:tabs>
          <w:tab w:val="left" w:pos="540"/>
        </w:tabs>
        <w:spacing w:after="0" w:line="240" w:lineRule="auto"/>
        <w:jc w:val="center"/>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Piedāvājuma sagatavošana, iesniegšana un atvēršana</w:t>
      </w:r>
    </w:p>
    <w:p w:rsidR="00563EAE" w:rsidRPr="00563EAE" w:rsidRDefault="00563EAE" w:rsidP="00563EAE">
      <w:pPr>
        <w:tabs>
          <w:tab w:val="left" w:pos="540"/>
        </w:tabs>
        <w:spacing w:after="0" w:line="240" w:lineRule="auto"/>
        <w:rPr>
          <w:rFonts w:ascii="Times New Roman" w:eastAsia="Times New Roman" w:hAnsi="Times New Roman" w:cs="Times New Roman"/>
          <w:sz w:val="24"/>
          <w:szCs w:val="24"/>
          <w:lang w:eastAsia="lv-LV"/>
        </w:rPr>
      </w:pPr>
    </w:p>
    <w:p w:rsidR="00563EAE" w:rsidRPr="00563EAE" w:rsidRDefault="00563EAE" w:rsidP="00563EAE">
      <w:pPr>
        <w:tabs>
          <w:tab w:val="left" w:pos="426"/>
        </w:tabs>
        <w:spacing w:after="0" w:line="240" w:lineRule="auto"/>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11. Piedāvājuma sagatavošana un iesniegšana</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rPr>
      </w:pPr>
      <w:r w:rsidRPr="00563EAE">
        <w:rPr>
          <w:rFonts w:ascii="Times New Roman" w:eastAsia="Times New Roman" w:hAnsi="Times New Roman" w:cs="Times New Roman"/>
          <w:sz w:val="24"/>
          <w:szCs w:val="24"/>
          <w:lang w:eastAsia="lv-LV"/>
        </w:rPr>
        <w:t xml:space="preserve">11.1. Pretendents iesniedz pasūtītājam piedāvājumu elektroniski </w:t>
      </w:r>
      <w:r w:rsidRPr="00563EAE">
        <w:rPr>
          <w:rFonts w:ascii="Times New Roman" w:eastAsia="Times New Roman" w:hAnsi="Times New Roman" w:cs="Times New Roman"/>
          <w:sz w:val="24"/>
          <w:szCs w:val="24"/>
        </w:rPr>
        <w:t>— e-konkursu sistēmas iepirkuma sadaļā.</w:t>
      </w:r>
      <w:r w:rsidRPr="00563EAE">
        <w:rPr>
          <w:rFonts w:ascii="Times New Roman" w:eastAsia="Times New Roman" w:hAnsi="Times New Roman" w:cs="Times New Roman"/>
          <w:sz w:val="24"/>
          <w:szCs w:val="24"/>
          <w:vertAlign w:val="superscript"/>
        </w:rPr>
        <w:footnoteReference w:id="6"/>
      </w:r>
      <w:r w:rsidRPr="00563EAE">
        <w:rPr>
          <w:rFonts w:ascii="Times New Roman" w:eastAsia="Times New Roman" w:hAnsi="Times New Roman" w:cs="Times New Roman"/>
          <w:sz w:val="24"/>
          <w:szCs w:val="24"/>
        </w:rPr>
        <w:t xml:space="preserve"> Pretendents iesniedz pasūtītājam piedāvājumu līdz 2024. </w:t>
      </w:r>
      <w:r w:rsidRPr="00FE37D9">
        <w:rPr>
          <w:rFonts w:ascii="Times New Roman" w:eastAsia="Times New Roman" w:hAnsi="Times New Roman" w:cs="Times New Roman"/>
          <w:sz w:val="24"/>
          <w:szCs w:val="24"/>
        </w:rPr>
        <w:t xml:space="preserve">gada </w:t>
      </w:r>
      <w:r w:rsidR="00FE37D9" w:rsidRPr="00FE37D9">
        <w:rPr>
          <w:rFonts w:ascii="Times New Roman" w:eastAsia="Times New Roman" w:hAnsi="Times New Roman" w:cs="Times New Roman"/>
          <w:sz w:val="24"/>
          <w:szCs w:val="24"/>
        </w:rPr>
        <w:t xml:space="preserve">5. novembra </w:t>
      </w:r>
      <w:r w:rsidR="00264418" w:rsidRPr="00FE37D9">
        <w:rPr>
          <w:rFonts w:ascii="Times New Roman" w:eastAsia="Times New Roman" w:hAnsi="Times New Roman" w:cs="Times New Roman"/>
          <w:sz w:val="24"/>
          <w:szCs w:val="24"/>
        </w:rPr>
        <w:t xml:space="preserve">plkst. </w:t>
      </w:r>
      <w:r w:rsidR="00FE37D9" w:rsidRPr="00FE37D9">
        <w:rPr>
          <w:rFonts w:ascii="Times New Roman" w:eastAsia="Times New Roman" w:hAnsi="Times New Roman" w:cs="Times New Roman"/>
          <w:sz w:val="24"/>
          <w:szCs w:val="24"/>
        </w:rPr>
        <w:t>11:00.</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rPr>
      </w:pPr>
      <w:r w:rsidRPr="00563EAE">
        <w:rPr>
          <w:rFonts w:ascii="Times New Roman" w:eastAsia="Times New Roman" w:hAnsi="Times New Roman" w:cs="Times New Roman"/>
          <w:sz w:val="24"/>
          <w:szCs w:val="24"/>
        </w:rPr>
        <w:t>11.2. Piedāvājumu sagatavo un iesniedz, ievērojot e-konkursu sistēmas lietotāju rokasgrāmatā dotos norādījumus.</w:t>
      </w:r>
      <w:r w:rsidRPr="00563EAE">
        <w:rPr>
          <w:rFonts w:ascii="Times New Roman" w:eastAsia="Times New Roman" w:hAnsi="Times New Roman" w:cs="Times New Roman"/>
          <w:sz w:val="24"/>
          <w:szCs w:val="24"/>
          <w:vertAlign w:val="superscript"/>
        </w:rPr>
        <w:footnoteReference w:id="7"/>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rPr>
      </w:pPr>
      <w:r w:rsidRPr="00563EAE">
        <w:rPr>
          <w:rFonts w:ascii="Times New Roman" w:eastAsia="Times New Roman" w:hAnsi="Times New Roman" w:cs="Times New Roman"/>
          <w:sz w:val="24"/>
          <w:szCs w:val="24"/>
        </w:rPr>
        <w:t>11.3. Piedāvājuma dokumentus sagatavo, izmantojot vienu no šādiem datņu tipiem: .</w:t>
      </w:r>
      <w:proofErr w:type="spellStart"/>
      <w:r w:rsidRPr="00563EAE">
        <w:rPr>
          <w:rFonts w:ascii="Times New Roman" w:eastAsia="Times New Roman" w:hAnsi="Times New Roman" w:cs="Times New Roman"/>
          <w:sz w:val="24"/>
          <w:szCs w:val="24"/>
        </w:rPr>
        <w:t>pdf</w:t>
      </w:r>
      <w:proofErr w:type="spellEnd"/>
      <w:r w:rsidRPr="00563EAE">
        <w:rPr>
          <w:rFonts w:ascii="Times New Roman" w:eastAsia="Times New Roman" w:hAnsi="Times New Roman" w:cs="Times New Roman"/>
          <w:sz w:val="24"/>
          <w:szCs w:val="24"/>
        </w:rPr>
        <w:t>, .</w:t>
      </w:r>
      <w:proofErr w:type="spellStart"/>
      <w:r w:rsidRPr="00563EAE">
        <w:rPr>
          <w:rFonts w:ascii="Times New Roman" w:eastAsia="Times New Roman" w:hAnsi="Times New Roman" w:cs="Times New Roman"/>
          <w:sz w:val="24"/>
          <w:szCs w:val="24"/>
        </w:rPr>
        <w:t>doc</w:t>
      </w:r>
      <w:proofErr w:type="spellEnd"/>
      <w:r w:rsidRPr="00563EAE">
        <w:rPr>
          <w:rFonts w:ascii="Times New Roman" w:eastAsia="Times New Roman" w:hAnsi="Times New Roman" w:cs="Times New Roman"/>
          <w:sz w:val="24"/>
          <w:szCs w:val="24"/>
        </w:rPr>
        <w:t>, .</w:t>
      </w:r>
      <w:proofErr w:type="spellStart"/>
      <w:r w:rsidRPr="00563EAE">
        <w:rPr>
          <w:rFonts w:ascii="Times New Roman" w:eastAsia="Times New Roman" w:hAnsi="Times New Roman" w:cs="Times New Roman"/>
          <w:sz w:val="24"/>
          <w:szCs w:val="24"/>
        </w:rPr>
        <w:t>docx</w:t>
      </w:r>
      <w:proofErr w:type="spellEnd"/>
      <w:r w:rsidRPr="00563EAE">
        <w:rPr>
          <w:rFonts w:ascii="Times New Roman" w:eastAsia="Times New Roman" w:hAnsi="Times New Roman" w:cs="Times New Roman"/>
          <w:sz w:val="24"/>
          <w:szCs w:val="24"/>
        </w:rPr>
        <w:t>, .</w:t>
      </w:r>
      <w:proofErr w:type="spellStart"/>
      <w:r w:rsidRPr="00563EAE">
        <w:rPr>
          <w:rFonts w:ascii="Times New Roman" w:eastAsia="Times New Roman" w:hAnsi="Times New Roman" w:cs="Times New Roman"/>
          <w:sz w:val="24"/>
          <w:szCs w:val="24"/>
        </w:rPr>
        <w:t>rtf</w:t>
      </w:r>
      <w:proofErr w:type="spellEnd"/>
      <w:r w:rsidRPr="00563EAE">
        <w:rPr>
          <w:rFonts w:ascii="Times New Roman" w:eastAsia="Times New Roman" w:hAnsi="Times New Roman" w:cs="Times New Roman"/>
          <w:sz w:val="24"/>
          <w:szCs w:val="24"/>
        </w:rPr>
        <w:t>,</w:t>
      </w:r>
      <w:r w:rsidR="00D51024">
        <w:rPr>
          <w:rFonts w:ascii="Times New Roman" w:eastAsia="Times New Roman" w:hAnsi="Times New Roman" w:cs="Times New Roman"/>
          <w:sz w:val="24"/>
          <w:szCs w:val="24"/>
        </w:rPr>
        <w:t xml:space="preserve"> .</w:t>
      </w:r>
      <w:proofErr w:type="spellStart"/>
      <w:r w:rsidR="00D51024">
        <w:rPr>
          <w:rFonts w:ascii="Times New Roman" w:eastAsia="Times New Roman" w:hAnsi="Times New Roman" w:cs="Times New Roman"/>
          <w:sz w:val="24"/>
          <w:szCs w:val="24"/>
        </w:rPr>
        <w:t>odt</w:t>
      </w:r>
      <w:proofErr w:type="spellEnd"/>
      <w:r w:rsidR="00D51024">
        <w:rPr>
          <w:rFonts w:ascii="Times New Roman" w:eastAsia="Times New Roman" w:hAnsi="Times New Roman" w:cs="Times New Roman"/>
          <w:sz w:val="24"/>
          <w:szCs w:val="24"/>
        </w:rPr>
        <w:t>, .</w:t>
      </w:r>
      <w:proofErr w:type="spellStart"/>
      <w:r w:rsidR="00D51024">
        <w:rPr>
          <w:rFonts w:ascii="Times New Roman" w:eastAsia="Times New Roman" w:hAnsi="Times New Roman" w:cs="Times New Roman"/>
          <w:sz w:val="24"/>
          <w:szCs w:val="24"/>
        </w:rPr>
        <w:t>edoc</w:t>
      </w:r>
      <w:proofErr w:type="spellEnd"/>
      <w:r w:rsidR="00D51024">
        <w:rPr>
          <w:rFonts w:ascii="Times New Roman" w:eastAsia="Times New Roman" w:hAnsi="Times New Roman" w:cs="Times New Roman"/>
          <w:sz w:val="24"/>
          <w:szCs w:val="24"/>
        </w:rPr>
        <w:t>, .</w:t>
      </w:r>
      <w:proofErr w:type="spellStart"/>
      <w:r w:rsidR="00D51024">
        <w:rPr>
          <w:rFonts w:ascii="Times New Roman" w:eastAsia="Times New Roman" w:hAnsi="Times New Roman" w:cs="Times New Roman"/>
          <w:sz w:val="24"/>
          <w:szCs w:val="24"/>
        </w:rPr>
        <w:t>xls</w:t>
      </w:r>
      <w:proofErr w:type="spellEnd"/>
      <w:r w:rsidR="00D51024">
        <w:rPr>
          <w:rFonts w:ascii="Times New Roman" w:eastAsia="Times New Roman" w:hAnsi="Times New Roman" w:cs="Times New Roman"/>
          <w:sz w:val="24"/>
          <w:szCs w:val="24"/>
        </w:rPr>
        <w:t>, .</w:t>
      </w:r>
      <w:proofErr w:type="spellStart"/>
      <w:r w:rsidR="00D51024">
        <w:rPr>
          <w:rFonts w:ascii="Times New Roman" w:eastAsia="Times New Roman" w:hAnsi="Times New Roman" w:cs="Times New Roman"/>
          <w:sz w:val="24"/>
          <w:szCs w:val="24"/>
        </w:rPr>
        <w:t>xlsx</w:t>
      </w:r>
      <w:proofErr w:type="spellEnd"/>
      <w:r w:rsidR="00D51024">
        <w:rPr>
          <w:rFonts w:ascii="Times New Roman" w:eastAsia="Times New Roman" w:hAnsi="Times New Roman" w:cs="Times New Roman"/>
          <w:sz w:val="24"/>
          <w:szCs w:val="24"/>
        </w:rPr>
        <w:t xml:space="preserve">, .ods. </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rPr>
      </w:pPr>
      <w:r w:rsidRPr="00563EAE">
        <w:rPr>
          <w:rFonts w:ascii="Times New Roman" w:eastAsia="Times New Roman" w:hAnsi="Times New Roman" w:cs="Times New Roman"/>
          <w:sz w:val="24"/>
          <w:szCs w:val="24"/>
        </w:rPr>
        <w:lastRenderedPageBreak/>
        <w:t>11.4. Piedāvājuma dokumentus sagatavo latviešu vai angļu valodā.</w:t>
      </w:r>
      <w:r w:rsidRPr="00563EAE">
        <w:rPr>
          <w:rFonts w:ascii="Times New Roman" w:eastAsia="Times New Roman" w:hAnsi="Times New Roman" w:cs="Times New Roman"/>
          <w:sz w:val="24"/>
          <w:szCs w:val="24"/>
          <w:lang w:eastAsia="lv-LV"/>
        </w:rPr>
        <w:t xml:space="preserve"> </w:t>
      </w:r>
      <w:r w:rsidRPr="00563EAE">
        <w:rPr>
          <w:rFonts w:ascii="Times New Roman" w:eastAsia="Times New Roman" w:hAnsi="Times New Roman" w:cs="Times New Roman"/>
          <w:sz w:val="24"/>
          <w:szCs w:val="24"/>
        </w:rPr>
        <w:t>Piedāvājuma dokumenti</w:t>
      </w:r>
      <w:r w:rsidRPr="00563EAE">
        <w:rPr>
          <w:rFonts w:ascii="Times New Roman" w:eastAsia="Times New Roman" w:hAnsi="Times New Roman" w:cs="Times New Roman"/>
          <w:i/>
          <w:sz w:val="24"/>
          <w:szCs w:val="24"/>
        </w:rPr>
        <w:t xml:space="preserve"> </w:t>
      </w:r>
      <w:r w:rsidRPr="00563EAE">
        <w:rPr>
          <w:rFonts w:ascii="Times New Roman" w:eastAsia="Times New Roman" w:hAnsi="Times New Roman" w:cs="Times New Roman"/>
          <w:sz w:val="24"/>
          <w:szCs w:val="24"/>
        </w:rPr>
        <w:t>var būt citā valodā, bet tad pretendents tiem pievieno klāt no savas puses apliecinātu tulkojumu latviešu vai angļu valodā.</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rPr>
      </w:pPr>
    </w:p>
    <w:p w:rsidR="00563EAE" w:rsidRPr="00563EAE" w:rsidRDefault="00563EAE" w:rsidP="00563EAE">
      <w:pPr>
        <w:widowControl w:val="0"/>
        <w:autoSpaceDE w:val="0"/>
        <w:autoSpaceDN w:val="0"/>
        <w:adjustRightInd w:val="0"/>
        <w:spacing w:after="0" w:line="240" w:lineRule="auto"/>
        <w:contextualSpacing/>
        <w:jc w:val="both"/>
        <w:outlineLvl w:val="1"/>
        <w:rPr>
          <w:rFonts w:ascii="Times New Roman" w:eastAsia="Times New Roman" w:hAnsi="Times New Roman" w:cs="Times New Roman"/>
          <w:bCs/>
          <w:iCs/>
          <w:sz w:val="24"/>
          <w:szCs w:val="24"/>
          <w:lang w:eastAsia="ru-RU"/>
        </w:rPr>
      </w:pPr>
      <w:r w:rsidRPr="00563EAE">
        <w:rPr>
          <w:rFonts w:ascii="Times New Roman" w:eastAsia="Times New Roman" w:hAnsi="Times New Roman" w:cs="Times New Roman"/>
          <w:bCs/>
          <w:iCs/>
          <w:sz w:val="24"/>
          <w:szCs w:val="28"/>
          <w:lang w:val="x-none"/>
        </w:rPr>
        <w:t>1</w:t>
      </w:r>
      <w:r w:rsidRPr="00563EAE">
        <w:rPr>
          <w:rFonts w:ascii="Times New Roman" w:eastAsia="Times New Roman" w:hAnsi="Times New Roman" w:cs="Times New Roman"/>
          <w:bCs/>
          <w:iCs/>
          <w:sz w:val="24"/>
          <w:szCs w:val="28"/>
        </w:rPr>
        <w:t>1</w:t>
      </w:r>
      <w:r w:rsidRPr="00563EAE">
        <w:rPr>
          <w:rFonts w:ascii="Times New Roman" w:eastAsia="Times New Roman" w:hAnsi="Times New Roman" w:cs="Times New Roman"/>
          <w:bCs/>
          <w:iCs/>
          <w:sz w:val="24"/>
          <w:szCs w:val="28"/>
          <w:lang w:val="x-none"/>
        </w:rPr>
        <w:t xml:space="preserve">.5. </w:t>
      </w:r>
      <w:r w:rsidRPr="00563EAE">
        <w:rPr>
          <w:rFonts w:ascii="Times New Roman" w:eastAsia="Times New Roman" w:hAnsi="Times New Roman" w:cs="Times New Roman"/>
          <w:bCs/>
          <w:iCs/>
          <w:sz w:val="24"/>
          <w:szCs w:val="24"/>
          <w:lang w:eastAsia="ru-RU"/>
        </w:rPr>
        <w:t xml:space="preserve">Pretendents piedāvājuma dokumentu noformēšanā ievēro Elektronisko dokumentu likumā,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un </w:t>
      </w:r>
      <w:r w:rsidRPr="00563EAE">
        <w:rPr>
          <w:rFonts w:ascii="Times New Roman" w:eastAsia="Times New Roman" w:hAnsi="Times New Roman" w:cs="Times New Roman"/>
          <w:bCs/>
          <w:iCs/>
          <w:sz w:val="24"/>
          <w:szCs w:val="28"/>
          <w:lang w:eastAsia="ru-RU"/>
        </w:rPr>
        <w:t xml:space="preserve">Ministru kabineta </w:t>
      </w:r>
      <w:r w:rsidRPr="00563EAE">
        <w:rPr>
          <w:rFonts w:ascii="Times New Roman" w:eastAsia="Times New Roman" w:hAnsi="Times New Roman" w:cs="Times New Roman"/>
          <w:sz w:val="24"/>
          <w:szCs w:val="28"/>
          <w:lang w:val="x-none" w:eastAsia="ru-RU"/>
        </w:rPr>
        <w:t>2018. gada 4. septembra noteikumos Nr.</w:t>
      </w:r>
      <w:r w:rsidRPr="00563EAE">
        <w:rPr>
          <w:rFonts w:ascii="Times New Roman" w:eastAsia="Times New Roman" w:hAnsi="Times New Roman" w:cs="Times New Roman"/>
          <w:sz w:val="24"/>
          <w:szCs w:val="28"/>
          <w:lang w:eastAsia="ru-RU"/>
        </w:rPr>
        <w:t xml:space="preserve"> </w:t>
      </w:r>
      <w:r w:rsidRPr="00563EAE">
        <w:rPr>
          <w:rFonts w:ascii="Times New Roman" w:eastAsia="Times New Roman" w:hAnsi="Times New Roman" w:cs="Times New Roman"/>
          <w:sz w:val="24"/>
          <w:szCs w:val="28"/>
          <w:lang w:val="x-none" w:eastAsia="ru-RU"/>
        </w:rPr>
        <w:t>558 “Dokumentu izstrādāšanas un noformēšanas kārtība”</w:t>
      </w:r>
      <w:r w:rsidRPr="00563EAE">
        <w:rPr>
          <w:rFonts w:ascii="Times New Roman" w:eastAsia="Times New Roman" w:hAnsi="Times New Roman" w:cs="Times New Roman"/>
          <w:bCs/>
          <w:iCs/>
          <w:sz w:val="24"/>
          <w:szCs w:val="28"/>
          <w:lang w:val="x-none" w:eastAsia="ru-RU"/>
        </w:rPr>
        <w:t xml:space="preserve"> </w:t>
      </w:r>
      <w:r w:rsidRPr="00563EAE">
        <w:rPr>
          <w:rFonts w:ascii="Times New Roman" w:eastAsia="Times New Roman" w:hAnsi="Times New Roman" w:cs="Times New Roman"/>
          <w:bCs/>
          <w:iCs/>
          <w:sz w:val="24"/>
          <w:szCs w:val="28"/>
          <w:lang w:eastAsia="ru-RU"/>
        </w:rPr>
        <w:t xml:space="preserve"> </w:t>
      </w:r>
      <w:r w:rsidRPr="00563EAE">
        <w:rPr>
          <w:rFonts w:ascii="Times New Roman" w:eastAsia="Times New Roman" w:hAnsi="Times New Roman" w:cs="Times New Roman"/>
          <w:bCs/>
          <w:iCs/>
          <w:sz w:val="24"/>
          <w:szCs w:val="24"/>
          <w:lang w:eastAsia="ru-RU"/>
        </w:rPr>
        <w:t xml:space="preserve">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 </w:t>
      </w:r>
      <w:r w:rsidRPr="00563EAE">
        <w:rPr>
          <w:rFonts w:ascii="Times New Roman" w:eastAsia="Times New Roman" w:hAnsi="Times New Roman" w:cs="Times New Roman"/>
          <w:bCs/>
          <w:iCs/>
          <w:sz w:val="24"/>
          <w:szCs w:val="28"/>
          <w:lang w:eastAsia="ru-RU"/>
        </w:rPr>
        <w:t xml:space="preserve">Ja dokumenta atvasinājums nav apliecināts atbilstoši šajā apakšpunktā minēto normatīvo aktu prasībām, pasūtītājs, ja tam rodas šaubas par iesniegtā dokumenta kopijas autentiskumu, </w:t>
      </w:r>
      <w:r w:rsidRPr="00563EAE">
        <w:rPr>
          <w:rFonts w:ascii="Times New Roman" w:eastAsia="Times New Roman" w:hAnsi="Times New Roman" w:cs="Times New Roman"/>
          <w:bCs/>
          <w:iCs/>
          <w:sz w:val="24"/>
          <w:szCs w:val="28"/>
          <w:lang w:val="x-none" w:eastAsia="ru-RU"/>
        </w:rPr>
        <w:t>Publisko iepirkumu likuma</w:t>
      </w:r>
      <w:r w:rsidRPr="00563EAE">
        <w:rPr>
          <w:rFonts w:ascii="Times New Roman" w:eastAsia="Times New Roman" w:hAnsi="Times New Roman" w:cs="Times New Roman"/>
          <w:bCs/>
          <w:iCs/>
          <w:sz w:val="24"/>
          <w:szCs w:val="28"/>
          <w:lang w:eastAsia="ru-RU"/>
        </w:rPr>
        <w:t xml:space="preserve"> 41. panta piektās daļas kārtībā var pieprasīt, lai pretendents uzrāda dokumenta oriģinālu vai iesniedz apliecinātu dokumenta kopiju.</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rPr>
      </w:pPr>
      <w:r w:rsidRPr="00563EAE">
        <w:rPr>
          <w:rFonts w:ascii="Times New Roman" w:eastAsia="Times New Roman" w:hAnsi="Times New Roman" w:cs="Times New Roman"/>
          <w:sz w:val="24"/>
          <w:szCs w:val="24"/>
        </w:rPr>
        <w:t>11.6. Piedāvājuma dokumentus paraksta elektroniski vienā no šādiem veidiem:</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rPr>
      </w:pPr>
      <w:r w:rsidRPr="00563EAE">
        <w:rPr>
          <w:rFonts w:ascii="Times New Roman" w:eastAsia="Times New Roman" w:hAnsi="Times New Roman" w:cs="Times New Roman"/>
          <w:sz w:val="24"/>
          <w:szCs w:val="24"/>
        </w:rPr>
        <w:t>11.6.1. izmantojot e-konkursu sistēmā iestrādātu paraksta rīku;</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rPr>
      </w:pPr>
      <w:r w:rsidRPr="00563EAE">
        <w:rPr>
          <w:rFonts w:ascii="Times New Roman" w:eastAsia="Times New Roman" w:hAnsi="Times New Roman" w:cs="Times New Roman"/>
          <w:sz w:val="24"/>
          <w:szCs w:val="24"/>
        </w:rPr>
        <w:t>11.6.2. izmantojot drošu</w:t>
      </w:r>
      <w:r w:rsidRPr="00563EAE">
        <w:rPr>
          <w:rFonts w:ascii="Times New Roman" w:eastAsia="Times New Roman" w:hAnsi="Times New Roman" w:cs="Times New Roman"/>
          <w:sz w:val="24"/>
          <w:szCs w:val="24"/>
          <w:vertAlign w:val="superscript"/>
          <w:lang w:eastAsia="lv-LV"/>
        </w:rPr>
        <w:footnoteReference w:id="8"/>
      </w:r>
      <w:r w:rsidRPr="00563EAE">
        <w:rPr>
          <w:rFonts w:ascii="Times New Roman" w:eastAsia="Times New Roman" w:hAnsi="Times New Roman" w:cs="Times New Roman"/>
          <w:sz w:val="24"/>
          <w:szCs w:val="24"/>
          <w:lang w:eastAsia="lv-LV"/>
        </w:rPr>
        <w:t xml:space="preserve"> </w:t>
      </w:r>
      <w:r w:rsidRPr="00563EAE">
        <w:rPr>
          <w:rFonts w:ascii="Times New Roman" w:eastAsia="Times New Roman" w:hAnsi="Times New Roman" w:cs="Times New Roman"/>
          <w:sz w:val="24"/>
          <w:szCs w:val="24"/>
        </w:rPr>
        <w:t xml:space="preserve"> elektronisko parakstu.</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12"/>
          <w:szCs w:val="12"/>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i/>
          <w:sz w:val="24"/>
          <w:szCs w:val="24"/>
        </w:rPr>
      </w:pPr>
      <w:r w:rsidRPr="00563EAE">
        <w:rPr>
          <w:rFonts w:ascii="Times New Roman" w:eastAsia="Times New Roman" w:hAnsi="Times New Roman" w:cs="Times New Roman"/>
          <w:i/>
          <w:sz w:val="24"/>
          <w:szCs w:val="24"/>
        </w:rPr>
        <w:t>Piezīme: ja piedāvājumu (visu piedāvājuma dokumentu kopumu) parakstījusi viena persona, bet konkrētu piedāvājuma dokumentu atsevišķi parakstījusi vēl cita persona, tad uzskatāms, ka konkrēto dokumentu parakstījusi tikai un vienīgi dokumentu atsevišķi parakstījusī persona (t.i., uzskatāms, ka piedāvājuma dokumentu kopumu parakstījusī persona konkrēto dokumentu nav parakstījusi).</w:t>
      </w:r>
      <w:bookmarkStart w:id="0" w:name="_GoBack"/>
      <w:bookmarkEnd w:id="0"/>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rPr>
      </w:pPr>
      <w:r w:rsidRPr="00563EAE">
        <w:rPr>
          <w:rFonts w:ascii="Times New Roman" w:eastAsia="Times New Roman" w:hAnsi="Times New Roman" w:cs="Times New Roman"/>
          <w:sz w:val="24"/>
          <w:szCs w:val="24"/>
        </w:rPr>
        <w:t>11.7. Ja piedāvājuma dokumentus paraksta persona, kuras pārstāvības tiesības nav ierakstītas Latvijas Republikas komercreģistrā vai citā līdzvērtīgā publiskā reģistrā, tad pretendents piedāvājumam klāt pievieno dokumentu, kas apliecina šīs personas pārstāvības tiesības (piemēram, pilnvaru), vai šāda dokumenta kopiju.</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rPr>
      </w:pPr>
      <w:r w:rsidRPr="00563EAE">
        <w:rPr>
          <w:rFonts w:ascii="Times New Roman" w:eastAsia="Times New Roman" w:hAnsi="Times New Roman" w:cs="Times New Roman"/>
          <w:sz w:val="24"/>
          <w:szCs w:val="24"/>
        </w:rPr>
        <w:t>11.8. Pretendents līdz piedāvājumu iesniegšanas termiņa beigām savu piedāvājumu var grozīt vai atsaukt, izmantojot e-konkursu sistēmā pieejamos rīkus.</w:t>
      </w:r>
    </w:p>
    <w:p w:rsidR="00563EAE" w:rsidRPr="00563EAE" w:rsidRDefault="00563EAE" w:rsidP="00563EAE">
      <w:pPr>
        <w:tabs>
          <w:tab w:val="left" w:pos="426"/>
        </w:tabs>
        <w:spacing w:after="0" w:line="240" w:lineRule="auto"/>
        <w:jc w:val="both"/>
        <w:rPr>
          <w:rFonts w:ascii="Times New Roman" w:eastAsia="Times New Roman" w:hAnsi="Times New Roman" w:cs="Times New Roman"/>
          <w:b/>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12. Piedāvājumu atvēršana</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12.1. Pasūtītājs atver iesniegtos piedāvājumus </w:t>
      </w:r>
      <w:r w:rsidRPr="00563EAE">
        <w:rPr>
          <w:rFonts w:ascii="Times New Roman" w:eastAsia="Times New Roman" w:hAnsi="Times New Roman" w:cs="Times New Roman"/>
          <w:sz w:val="24"/>
          <w:szCs w:val="24"/>
        </w:rPr>
        <w:t xml:space="preserve">2024. </w:t>
      </w:r>
      <w:r w:rsidRPr="00FE37D9">
        <w:rPr>
          <w:rFonts w:ascii="Times New Roman" w:eastAsia="Times New Roman" w:hAnsi="Times New Roman" w:cs="Times New Roman"/>
          <w:sz w:val="24"/>
          <w:szCs w:val="24"/>
        </w:rPr>
        <w:t xml:space="preserve">gada </w:t>
      </w:r>
      <w:r w:rsidR="00FE37D9" w:rsidRPr="00FE37D9">
        <w:rPr>
          <w:rFonts w:ascii="Times New Roman" w:eastAsia="Times New Roman" w:hAnsi="Times New Roman" w:cs="Times New Roman"/>
          <w:sz w:val="24"/>
          <w:szCs w:val="24"/>
        </w:rPr>
        <w:t xml:space="preserve">5. novembrī </w:t>
      </w:r>
      <w:r w:rsidR="00264418" w:rsidRPr="00FE37D9">
        <w:rPr>
          <w:rFonts w:ascii="Times New Roman" w:eastAsia="Times New Roman" w:hAnsi="Times New Roman" w:cs="Times New Roman"/>
          <w:sz w:val="24"/>
          <w:szCs w:val="24"/>
        </w:rPr>
        <w:t>plkst</w:t>
      </w:r>
      <w:r w:rsidR="00264418" w:rsidRPr="00264418">
        <w:rPr>
          <w:rFonts w:ascii="Times New Roman" w:eastAsia="Times New Roman" w:hAnsi="Times New Roman" w:cs="Times New Roman"/>
          <w:sz w:val="24"/>
          <w:szCs w:val="24"/>
        </w:rPr>
        <w:t xml:space="preserve">. </w:t>
      </w:r>
      <w:r w:rsidR="00FE37D9">
        <w:rPr>
          <w:rFonts w:ascii="Times New Roman" w:eastAsia="Times New Roman" w:hAnsi="Times New Roman" w:cs="Times New Roman"/>
          <w:sz w:val="24"/>
          <w:szCs w:val="24"/>
        </w:rPr>
        <w:t>15:00</w:t>
      </w:r>
      <w:r w:rsidRPr="00563EAE">
        <w:rPr>
          <w:rFonts w:ascii="Times New Roman" w:eastAsia="Times New Roman" w:hAnsi="Times New Roman" w:cs="Times New Roman"/>
          <w:sz w:val="24"/>
          <w:szCs w:val="24"/>
          <w:lang w:eastAsia="lv-LV"/>
        </w:rPr>
        <w:t xml:space="preserve">. Piedāvājumu atvēršanas procedūra notiek </w:t>
      </w:r>
      <w:r w:rsidRPr="00563EAE">
        <w:rPr>
          <w:rFonts w:ascii="Times New Roman" w:eastAsia="Times New Roman" w:hAnsi="Times New Roman" w:cs="Times New Roman"/>
          <w:sz w:val="24"/>
          <w:szCs w:val="24"/>
        </w:rPr>
        <w:t>e-konkursu sistēmā šī iepirkuma sadaļā.</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12.2. Piedāvājumu atvēršanas sanāksme noris 23. kabinetā, “</w:t>
      </w:r>
      <w:proofErr w:type="spellStart"/>
      <w:r w:rsidRPr="00563EAE">
        <w:rPr>
          <w:rFonts w:ascii="Times New Roman" w:eastAsia="Times New Roman" w:hAnsi="Times New Roman" w:cs="Times New Roman"/>
          <w:sz w:val="24"/>
          <w:szCs w:val="24"/>
          <w:lang w:eastAsia="lv-LV"/>
        </w:rPr>
        <w:t>Jaunsmilgās</w:t>
      </w:r>
      <w:proofErr w:type="spellEnd"/>
      <w:r w:rsidRPr="00563EAE">
        <w:rPr>
          <w:rFonts w:ascii="Times New Roman" w:eastAsia="Times New Roman" w:hAnsi="Times New Roman" w:cs="Times New Roman"/>
          <w:sz w:val="24"/>
          <w:szCs w:val="24"/>
          <w:lang w:eastAsia="lv-LV"/>
        </w:rPr>
        <w:t xml:space="preserve">”, </w:t>
      </w:r>
      <w:proofErr w:type="spellStart"/>
      <w:r w:rsidRPr="00563EAE">
        <w:rPr>
          <w:rFonts w:ascii="Times New Roman" w:eastAsia="Times New Roman" w:hAnsi="Times New Roman" w:cs="Times New Roman"/>
          <w:sz w:val="24"/>
          <w:szCs w:val="24"/>
          <w:lang w:eastAsia="lv-LV"/>
        </w:rPr>
        <w:t>Runtortā</w:t>
      </w:r>
      <w:proofErr w:type="spellEnd"/>
      <w:r w:rsidRPr="00563EAE">
        <w:rPr>
          <w:rFonts w:ascii="Times New Roman" w:eastAsia="Times New Roman" w:hAnsi="Times New Roman" w:cs="Times New Roman"/>
          <w:sz w:val="24"/>
          <w:szCs w:val="24"/>
          <w:lang w:eastAsia="lv-LV"/>
        </w:rPr>
        <w:t xml:space="preserve">, </w:t>
      </w:r>
      <w:proofErr w:type="spellStart"/>
      <w:r w:rsidRPr="00563EAE">
        <w:rPr>
          <w:rFonts w:ascii="Times New Roman" w:eastAsia="Times New Roman" w:hAnsi="Times New Roman" w:cs="Times New Roman"/>
          <w:sz w:val="24"/>
          <w:szCs w:val="24"/>
          <w:lang w:eastAsia="lv-LV"/>
        </w:rPr>
        <w:t>Isnaudas</w:t>
      </w:r>
      <w:proofErr w:type="spellEnd"/>
      <w:r w:rsidRPr="00563EAE">
        <w:rPr>
          <w:rFonts w:ascii="Times New Roman" w:eastAsia="Times New Roman" w:hAnsi="Times New Roman" w:cs="Times New Roman"/>
          <w:sz w:val="24"/>
          <w:szCs w:val="24"/>
          <w:lang w:eastAsia="lv-LV"/>
        </w:rPr>
        <w:t xml:space="preserve"> pagastā, Ludzas novadā, Latvijā. Piedāvājumu atvēršanas sanāksme ir atklāta. </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lastRenderedPageBreak/>
        <w:t>12.3. Ja pretendents ir veicis piedāvājuma otrā līmeņa šifrēšanu</w:t>
      </w:r>
      <w:r w:rsidRPr="00563EAE">
        <w:rPr>
          <w:rFonts w:ascii="Times New Roman" w:eastAsia="Times New Roman" w:hAnsi="Times New Roman" w:cs="Times New Roman"/>
          <w:sz w:val="24"/>
          <w:szCs w:val="24"/>
          <w:vertAlign w:val="superscript"/>
          <w:lang w:eastAsia="lv-LV"/>
        </w:rPr>
        <w:footnoteReference w:id="9"/>
      </w:r>
      <w:r w:rsidRPr="00563EAE">
        <w:rPr>
          <w:rFonts w:ascii="Times New Roman" w:eastAsia="Times New Roman" w:hAnsi="Times New Roman" w:cs="Times New Roman"/>
          <w:sz w:val="24"/>
          <w:szCs w:val="24"/>
          <w:lang w:eastAsia="lv-LV"/>
        </w:rPr>
        <w:t>, tad pretendents 15 minūšu laikā pēc piedāvājumu atvēršanas faktiskas uzsākšanas (t.i., no brīža, kad e-konkursu sistēmā pretendentiem tiek paziņots, ka piedāvājumu atvēršanas sanāksme ir uzsākta) veic piedāvājuma atšifrēšanu. Pretendents veic piedāvājuma atšifrēšanu, izmantojot e-konkursu sistēmā pieejamos rīkus.</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13. Pieņēmums par piedāvājuma (piedāvājuma dokumenta) neiesniegšanu</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13.1. Uzskatāms, ka piedāvājuma dokuments nav iesniegts, ja:</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13.1.1. attiecīgās datnes tips neatbilst nolikuma 11.3. apakšpunktā noteiktajam un attiecīgo datni nav iespējams atvērt ar pasūtītāja izmantoto programmatūru;</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13.1.2. attiecīgā datne ir tehniski bojāta un nav atverama;</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13.1.3. attiecīgās datnes atvēršanu antivīrusa programmatūra bloķē kā potenciāli bīstamu;</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13.1.4. attiecīgo datni nav iespējams atvērt sakarā ar to, ka pretendents veicis piedāvājuma otrā līmeņa šifrēšanu un pielaidis kļūdas piedāvājuma šifrēšanas vai atšifrēšanas procesā vai arī vispār nav veicis piedāvājuma atšifrēšanu;</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13.1.5. attiecīgās datnes atvēršana varētu kaut kādā veidā apdraudēt e-konkursu sistēmas darbību.</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13.2. Ja iepriekš minēto iemeslu dēļ (13.1. apakšpunkts) nav iespējams atvērt nevienu piedāvājuma dokumentu, tad uzskatāms, ka piedāvājums vispār nav iesniegts.</w:t>
      </w:r>
    </w:p>
    <w:p w:rsidR="00563EAE" w:rsidRPr="00563EAE" w:rsidRDefault="00563EAE" w:rsidP="00563EAE">
      <w:pPr>
        <w:tabs>
          <w:tab w:val="left" w:pos="360"/>
        </w:tabs>
        <w:spacing w:after="0" w:line="240" w:lineRule="auto"/>
        <w:jc w:val="center"/>
        <w:rPr>
          <w:rFonts w:ascii="Times New Roman" w:eastAsia="Times New Roman" w:hAnsi="Times New Roman" w:cs="Times New Roman"/>
          <w:b/>
          <w:sz w:val="24"/>
          <w:szCs w:val="24"/>
          <w:lang w:eastAsia="lv-LV"/>
        </w:rPr>
      </w:pPr>
    </w:p>
    <w:p w:rsidR="00563EAE" w:rsidRPr="00563EAE" w:rsidRDefault="00563EAE" w:rsidP="00563EAE">
      <w:pPr>
        <w:tabs>
          <w:tab w:val="left" w:pos="360"/>
        </w:tabs>
        <w:spacing w:after="0" w:line="240" w:lineRule="auto"/>
        <w:jc w:val="center"/>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 xml:space="preserve">IV nodaļa. </w:t>
      </w:r>
    </w:p>
    <w:p w:rsidR="00563EAE" w:rsidRPr="00563EAE" w:rsidRDefault="00563EAE" w:rsidP="00563EAE">
      <w:pPr>
        <w:tabs>
          <w:tab w:val="left" w:pos="360"/>
        </w:tabs>
        <w:spacing w:after="0" w:line="240" w:lineRule="auto"/>
        <w:jc w:val="center"/>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Pretendentu atlase, izvēle un līguma slēgšana</w:t>
      </w:r>
    </w:p>
    <w:p w:rsidR="00563EAE" w:rsidRPr="00563EAE" w:rsidRDefault="00563EAE" w:rsidP="00563EAE">
      <w:pPr>
        <w:tabs>
          <w:tab w:val="left" w:pos="360"/>
        </w:tabs>
        <w:spacing w:after="0" w:line="240" w:lineRule="auto"/>
        <w:rPr>
          <w:rFonts w:ascii="Times New Roman" w:eastAsia="Times New Roman" w:hAnsi="Times New Roman" w:cs="Times New Roman"/>
          <w:sz w:val="24"/>
          <w:szCs w:val="24"/>
          <w:lang w:eastAsia="lv-LV"/>
        </w:rPr>
      </w:pPr>
    </w:p>
    <w:p w:rsidR="00563EAE" w:rsidRPr="00563EAE" w:rsidRDefault="00563EAE" w:rsidP="00563EAE">
      <w:pPr>
        <w:tabs>
          <w:tab w:val="left" w:pos="426"/>
        </w:tabs>
        <w:spacing w:after="0" w:line="240" w:lineRule="auto"/>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14. Piedāvājuma atstāšana bez izskatīšanas</w:t>
      </w:r>
    </w:p>
    <w:p w:rsidR="00563EAE" w:rsidRPr="00563EAE" w:rsidRDefault="00563EAE" w:rsidP="00563EAE">
      <w:pPr>
        <w:tabs>
          <w:tab w:val="left" w:pos="426"/>
        </w:tabs>
        <w:spacing w:after="0" w:line="240" w:lineRule="auto"/>
        <w:rPr>
          <w:rFonts w:ascii="Times New Roman" w:eastAsia="Times New Roman" w:hAnsi="Times New Roman" w:cs="Times New Roman"/>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sz w:val="24"/>
          <w:szCs w:val="24"/>
          <w:lang w:eastAsia="lv-LV"/>
        </w:rPr>
        <w:t>Ja pretendents piedāvājumu iesniedz neatbilstoši nolikuma 11.1. apakšpunktā noteiktajam (piemēram, ja pretendents piedāvājumu iesniedz papīra formā), tad pasūtītājs piedāvājumu atstāj bez izskatīšanas.</w:t>
      </w:r>
    </w:p>
    <w:p w:rsidR="00563EAE" w:rsidRPr="00563EAE" w:rsidRDefault="00563EAE" w:rsidP="00563EAE">
      <w:pPr>
        <w:tabs>
          <w:tab w:val="left" w:pos="426"/>
        </w:tabs>
        <w:spacing w:after="0" w:line="240" w:lineRule="auto"/>
        <w:rPr>
          <w:rFonts w:ascii="Times New Roman" w:eastAsia="Times New Roman" w:hAnsi="Times New Roman" w:cs="Times New Roman"/>
          <w:b/>
          <w:sz w:val="24"/>
          <w:szCs w:val="24"/>
          <w:lang w:eastAsia="lv-LV"/>
        </w:rPr>
      </w:pPr>
    </w:p>
    <w:p w:rsidR="00563EAE" w:rsidRPr="00563EAE" w:rsidRDefault="00563EAE" w:rsidP="00563EAE">
      <w:pPr>
        <w:tabs>
          <w:tab w:val="left" w:pos="426"/>
        </w:tabs>
        <w:spacing w:after="0" w:line="240" w:lineRule="auto"/>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15. Pretendentu atlase</w:t>
      </w:r>
    </w:p>
    <w:p w:rsidR="00563EAE" w:rsidRPr="00563EAE" w:rsidRDefault="00563EAE" w:rsidP="00563EAE">
      <w:pPr>
        <w:tabs>
          <w:tab w:val="left" w:pos="360"/>
        </w:tabs>
        <w:spacing w:after="0" w:line="240" w:lineRule="auto"/>
        <w:rPr>
          <w:rFonts w:ascii="Times New Roman" w:eastAsia="Times New Roman" w:hAnsi="Times New Roman" w:cs="Times New Roman"/>
          <w:sz w:val="24"/>
          <w:szCs w:val="24"/>
          <w:lang w:eastAsia="lv-LV"/>
        </w:rPr>
      </w:pPr>
    </w:p>
    <w:p w:rsidR="00563EAE" w:rsidRPr="00563EAE" w:rsidRDefault="00563EAE" w:rsidP="00563EAE">
      <w:pPr>
        <w:widowControl w:val="0"/>
        <w:tabs>
          <w:tab w:val="left" w:pos="567"/>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15.1. Pasūtītājs pārbauda, vai pretendenta piedāvājums atbilst nolikumā noteiktajam, vai pretendenta piedāvājumā sniegtās ziņas ir patiesas un vai pretendents atbilst nolikumā noteiktajām kvalifikācijas prasībām.</w:t>
      </w:r>
    </w:p>
    <w:p w:rsidR="00563EAE" w:rsidRPr="00563EAE" w:rsidRDefault="00563EAE" w:rsidP="00563EAE">
      <w:pPr>
        <w:tabs>
          <w:tab w:val="left" w:pos="567"/>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567"/>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15.2. Ja pretendenta piedāvājums neatbilst nolikumā noteiktajam vai pretendenta piedāvājumā sniegtās ziņas ir nepatiesas, vai ja pretendents neatbilst nolikumā noteiktajām kvalifikācijas prasībām, pasūtītājs pieņem lēmumu izslēgt pretendentu no dalības iepirkumā.</w:t>
      </w:r>
    </w:p>
    <w:p w:rsidR="00563EAE" w:rsidRPr="00563EAE" w:rsidRDefault="00563EAE" w:rsidP="00563EAE">
      <w:pPr>
        <w:tabs>
          <w:tab w:val="left" w:pos="540"/>
        </w:tabs>
        <w:spacing w:after="0" w:line="240" w:lineRule="auto"/>
        <w:ind w:left="360" w:hanging="360"/>
        <w:jc w:val="both"/>
        <w:rPr>
          <w:rFonts w:ascii="Times New Roman" w:eastAsia="Times New Roman" w:hAnsi="Times New Roman" w:cs="Times New Roman"/>
          <w:sz w:val="24"/>
          <w:szCs w:val="24"/>
          <w:lang w:eastAsia="lv-LV"/>
        </w:rPr>
      </w:pPr>
    </w:p>
    <w:p w:rsidR="00563EAE" w:rsidRPr="00563EAE" w:rsidRDefault="00563EAE" w:rsidP="00563EAE">
      <w:pPr>
        <w:tabs>
          <w:tab w:val="left" w:pos="567"/>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15.3. Ja pretendenta piedāvājums neatbilst nolikumā noteiktajām noformējuma prasībām, pasūtītājs, izvērtējot konkrēto neatbilstību būtiskumu, var lemt par pretendenta neizslēgšanu no dalības iepirkumā. </w:t>
      </w:r>
    </w:p>
    <w:p w:rsidR="00563EAE" w:rsidRPr="00563EAE" w:rsidRDefault="00563EAE" w:rsidP="00563EAE">
      <w:pPr>
        <w:tabs>
          <w:tab w:val="left" w:pos="567"/>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540"/>
        </w:tabs>
        <w:spacing w:after="0" w:line="240" w:lineRule="auto"/>
        <w:jc w:val="both"/>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16. Publisko iepirkumu likuma 42. panta piemērošana</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563EAE">
        <w:rPr>
          <w:rFonts w:ascii="Times New Roman" w:eastAsia="Times New Roman" w:hAnsi="Times New Roman" w:cs="Times New Roman"/>
          <w:sz w:val="24"/>
          <w:szCs w:val="24"/>
          <w:lang w:eastAsia="lv-LV"/>
        </w:rPr>
        <w:t xml:space="preserve">16.1. Pasūtītājs izslēdz pretendentu no dalības iepirkumā, ja uz pretendentu attiecas Publisko iepirkumu likuma 42. panta otrās daļas 1., 2., 3., 4., 5., 6., 7., 10., 11., 12., 13., 14. punktā paredzētie </w:t>
      </w:r>
      <w:r w:rsidRPr="00563EAE">
        <w:rPr>
          <w:rFonts w:ascii="Times New Roman" w:eastAsia="Times New Roman" w:hAnsi="Times New Roman" w:cs="Times New Roman"/>
          <w:sz w:val="24"/>
          <w:szCs w:val="24"/>
          <w:lang w:eastAsia="zh-CN"/>
        </w:rPr>
        <w:lastRenderedPageBreak/>
        <w:t>piegādātāju izslēgšanas no dalības iepirkuma procedūrā nosacījumi,</w:t>
      </w:r>
      <w:r w:rsidRPr="00563EAE">
        <w:rPr>
          <w:rFonts w:ascii="Times New Roman" w:eastAsia="Times New Roman" w:hAnsi="Times New Roman" w:cs="Times New Roman"/>
          <w:sz w:val="24"/>
          <w:szCs w:val="24"/>
          <w:lang w:eastAsia="lv-LV"/>
        </w:rPr>
        <w:t xml:space="preserve"> </w:t>
      </w:r>
      <w:r w:rsidRPr="00563EAE">
        <w:rPr>
          <w:rFonts w:ascii="Times New Roman" w:eastAsia="Times New Roman" w:hAnsi="Times New Roman" w:cs="Times New Roman"/>
          <w:sz w:val="24"/>
          <w:szCs w:val="24"/>
          <w:lang w:eastAsia="zh-CN"/>
        </w:rPr>
        <w:t>ja nav iestājies kāds no Publisko iepirkumu likuma 42. panta ceturtās daļas 1., 2., 3., vai 4. punktā noteiktajiem nosacījumiem.</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563EAE">
        <w:rPr>
          <w:rFonts w:ascii="Times New Roman" w:eastAsia="Times New Roman" w:hAnsi="Times New Roman" w:cs="Times New Roman"/>
          <w:sz w:val="24"/>
          <w:szCs w:val="24"/>
          <w:lang w:eastAsia="zh-CN"/>
        </w:rPr>
        <w:t>16.2. Pasūtītājs pārbaudi par to, vai uz pretendentu attiecas Publisko iepirkumu likuma 42. panta otrās daļas 1., 2., 3., 4., 5., 6., 7., 10., 11., 12., 13., 14. punktā paredzētie piegādātāju izslēgšanas no dalības iepirkuma procedūrā nosacījumi, veic Publisko iepirkumu likuma 42. pantā noteiktajā kārtībā.</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p>
    <w:p w:rsidR="00563EAE" w:rsidRPr="00563EAE" w:rsidRDefault="00563EAE" w:rsidP="00563EAE">
      <w:pPr>
        <w:tabs>
          <w:tab w:val="left" w:pos="567"/>
        </w:tabs>
        <w:spacing w:after="0" w:line="240" w:lineRule="auto"/>
        <w:jc w:val="both"/>
        <w:rPr>
          <w:rFonts w:ascii="Times New Roman" w:eastAsia="Times New Roman" w:hAnsi="Times New Roman" w:cs="Times New Roman"/>
          <w:sz w:val="24"/>
          <w:szCs w:val="24"/>
          <w:lang w:eastAsia="zh-CN"/>
        </w:rPr>
      </w:pPr>
      <w:r w:rsidRPr="00563EAE">
        <w:rPr>
          <w:rFonts w:ascii="Times New Roman" w:eastAsia="Times New Roman" w:hAnsi="Times New Roman" w:cs="Times New Roman"/>
          <w:sz w:val="24"/>
          <w:szCs w:val="24"/>
          <w:lang w:eastAsia="zh-CN"/>
        </w:rPr>
        <w:t xml:space="preserve">16.3. Pasūtītājs pārbaudi par nolikuma 16.1. apakšpunktā noteikto pretendentu izslēgšanas gadījumu esamību veic attiecībā uz katru pretendentu, kuram būtu piešķiramas vispārīgās vienošanās slēgšanas tiesības, kā arī attiecībā uz Publisko iepirkumu likuma 42. panta </w:t>
      </w:r>
      <w:r w:rsidRPr="00563EAE">
        <w:rPr>
          <w:rFonts w:ascii="Times New Roman" w:eastAsia="Times New Roman" w:hAnsi="Times New Roman" w:cs="Times New Roman"/>
          <w:sz w:val="24"/>
          <w:szCs w:val="24"/>
          <w:lang w:eastAsia="lv-LV"/>
        </w:rPr>
        <w:t>trešajā daļā noteiktajām personām</w:t>
      </w:r>
      <w:r w:rsidRPr="00563EAE">
        <w:rPr>
          <w:rFonts w:ascii="Times New Roman" w:eastAsia="Times New Roman" w:hAnsi="Times New Roman" w:cs="Times New Roman"/>
          <w:sz w:val="24"/>
          <w:szCs w:val="24"/>
          <w:lang w:eastAsia="zh-CN"/>
        </w:rPr>
        <w:t>.</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p>
    <w:p w:rsidR="00563EAE" w:rsidRPr="00563EAE" w:rsidRDefault="00563EAE" w:rsidP="00563EAE">
      <w:pPr>
        <w:tabs>
          <w:tab w:val="left" w:pos="540"/>
        </w:tabs>
        <w:spacing w:after="0" w:line="240" w:lineRule="auto"/>
        <w:jc w:val="both"/>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17. Starptautisko un Latvijas Republikas nacionālo sankciju likuma 11.</w:t>
      </w:r>
      <w:r w:rsidRPr="00563EAE">
        <w:rPr>
          <w:rFonts w:ascii="Times New Roman" w:eastAsia="Times New Roman" w:hAnsi="Times New Roman" w:cs="Times New Roman"/>
          <w:b/>
          <w:sz w:val="24"/>
          <w:szCs w:val="24"/>
          <w:vertAlign w:val="superscript"/>
          <w:lang w:eastAsia="lv-LV"/>
        </w:rPr>
        <w:t>1</w:t>
      </w:r>
      <w:r w:rsidRPr="00563EAE">
        <w:rPr>
          <w:rFonts w:ascii="Times New Roman" w:eastAsia="Times New Roman" w:hAnsi="Times New Roman" w:cs="Times New Roman"/>
          <w:b/>
          <w:sz w:val="24"/>
          <w:szCs w:val="24"/>
          <w:lang w:eastAsia="lv-LV"/>
        </w:rPr>
        <w:t xml:space="preserve"> panta piemērošana</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563EAE">
        <w:rPr>
          <w:rFonts w:ascii="Times New Roman" w:eastAsia="Times New Roman" w:hAnsi="Times New Roman" w:cs="Times New Roman"/>
          <w:sz w:val="24"/>
          <w:szCs w:val="24"/>
          <w:lang w:eastAsia="lv-LV"/>
        </w:rPr>
        <w:t xml:space="preserve">17.1. Pasūtītājs izslēdz pretendentu no dalības iepirkumā, ja uz pretendentu, tā valdes vai padomes locekli, patieso labuma guvēju, </w:t>
      </w:r>
      <w:proofErr w:type="spellStart"/>
      <w:r w:rsidRPr="00563EAE">
        <w:rPr>
          <w:rFonts w:ascii="Times New Roman" w:eastAsia="Times New Roman" w:hAnsi="Times New Roman" w:cs="Times New Roman"/>
          <w:sz w:val="24"/>
          <w:szCs w:val="24"/>
          <w:lang w:eastAsia="lv-LV"/>
        </w:rPr>
        <w:t>pārstāvēttiesīgo</w:t>
      </w:r>
      <w:proofErr w:type="spellEnd"/>
      <w:r w:rsidRPr="00563EAE">
        <w:rPr>
          <w:rFonts w:ascii="Times New Roman" w:eastAsia="Times New Roman" w:hAnsi="Times New Roman" w:cs="Times New Roman"/>
          <w:sz w:val="24"/>
          <w:szCs w:val="24"/>
          <w:lang w:eastAsia="lv-LV"/>
        </w:rPr>
        <w:t xml:space="preserve"> personu vai prokūristu, vai personu, kura ir pilnvarota pārstāvēt pretendentu darbībās, kas saistītas ar filiāli, vai personālsabiedrības biedru, tā valdes vai padomes locekli, patieso labuma guvēju, </w:t>
      </w:r>
      <w:proofErr w:type="spellStart"/>
      <w:r w:rsidRPr="00563EAE">
        <w:rPr>
          <w:rFonts w:ascii="Times New Roman" w:eastAsia="Times New Roman" w:hAnsi="Times New Roman" w:cs="Times New Roman"/>
          <w:sz w:val="24"/>
          <w:szCs w:val="24"/>
          <w:lang w:eastAsia="lv-LV"/>
        </w:rPr>
        <w:t>pārstāvēttiesīgo</w:t>
      </w:r>
      <w:proofErr w:type="spellEnd"/>
      <w:r w:rsidRPr="00563EAE">
        <w:rPr>
          <w:rFonts w:ascii="Times New Roman" w:eastAsia="Times New Roman" w:hAnsi="Times New Roman" w:cs="Times New Roman"/>
          <w:sz w:val="24"/>
          <w:szCs w:val="24"/>
          <w:lang w:eastAsia="lv-LV"/>
        </w:rPr>
        <w:t xml:space="preserve"> personu vai prokūristu, ja pretendents ir personālsabiedrība, attiecas Starptautisko un Latvijas Republikas nacionālo sankciju likuma 11.</w:t>
      </w:r>
      <w:r w:rsidRPr="00563EAE">
        <w:rPr>
          <w:rFonts w:ascii="Times New Roman" w:eastAsia="Times New Roman" w:hAnsi="Times New Roman" w:cs="Times New Roman"/>
          <w:sz w:val="24"/>
          <w:szCs w:val="24"/>
          <w:vertAlign w:val="superscript"/>
          <w:lang w:eastAsia="lv-LV"/>
        </w:rPr>
        <w:t>1</w:t>
      </w:r>
      <w:r w:rsidRPr="00563EAE">
        <w:rPr>
          <w:rFonts w:ascii="Times New Roman" w:eastAsia="Times New Roman" w:hAnsi="Times New Roman" w:cs="Times New Roman"/>
          <w:sz w:val="24"/>
          <w:szCs w:val="24"/>
          <w:lang w:eastAsia="lv-LV"/>
        </w:rPr>
        <w:t xml:space="preserve"> panta pirmajā daļā paredzētie </w:t>
      </w:r>
      <w:r w:rsidRPr="00563EAE">
        <w:rPr>
          <w:rFonts w:ascii="Times New Roman" w:eastAsia="Times New Roman" w:hAnsi="Times New Roman" w:cs="Times New Roman"/>
          <w:sz w:val="24"/>
          <w:szCs w:val="24"/>
          <w:lang w:eastAsia="zh-CN"/>
        </w:rPr>
        <w:t>pretendentu izslēgšanas no dalības iepirkuma procedūrā nosacījumi.</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563EAE">
        <w:rPr>
          <w:rFonts w:ascii="Times New Roman" w:eastAsia="Times New Roman" w:hAnsi="Times New Roman" w:cs="Times New Roman"/>
          <w:sz w:val="24"/>
          <w:szCs w:val="24"/>
          <w:lang w:eastAsia="zh-CN"/>
        </w:rPr>
        <w:t xml:space="preserve">17.2. Pasūtītājs pārbaudi par to, vai </w:t>
      </w:r>
      <w:r w:rsidRPr="00563EAE">
        <w:rPr>
          <w:rFonts w:ascii="Times New Roman" w:eastAsia="Times New Roman" w:hAnsi="Times New Roman" w:cs="Times New Roman"/>
          <w:sz w:val="24"/>
          <w:szCs w:val="24"/>
          <w:lang w:eastAsia="lv-LV"/>
        </w:rPr>
        <w:t>uz pretendentu attiecas Starptautisko un Latvijas Republikas nacionālo sankciju likuma 11.</w:t>
      </w:r>
      <w:r w:rsidRPr="00563EAE">
        <w:rPr>
          <w:rFonts w:ascii="Times New Roman" w:eastAsia="Times New Roman" w:hAnsi="Times New Roman" w:cs="Times New Roman"/>
          <w:sz w:val="24"/>
          <w:szCs w:val="24"/>
          <w:vertAlign w:val="superscript"/>
          <w:lang w:eastAsia="lv-LV"/>
        </w:rPr>
        <w:t>1</w:t>
      </w:r>
      <w:r w:rsidRPr="00563EAE">
        <w:rPr>
          <w:rFonts w:ascii="Times New Roman" w:eastAsia="Times New Roman" w:hAnsi="Times New Roman" w:cs="Times New Roman"/>
          <w:sz w:val="24"/>
          <w:szCs w:val="24"/>
          <w:lang w:eastAsia="lv-LV"/>
        </w:rPr>
        <w:t xml:space="preserve"> panta pirmajā daļā paredzētie </w:t>
      </w:r>
      <w:r w:rsidRPr="00563EAE">
        <w:rPr>
          <w:rFonts w:ascii="Times New Roman" w:eastAsia="Times New Roman" w:hAnsi="Times New Roman" w:cs="Times New Roman"/>
          <w:sz w:val="24"/>
          <w:szCs w:val="24"/>
          <w:lang w:eastAsia="zh-CN"/>
        </w:rPr>
        <w:t xml:space="preserve">pretendentu izslēgšanas no dalības iepirkuma procedūrā nosacījumi, veic, izmantojot </w:t>
      </w:r>
      <w:r w:rsidRPr="00563EAE">
        <w:rPr>
          <w:rFonts w:ascii="Times New Roman" w:eastAsia="Times New Roman" w:hAnsi="Times New Roman" w:cs="Times New Roman"/>
          <w:color w:val="212529"/>
          <w:sz w:val="24"/>
          <w:szCs w:val="24"/>
          <w:shd w:val="clear" w:color="auto" w:fill="FFFFFF"/>
          <w:lang w:eastAsia="lv-LV"/>
        </w:rPr>
        <w:t>pakalpojumu sniedzēja nodrošinātu elektronisku rīku</w:t>
      </w:r>
      <w:r w:rsidRPr="00563EAE">
        <w:rPr>
          <w:rFonts w:ascii="Times New Roman" w:eastAsia="Times New Roman" w:hAnsi="Times New Roman" w:cs="Times New Roman"/>
          <w:sz w:val="24"/>
          <w:szCs w:val="24"/>
          <w:lang w:eastAsia="zh-CN"/>
        </w:rPr>
        <w:t xml:space="preserve"> tīmekļvietnē </w:t>
      </w:r>
      <w:hyperlink r:id="rId9" w:history="1">
        <w:r w:rsidRPr="00563EAE">
          <w:rPr>
            <w:rFonts w:ascii="Times New Roman" w:eastAsia="Times New Roman" w:hAnsi="Times New Roman" w:cs="Times New Roman"/>
            <w:color w:val="0000FF"/>
            <w:sz w:val="24"/>
            <w:szCs w:val="24"/>
            <w:u w:val="single"/>
            <w:lang w:eastAsia="zh-CN"/>
          </w:rPr>
          <w:t>www.lursoft.lv</w:t>
        </w:r>
      </w:hyperlink>
      <w:r w:rsidRPr="00563EAE">
        <w:rPr>
          <w:rFonts w:ascii="Times New Roman" w:eastAsia="Times New Roman" w:hAnsi="Times New Roman" w:cs="Times New Roman"/>
          <w:sz w:val="24"/>
          <w:szCs w:val="24"/>
          <w:lang w:eastAsia="zh-CN"/>
        </w:rPr>
        <w:t>.</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12"/>
          <w:szCs w:val="12"/>
          <w:lang w:eastAsia="zh-CN"/>
        </w:rPr>
      </w:pPr>
    </w:p>
    <w:p w:rsidR="00563EAE" w:rsidRPr="00563EAE" w:rsidRDefault="00563EAE" w:rsidP="00563EAE">
      <w:pPr>
        <w:tabs>
          <w:tab w:val="left" w:pos="540"/>
        </w:tabs>
        <w:spacing w:after="0" w:line="240" w:lineRule="auto"/>
        <w:jc w:val="both"/>
        <w:rPr>
          <w:rFonts w:ascii="Times New Roman" w:eastAsia="Times New Roman" w:hAnsi="Times New Roman" w:cs="Times New Roman"/>
          <w:i/>
          <w:sz w:val="24"/>
          <w:szCs w:val="24"/>
          <w:lang w:eastAsia="lv-LV"/>
        </w:rPr>
      </w:pPr>
      <w:r w:rsidRPr="00563EAE">
        <w:rPr>
          <w:rFonts w:ascii="Times New Roman" w:eastAsia="Times New Roman" w:hAnsi="Times New Roman" w:cs="Times New Roman"/>
          <w:i/>
          <w:sz w:val="24"/>
          <w:szCs w:val="24"/>
          <w:lang w:eastAsia="lv-LV"/>
        </w:rPr>
        <w:t xml:space="preserve">Piezīme: ja pasūtītāja rīcībā ir ziņas, ka uz pretendentu, tā valdes vai padomes locekli, patieso labuma guvēju, </w:t>
      </w:r>
      <w:proofErr w:type="spellStart"/>
      <w:r w:rsidRPr="00563EAE">
        <w:rPr>
          <w:rFonts w:ascii="Times New Roman" w:eastAsia="Times New Roman" w:hAnsi="Times New Roman" w:cs="Times New Roman"/>
          <w:i/>
          <w:sz w:val="24"/>
          <w:szCs w:val="24"/>
          <w:lang w:eastAsia="lv-LV"/>
        </w:rPr>
        <w:t>pārstāvēttiesīgo</w:t>
      </w:r>
      <w:proofErr w:type="spellEnd"/>
      <w:r w:rsidRPr="00563EAE">
        <w:rPr>
          <w:rFonts w:ascii="Times New Roman" w:eastAsia="Times New Roman" w:hAnsi="Times New Roman" w:cs="Times New Roman"/>
          <w:i/>
          <w:sz w:val="24"/>
          <w:szCs w:val="24"/>
          <w:lang w:eastAsia="lv-LV"/>
        </w:rPr>
        <w:t xml:space="preserve"> personu vai prokūristu, vai personu, kura ir pilnvarota pārstāvēt pretendentu darbībās, kas saistītas ar filiāli, vai personālsabiedrības biedru, tā valdes vai padomes locekli, patieso labuma guvēju, </w:t>
      </w:r>
      <w:proofErr w:type="spellStart"/>
      <w:r w:rsidRPr="00563EAE">
        <w:rPr>
          <w:rFonts w:ascii="Times New Roman" w:eastAsia="Times New Roman" w:hAnsi="Times New Roman" w:cs="Times New Roman"/>
          <w:i/>
          <w:sz w:val="24"/>
          <w:szCs w:val="24"/>
          <w:lang w:eastAsia="lv-LV"/>
        </w:rPr>
        <w:t>pārstāvēttiesīgo</w:t>
      </w:r>
      <w:proofErr w:type="spellEnd"/>
      <w:r w:rsidRPr="00563EAE">
        <w:rPr>
          <w:rFonts w:ascii="Times New Roman" w:eastAsia="Times New Roman" w:hAnsi="Times New Roman" w:cs="Times New Roman"/>
          <w:i/>
          <w:sz w:val="24"/>
          <w:szCs w:val="24"/>
          <w:lang w:eastAsia="lv-LV"/>
        </w:rPr>
        <w:t xml:space="preserve"> personu vai prokūristu, ja pretendents ir personālsabiedrība, iespējams attiecas Starptautisko un Latvijas Republikas nacionālo sankciju likuma 11.</w:t>
      </w:r>
      <w:r w:rsidRPr="00563EAE">
        <w:rPr>
          <w:rFonts w:ascii="Times New Roman" w:eastAsia="Times New Roman" w:hAnsi="Times New Roman" w:cs="Times New Roman"/>
          <w:i/>
          <w:sz w:val="24"/>
          <w:szCs w:val="24"/>
          <w:vertAlign w:val="superscript"/>
          <w:lang w:eastAsia="lv-LV"/>
        </w:rPr>
        <w:t>1</w:t>
      </w:r>
      <w:r w:rsidRPr="00563EAE">
        <w:rPr>
          <w:rFonts w:ascii="Times New Roman" w:eastAsia="Times New Roman" w:hAnsi="Times New Roman" w:cs="Times New Roman"/>
          <w:i/>
          <w:sz w:val="24"/>
          <w:szCs w:val="24"/>
          <w:lang w:eastAsia="lv-LV"/>
        </w:rPr>
        <w:t xml:space="preserve"> panta pirmajā daļā paredzētie </w:t>
      </w:r>
      <w:r w:rsidRPr="00563EAE">
        <w:rPr>
          <w:rFonts w:ascii="Times New Roman" w:eastAsia="Times New Roman" w:hAnsi="Times New Roman" w:cs="Times New Roman"/>
          <w:i/>
          <w:sz w:val="24"/>
          <w:szCs w:val="24"/>
          <w:lang w:eastAsia="zh-CN"/>
        </w:rPr>
        <w:t xml:space="preserve">pretendentu izslēgšanas no dalības iepirkuma procedūrā nosacījumi, pasūtītājs ir tiesīgs veikt papildu pārbaudes </w:t>
      </w:r>
      <w:r w:rsidRPr="00563EAE">
        <w:rPr>
          <w:rFonts w:ascii="Times New Roman" w:eastAsia="Times New Roman" w:hAnsi="Times New Roman" w:cs="Times New Roman"/>
          <w:i/>
          <w:sz w:val="24"/>
          <w:szCs w:val="24"/>
          <w:lang w:eastAsia="lv-LV"/>
        </w:rPr>
        <w:t>— iegūt informāciju no citām publiski pieejamām datubāzēm vai tiešā veidā vērsties kompetentā iestādē.</w:t>
      </w:r>
    </w:p>
    <w:p w:rsidR="00563EAE" w:rsidRPr="00563EAE" w:rsidRDefault="00563EAE" w:rsidP="00563EAE">
      <w:pPr>
        <w:tabs>
          <w:tab w:val="left" w:pos="426"/>
        </w:tabs>
        <w:spacing w:after="0" w:line="240" w:lineRule="auto"/>
        <w:jc w:val="both"/>
        <w:rPr>
          <w:rFonts w:ascii="Times New Roman" w:eastAsia="Times New Roman" w:hAnsi="Times New Roman" w:cs="Times New Roman"/>
          <w:b/>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18. Pretendenta izvēle</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567"/>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18.1. Pasūtītājs vispārīgās vienošanās slēgšanas tiesības piešķir tam pretendentam, kura piedāvājums starp tiem pretendentiem, kas nav izslēgti no dalības iepirkumā saskaņā ar nolikuma 15. - 17. punktu, ir saimnieciski </w:t>
      </w:r>
      <w:r w:rsidRPr="00563EAE">
        <w:rPr>
          <w:rFonts w:ascii="Times New Roman" w:eastAsia="Times New Roman" w:hAnsi="Times New Roman" w:cs="Times New Roman"/>
          <w:sz w:val="24"/>
          <w:szCs w:val="24"/>
          <w:lang w:eastAsia="zh-CN"/>
        </w:rPr>
        <w:t xml:space="preserve">visizdevīgākais. </w:t>
      </w:r>
      <w:r w:rsidRPr="00563EAE">
        <w:rPr>
          <w:rFonts w:ascii="Times New Roman" w:eastAsia="Times New Roman" w:hAnsi="Times New Roman" w:cs="Times New Roman"/>
          <w:sz w:val="24"/>
          <w:szCs w:val="24"/>
          <w:lang w:eastAsia="lv-LV"/>
        </w:rPr>
        <w:t>Pasūtītājs par saimnieciski visizdevīgāko piedāvājumu atzīst piedāvājumu, kuram saskaņā ar zemāk paredzētajiem noteikumiem piešķirto punktu summa ir vislielākā.</w:t>
      </w:r>
    </w:p>
    <w:p w:rsidR="00563EAE" w:rsidRPr="00563EAE" w:rsidRDefault="00563EAE" w:rsidP="00563EAE">
      <w:pPr>
        <w:tabs>
          <w:tab w:val="left" w:pos="567"/>
        </w:tabs>
        <w:spacing w:after="0" w:line="240" w:lineRule="auto"/>
        <w:jc w:val="both"/>
        <w:rPr>
          <w:rFonts w:ascii="Times New Roman" w:eastAsia="Calibri" w:hAnsi="Times New Roman" w:cs="Times New Roman"/>
          <w:sz w:val="24"/>
          <w:szCs w:val="24"/>
        </w:rPr>
      </w:pPr>
    </w:p>
    <w:p w:rsidR="00563EAE" w:rsidRPr="00563EAE" w:rsidRDefault="00563EAE" w:rsidP="00563EAE">
      <w:pPr>
        <w:tabs>
          <w:tab w:val="left" w:pos="567"/>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18.2. Pasūtītājs, nosakot saimnieciski visizdevīgāko piedāvājumu, ņem vērā šādus kritērijus:</w:t>
      </w:r>
    </w:p>
    <w:tbl>
      <w:tblPr>
        <w:tblW w:w="9385" w:type="dxa"/>
        <w:jc w:val="center"/>
        <w:tblLayout w:type="fixed"/>
        <w:tblLook w:val="0000" w:firstRow="0" w:lastRow="0" w:firstColumn="0" w:lastColumn="0" w:noHBand="0" w:noVBand="0"/>
      </w:tblPr>
      <w:tblGrid>
        <w:gridCol w:w="630"/>
        <w:gridCol w:w="7108"/>
        <w:gridCol w:w="1647"/>
      </w:tblGrid>
      <w:tr w:rsidR="00563EAE" w:rsidRPr="00563EAE" w:rsidTr="007577E0">
        <w:trPr>
          <w:jc w:val="center"/>
        </w:trPr>
        <w:tc>
          <w:tcPr>
            <w:tcW w:w="630" w:type="dxa"/>
            <w:tcBorders>
              <w:top w:val="single" w:sz="4" w:space="0" w:color="000000"/>
              <w:left w:val="single" w:sz="4" w:space="0" w:color="000000"/>
              <w:bottom w:val="double" w:sz="4" w:space="0" w:color="000000"/>
            </w:tcBorders>
            <w:shd w:val="clear" w:color="auto" w:fill="auto"/>
            <w:vAlign w:val="center"/>
          </w:tcPr>
          <w:p w:rsidR="00563EAE" w:rsidRPr="00563EAE" w:rsidRDefault="00563EAE" w:rsidP="00563EAE">
            <w:pPr>
              <w:tabs>
                <w:tab w:val="left" w:pos="360"/>
              </w:tabs>
              <w:spacing w:after="0" w:line="240" w:lineRule="auto"/>
              <w:jc w:val="center"/>
              <w:rPr>
                <w:rFonts w:ascii="Times New Roman" w:eastAsia="Times New Roman" w:hAnsi="Times New Roman" w:cs="Times New Roman"/>
                <w:b/>
                <w:bCs/>
                <w:sz w:val="24"/>
                <w:szCs w:val="24"/>
                <w:lang w:eastAsia="lv-LV"/>
              </w:rPr>
            </w:pPr>
            <w:r w:rsidRPr="00563EAE">
              <w:rPr>
                <w:rFonts w:ascii="Times New Roman" w:eastAsia="Times New Roman" w:hAnsi="Times New Roman" w:cs="Times New Roman"/>
                <w:b/>
                <w:sz w:val="24"/>
                <w:szCs w:val="24"/>
                <w:lang w:eastAsia="lv-LV"/>
              </w:rPr>
              <w:t>Nr. p.k.</w:t>
            </w:r>
          </w:p>
        </w:tc>
        <w:tc>
          <w:tcPr>
            <w:tcW w:w="7108" w:type="dxa"/>
            <w:tcBorders>
              <w:top w:val="single" w:sz="4" w:space="0" w:color="000000"/>
              <w:left w:val="single" w:sz="4" w:space="0" w:color="000000"/>
              <w:bottom w:val="double" w:sz="4" w:space="0" w:color="000000"/>
            </w:tcBorders>
            <w:shd w:val="clear" w:color="auto" w:fill="auto"/>
            <w:vAlign w:val="center"/>
          </w:tcPr>
          <w:p w:rsidR="00563EAE" w:rsidRPr="00563EAE" w:rsidRDefault="00563EAE" w:rsidP="00563EAE">
            <w:pPr>
              <w:tabs>
                <w:tab w:val="left" w:pos="360"/>
              </w:tabs>
              <w:spacing w:after="0" w:line="240" w:lineRule="auto"/>
              <w:jc w:val="center"/>
              <w:rPr>
                <w:rFonts w:ascii="Times New Roman" w:eastAsia="Times New Roman" w:hAnsi="Times New Roman" w:cs="Times New Roman"/>
                <w:b/>
                <w:bCs/>
                <w:sz w:val="24"/>
                <w:szCs w:val="24"/>
                <w:lang w:eastAsia="lv-LV"/>
              </w:rPr>
            </w:pPr>
            <w:r w:rsidRPr="00563EAE">
              <w:rPr>
                <w:rFonts w:ascii="Times New Roman" w:eastAsia="Times New Roman" w:hAnsi="Times New Roman" w:cs="Times New Roman"/>
                <w:b/>
                <w:bCs/>
                <w:sz w:val="24"/>
                <w:szCs w:val="24"/>
                <w:lang w:eastAsia="lv-LV"/>
              </w:rPr>
              <w:t>Vērtēšanas kritērijs</w:t>
            </w:r>
          </w:p>
        </w:tc>
        <w:tc>
          <w:tcPr>
            <w:tcW w:w="1647" w:type="dxa"/>
            <w:tcBorders>
              <w:top w:val="single" w:sz="4" w:space="0" w:color="000000"/>
              <w:left w:val="single" w:sz="4" w:space="0" w:color="000000"/>
              <w:bottom w:val="double" w:sz="4" w:space="0" w:color="000000"/>
              <w:right w:val="single" w:sz="4" w:space="0" w:color="000000"/>
            </w:tcBorders>
            <w:shd w:val="clear" w:color="auto" w:fill="auto"/>
            <w:vAlign w:val="center"/>
          </w:tcPr>
          <w:p w:rsidR="00563EAE" w:rsidRPr="00563EAE" w:rsidRDefault="00563EAE" w:rsidP="00563EAE">
            <w:pPr>
              <w:tabs>
                <w:tab w:val="left" w:pos="360"/>
              </w:tabs>
              <w:spacing w:after="0" w:line="240" w:lineRule="auto"/>
              <w:jc w:val="center"/>
              <w:rPr>
                <w:rFonts w:ascii="Times New Roman" w:eastAsia="Times New Roman" w:hAnsi="Times New Roman" w:cs="Times New Roman"/>
                <w:sz w:val="24"/>
                <w:szCs w:val="24"/>
                <w:lang w:eastAsia="lv-LV"/>
              </w:rPr>
            </w:pPr>
            <w:r w:rsidRPr="00563EAE">
              <w:rPr>
                <w:rFonts w:ascii="Times New Roman" w:eastAsia="Times New Roman" w:hAnsi="Times New Roman" w:cs="Times New Roman"/>
                <w:b/>
                <w:bCs/>
                <w:sz w:val="24"/>
                <w:szCs w:val="24"/>
                <w:lang w:eastAsia="lv-LV"/>
              </w:rPr>
              <w:t>Maksimālais punktu skaits</w:t>
            </w:r>
          </w:p>
        </w:tc>
      </w:tr>
      <w:tr w:rsidR="00563EAE" w:rsidRPr="00563EAE" w:rsidTr="007577E0">
        <w:trPr>
          <w:trHeight w:hRule="exact" w:val="489"/>
          <w:jc w:val="center"/>
        </w:trPr>
        <w:tc>
          <w:tcPr>
            <w:tcW w:w="630" w:type="dxa"/>
            <w:tcBorders>
              <w:top w:val="double" w:sz="4" w:space="0" w:color="000000"/>
              <w:left w:val="single" w:sz="4" w:space="0" w:color="000000"/>
              <w:bottom w:val="single" w:sz="4" w:space="0" w:color="000000"/>
            </w:tcBorders>
            <w:shd w:val="clear" w:color="auto" w:fill="auto"/>
            <w:vAlign w:val="center"/>
          </w:tcPr>
          <w:p w:rsidR="00563EAE" w:rsidRPr="00563EAE" w:rsidRDefault="00563EAE" w:rsidP="00563EAE">
            <w:pPr>
              <w:tabs>
                <w:tab w:val="left" w:pos="360"/>
              </w:tabs>
              <w:spacing w:after="0" w:line="240" w:lineRule="auto"/>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w:t>
            </w:r>
          </w:p>
        </w:tc>
        <w:tc>
          <w:tcPr>
            <w:tcW w:w="7108" w:type="dxa"/>
            <w:tcBorders>
              <w:top w:val="double" w:sz="4" w:space="0" w:color="000000"/>
              <w:left w:val="single" w:sz="4" w:space="0" w:color="000000"/>
              <w:bottom w:val="single" w:sz="4" w:space="0" w:color="000000"/>
            </w:tcBorders>
            <w:shd w:val="clear" w:color="auto" w:fill="auto"/>
            <w:vAlign w:val="center"/>
          </w:tcPr>
          <w:p w:rsidR="00563EAE" w:rsidRPr="00563EAE" w:rsidRDefault="00563EAE" w:rsidP="00563EAE">
            <w:pPr>
              <w:tabs>
                <w:tab w:val="left" w:pos="360"/>
              </w:tabs>
              <w:spacing w:after="0" w:line="240" w:lineRule="auto"/>
              <w:jc w:val="both"/>
              <w:rPr>
                <w:rFonts w:ascii="Times New Roman" w:eastAsia="Times New Roman" w:hAnsi="Times New Roman" w:cs="Times New Roman"/>
                <w:bCs/>
                <w:sz w:val="24"/>
                <w:szCs w:val="24"/>
                <w:lang w:eastAsia="lv-LV"/>
              </w:rPr>
            </w:pPr>
            <w:r w:rsidRPr="00563EAE">
              <w:rPr>
                <w:rFonts w:ascii="Times New Roman" w:eastAsia="Times New Roman" w:hAnsi="Times New Roman" w:cs="Times New Roman"/>
                <w:sz w:val="24"/>
                <w:szCs w:val="24"/>
                <w:lang w:eastAsia="lv-LV"/>
              </w:rPr>
              <w:t>Finanšu piedāvājumā norādīto cenu summa (</w:t>
            </w:r>
            <w:proofErr w:type="spellStart"/>
            <w:r w:rsidRPr="00563EAE">
              <w:rPr>
                <w:rFonts w:ascii="Times New Roman" w:eastAsia="Times New Roman" w:hAnsi="Times New Roman" w:cs="Arial"/>
                <w:bCs/>
                <w:i/>
                <w:sz w:val="24"/>
                <w:szCs w:val="24"/>
                <w:lang w:eastAsia="ru-RU"/>
              </w:rPr>
              <w:t>euro</w:t>
            </w:r>
            <w:proofErr w:type="spellEnd"/>
            <w:r w:rsidRPr="00563EAE">
              <w:rPr>
                <w:rFonts w:ascii="Times New Roman" w:eastAsia="Times New Roman" w:hAnsi="Times New Roman" w:cs="Times New Roman"/>
                <w:sz w:val="24"/>
                <w:szCs w:val="24"/>
                <w:lang w:eastAsia="lv-LV"/>
              </w:rPr>
              <w:t xml:space="preserve"> vai USD)</w:t>
            </w:r>
          </w:p>
        </w:tc>
        <w:tc>
          <w:tcPr>
            <w:tcW w:w="1647" w:type="dxa"/>
            <w:tcBorders>
              <w:top w:val="double" w:sz="4" w:space="0" w:color="000000"/>
              <w:left w:val="single" w:sz="4" w:space="0" w:color="000000"/>
              <w:bottom w:val="single" w:sz="4" w:space="0" w:color="000000"/>
              <w:right w:val="single" w:sz="4" w:space="0" w:color="000000"/>
            </w:tcBorders>
            <w:shd w:val="clear" w:color="auto" w:fill="auto"/>
            <w:vAlign w:val="center"/>
          </w:tcPr>
          <w:p w:rsidR="00563EAE" w:rsidRPr="00563EAE" w:rsidRDefault="00563EAE" w:rsidP="00563EAE">
            <w:pPr>
              <w:tabs>
                <w:tab w:val="left" w:pos="360"/>
              </w:tabs>
              <w:spacing w:after="0" w:line="240" w:lineRule="auto"/>
              <w:jc w:val="center"/>
              <w:rPr>
                <w:rFonts w:ascii="Times New Roman" w:eastAsia="Times New Roman" w:hAnsi="Times New Roman" w:cs="Times New Roman"/>
                <w:sz w:val="24"/>
                <w:szCs w:val="24"/>
                <w:lang w:eastAsia="lv-LV"/>
              </w:rPr>
            </w:pPr>
            <w:r w:rsidRPr="00563EAE">
              <w:rPr>
                <w:rFonts w:ascii="Times New Roman" w:eastAsia="Times New Roman" w:hAnsi="Times New Roman" w:cs="Times New Roman"/>
                <w:bCs/>
                <w:sz w:val="24"/>
                <w:szCs w:val="24"/>
                <w:lang w:eastAsia="lv-LV"/>
              </w:rPr>
              <w:t>70</w:t>
            </w:r>
          </w:p>
        </w:tc>
      </w:tr>
      <w:tr w:rsidR="00563EAE" w:rsidRPr="00563EAE" w:rsidTr="007577E0">
        <w:trPr>
          <w:trHeight w:hRule="exact" w:val="843"/>
          <w:jc w:val="center"/>
        </w:trPr>
        <w:tc>
          <w:tcPr>
            <w:tcW w:w="630" w:type="dxa"/>
            <w:tcBorders>
              <w:top w:val="single" w:sz="4" w:space="0" w:color="000000"/>
              <w:left w:val="single" w:sz="4" w:space="0" w:color="000000"/>
              <w:bottom w:val="single" w:sz="4" w:space="0" w:color="000000"/>
            </w:tcBorders>
            <w:shd w:val="clear" w:color="auto" w:fill="auto"/>
            <w:vAlign w:val="center"/>
          </w:tcPr>
          <w:p w:rsidR="00563EAE" w:rsidRPr="00563EAE" w:rsidRDefault="00563EAE" w:rsidP="00563EAE">
            <w:pPr>
              <w:tabs>
                <w:tab w:val="left" w:pos="360"/>
              </w:tabs>
              <w:spacing w:after="0" w:line="240" w:lineRule="auto"/>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lastRenderedPageBreak/>
              <w:t>2.</w:t>
            </w:r>
          </w:p>
        </w:tc>
        <w:tc>
          <w:tcPr>
            <w:tcW w:w="7108" w:type="dxa"/>
            <w:tcBorders>
              <w:top w:val="single" w:sz="4" w:space="0" w:color="000000"/>
              <w:left w:val="single" w:sz="4" w:space="0" w:color="000000"/>
              <w:bottom w:val="single" w:sz="4" w:space="0" w:color="000000"/>
            </w:tcBorders>
            <w:shd w:val="clear" w:color="auto" w:fill="auto"/>
            <w:vAlign w:val="center"/>
          </w:tcPr>
          <w:p w:rsidR="00563EAE" w:rsidRPr="00563EAE" w:rsidRDefault="00563EAE" w:rsidP="00563EAE">
            <w:pPr>
              <w:tabs>
                <w:tab w:val="left" w:pos="360"/>
              </w:tabs>
              <w:spacing w:after="0" w:line="240" w:lineRule="auto"/>
              <w:jc w:val="both"/>
              <w:rPr>
                <w:rFonts w:ascii="Times New Roman" w:eastAsia="Times New Roman" w:hAnsi="Times New Roman" w:cs="Times New Roman"/>
                <w:bCs/>
                <w:sz w:val="24"/>
                <w:szCs w:val="24"/>
                <w:lang w:eastAsia="lv-LV"/>
              </w:rPr>
            </w:pPr>
            <w:r w:rsidRPr="00563EAE">
              <w:rPr>
                <w:rFonts w:ascii="Times New Roman" w:eastAsia="Times New Roman" w:hAnsi="Times New Roman" w:cs="Times New Roman"/>
                <w:sz w:val="24"/>
                <w:szCs w:val="24"/>
                <w:lang w:eastAsia="lv-LV"/>
              </w:rPr>
              <w:t>Finanšu piedāvājumā norādītā un vispārīgās vienošanās darbības laikā piešķirtā atlaide uzstādāmām jaunajām rezerves daļām, ņemot vērā ražotāja rezerves daļu cenas, % (procentos)</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3EAE" w:rsidRPr="00563EAE" w:rsidRDefault="00563EAE" w:rsidP="00563EAE">
            <w:pPr>
              <w:tabs>
                <w:tab w:val="left" w:pos="360"/>
              </w:tabs>
              <w:spacing w:after="0" w:line="240" w:lineRule="auto"/>
              <w:jc w:val="center"/>
              <w:rPr>
                <w:rFonts w:ascii="Times New Roman" w:eastAsia="Times New Roman" w:hAnsi="Times New Roman" w:cs="Times New Roman"/>
                <w:sz w:val="24"/>
                <w:szCs w:val="24"/>
                <w:lang w:eastAsia="lv-LV"/>
              </w:rPr>
            </w:pPr>
            <w:r w:rsidRPr="00563EAE">
              <w:rPr>
                <w:rFonts w:ascii="Times New Roman" w:eastAsia="Times New Roman" w:hAnsi="Times New Roman" w:cs="Times New Roman"/>
                <w:bCs/>
                <w:sz w:val="24"/>
                <w:szCs w:val="24"/>
                <w:lang w:eastAsia="lv-LV"/>
              </w:rPr>
              <w:t>20</w:t>
            </w:r>
          </w:p>
        </w:tc>
      </w:tr>
      <w:tr w:rsidR="00563EAE" w:rsidRPr="00563EAE" w:rsidTr="007577E0">
        <w:trPr>
          <w:trHeight w:hRule="exact" w:val="1424"/>
          <w:jc w:val="center"/>
        </w:trPr>
        <w:tc>
          <w:tcPr>
            <w:tcW w:w="630" w:type="dxa"/>
            <w:tcBorders>
              <w:top w:val="single" w:sz="4" w:space="0" w:color="000000"/>
              <w:left w:val="single" w:sz="4" w:space="0" w:color="000000"/>
              <w:bottom w:val="single" w:sz="4" w:space="0" w:color="000000"/>
            </w:tcBorders>
            <w:shd w:val="clear" w:color="auto" w:fill="auto"/>
            <w:vAlign w:val="center"/>
          </w:tcPr>
          <w:p w:rsidR="00563EAE" w:rsidRPr="00563EAE" w:rsidRDefault="00563EAE" w:rsidP="00563EAE">
            <w:pPr>
              <w:tabs>
                <w:tab w:val="left" w:pos="360"/>
              </w:tabs>
              <w:spacing w:after="0" w:line="240" w:lineRule="auto"/>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3.</w:t>
            </w:r>
          </w:p>
        </w:tc>
        <w:tc>
          <w:tcPr>
            <w:tcW w:w="7108" w:type="dxa"/>
            <w:tcBorders>
              <w:top w:val="single" w:sz="4" w:space="0" w:color="000000"/>
              <w:left w:val="single" w:sz="4" w:space="0" w:color="000000"/>
              <w:bottom w:val="single" w:sz="4" w:space="0" w:color="000000"/>
            </w:tcBorders>
            <w:shd w:val="clear" w:color="auto" w:fill="auto"/>
            <w:vAlign w:val="center"/>
          </w:tcPr>
          <w:p w:rsidR="00563EAE" w:rsidRPr="00563EAE" w:rsidRDefault="00563EAE" w:rsidP="00563EAE">
            <w:pPr>
              <w:tabs>
                <w:tab w:val="left" w:pos="360"/>
              </w:tabs>
              <w:spacing w:after="0" w:line="240" w:lineRule="auto"/>
              <w:jc w:val="both"/>
              <w:rPr>
                <w:rFonts w:ascii="Times New Roman" w:eastAsia="Times New Roman" w:hAnsi="Times New Roman" w:cs="Times New Roman"/>
                <w:bCs/>
                <w:sz w:val="24"/>
                <w:szCs w:val="24"/>
                <w:lang w:eastAsia="lv-LV"/>
              </w:rPr>
            </w:pPr>
            <w:r w:rsidRPr="00563EAE">
              <w:rPr>
                <w:rFonts w:ascii="Times New Roman" w:eastAsia="Times New Roman" w:hAnsi="Times New Roman" w:cs="Times New Roman"/>
                <w:sz w:val="24"/>
                <w:szCs w:val="24"/>
                <w:lang w:eastAsia="lv-LV"/>
              </w:rPr>
              <w:t>Ar pretendenta tehniskās bāzes un pasūtītāja tehniskās bāzes savstarpējo attālumu saistošs izmaksu koeficients (ja pretendenta tehniskā bāze, no kurienes tiek komandēti speciālisti vai uz kurieni nosūtīts helikoptera “</w:t>
            </w:r>
            <w:proofErr w:type="spellStart"/>
            <w:r w:rsidRPr="00563EAE">
              <w:rPr>
                <w:rFonts w:ascii="Times New Roman" w:eastAsia="Times New Roman" w:hAnsi="Times New Roman" w:cs="Times New Roman"/>
                <w:sz w:val="24"/>
                <w:szCs w:val="24"/>
                <w:lang w:eastAsia="lv-LV"/>
              </w:rPr>
              <w:t>Agusta</w:t>
            </w:r>
            <w:proofErr w:type="spellEnd"/>
            <w:r w:rsidRPr="00563EAE">
              <w:rPr>
                <w:rFonts w:ascii="Times New Roman" w:eastAsia="Times New Roman" w:hAnsi="Times New Roman" w:cs="Times New Roman"/>
                <w:sz w:val="24"/>
                <w:szCs w:val="24"/>
                <w:lang w:eastAsia="lv-LV"/>
              </w:rPr>
              <w:t xml:space="preserve"> 109E </w:t>
            </w:r>
            <w:proofErr w:type="spellStart"/>
            <w:r w:rsidRPr="00563EAE">
              <w:rPr>
                <w:rFonts w:ascii="Times New Roman" w:eastAsia="Times New Roman" w:hAnsi="Times New Roman" w:cs="Times New Roman"/>
                <w:sz w:val="24"/>
                <w:szCs w:val="24"/>
                <w:lang w:eastAsia="lv-LV"/>
              </w:rPr>
              <w:t>Power</w:t>
            </w:r>
            <w:proofErr w:type="spellEnd"/>
            <w:r w:rsidRPr="00563EAE">
              <w:rPr>
                <w:rFonts w:ascii="Times New Roman" w:eastAsia="Times New Roman" w:hAnsi="Times New Roman" w:cs="Times New Roman"/>
                <w:sz w:val="24"/>
                <w:szCs w:val="24"/>
                <w:lang w:eastAsia="lv-LV"/>
              </w:rPr>
              <w:t>” dzinējs vai tā komponents, atrodas Latvijā, Lietuvā, Igaunijā)</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3EAE" w:rsidRPr="00563EAE" w:rsidRDefault="00563EAE" w:rsidP="00563EAE">
            <w:pPr>
              <w:tabs>
                <w:tab w:val="left" w:pos="360"/>
              </w:tabs>
              <w:spacing w:after="0" w:line="240" w:lineRule="auto"/>
              <w:jc w:val="center"/>
              <w:rPr>
                <w:rFonts w:ascii="Times New Roman" w:eastAsia="Times New Roman" w:hAnsi="Times New Roman" w:cs="Times New Roman"/>
                <w:sz w:val="24"/>
                <w:szCs w:val="24"/>
                <w:lang w:eastAsia="lv-LV"/>
              </w:rPr>
            </w:pPr>
            <w:r w:rsidRPr="00563EAE">
              <w:rPr>
                <w:rFonts w:ascii="Times New Roman" w:eastAsia="Times New Roman" w:hAnsi="Times New Roman" w:cs="Times New Roman"/>
                <w:bCs/>
                <w:sz w:val="24"/>
                <w:szCs w:val="24"/>
                <w:lang w:eastAsia="lv-LV"/>
              </w:rPr>
              <w:t>10</w:t>
            </w:r>
          </w:p>
        </w:tc>
      </w:tr>
      <w:tr w:rsidR="00563EAE" w:rsidRPr="00563EAE" w:rsidTr="007577E0">
        <w:trPr>
          <w:trHeight w:hRule="exact" w:val="1446"/>
          <w:jc w:val="center"/>
        </w:trPr>
        <w:tc>
          <w:tcPr>
            <w:tcW w:w="630" w:type="dxa"/>
            <w:tcBorders>
              <w:top w:val="single" w:sz="4" w:space="0" w:color="000000"/>
              <w:left w:val="single" w:sz="4" w:space="0" w:color="000000"/>
              <w:bottom w:val="single" w:sz="4" w:space="0" w:color="000000"/>
            </w:tcBorders>
            <w:shd w:val="clear" w:color="auto" w:fill="auto"/>
            <w:vAlign w:val="center"/>
          </w:tcPr>
          <w:p w:rsidR="00563EAE" w:rsidRPr="00563EAE" w:rsidRDefault="00563EAE" w:rsidP="00563EAE">
            <w:pPr>
              <w:tabs>
                <w:tab w:val="left" w:pos="360"/>
              </w:tabs>
              <w:spacing w:after="0" w:line="240" w:lineRule="auto"/>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4.</w:t>
            </w:r>
          </w:p>
        </w:tc>
        <w:tc>
          <w:tcPr>
            <w:tcW w:w="7108" w:type="dxa"/>
            <w:tcBorders>
              <w:top w:val="single" w:sz="4" w:space="0" w:color="000000"/>
              <w:left w:val="single" w:sz="4" w:space="0" w:color="000000"/>
              <w:bottom w:val="single" w:sz="4" w:space="0" w:color="000000"/>
            </w:tcBorders>
            <w:shd w:val="clear" w:color="auto" w:fill="auto"/>
            <w:vAlign w:val="center"/>
          </w:tcPr>
          <w:p w:rsidR="00563EAE" w:rsidRPr="00563EAE" w:rsidRDefault="00563EAE" w:rsidP="00563EAE">
            <w:pPr>
              <w:tabs>
                <w:tab w:val="left" w:pos="360"/>
              </w:tabs>
              <w:spacing w:after="0" w:line="240" w:lineRule="auto"/>
              <w:jc w:val="both"/>
              <w:rPr>
                <w:rFonts w:ascii="Times New Roman" w:eastAsia="Times New Roman" w:hAnsi="Times New Roman" w:cs="Times New Roman"/>
                <w:bCs/>
                <w:sz w:val="24"/>
                <w:szCs w:val="24"/>
                <w:lang w:eastAsia="lv-LV"/>
              </w:rPr>
            </w:pPr>
            <w:r w:rsidRPr="00563EAE">
              <w:rPr>
                <w:rFonts w:ascii="Times New Roman" w:eastAsia="Times New Roman" w:hAnsi="Times New Roman" w:cs="Times New Roman"/>
                <w:sz w:val="24"/>
                <w:szCs w:val="24"/>
                <w:lang w:eastAsia="lv-LV"/>
              </w:rPr>
              <w:t>Ar pretendenta tehniskās bāzes un pasūtītāja tehniskās bāzes savstarpējo attālumu saistošs izmaksu koeficients (ja pretendenta tehniskā bāze, no kurienes tiek komandēti speciālisti vai uz kurieni nosūtīts helikoptera “</w:t>
            </w:r>
            <w:proofErr w:type="spellStart"/>
            <w:r w:rsidRPr="00563EAE">
              <w:rPr>
                <w:rFonts w:ascii="Times New Roman" w:eastAsia="Times New Roman" w:hAnsi="Times New Roman" w:cs="Times New Roman"/>
                <w:sz w:val="24"/>
                <w:szCs w:val="24"/>
                <w:lang w:eastAsia="lv-LV"/>
              </w:rPr>
              <w:t>Agusta</w:t>
            </w:r>
            <w:proofErr w:type="spellEnd"/>
            <w:r w:rsidRPr="00563EAE">
              <w:rPr>
                <w:rFonts w:ascii="Times New Roman" w:eastAsia="Times New Roman" w:hAnsi="Times New Roman" w:cs="Times New Roman"/>
                <w:sz w:val="24"/>
                <w:szCs w:val="24"/>
                <w:lang w:eastAsia="lv-LV"/>
              </w:rPr>
              <w:t xml:space="preserve"> 109E </w:t>
            </w:r>
            <w:proofErr w:type="spellStart"/>
            <w:r w:rsidRPr="00563EAE">
              <w:rPr>
                <w:rFonts w:ascii="Times New Roman" w:eastAsia="Times New Roman" w:hAnsi="Times New Roman" w:cs="Times New Roman"/>
                <w:sz w:val="24"/>
                <w:szCs w:val="24"/>
                <w:lang w:eastAsia="lv-LV"/>
              </w:rPr>
              <w:t>Power</w:t>
            </w:r>
            <w:proofErr w:type="spellEnd"/>
            <w:r w:rsidRPr="00563EAE">
              <w:rPr>
                <w:rFonts w:ascii="Times New Roman" w:eastAsia="Times New Roman" w:hAnsi="Times New Roman" w:cs="Times New Roman"/>
                <w:sz w:val="24"/>
                <w:szCs w:val="24"/>
                <w:lang w:eastAsia="lv-LV"/>
              </w:rPr>
              <w:t>” dzinējs vai tā komponents, atrodas Polijā, Slovākijā, Čehijā, Vācijā, Dānijā, Zviedrijā, Somijā)</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3EAE" w:rsidRPr="00563EAE" w:rsidRDefault="00563EAE" w:rsidP="00563EAE">
            <w:pPr>
              <w:tabs>
                <w:tab w:val="left" w:pos="360"/>
              </w:tabs>
              <w:spacing w:after="0" w:line="240" w:lineRule="auto"/>
              <w:jc w:val="center"/>
              <w:rPr>
                <w:rFonts w:ascii="Times New Roman" w:eastAsia="Times New Roman" w:hAnsi="Times New Roman" w:cs="Times New Roman"/>
                <w:sz w:val="24"/>
                <w:szCs w:val="24"/>
                <w:lang w:eastAsia="lv-LV"/>
              </w:rPr>
            </w:pPr>
            <w:r w:rsidRPr="00563EAE">
              <w:rPr>
                <w:rFonts w:ascii="Times New Roman" w:eastAsia="Times New Roman" w:hAnsi="Times New Roman" w:cs="Times New Roman"/>
                <w:bCs/>
                <w:sz w:val="24"/>
                <w:szCs w:val="24"/>
                <w:lang w:eastAsia="lv-LV"/>
              </w:rPr>
              <w:t>7</w:t>
            </w:r>
          </w:p>
        </w:tc>
      </w:tr>
      <w:tr w:rsidR="00563EAE" w:rsidRPr="00563EAE" w:rsidTr="007577E0">
        <w:trPr>
          <w:trHeight w:hRule="exact" w:val="1727"/>
          <w:jc w:val="center"/>
        </w:trPr>
        <w:tc>
          <w:tcPr>
            <w:tcW w:w="630" w:type="dxa"/>
            <w:tcBorders>
              <w:top w:val="single" w:sz="4" w:space="0" w:color="000000"/>
              <w:left w:val="single" w:sz="4" w:space="0" w:color="000000"/>
              <w:bottom w:val="single" w:sz="4" w:space="0" w:color="000000"/>
            </w:tcBorders>
            <w:shd w:val="clear" w:color="auto" w:fill="auto"/>
            <w:vAlign w:val="center"/>
          </w:tcPr>
          <w:p w:rsidR="00563EAE" w:rsidRPr="00563EAE" w:rsidRDefault="00563EAE" w:rsidP="00563EAE">
            <w:pPr>
              <w:tabs>
                <w:tab w:val="left" w:pos="360"/>
              </w:tabs>
              <w:spacing w:after="0" w:line="240" w:lineRule="auto"/>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5.</w:t>
            </w:r>
          </w:p>
        </w:tc>
        <w:tc>
          <w:tcPr>
            <w:tcW w:w="7108" w:type="dxa"/>
            <w:tcBorders>
              <w:top w:val="single" w:sz="4" w:space="0" w:color="000000"/>
              <w:left w:val="single" w:sz="4" w:space="0" w:color="000000"/>
              <w:bottom w:val="single" w:sz="4" w:space="0" w:color="000000"/>
            </w:tcBorders>
            <w:shd w:val="clear" w:color="auto" w:fill="auto"/>
            <w:vAlign w:val="center"/>
          </w:tcPr>
          <w:p w:rsidR="00563EAE" w:rsidRPr="00563EAE" w:rsidRDefault="00563EAE" w:rsidP="00563EAE">
            <w:pPr>
              <w:tabs>
                <w:tab w:val="left" w:pos="360"/>
              </w:tabs>
              <w:spacing w:after="0" w:line="240" w:lineRule="auto"/>
              <w:jc w:val="both"/>
              <w:rPr>
                <w:rFonts w:ascii="Times New Roman" w:eastAsia="Times New Roman" w:hAnsi="Times New Roman" w:cs="Times New Roman"/>
                <w:bCs/>
                <w:sz w:val="24"/>
                <w:szCs w:val="24"/>
                <w:lang w:eastAsia="lv-LV"/>
              </w:rPr>
            </w:pPr>
            <w:r w:rsidRPr="00563EAE">
              <w:rPr>
                <w:rFonts w:ascii="Times New Roman" w:eastAsia="Times New Roman" w:hAnsi="Times New Roman" w:cs="Times New Roman"/>
                <w:sz w:val="24"/>
                <w:szCs w:val="24"/>
                <w:lang w:eastAsia="lv-LV"/>
              </w:rPr>
              <w:t>Ar pretendenta tehniskās bāzes un pasūtītāja tehniskās bāzes savstarpējo attālumu saistošs izmaksu koeficients (ja pretendenta tehniskā bāze, no kurienes tiek komandēti speciālisti vai uz kurieni nosūtīts helikoptera “</w:t>
            </w:r>
            <w:proofErr w:type="spellStart"/>
            <w:r w:rsidRPr="00563EAE">
              <w:rPr>
                <w:rFonts w:ascii="Times New Roman" w:eastAsia="Times New Roman" w:hAnsi="Times New Roman" w:cs="Times New Roman"/>
                <w:sz w:val="24"/>
                <w:szCs w:val="24"/>
                <w:lang w:eastAsia="lv-LV"/>
              </w:rPr>
              <w:t>Agusta</w:t>
            </w:r>
            <w:proofErr w:type="spellEnd"/>
            <w:r w:rsidRPr="00563EAE">
              <w:rPr>
                <w:rFonts w:ascii="Times New Roman" w:eastAsia="Times New Roman" w:hAnsi="Times New Roman" w:cs="Times New Roman"/>
                <w:sz w:val="24"/>
                <w:szCs w:val="24"/>
                <w:lang w:eastAsia="lv-LV"/>
              </w:rPr>
              <w:t xml:space="preserve"> 109E </w:t>
            </w:r>
            <w:proofErr w:type="spellStart"/>
            <w:r w:rsidRPr="00563EAE">
              <w:rPr>
                <w:rFonts w:ascii="Times New Roman" w:eastAsia="Times New Roman" w:hAnsi="Times New Roman" w:cs="Times New Roman"/>
                <w:sz w:val="24"/>
                <w:szCs w:val="24"/>
                <w:lang w:eastAsia="lv-LV"/>
              </w:rPr>
              <w:t>Power</w:t>
            </w:r>
            <w:proofErr w:type="spellEnd"/>
            <w:r w:rsidRPr="00563EAE">
              <w:rPr>
                <w:rFonts w:ascii="Times New Roman" w:eastAsia="Times New Roman" w:hAnsi="Times New Roman" w:cs="Times New Roman"/>
                <w:sz w:val="24"/>
                <w:szCs w:val="24"/>
                <w:lang w:eastAsia="lv-LV"/>
              </w:rPr>
              <w:t>” dzinējs vai tā komponents, atrodas Slovēnijā, Bulgārijā, Beļģijā, Luksemburgā, Nīderlandē, Lielbritānijā, Francijā, Itālijā, Maltā, Rumānijā)</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3EAE" w:rsidRPr="00563EAE" w:rsidRDefault="00563EAE" w:rsidP="00563EAE">
            <w:pPr>
              <w:tabs>
                <w:tab w:val="left" w:pos="360"/>
              </w:tabs>
              <w:spacing w:after="0" w:line="240" w:lineRule="auto"/>
              <w:jc w:val="center"/>
              <w:rPr>
                <w:rFonts w:ascii="Times New Roman" w:eastAsia="Times New Roman" w:hAnsi="Times New Roman" w:cs="Times New Roman"/>
                <w:sz w:val="24"/>
                <w:szCs w:val="24"/>
                <w:lang w:eastAsia="lv-LV"/>
              </w:rPr>
            </w:pPr>
            <w:r w:rsidRPr="00563EAE">
              <w:rPr>
                <w:rFonts w:ascii="Times New Roman" w:eastAsia="Times New Roman" w:hAnsi="Times New Roman" w:cs="Times New Roman"/>
                <w:bCs/>
                <w:sz w:val="24"/>
                <w:szCs w:val="24"/>
                <w:lang w:eastAsia="lv-LV"/>
              </w:rPr>
              <w:t>6</w:t>
            </w:r>
          </w:p>
        </w:tc>
      </w:tr>
      <w:tr w:rsidR="00563EAE" w:rsidRPr="00563EAE" w:rsidTr="007577E0">
        <w:trPr>
          <w:trHeight w:hRule="exact" w:val="1391"/>
          <w:jc w:val="center"/>
        </w:trPr>
        <w:tc>
          <w:tcPr>
            <w:tcW w:w="630" w:type="dxa"/>
            <w:tcBorders>
              <w:top w:val="single" w:sz="4" w:space="0" w:color="000000"/>
              <w:left w:val="single" w:sz="4" w:space="0" w:color="000000"/>
              <w:bottom w:val="single" w:sz="4" w:space="0" w:color="000000"/>
            </w:tcBorders>
            <w:shd w:val="clear" w:color="auto" w:fill="auto"/>
            <w:vAlign w:val="center"/>
          </w:tcPr>
          <w:p w:rsidR="00563EAE" w:rsidRPr="00563EAE" w:rsidRDefault="00563EAE" w:rsidP="00563EAE">
            <w:pPr>
              <w:tabs>
                <w:tab w:val="left" w:pos="360"/>
              </w:tabs>
              <w:spacing w:after="0" w:line="240" w:lineRule="auto"/>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6.</w:t>
            </w:r>
          </w:p>
        </w:tc>
        <w:tc>
          <w:tcPr>
            <w:tcW w:w="7108" w:type="dxa"/>
            <w:tcBorders>
              <w:top w:val="single" w:sz="4" w:space="0" w:color="000000"/>
              <w:left w:val="single" w:sz="4" w:space="0" w:color="000000"/>
              <w:bottom w:val="single" w:sz="4" w:space="0" w:color="000000"/>
            </w:tcBorders>
            <w:shd w:val="clear" w:color="auto" w:fill="auto"/>
            <w:vAlign w:val="center"/>
          </w:tcPr>
          <w:p w:rsidR="00563EAE" w:rsidRPr="00563EAE" w:rsidRDefault="00563EAE" w:rsidP="00563EAE">
            <w:pPr>
              <w:tabs>
                <w:tab w:val="left" w:pos="360"/>
              </w:tabs>
              <w:spacing w:after="0" w:line="240" w:lineRule="auto"/>
              <w:jc w:val="both"/>
              <w:rPr>
                <w:rFonts w:ascii="Times New Roman" w:eastAsia="Times New Roman" w:hAnsi="Times New Roman" w:cs="Times New Roman"/>
                <w:bCs/>
                <w:sz w:val="24"/>
                <w:szCs w:val="24"/>
                <w:lang w:eastAsia="lv-LV"/>
              </w:rPr>
            </w:pPr>
            <w:r w:rsidRPr="00563EAE">
              <w:rPr>
                <w:rFonts w:ascii="Times New Roman" w:eastAsia="Times New Roman" w:hAnsi="Times New Roman" w:cs="Times New Roman"/>
                <w:sz w:val="24"/>
                <w:szCs w:val="24"/>
                <w:lang w:eastAsia="lv-LV"/>
              </w:rPr>
              <w:t>Ar pretendenta tehniskās bāzes un pasūtītāja tehniskās bāzes savstarpējo attālumu saistošs izmaksu koeficients (ja pretendenta tehniskā bāze, no kurienes tiek komandēti speciālisti vai uz kurieni nosūtīts helikoptera “</w:t>
            </w:r>
            <w:proofErr w:type="spellStart"/>
            <w:r w:rsidRPr="00563EAE">
              <w:rPr>
                <w:rFonts w:ascii="Times New Roman" w:eastAsia="Times New Roman" w:hAnsi="Times New Roman" w:cs="Times New Roman"/>
                <w:sz w:val="24"/>
                <w:szCs w:val="24"/>
                <w:lang w:eastAsia="lv-LV"/>
              </w:rPr>
              <w:t>Agusta</w:t>
            </w:r>
            <w:proofErr w:type="spellEnd"/>
            <w:r w:rsidRPr="00563EAE">
              <w:rPr>
                <w:rFonts w:ascii="Times New Roman" w:eastAsia="Times New Roman" w:hAnsi="Times New Roman" w:cs="Times New Roman"/>
                <w:sz w:val="24"/>
                <w:szCs w:val="24"/>
                <w:lang w:eastAsia="lv-LV"/>
              </w:rPr>
              <w:t xml:space="preserve"> 109E </w:t>
            </w:r>
            <w:proofErr w:type="spellStart"/>
            <w:r w:rsidRPr="00563EAE">
              <w:rPr>
                <w:rFonts w:ascii="Times New Roman" w:eastAsia="Times New Roman" w:hAnsi="Times New Roman" w:cs="Times New Roman"/>
                <w:sz w:val="24"/>
                <w:szCs w:val="24"/>
                <w:lang w:eastAsia="lv-LV"/>
              </w:rPr>
              <w:t>Power</w:t>
            </w:r>
            <w:proofErr w:type="spellEnd"/>
            <w:r w:rsidRPr="00563EAE">
              <w:rPr>
                <w:rFonts w:ascii="Times New Roman" w:eastAsia="Times New Roman" w:hAnsi="Times New Roman" w:cs="Times New Roman"/>
                <w:sz w:val="24"/>
                <w:szCs w:val="24"/>
                <w:lang w:eastAsia="lv-LV"/>
              </w:rPr>
              <w:t>” dzinējs vai tā komponents, atrodas Spānijā, Grieķijā, Portugālē)</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3EAE" w:rsidRPr="00563EAE" w:rsidRDefault="00563EAE" w:rsidP="00563EAE">
            <w:pPr>
              <w:tabs>
                <w:tab w:val="left" w:pos="360"/>
              </w:tabs>
              <w:spacing w:after="0" w:line="240" w:lineRule="auto"/>
              <w:jc w:val="center"/>
              <w:rPr>
                <w:rFonts w:ascii="Times New Roman" w:eastAsia="Times New Roman" w:hAnsi="Times New Roman" w:cs="Times New Roman"/>
                <w:sz w:val="24"/>
                <w:szCs w:val="24"/>
                <w:lang w:eastAsia="lv-LV"/>
              </w:rPr>
            </w:pPr>
            <w:r w:rsidRPr="00563EAE">
              <w:rPr>
                <w:rFonts w:ascii="Times New Roman" w:eastAsia="Times New Roman" w:hAnsi="Times New Roman" w:cs="Times New Roman"/>
                <w:bCs/>
                <w:sz w:val="24"/>
                <w:szCs w:val="24"/>
                <w:lang w:eastAsia="lv-LV"/>
              </w:rPr>
              <w:t>5</w:t>
            </w:r>
          </w:p>
        </w:tc>
      </w:tr>
      <w:tr w:rsidR="00563EAE" w:rsidRPr="00563EAE" w:rsidTr="007577E0">
        <w:trPr>
          <w:trHeight w:hRule="exact" w:val="1691"/>
          <w:jc w:val="center"/>
        </w:trPr>
        <w:tc>
          <w:tcPr>
            <w:tcW w:w="630" w:type="dxa"/>
            <w:tcBorders>
              <w:top w:val="single" w:sz="4" w:space="0" w:color="000000"/>
              <w:left w:val="single" w:sz="4" w:space="0" w:color="000000"/>
              <w:bottom w:val="single" w:sz="4" w:space="0" w:color="000000"/>
            </w:tcBorders>
            <w:shd w:val="clear" w:color="auto" w:fill="auto"/>
            <w:vAlign w:val="center"/>
          </w:tcPr>
          <w:p w:rsidR="00563EAE" w:rsidRPr="00563EAE" w:rsidRDefault="00563EAE" w:rsidP="00563EAE">
            <w:pPr>
              <w:tabs>
                <w:tab w:val="left" w:pos="360"/>
              </w:tabs>
              <w:spacing w:after="0" w:line="240" w:lineRule="auto"/>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7.</w:t>
            </w:r>
          </w:p>
        </w:tc>
        <w:tc>
          <w:tcPr>
            <w:tcW w:w="7108" w:type="dxa"/>
            <w:tcBorders>
              <w:top w:val="single" w:sz="4" w:space="0" w:color="000000"/>
              <w:left w:val="single" w:sz="4" w:space="0" w:color="000000"/>
              <w:bottom w:val="single" w:sz="4" w:space="0" w:color="000000"/>
            </w:tcBorders>
            <w:shd w:val="clear" w:color="auto" w:fill="auto"/>
            <w:vAlign w:val="center"/>
          </w:tcPr>
          <w:p w:rsidR="00563EAE" w:rsidRPr="00563EAE" w:rsidRDefault="00563EAE" w:rsidP="00D51024">
            <w:pPr>
              <w:tabs>
                <w:tab w:val="left" w:pos="360"/>
              </w:tabs>
              <w:spacing w:after="0" w:line="240" w:lineRule="auto"/>
              <w:jc w:val="both"/>
              <w:rPr>
                <w:rFonts w:ascii="Times New Roman" w:eastAsia="Times New Roman" w:hAnsi="Times New Roman" w:cs="Times New Roman"/>
                <w:bCs/>
                <w:sz w:val="24"/>
                <w:szCs w:val="24"/>
                <w:lang w:eastAsia="lv-LV"/>
              </w:rPr>
            </w:pPr>
            <w:r w:rsidRPr="00563EAE">
              <w:rPr>
                <w:rFonts w:ascii="Times New Roman" w:eastAsia="Times New Roman" w:hAnsi="Times New Roman" w:cs="Times New Roman"/>
                <w:sz w:val="24"/>
                <w:szCs w:val="24"/>
                <w:lang w:eastAsia="lv-LV"/>
              </w:rPr>
              <w:t>Ar pretendenta tehniskās bāzes un pasūtītāja tehniskās bāzes savstarpējo attālumu saistošs izmaksu koeficients (ja pretendenta tehniskā bāze, no kurienes tiek komandēti speciālisti vai uz kurieni  nosūtīts helikoptera “</w:t>
            </w:r>
            <w:proofErr w:type="spellStart"/>
            <w:r w:rsidRPr="00563EAE">
              <w:rPr>
                <w:rFonts w:ascii="Times New Roman" w:eastAsia="Times New Roman" w:hAnsi="Times New Roman" w:cs="Times New Roman"/>
                <w:sz w:val="24"/>
                <w:szCs w:val="24"/>
                <w:lang w:eastAsia="lv-LV"/>
              </w:rPr>
              <w:t>Agusta</w:t>
            </w:r>
            <w:proofErr w:type="spellEnd"/>
            <w:r w:rsidRPr="00563EAE">
              <w:rPr>
                <w:rFonts w:ascii="Times New Roman" w:eastAsia="Times New Roman" w:hAnsi="Times New Roman" w:cs="Times New Roman"/>
                <w:sz w:val="24"/>
                <w:szCs w:val="24"/>
                <w:lang w:eastAsia="lv-LV"/>
              </w:rPr>
              <w:t xml:space="preserve"> 109E </w:t>
            </w:r>
            <w:proofErr w:type="spellStart"/>
            <w:r w:rsidRPr="00563EAE">
              <w:rPr>
                <w:rFonts w:ascii="Times New Roman" w:eastAsia="Times New Roman" w:hAnsi="Times New Roman" w:cs="Times New Roman"/>
                <w:sz w:val="24"/>
                <w:szCs w:val="24"/>
                <w:lang w:eastAsia="lv-LV"/>
              </w:rPr>
              <w:t>Power</w:t>
            </w:r>
            <w:proofErr w:type="spellEnd"/>
            <w:r w:rsidRPr="00563EAE">
              <w:rPr>
                <w:rFonts w:ascii="Times New Roman" w:eastAsia="Times New Roman" w:hAnsi="Times New Roman" w:cs="Times New Roman"/>
                <w:sz w:val="24"/>
                <w:szCs w:val="24"/>
                <w:lang w:eastAsia="lv-LV"/>
              </w:rPr>
              <w:t>” dzinējs vai tā komponents, atrodas ASV, Kanādā vai citā valstī, kura ir ārpus Savienības muitas teritorijas</w:t>
            </w:r>
            <w:r w:rsidRPr="00563EAE">
              <w:rPr>
                <w:rFonts w:ascii="Times New Roman" w:eastAsia="Times New Roman" w:hAnsi="Times New Roman" w:cs="Times New Roman"/>
                <w:sz w:val="24"/>
                <w:szCs w:val="24"/>
                <w:vertAlign w:val="superscript"/>
                <w:lang w:eastAsia="lv-LV"/>
              </w:rPr>
              <w:footnoteReference w:id="10"/>
            </w:r>
            <w:r w:rsidRPr="00563EAE">
              <w:rPr>
                <w:rFonts w:ascii="Times New Roman" w:eastAsia="Times New Roman" w:hAnsi="Times New Roman" w:cs="Times New Roman"/>
                <w:sz w:val="24"/>
                <w:szCs w:val="24"/>
                <w:lang w:eastAsia="lv-LV"/>
              </w:rPr>
              <w:t xml:space="preserve"> )</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3EAE" w:rsidRPr="00563EAE" w:rsidRDefault="00563EAE" w:rsidP="00563EAE">
            <w:pPr>
              <w:tabs>
                <w:tab w:val="left" w:pos="360"/>
              </w:tabs>
              <w:spacing w:after="0" w:line="240" w:lineRule="auto"/>
              <w:jc w:val="center"/>
              <w:rPr>
                <w:rFonts w:ascii="Times New Roman" w:eastAsia="Times New Roman" w:hAnsi="Times New Roman" w:cs="Times New Roman"/>
                <w:sz w:val="24"/>
                <w:szCs w:val="24"/>
                <w:lang w:eastAsia="lv-LV"/>
              </w:rPr>
            </w:pPr>
            <w:r w:rsidRPr="00563EAE">
              <w:rPr>
                <w:rFonts w:ascii="Times New Roman" w:eastAsia="Times New Roman" w:hAnsi="Times New Roman" w:cs="Times New Roman"/>
                <w:bCs/>
                <w:sz w:val="24"/>
                <w:szCs w:val="24"/>
                <w:lang w:eastAsia="lv-LV"/>
              </w:rPr>
              <w:t>1</w:t>
            </w:r>
          </w:p>
        </w:tc>
      </w:tr>
    </w:tbl>
    <w:p w:rsidR="00563EAE" w:rsidRPr="00563EAE" w:rsidRDefault="00563EAE" w:rsidP="00563EAE">
      <w:pPr>
        <w:tabs>
          <w:tab w:val="left" w:pos="360"/>
        </w:tabs>
        <w:spacing w:after="0" w:line="240" w:lineRule="auto"/>
        <w:rPr>
          <w:rFonts w:ascii="Times New Roman" w:eastAsia="Times New Roman" w:hAnsi="Times New Roman" w:cs="Times New Roman"/>
          <w:sz w:val="24"/>
          <w:szCs w:val="24"/>
          <w:lang w:eastAsia="lv-LV"/>
        </w:rPr>
      </w:pP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563EAE">
        <w:rPr>
          <w:rFonts w:ascii="Times New Roman" w:eastAsia="Times New Roman" w:hAnsi="Times New Roman" w:cs="Times New Roman"/>
          <w:sz w:val="24"/>
          <w:szCs w:val="24"/>
          <w:lang w:eastAsia="lv-LV"/>
        </w:rPr>
        <w:t xml:space="preserve">18.3. Vērtējot nolikuma 18.2. apakšpunktā ietvertās tabulas rindā ar 1. numuru pēc kārtas paredzēto kritēriju, pasūtītājs pretendentam, kas piedāvā viszemāko attiecīgā rādītāja vērtību, piešķir maksimālo punktu skaitu, bet pārējiem pretendentiem </w:t>
      </w:r>
      <w:r w:rsidRPr="00563EAE">
        <w:rPr>
          <w:rFonts w:ascii="Times New Roman" w:eastAsia="Times New Roman" w:hAnsi="Times New Roman" w:cs="Times New Roman"/>
          <w:sz w:val="24"/>
          <w:szCs w:val="24"/>
          <w:lang w:eastAsia="zh-CN"/>
        </w:rPr>
        <w:t>— saskaņā ar šādu formulu:</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12"/>
          <w:szCs w:val="12"/>
          <w:lang w:eastAsia="zh-CN"/>
        </w:rPr>
      </w:pP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563EAE">
        <w:rPr>
          <w:rFonts w:ascii="Times New Roman" w:eastAsia="Times New Roman" w:hAnsi="Times New Roman" w:cs="Times New Roman"/>
          <w:sz w:val="24"/>
          <w:szCs w:val="24"/>
          <w:lang w:eastAsia="zh-CN"/>
        </w:rPr>
        <w:t>P = (Y/X) × Z</w:t>
      </w:r>
      <w:r w:rsidRPr="00563EAE">
        <w:rPr>
          <w:rFonts w:ascii="Times New Roman" w:eastAsia="Times New Roman" w:hAnsi="Times New Roman" w:cs="Times New Roman"/>
          <w:sz w:val="24"/>
          <w:szCs w:val="24"/>
          <w:lang w:eastAsia="zh-CN"/>
        </w:rPr>
        <w:tab/>
      </w:r>
      <w:r w:rsidRPr="00563EAE">
        <w:rPr>
          <w:rFonts w:ascii="Times New Roman" w:eastAsia="Times New Roman" w:hAnsi="Times New Roman" w:cs="Times New Roman"/>
          <w:sz w:val="24"/>
          <w:szCs w:val="24"/>
          <w:lang w:eastAsia="zh-CN"/>
        </w:rPr>
        <w:tab/>
        <w:t>, kur</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6"/>
          <w:szCs w:val="6"/>
          <w:lang w:eastAsia="zh-CN"/>
        </w:rPr>
      </w:pP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563EAE">
        <w:rPr>
          <w:rFonts w:ascii="Times New Roman" w:eastAsia="Times New Roman" w:hAnsi="Times New Roman" w:cs="Times New Roman"/>
          <w:sz w:val="24"/>
          <w:szCs w:val="24"/>
          <w:lang w:eastAsia="zh-CN"/>
        </w:rPr>
        <w:t>P — pretendentam piešķiramo punktu skaits;</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6"/>
          <w:szCs w:val="6"/>
          <w:lang w:eastAsia="zh-CN"/>
        </w:rPr>
      </w:pP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563EAE">
        <w:rPr>
          <w:rFonts w:ascii="Times New Roman" w:eastAsia="Times New Roman" w:hAnsi="Times New Roman" w:cs="Times New Roman"/>
          <w:sz w:val="24"/>
          <w:szCs w:val="24"/>
          <w:lang w:eastAsia="zh-CN"/>
        </w:rPr>
        <w:t>X — pretendenta piedāvātā attiecīgā rādītāja vērtība;</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6"/>
          <w:szCs w:val="6"/>
          <w:lang w:eastAsia="zh-CN"/>
        </w:rPr>
      </w:pP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563EAE">
        <w:rPr>
          <w:rFonts w:ascii="Times New Roman" w:eastAsia="Times New Roman" w:hAnsi="Times New Roman" w:cs="Times New Roman"/>
          <w:sz w:val="24"/>
          <w:szCs w:val="24"/>
          <w:lang w:eastAsia="zh-CN"/>
        </w:rPr>
        <w:t xml:space="preserve">Y — iepirkuma ietvaros piedāvātā </w:t>
      </w:r>
      <w:r w:rsidRPr="00563EAE">
        <w:rPr>
          <w:rFonts w:ascii="Times New Roman" w:eastAsia="Times New Roman" w:hAnsi="Times New Roman" w:cs="Times New Roman"/>
          <w:sz w:val="24"/>
          <w:szCs w:val="24"/>
          <w:lang w:eastAsia="lv-LV"/>
        </w:rPr>
        <w:t>viszemākā</w:t>
      </w:r>
      <w:r w:rsidRPr="00563EAE">
        <w:rPr>
          <w:rFonts w:ascii="Times New Roman" w:eastAsia="Times New Roman" w:hAnsi="Times New Roman" w:cs="Times New Roman"/>
          <w:sz w:val="24"/>
          <w:szCs w:val="24"/>
          <w:lang w:eastAsia="zh-CN"/>
        </w:rPr>
        <w:t xml:space="preserve"> attiecīgā rādītāja vērtība;</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6"/>
          <w:szCs w:val="6"/>
          <w:lang w:eastAsia="zh-CN"/>
        </w:rPr>
      </w:pPr>
    </w:p>
    <w:p w:rsidR="00563EAE" w:rsidRPr="00563EAE" w:rsidRDefault="00563EAE" w:rsidP="00563EAE">
      <w:pPr>
        <w:tabs>
          <w:tab w:val="left" w:pos="360"/>
        </w:tabs>
        <w:spacing w:after="0" w:line="240" w:lineRule="auto"/>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zh-CN"/>
        </w:rPr>
        <w:t>Z — attiecīgajam kritērijam maksimālais piešķiramo punktu skaits (</w:t>
      </w:r>
      <w:r w:rsidRPr="00563EAE">
        <w:rPr>
          <w:rFonts w:ascii="Times New Roman" w:eastAsia="Times New Roman" w:hAnsi="Times New Roman" w:cs="Times New Roman"/>
          <w:sz w:val="24"/>
          <w:szCs w:val="24"/>
          <w:lang w:eastAsia="lv-LV"/>
        </w:rPr>
        <w:t>nolikuma 18.2.apakšpunktā ietvertās tabulas trešā kolonna).</w:t>
      </w:r>
    </w:p>
    <w:p w:rsidR="00563EAE" w:rsidRPr="00563EAE" w:rsidRDefault="00563EAE" w:rsidP="00563EAE">
      <w:pPr>
        <w:tabs>
          <w:tab w:val="left" w:pos="360"/>
        </w:tabs>
        <w:spacing w:after="0" w:line="240" w:lineRule="auto"/>
        <w:rPr>
          <w:rFonts w:ascii="Times New Roman" w:eastAsia="Times New Roman" w:hAnsi="Times New Roman" w:cs="Times New Roman"/>
          <w:sz w:val="12"/>
          <w:szCs w:val="12"/>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264418">
        <w:rPr>
          <w:rFonts w:ascii="Times New Roman" w:eastAsia="Times New Roman" w:hAnsi="Times New Roman" w:cs="Times New Roman"/>
          <w:sz w:val="24"/>
          <w:szCs w:val="24"/>
          <w:lang w:eastAsia="lv-LV"/>
        </w:rPr>
        <w:t xml:space="preserve">Ja finanšu piedāvājumā cenas norādītas USD, piedāvājumu vērtēšanai finanšu piedāvājumā norādīto cenu summa tiks konvertēta uz </w:t>
      </w:r>
      <w:proofErr w:type="spellStart"/>
      <w:r w:rsidRPr="00264418">
        <w:rPr>
          <w:rFonts w:ascii="Times New Roman" w:eastAsia="Times New Roman" w:hAnsi="Times New Roman" w:cs="Arial"/>
          <w:bCs/>
          <w:i/>
          <w:sz w:val="24"/>
          <w:szCs w:val="24"/>
          <w:lang w:eastAsia="ru-RU"/>
        </w:rPr>
        <w:t>euro</w:t>
      </w:r>
      <w:proofErr w:type="spellEnd"/>
      <w:r w:rsidRPr="00264418">
        <w:rPr>
          <w:rFonts w:ascii="Times New Roman" w:eastAsia="Times New Roman" w:hAnsi="Times New Roman" w:cs="Times New Roman"/>
          <w:sz w:val="24"/>
          <w:szCs w:val="24"/>
          <w:lang w:eastAsia="lv-LV"/>
        </w:rPr>
        <w:t xml:space="preserve"> pēc Eiropas Centrālās bankas publicētā eiro kursa </w:t>
      </w:r>
      <w:r w:rsidRPr="00563EAE">
        <w:rPr>
          <w:rFonts w:ascii="Times New Roman" w:eastAsia="Times New Roman" w:hAnsi="Times New Roman" w:cs="Times New Roman"/>
          <w:bCs/>
          <w:iCs/>
          <w:sz w:val="24"/>
          <w:szCs w:val="24"/>
          <w:lang w:eastAsia="lv-LV" w:bidi="lo-LA"/>
        </w:rPr>
        <w:t>uz piedāvājumu iesniegšanas termiņa pēdējo dienu.</w:t>
      </w:r>
    </w:p>
    <w:p w:rsidR="00563EAE" w:rsidRPr="00563EAE" w:rsidRDefault="00563EAE" w:rsidP="00563EAE">
      <w:pPr>
        <w:tabs>
          <w:tab w:val="left" w:pos="360"/>
        </w:tabs>
        <w:spacing w:after="0" w:line="240" w:lineRule="auto"/>
        <w:rPr>
          <w:rFonts w:ascii="Times New Roman" w:eastAsia="Times New Roman" w:hAnsi="Times New Roman" w:cs="Times New Roman"/>
          <w:sz w:val="24"/>
          <w:szCs w:val="24"/>
          <w:lang w:eastAsia="lv-LV"/>
        </w:rPr>
      </w:pPr>
    </w:p>
    <w:p w:rsidR="00563EAE" w:rsidRPr="00563EAE" w:rsidRDefault="00563EAE" w:rsidP="00563EAE">
      <w:pPr>
        <w:tabs>
          <w:tab w:val="left" w:pos="1227"/>
          <w:tab w:val="center" w:pos="4153"/>
          <w:tab w:val="right" w:pos="8306"/>
        </w:tabs>
        <w:suppressAutoHyphens/>
        <w:spacing w:after="0" w:line="240" w:lineRule="auto"/>
        <w:jc w:val="both"/>
        <w:rPr>
          <w:rFonts w:ascii="Times New Roman" w:eastAsia="Times New Roman" w:hAnsi="Times New Roman" w:cs="Times New Roman"/>
          <w:sz w:val="24"/>
          <w:szCs w:val="24"/>
          <w:lang w:eastAsia="zh-CN"/>
        </w:rPr>
      </w:pPr>
      <w:r w:rsidRPr="00563EAE">
        <w:rPr>
          <w:rFonts w:ascii="Times New Roman" w:eastAsia="Times New Roman" w:hAnsi="Times New Roman" w:cs="Times New Roman"/>
          <w:sz w:val="24"/>
          <w:szCs w:val="24"/>
          <w:lang w:eastAsia="lv-LV"/>
        </w:rPr>
        <w:lastRenderedPageBreak/>
        <w:t xml:space="preserve">18.4. Vērtējot nolikuma 18.2. apakšpunktā ietvertās tabulas rindā ar 2. numuru pēc kārtas paredzēto kritēriju, pasūtītājs pretendentam, kura piedāvātā attiecīgā rādītāja vērtība ir vislielākā, piešķir maksimālo punktu skaitu, bet pārējiem pretendentiem </w:t>
      </w:r>
      <w:r w:rsidRPr="00563EAE">
        <w:rPr>
          <w:rFonts w:ascii="Times New Roman" w:eastAsia="Times New Roman" w:hAnsi="Times New Roman" w:cs="Times New Roman"/>
          <w:sz w:val="24"/>
          <w:szCs w:val="24"/>
          <w:lang w:eastAsia="zh-CN"/>
        </w:rPr>
        <w:t>— saskaņā ar šādu formulu:</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12"/>
          <w:szCs w:val="12"/>
          <w:lang w:eastAsia="zh-CN"/>
        </w:rPr>
      </w:pP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563EAE">
        <w:rPr>
          <w:rFonts w:ascii="Times New Roman" w:eastAsia="Times New Roman" w:hAnsi="Times New Roman" w:cs="Times New Roman"/>
          <w:sz w:val="24"/>
          <w:szCs w:val="24"/>
          <w:lang w:eastAsia="zh-CN"/>
        </w:rPr>
        <w:t>P = (X/Y) × Z, kur Y&gt;0 un</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6"/>
          <w:szCs w:val="6"/>
          <w:lang w:eastAsia="zh-CN"/>
        </w:rPr>
      </w:pP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563EAE">
        <w:rPr>
          <w:rFonts w:ascii="Times New Roman" w:eastAsia="Times New Roman" w:hAnsi="Times New Roman" w:cs="Times New Roman"/>
          <w:sz w:val="24"/>
          <w:szCs w:val="24"/>
          <w:lang w:eastAsia="zh-CN"/>
        </w:rPr>
        <w:t>P — pretendentam piešķiramo punktu skaits;</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6"/>
          <w:szCs w:val="6"/>
          <w:lang w:eastAsia="zh-CN"/>
        </w:rPr>
      </w:pP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563EAE">
        <w:rPr>
          <w:rFonts w:ascii="Times New Roman" w:eastAsia="Times New Roman" w:hAnsi="Times New Roman" w:cs="Times New Roman"/>
          <w:sz w:val="24"/>
          <w:szCs w:val="24"/>
          <w:lang w:eastAsia="zh-CN"/>
        </w:rPr>
        <w:t>X — pretendenta piedāvātā attiecīgā rādītāja vērtība;</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6"/>
          <w:szCs w:val="6"/>
          <w:lang w:eastAsia="zh-CN"/>
        </w:rPr>
      </w:pP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563EAE">
        <w:rPr>
          <w:rFonts w:ascii="Times New Roman" w:eastAsia="Times New Roman" w:hAnsi="Times New Roman" w:cs="Times New Roman"/>
          <w:sz w:val="24"/>
          <w:szCs w:val="24"/>
          <w:lang w:eastAsia="zh-CN"/>
        </w:rPr>
        <w:t>Y — iepirkuma ietvaros piedāvātā attiecīgā rādītāja vislielākā vērtība;</w:t>
      </w:r>
    </w:p>
    <w:p w:rsidR="00563EAE" w:rsidRPr="00563EAE" w:rsidRDefault="00563EAE" w:rsidP="00563EAE">
      <w:pPr>
        <w:tabs>
          <w:tab w:val="left" w:pos="540"/>
        </w:tabs>
        <w:spacing w:after="0" w:line="240" w:lineRule="auto"/>
        <w:jc w:val="both"/>
        <w:rPr>
          <w:rFonts w:ascii="Times New Roman" w:eastAsia="Times New Roman" w:hAnsi="Times New Roman" w:cs="Times New Roman"/>
          <w:sz w:val="6"/>
          <w:szCs w:val="6"/>
          <w:lang w:eastAsia="zh-CN"/>
        </w:rPr>
      </w:pP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zh-CN"/>
        </w:rPr>
        <w:t>Z — attiecīgajam kritērijam maksimālais piešķiramo punktu skaits (</w:t>
      </w:r>
      <w:r w:rsidRPr="00563EAE">
        <w:rPr>
          <w:rFonts w:ascii="Times New Roman" w:eastAsia="Times New Roman" w:hAnsi="Times New Roman" w:cs="Times New Roman"/>
          <w:sz w:val="24"/>
          <w:szCs w:val="24"/>
          <w:lang w:eastAsia="lv-LV"/>
        </w:rPr>
        <w:t>nolikuma 18.2. apakšpunktā ietvertās tabulas trešā kolonna).</w:t>
      </w:r>
    </w:p>
    <w:p w:rsidR="00563EAE" w:rsidRPr="00563EAE" w:rsidRDefault="00563EAE" w:rsidP="00563EAE">
      <w:pPr>
        <w:keepNext/>
        <w:spacing w:after="0" w:line="240" w:lineRule="auto"/>
        <w:jc w:val="both"/>
        <w:outlineLvl w:val="0"/>
        <w:rPr>
          <w:rFonts w:ascii="Times New Roman" w:eastAsia="Times New Roman" w:hAnsi="Times New Roman" w:cs="Times New Roman"/>
          <w:i/>
          <w:sz w:val="12"/>
          <w:szCs w:val="12"/>
          <w:lang w:eastAsia="lv-LV"/>
        </w:rPr>
      </w:pPr>
    </w:p>
    <w:p w:rsidR="00563EAE" w:rsidRPr="00563EAE" w:rsidRDefault="00563EAE" w:rsidP="00563EAE">
      <w:pPr>
        <w:keepNext/>
        <w:spacing w:after="0" w:line="240" w:lineRule="auto"/>
        <w:jc w:val="both"/>
        <w:outlineLvl w:val="0"/>
        <w:rPr>
          <w:rFonts w:ascii="Times New Roman" w:eastAsia="Times New Roman" w:hAnsi="Times New Roman" w:cs="Times New Roman"/>
          <w:sz w:val="24"/>
          <w:szCs w:val="24"/>
        </w:rPr>
      </w:pPr>
      <w:r w:rsidRPr="00563EAE">
        <w:rPr>
          <w:rFonts w:ascii="Times New Roman" w:eastAsia="Times New Roman" w:hAnsi="Times New Roman" w:cs="Times New Roman"/>
          <w:sz w:val="24"/>
          <w:szCs w:val="24"/>
          <w:lang w:eastAsia="lv-LV"/>
        </w:rPr>
        <w:t>Ja visu pretendentu piedāvātā attiecīgā rādītāja vērtība ir “0”, tad visi pretendenti attiecīgajā kritērijā saņem 0 punktus.</w:t>
      </w:r>
    </w:p>
    <w:p w:rsidR="00563EAE" w:rsidRPr="00563EAE" w:rsidRDefault="00563EAE" w:rsidP="00563EAE">
      <w:pPr>
        <w:tabs>
          <w:tab w:val="left" w:pos="360"/>
        </w:tabs>
        <w:spacing w:after="0" w:line="240" w:lineRule="auto"/>
        <w:rPr>
          <w:rFonts w:ascii="Times New Roman" w:eastAsia="Times New Roman" w:hAnsi="Times New Roman" w:cs="Times New Roman"/>
          <w:sz w:val="24"/>
          <w:szCs w:val="24"/>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18.5. Nolikuma 18.2. apakšpunktā ietvertās tabulas rindā ar 3.-7. numuru pēc kārtas paredzētie kritēriji </w:t>
      </w:r>
      <w:r w:rsidRPr="00563EAE">
        <w:rPr>
          <w:rFonts w:ascii="Times New Roman" w:eastAsia="Times New Roman" w:hAnsi="Times New Roman" w:cs="Times New Roman"/>
          <w:sz w:val="24"/>
          <w:szCs w:val="24"/>
        </w:rPr>
        <w:t xml:space="preserve">tiek vērtēti atbilstoši pretendenta piedāvājuma informācijai par </w:t>
      </w:r>
      <w:r w:rsidRPr="00563EAE">
        <w:rPr>
          <w:rFonts w:ascii="Times New Roman" w:eastAsia="Times New Roman" w:hAnsi="Times New Roman" w:cs="Times New Roman"/>
          <w:sz w:val="24"/>
          <w:szCs w:val="24"/>
          <w:lang w:eastAsia="lv-LV"/>
        </w:rPr>
        <w:t>pretendenta tehniskās bāzes, no kurienes tiek komandēti speciālisti vai nosūtīts atremontēts helikoptera “</w:t>
      </w:r>
      <w:proofErr w:type="spellStart"/>
      <w:r w:rsidRPr="00563EAE">
        <w:rPr>
          <w:rFonts w:ascii="Times New Roman" w:eastAsia="Times New Roman" w:hAnsi="Times New Roman" w:cs="Times New Roman"/>
          <w:sz w:val="24"/>
          <w:szCs w:val="24"/>
          <w:lang w:eastAsia="lv-LV"/>
        </w:rPr>
        <w:t>Agusta</w:t>
      </w:r>
      <w:proofErr w:type="spellEnd"/>
      <w:r w:rsidRPr="00563EAE">
        <w:rPr>
          <w:rFonts w:ascii="Times New Roman" w:eastAsia="Times New Roman" w:hAnsi="Times New Roman" w:cs="Times New Roman"/>
          <w:sz w:val="24"/>
          <w:szCs w:val="24"/>
          <w:lang w:eastAsia="lv-LV"/>
        </w:rPr>
        <w:t xml:space="preserve"> 109E </w:t>
      </w:r>
      <w:proofErr w:type="spellStart"/>
      <w:r w:rsidRPr="00563EAE">
        <w:rPr>
          <w:rFonts w:ascii="Times New Roman" w:eastAsia="Times New Roman" w:hAnsi="Times New Roman" w:cs="Times New Roman"/>
          <w:sz w:val="24"/>
          <w:szCs w:val="24"/>
          <w:lang w:eastAsia="lv-LV"/>
        </w:rPr>
        <w:t>Power</w:t>
      </w:r>
      <w:proofErr w:type="spellEnd"/>
      <w:r w:rsidRPr="00563EAE">
        <w:rPr>
          <w:rFonts w:ascii="Times New Roman" w:eastAsia="Times New Roman" w:hAnsi="Times New Roman" w:cs="Times New Roman"/>
          <w:sz w:val="24"/>
          <w:szCs w:val="24"/>
          <w:lang w:eastAsia="lv-LV"/>
        </w:rPr>
        <w:t>” dzinējs vai tā komponents</w:t>
      </w:r>
      <w:r w:rsidRPr="00563EAE">
        <w:rPr>
          <w:rFonts w:ascii="Times New Roman" w:eastAsia="Times New Roman" w:hAnsi="Times New Roman" w:cs="Times New Roman"/>
          <w:sz w:val="24"/>
          <w:szCs w:val="24"/>
        </w:rPr>
        <w:t>, atrašanās vietu (adresei).</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12"/>
          <w:szCs w:val="12"/>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i/>
          <w:iCs/>
          <w:sz w:val="24"/>
          <w:szCs w:val="24"/>
          <w:lang w:eastAsia="lv-LV"/>
        </w:rPr>
      </w:pPr>
      <w:r w:rsidRPr="00563EAE">
        <w:rPr>
          <w:rFonts w:ascii="Times New Roman" w:eastAsia="Times New Roman" w:hAnsi="Times New Roman" w:cs="Times New Roman"/>
          <w:sz w:val="24"/>
          <w:szCs w:val="24"/>
          <w:lang w:eastAsia="lv-LV"/>
        </w:rPr>
        <w:t xml:space="preserve">Ja pretendents ir iesniedzis piedāvājumu kā piegādātāju apvienība, tad nolikuma 18.2. apakšpunktā ietvertās tabulas rindā ar 3.-7. numuru pēc kārtas paredzētajam kritērijam aprēķina vidējo atbilstošo punktu skaitu: </w:t>
      </w:r>
    </w:p>
    <w:p w:rsidR="00563EAE" w:rsidRPr="00563EAE" w:rsidRDefault="00563EAE" w:rsidP="00563EAE">
      <w:pPr>
        <w:tabs>
          <w:tab w:val="left" w:pos="360"/>
        </w:tabs>
        <w:spacing w:after="0" w:line="240" w:lineRule="auto"/>
        <w:jc w:val="both"/>
        <w:rPr>
          <w:rFonts w:ascii="Times New Roman" w:eastAsia="Times New Roman" w:hAnsi="Times New Roman" w:cs="Times New Roman"/>
          <w:i/>
          <w:iCs/>
          <w:sz w:val="24"/>
          <w:szCs w:val="24"/>
          <w:lang w:eastAsia="lv-LV"/>
        </w:rPr>
      </w:pPr>
      <w:r w:rsidRPr="00563EAE">
        <w:rPr>
          <w:rFonts w:ascii="Times New Roman" w:eastAsia="Times New Roman" w:hAnsi="Times New Roman" w:cs="Times New Roman"/>
          <w:i/>
          <w:iCs/>
          <w:sz w:val="24"/>
          <w:szCs w:val="24"/>
          <w:lang w:eastAsia="lv-LV"/>
        </w:rPr>
        <w:t>Vidējais punktu skaits = (visu piegādātāju apvienības dalībnieku atbilstošo punktu summa/ piegādātāju apvienības dalībnieku skaits).</w:t>
      </w:r>
    </w:p>
    <w:p w:rsidR="00563EAE" w:rsidRPr="00563EAE" w:rsidRDefault="00563EAE" w:rsidP="00563EAE">
      <w:pPr>
        <w:tabs>
          <w:tab w:val="left" w:pos="360"/>
        </w:tabs>
        <w:spacing w:after="0" w:line="240" w:lineRule="auto"/>
        <w:jc w:val="both"/>
        <w:rPr>
          <w:rFonts w:ascii="Times New Roman" w:eastAsia="Times New Roman" w:hAnsi="Times New Roman" w:cs="Times New Roman"/>
          <w:i/>
          <w:iCs/>
          <w:sz w:val="24"/>
          <w:szCs w:val="24"/>
          <w:lang w:eastAsia="lv-LV"/>
        </w:rPr>
      </w:pPr>
      <w:r w:rsidRPr="00563EAE">
        <w:rPr>
          <w:rFonts w:ascii="Times New Roman" w:eastAsia="Times New Roman" w:hAnsi="Times New Roman" w:cs="Times New Roman"/>
          <w:sz w:val="24"/>
          <w:szCs w:val="24"/>
          <w:lang w:eastAsia="lv-LV"/>
        </w:rPr>
        <w:t>Ja pretendents ir iesniedzis piedāvājumu ar apakšuzņēmēju(-</w:t>
      </w:r>
      <w:proofErr w:type="spellStart"/>
      <w:r w:rsidRPr="00563EAE">
        <w:rPr>
          <w:rFonts w:ascii="Times New Roman" w:eastAsia="Times New Roman" w:hAnsi="Times New Roman" w:cs="Times New Roman"/>
          <w:sz w:val="24"/>
          <w:szCs w:val="24"/>
          <w:lang w:eastAsia="lv-LV"/>
        </w:rPr>
        <w:t>iem</w:t>
      </w:r>
      <w:proofErr w:type="spellEnd"/>
      <w:r w:rsidRPr="00563EAE">
        <w:rPr>
          <w:rFonts w:ascii="Times New Roman" w:eastAsia="Times New Roman" w:hAnsi="Times New Roman" w:cs="Times New Roman"/>
          <w:sz w:val="24"/>
          <w:szCs w:val="24"/>
          <w:lang w:eastAsia="lv-LV"/>
        </w:rPr>
        <w:t xml:space="preserve">), tad nolikuma 18.2. apakšpunktā ietvertās tabulas rindā ar 3.-7. numuru pēc kārtas paredzētajam kritērijam aprēķina vidējo atbilstošo punktu skaitu: </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i/>
          <w:iCs/>
          <w:sz w:val="24"/>
          <w:szCs w:val="24"/>
          <w:lang w:eastAsia="lv-LV"/>
        </w:rPr>
        <w:t>Vidējais punktu skaits = (pretendenta un apakšuzņēmēju atbilstošo punktu summa/ pretendenta un apakšuzņēmēju kopējais skaits).</w:t>
      </w:r>
    </w:p>
    <w:p w:rsidR="00563EAE" w:rsidRPr="00563EAE" w:rsidRDefault="00563EAE" w:rsidP="00563EAE">
      <w:pPr>
        <w:widowControl w:val="0"/>
        <w:tabs>
          <w:tab w:val="left" w:pos="567"/>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567"/>
        </w:tabs>
        <w:spacing w:after="0" w:line="240" w:lineRule="auto"/>
        <w:jc w:val="both"/>
        <w:rPr>
          <w:rFonts w:ascii="Times New Roman" w:eastAsia="Times New Roman" w:hAnsi="Times New Roman" w:cs="Times New Roman"/>
          <w:sz w:val="24"/>
          <w:szCs w:val="24"/>
          <w:highlight w:val="yellow"/>
          <w:lang w:eastAsia="lv-LV"/>
        </w:rPr>
      </w:pPr>
      <w:r w:rsidRPr="00563EAE">
        <w:rPr>
          <w:rFonts w:ascii="Times New Roman" w:eastAsia="Times New Roman" w:hAnsi="Times New Roman" w:cs="Times New Roman"/>
          <w:sz w:val="24"/>
          <w:szCs w:val="24"/>
          <w:lang w:eastAsia="zh-CN"/>
        </w:rPr>
        <w:t xml:space="preserve">18.2. Ja pirms tam, kad pieņemts lēmums par vispārīgās vienošanās slēgšanas tiesību piešķiršanu, pasūtītājs konstatē, ka vismaz divu piedāvājumu novērtējums ir vienāds, </w:t>
      </w:r>
      <w:r w:rsidRPr="00563EAE">
        <w:rPr>
          <w:rFonts w:ascii="Times New Roman" w:eastAsia="Times New Roman" w:hAnsi="Times New Roman" w:cs="Times New Roman"/>
          <w:sz w:val="24"/>
          <w:szCs w:val="24"/>
          <w:lang w:eastAsia="lv-LV"/>
        </w:rPr>
        <w:t xml:space="preserve">tad </w:t>
      </w:r>
      <w:r w:rsidRPr="00563EAE">
        <w:rPr>
          <w:rFonts w:ascii="Times New Roman" w:eastAsia="Times New Roman" w:hAnsi="Times New Roman" w:cs="Times New Roman"/>
          <w:color w:val="212529"/>
          <w:sz w:val="24"/>
          <w:szCs w:val="24"/>
          <w:shd w:val="clear" w:color="auto" w:fill="FFFFFF"/>
          <w:lang w:eastAsia="lv-LV"/>
        </w:rPr>
        <w:t xml:space="preserve">pasūtītājs </w:t>
      </w:r>
      <w:r w:rsidRPr="00563EAE">
        <w:rPr>
          <w:rFonts w:ascii="Times New Roman" w:eastAsia="Times New Roman" w:hAnsi="Times New Roman" w:cs="Times New Roman"/>
          <w:sz w:val="24"/>
          <w:szCs w:val="24"/>
          <w:lang w:eastAsia="lv-LV"/>
        </w:rPr>
        <w:t xml:space="preserve">izvēlas piedāvājumu, </w:t>
      </w:r>
      <w:r w:rsidRPr="00264418">
        <w:rPr>
          <w:rFonts w:ascii="Times New Roman" w:eastAsia="Times New Roman" w:hAnsi="Times New Roman" w:cs="Times New Roman"/>
          <w:sz w:val="24"/>
          <w:szCs w:val="24"/>
          <w:lang w:eastAsia="lv-LV"/>
        </w:rPr>
        <w:t>kura punktu skaits 18.2. apakšpunkta tabulas rindā ar 1. numuru pēc kārtas paredzētajā kritērijā ir visaugstākais. Ja</w:t>
      </w:r>
      <w:r w:rsidRPr="00264418">
        <w:rPr>
          <w:rFonts w:ascii="Times New Roman" w:eastAsia="Times New Roman" w:hAnsi="Times New Roman" w:cs="Times New Roman"/>
          <w:color w:val="212529"/>
          <w:sz w:val="24"/>
          <w:szCs w:val="24"/>
          <w:shd w:val="clear" w:color="auto" w:fill="FFFFFF"/>
          <w:lang w:eastAsia="lv-LV"/>
        </w:rPr>
        <w:t xml:space="preserve"> </w:t>
      </w:r>
      <w:r w:rsidRPr="00264418">
        <w:rPr>
          <w:rFonts w:ascii="Times New Roman" w:eastAsia="Times New Roman" w:hAnsi="Times New Roman" w:cs="Times New Roman"/>
          <w:sz w:val="24"/>
          <w:szCs w:val="24"/>
          <w:lang w:eastAsia="lv-LV"/>
        </w:rPr>
        <w:t>punktu skaits 18.2. apakšpunkta tabulas rindā ar 1. numuru pēc kārtas paredzētajā kritērijā</w:t>
      </w:r>
      <w:r w:rsidRPr="00264418">
        <w:rPr>
          <w:rFonts w:ascii="Times New Roman" w:eastAsia="Times New Roman" w:hAnsi="Times New Roman" w:cs="Times New Roman"/>
          <w:color w:val="212529"/>
          <w:sz w:val="24"/>
          <w:szCs w:val="24"/>
          <w:shd w:val="clear" w:color="auto" w:fill="FFFFFF"/>
          <w:lang w:eastAsia="lv-LV"/>
        </w:rPr>
        <w:t xml:space="preserve"> ir vienāds, tad pasūtītājs aicinās šo konkrēto pretendentu pārstāvjus un organizēs </w:t>
      </w:r>
      <w:r w:rsidRPr="00264418">
        <w:rPr>
          <w:rFonts w:ascii="Times New Roman" w:eastAsia="Times New Roman" w:hAnsi="Times New Roman" w:cs="Times New Roman"/>
          <w:sz w:val="24"/>
          <w:szCs w:val="24"/>
          <w:shd w:val="clear" w:color="auto" w:fill="FFFFFF"/>
          <w:lang w:eastAsia="lv-LV"/>
        </w:rPr>
        <w:t>atklātu</w:t>
      </w:r>
      <w:r w:rsidRPr="00264418">
        <w:rPr>
          <w:rFonts w:ascii="Times New Roman" w:eastAsia="Times New Roman" w:hAnsi="Times New Roman" w:cs="Times New Roman"/>
          <w:color w:val="212529"/>
          <w:sz w:val="24"/>
          <w:szCs w:val="24"/>
          <w:shd w:val="clear" w:color="auto" w:fill="FFFFFF"/>
          <w:lang w:eastAsia="lv-LV"/>
        </w:rPr>
        <w:t xml:space="preserve"> izlozi. Situācijā, kad pretendenta(-u) pārstāvis(-</w:t>
      </w:r>
      <w:proofErr w:type="spellStart"/>
      <w:r w:rsidRPr="00264418">
        <w:rPr>
          <w:rFonts w:ascii="Times New Roman" w:eastAsia="Times New Roman" w:hAnsi="Times New Roman" w:cs="Times New Roman"/>
          <w:color w:val="212529"/>
          <w:sz w:val="24"/>
          <w:szCs w:val="24"/>
          <w:shd w:val="clear" w:color="auto" w:fill="FFFFFF"/>
          <w:lang w:eastAsia="lv-LV"/>
        </w:rPr>
        <w:t>ji</w:t>
      </w:r>
      <w:proofErr w:type="spellEnd"/>
      <w:r w:rsidRPr="00264418">
        <w:rPr>
          <w:rFonts w:ascii="Times New Roman" w:eastAsia="Times New Roman" w:hAnsi="Times New Roman" w:cs="Times New Roman"/>
          <w:color w:val="212529"/>
          <w:sz w:val="24"/>
          <w:szCs w:val="24"/>
          <w:shd w:val="clear" w:color="auto" w:fill="FFFFFF"/>
          <w:lang w:eastAsia="lv-LV"/>
        </w:rPr>
        <w:t xml:space="preserve">) izvēlēsies nepiedalīties izlozē, pasūtītājs veiks izlozi bez pretendenta(-u) pārstāvja(-u) klātbūtnes. </w:t>
      </w:r>
      <w:r w:rsidRPr="00264418">
        <w:rPr>
          <w:rFonts w:ascii="Times New Roman" w:eastAsia="Times New Roman" w:hAnsi="Times New Roman" w:cs="Times New Roman"/>
          <w:sz w:val="24"/>
          <w:szCs w:val="24"/>
          <w:lang w:eastAsia="lv-LV"/>
        </w:rPr>
        <w:t>Ja pretendents nepiedalīsies izlozē, tad viņam nav tiesību izteikt iebildumus par notikušās izlozes rezultātiem.</w:t>
      </w:r>
    </w:p>
    <w:p w:rsidR="00563EAE" w:rsidRPr="00563EAE" w:rsidRDefault="00563EAE" w:rsidP="00563EAE">
      <w:pPr>
        <w:tabs>
          <w:tab w:val="left" w:pos="426"/>
        </w:tabs>
        <w:spacing w:after="0" w:line="240" w:lineRule="auto"/>
        <w:rPr>
          <w:rFonts w:ascii="Times New Roman" w:eastAsia="Times New Roman" w:hAnsi="Times New Roman" w:cs="Times New Roman"/>
          <w:b/>
          <w:sz w:val="24"/>
          <w:szCs w:val="24"/>
          <w:lang w:eastAsia="lv-LV"/>
        </w:rPr>
      </w:pPr>
    </w:p>
    <w:p w:rsidR="00563EAE" w:rsidRPr="00563EAE" w:rsidRDefault="00563EAE" w:rsidP="00563EAE">
      <w:pPr>
        <w:tabs>
          <w:tab w:val="left" w:pos="426"/>
        </w:tabs>
        <w:spacing w:after="0" w:line="240" w:lineRule="auto"/>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19. Vispārīgās vienošanās slēgšana</w:t>
      </w:r>
    </w:p>
    <w:p w:rsidR="00563EAE" w:rsidRPr="00563EAE" w:rsidRDefault="00563EAE" w:rsidP="00563EAE">
      <w:pPr>
        <w:tabs>
          <w:tab w:val="left" w:pos="360"/>
        </w:tabs>
        <w:spacing w:after="0" w:line="240" w:lineRule="auto"/>
        <w:rPr>
          <w:rFonts w:ascii="Times New Roman" w:eastAsia="Times New Roman" w:hAnsi="Times New Roman" w:cs="Times New Roman"/>
          <w:sz w:val="24"/>
          <w:szCs w:val="24"/>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19.1. Pasūtītājs slēdz ar izraudzīto pretendentu vispārīgo vienošanos, pamatojoties uz vispārīgās vienošanās projektu un izraudzītā pretendenta piedāvājumu.</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Default="00563EAE" w:rsidP="00563EAE">
      <w:pPr>
        <w:tabs>
          <w:tab w:val="left" w:pos="360"/>
        </w:tabs>
        <w:spacing w:after="0" w:line="240" w:lineRule="auto"/>
        <w:jc w:val="both"/>
        <w:rPr>
          <w:rFonts w:ascii="Times New Roman" w:eastAsia="Calibri" w:hAnsi="Times New Roman" w:cs="Times New Roman"/>
          <w:sz w:val="24"/>
          <w:lang w:eastAsia="zh-CN"/>
        </w:rPr>
      </w:pPr>
      <w:r w:rsidRPr="00264418">
        <w:rPr>
          <w:rFonts w:ascii="Times New Roman" w:eastAsia="Times New Roman" w:hAnsi="Times New Roman" w:cs="Times New Roman"/>
          <w:sz w:val="24"/>
          <w:szCs w:val="24"/>
          <w:lang w:eastAsia="lv-LV"/>
        </w:rPr>
        <w:t xml:space="preserve">19.2. </w:t>
      </w:r>
      <w:r w:rsidRPr="00264418">
        <w:rPr>
          <w:rFonts w:ascii="Times New Roman" w:eastAsia="Calibri" w:hAnsi="Times New Roman" w:cs="Times New Roman"/>
          <w:bCs/>
          <w:sz w:val="24"/>
          <w:lang w:eastAsia="zh-CN"/>
        </w:rPr>
        <w:t>Pēc vispārīgās vienošanās slēgšanas tiesību piešķiršanas un ne vēlāk kā uzsākot vispārīgās vienošanās izpildi pretendentam būs jāiesniedz</w:t>
      </w:r>
      <w:r w:rsidRPr="00264418">
        <w:rPr>
          <w:rFonts w:ascii="Times New Roman" w:eastAsia="Calibri" w:hAnsi="Times New Roman" w:cs="Times New Roman"/>
          <w:sz w:val="24"/>
          <w:lang w:eastAsia="zh-CN"/>
        </w:rPr>
        <w:t xml:space="preserve"> pakalpojuma sniegšanā iesaistīto apakšuzņēmēju, kuri veiks darbus pasūtītāja tehniskajā bāze (ja tādus plānots iesaistīt) sarakstu, kurā norāda apakšuzņēmēja nosaukumu, kontaktinformāciju un to </w:t>
      </w:r>
      <w:proofErr w:type="spellStart"/>
      <w:r w:rsidRPr="00264418">
        <w:rPr>
          <w:rFonts w:ascii="Times New Roman" w:eastAsia="Calibri" w:hAnsi="Times New Roman" w:cs="Times New Roman"/>
          <w:sz w:val="24"/>
          <w:lang w:eastAsia="zh-CN"/>
        </w:rPr>
        <w:t>pārstāvēttiesīgo</w:t>
      </w:r>
      <w:proofErr w:type="spellEnd"/>
      <w:r w:rsidRPr="00264418">
        <w:rPr>
          <w:rFonts w:ascii="Times New Roman" w:eastAsia="Calibri" w:hAnsi="Times New Roman" w:cs="Times New Roman"/>
          <w:sz w:val="24"/>
          <w:lang w:eastAsia="zh-CN"/>
        </w:rPr>
        <w:t xml:space="preserve"> personu, ciktāl minētā informācija ir zināma.</w:t>
      </w:r>
    </w:p>
    <w:p w:rsidR="00D51024" w:rsidRDefault="00D51024" w:rsidP="00563EAE">
      <w:pPr>
        <w:tabs>
          <w:tab w:val="left" w:pos="360"/>
        </w:tabs>
        <w:spacing w:after="0" w:line="240" w:lineRule="auto"/>
        <w:jc w:val="both"/>
        <w:rPr>
          <w:rFonts w:ascii="Times New Roman" w:eastAsia="Calibri" w:hAnsi="Times New Roman" w:cs="Times New Roman"/>
          <w:sz w:val="24"/>
          <w:lang w:eastAsia="zh-CN"/>
        </w:rPr>
      </w:pPr>
    </w:p>
    <w:p w:rsidR="00D51024" w:rsidRPr="00563EAE" w:rsidRDefault="00D51024"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54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540"/>
        </w:tabs>
        <w:spacing w:after="0" w:line="240" w:lineRule="auto"/>
        <w:jc w:val="center"/>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lastRenderedPageBreak/>
        <w:t xml:space="preserve">V nodaļa. </w:t>
      </w:r>
    </w:p>
    <w:p w:rsidR="00563EAE" w:rsidRPr="00563EAE" w:rsidRDefault="00563EAE" w:rsidP="00563EAE">
      <w:pPr>
        <w:tabs>
          <w:tab w:val="left" w:pos="540"/>
        </w:tabs>
        <w:spacing w:after="0" w:line="240" w:lineRule="auto"/>
        <w:jc w:val="center"/>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Citi noteikumi</w:t>
      </w:r>
    </w:p>
    <w:p w:rsidR="00563EAE" w:rsidRPr="00563EAE" w:rsidRDefault="00563EAE" w:rsidP="00563EAE">
      <w:pPr>
        <w:tabs>
          <w:tab w:val="left" w:pos="540"/>
        </w:tabs>
        <w:spacing w:after="0" w:line="240" w:lineRule="auto"/>
        <w:rPr>
          <w:rFonts w:ascii="Times New Roman" w:eastAsia="Times New Roman" w:hAnsi="Times New Roman" w:cs="Times New Roman"/>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20. Nolikuma noteikumu izskaidrošana</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20.1. Pretendentam ir tiesības pieprasīt, lai pasūtītājs izskaidro nolikuma noteikumus. Pieprasījumu pasūtītājam var iesniegt, nododot to personiski vai nosūtot pa pastu vai elektroniski, izmantojot drošu elektronisko parakstu vai pievienojot elektroniskajam pastam skenētu dokumentu.</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20.2. Ja pretendents ir laikus iesniedzis pasūtītājam pieprasījumu izskaidrot nolikuma noteikumus, pasūtītājs piecu darbdienu laikā pēc pieprasījuma saņemšanas, bet ne vēlāk kā sešas dienas pirms piedāvājumu iesniegšanas termiņa beigām, sagatavo attiecīgus nolikuma skaidrojumus un </w:t>
      </w:r>
      <w:proofErr w:type="spellStart"/>
      <w:r w:rsidRPr="00563EAE">
        <w:rPr>
          <w:rFonts w:ascii="Times New Roman" w:eastAsia="Times New Roman" w:hAnsi="Times New Roman" w:cs="Times New Roman"/>
          <w:sz w:val="24"/>
          <w:szCs w:val="24"/>
          <w:lang w:eastAsia="lv-LV"/>
        </w:rPr>
        <w:t>nosūta</w:t>
      </w:r>
      <w:proofErr w:type="spellEnd"/>
      <w:r w:rsidRPr="00563EAE">
        <w:rPr>
          <w:rFonts w:ascii="Times New Roman" w:eastAsia="Times New Roman" w:hAnsi="Times New Roman" w:cs="Times New Roman"/>
          <w:sz w:val="24"/>
          <w:szCs w:val="24"/>
          <w:lang w:eastAsia="lv-LV"/>
        </w:rPr>
        <w:t xml:space="preserve"> pretendentam, kas tos pieprasījis, pa pastu vai elektroniski, izmantojot drošu elektronisko parakstu, kā arī ievieto e-konkursu sistēmas iepirkuma sadaļā</w:t>
      </w:r>
      <w:r w:rsidRPr="00563EAE">
        <w:rPr>
          <w:rFonts w:ascii="Times New Roman" w:eastAsia="Times New Roman" w:hAnsi="Times New Roman" w:cs="Times New Roman"/>
          <w:spacing w:val="-2"/>
          <w:sz w:val="24"/>
          <w:szCs w:val="24"/>
          <w:lang w:eastAsia="lv-LV"/>
        </w:rPr>
        <w:t>.</w:t>
      </w:r>
    </w:p>
    <w:p w:rsidR="00563EAE" w:rsidRPr="00563EAE" w:rsidRDefault="00563EAE" w:rsidP="00563EAE">
      <w:pPr>
        <w:tabs>
          <w:tab w:val="left" w:pos="426"/>
        </w:tabs>
        <w:spacing w:after="0" w:line="240" w:lineRule="auto"/>
        <w:jc w:val="both"/>
        <w:rPr>
          <w:rFonts w:ascii="Times New Roman" w:eastAsia="Times New Roman" w:hAnsi="Times New Roman" w:cs="Times New Roman"/>
          <w:b/>
          <w:sz w:val="24"/>
          <w:szCs w:val="24"/>
          <w:lang w:eastAsia="lv-LV"/>
        </w:rPr>
      </w:pPr>
    </w:p>
    <w:p w:rsidR="00563EAE" w:rsidRPr="00563EAE" w:rsidRDefault="00563EAE" w:rsidP="00563EAE">
      <w:pPr>
        <w:tabs>
          <w:tab w:val="left" w:pos="426"/>
        </w:tabs>
        <w:spacing w:after="0" w:line="240" w:lineRule="auto"/>
        <w:jc w:val="both"/>
        <w:rPr>
          <w:rFonts w:ascii="Times New Roman" w:eastAsia="Times New Roman" w:hAnsi="Times New Roman" w:cs="Times New Roman"/>
          <w:b/>
          <w:sz w:val="24"/>
          <w:szCs w:val="24"/>
          <w:lang w:eastAsia="lv-LV"/>
        </w:rPr>
      </w:pPr>
      <w:r w:rsidRPr="00563EAE">
        <w:rPr>
          <w:rFonts w:ascii="Times New Roman" w:eastAsia="Times New Roman" w:hAnsi="Times New Roman" w:cs="Times New Roman"/>
          <w:b/>
          <w:sz w:val="24"/>
          <w:szCs w:val="24"/>
          <w:lang w:eastAsia="lv-LV"/>
        </w:rPr>
        <w:t>21. Piedāvājuma precizēšana (izskaidrošana)</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21.1. Pasūtītājam ir tiesības pieprasīt, lai pretendents precizē (izskaidro) savu piedāvājumu.</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21.2. Pieprasījumu precizēt (izskaidrot) piedāvājumu pasūtītājs </w:t>
      </w:r>
      <w:proofErr w:type="spellStart"/>
      <w:r w:rsidRPr="00563EAE">
        <w:rPr>
          <w:rFonts w:ascii="Times New Roman" w:eastAsia="Times New Roman" w:hAnsi="Times New Roman" w:cs="Times New Roman"/>
          <w:sz w:val="24"/>
          <w:szCs w:val="24"/>
          <w:lang w:eastAsia="lv-LV"/>
        </w:rPr>
        <w:t>nosūta</w:t>
      </w:r>
      <w:proofErr w:type="spellEnd"/>
      <w:r w:rsidRPr="00563EAE">
        <w:rPr>
          <w:rFonts w:ascii="Times New Roman" w:eastAsia="Times New Roman" w:hAnsi="Times New Roman" w:cs="Times New Roman"/>
          <w:sz w:val="24"/>
          <w:szCs w:val="24"/>
          <w:lang w:eastAsia="lv-LV"/>
        </w:rPr>
        <w:t xml:space="preserve"> pretendentam pa pastu vai elektroniski, izmantojot drošu elektronisko parakstu.</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563EAE">
        <w:rPr>
          <w:rFonts w:ascii="Times New Roman" w:eastAsia="Times New Roman" w:hAnsi="Times New Roman" w:cs="Times New Roman"/>
          <w:sz w:val="24"/>
          <w:szCs w:val="24"/>
          <w:lang w:eastAsia="lv-LV"/>
        </w:rPr>
        <w:t xml:space="preserve">21.3. Ja pretendents ir saņēmis pasūtītāja pieprasījumu precizēt (izskaidrot) piedāvājumu, pretendents pieprasījumā noteiktajā termiņā sagatavo attiecīgus piedāvājuma precizējumus (skaidrojumus) un iesniedz tos pasūtītājam, nododot tos personiski vai nosūtot pa pastu vai elektroniski, izmantojot </w:t>
      </w:r>
      <w:proofErr w:type="spellStart"/>
      <w:r w:rsidRPr="00563EAE">
        <w:rPr>
          <w:rFonts w:ascii="Times New Roman" w:eastAsia="Times New Roman" w:hAnsi="Times New Roman" w:cs="Times New Roman"/>
          <w:sz w:val="24"/>
          <w:szCs w:val="24"/>
          <w:lang w:eastAsia="lv-LV"/>
        </w:rPr>
        <w:t>paraksttiesīgās</w:t>
      </w:r>
      <w:proofErr w:type="spellEnd"/>
      <w:r w:rsidRPr="00563EAE">
        <w:rPr>
          <w:rFonts w:ascii="Times New Roman" w:eastAsia="Times New Roman" w:hAnsi="Times New Roman" w:cs="Times New Roman"/>
          <w:sz w:val="24"/>
          <w:szCs w:val="24"/>
          <w:lang w:eastAsia="lv-LV"/>
        </w:rPr>
        <w:t xml:space="preserve"> personas drošu elektronisko parakstu. Termiņu piedāvājuma precizējumu (skaidrojumu) iesniegšanai pasūtītājs nosaka ne īsāku par 10 dienām pēc pieprasījuma nodošanas pastā vai nosūtīšanas elektroniski.</w:t>
      </w:r>
    </w:p>
    <w:p w:rsidR="00563EAE" w:rsidRPr="00563EAE" w:rsidRDefault="00563EAE" w:rsidP="00563EAE">
      <w:pPr>
        <w:tabs>
          <w:tab w:val="left" w:pos="360"/>
        </w:tabs>
        <w:spacing w:after="0" w:line="240" w:lineRule="auto"/>
        <w:jc w:val="both"/>
        <w:rPr>
          <w:rFonts w:ascii="Times New Roman" w:eastAsia="Times New Roman" w:hAnsi="Times New Roman" w:cs="Times New Roman"/>
          <w:sz w:val="12"/>
          <w:szCs w:val="12"/>
          <w:lang w:eastAsia="lv-LV"/>
        </w:rPr>
      </w:pPr>
    </w:p>
    <w:p w:rsidR="00563EAE" w:rsidRPr="00563EAE" w:rsidRDefault="00563EAE" w:rsidP="00563EAE">
      <w:pPr>
        <w:tabs>
          <w:tab w:val="left" w:pos="360"/>
        </w:tabs>
        <w:spacing w:after="0" w:line="240" w:lineRule="auto"/>
        <w:jc w:val="both"/>
        <w:rPr>
          <w:rFonts w:ascii="Times New Roman" w:eastAsia="Times New Roman" w:hAnsi="Times New Roman" w:cs="Times New Roman"/>
          <w:i/>
          <w:sz w:val="24"/>
          <w:szCs w:val="24"/>
          <w:lang w:eastAsia="lv-LV"/>
        </w:rPr>
      </w:pPr>
      <w:r w:rsidRPr="00563EAE">
        <w:rPr>
          <w:rFonts w:ascii="Times New Roman" w:eastAsia="Times New Roman" w:hAnsi="Times New Roman" w:cs="Times New Roman"/>
          <w:i/>
          <w:sz w:val="24"/>
          <w:szCs w:val="24"/>
          <w:lang w:eastAsia="lv-LV"/>
        </w:rPr>
        <w:t>Piezīmes:</w:t>
      </w:r>
    </w:p>
    <w:p w:rsidR="00563EAE" w:rsidRPr="00563EAE" w:rsidRDefault="00563EAE" w:rsidP="00563EAE">
      <w:pPr>
        <w:tabs>
          <w:tab w:val="left" w:pos="360"/>
        </w:tabs>
        <w:spacing w:after="0" w:line="240" w:lineRule="auto"/>
        <w:jc w:val="both"/>
        <w:rPr>
          <w:rFonts w:ascii="Times New Roman" w:eastAsia="Times New Roman" w:hAnsi="Times New Roman" w:cs="Times New Roman"/>
          <w:i/>
          <w:sz w:val="24"/>
          <w:szCs w:val="24"/>
          <w:lang w:eastAsia="lv-LV"/>
        </w:rPr>
      </w:pPr>
      <w:r w:rsidRPr="00563EAE">
        <w:rPr>
          <w:rFonts w:ascii="Times New Roman" w:eastAsia="Times New Roman" w:hAnsi="Times New Roman" w:cs="Times New Roman"/>
          <w:i/>
          <w:sz w:val="24"/>
          <w:szCs w:val="24"/>
        </w:rPr>
        <w:t>1. sagatavojot piedāvājumu precizējošus dokumentus, pretendents ievēro nolikuma 11.4. un  11.5. apakšpunktā noteikto;</w:t>
      </w:r>
    </w:p>
    <w:p w:rsidR="00563EAE" w:rsidRPr="00563EAE" w:rsidRDefault="00563EAE" w:rsidP="00563EAE">
      <w:pPr>
        <w:tabs>
          <w:tab w:val="left" w:pos="360"/>
        </w:tabs>
        <w:spacing w:after="0" w:line="240" w:lineRule="auto"/>
        <w:jc w:val="both"/>
        <w:rPr>
          <w:rFonts w:ascii="Times New Roman" w:eastAsia="Times New Roman" w:hAnsi="Times New Roman" w:cs="Times New Roman"/>
          <w:i/>
          <w:sz w:val="24"/>
          <w:szCs w:val="24"/>
          <w:lang w:eastAsia="lv-LV"/>
        </w:rPr>
      </w:pPr>
      <w:r w:rsidRPr="00563EAE">
        <w:rPr>
          <w:rFonts w:ascii="Times New Roman" w:eastAsia="Times New Roman" w:hAnsi="Times New Roman" w:cs="Times New Roman"/>
          <w:i/>
          <w:sz w:val="24"/>
          <w:szCs w:val="24"/>
          <w:lang w:eastAsia="lv-LV"/>
        </w:rPr>
        <w:t>2. piedāvājuma precizējumi (skaidrojumi) uzskatāmi par iesniegtiem pasūtītājam pieprasījumā noteiktajā termiņā, ja pasūtītājs tos saņēmis:</w:t>
      </w:r>
    </w:p>
    <w:p w:rsidR="00563EAE" w:rsidRPr="00563EAE" w:rsidRDefault="00563EAE" w:rsidP="00563EAE">
      <w:pPr>
        <w:tabs>
          <w:tab w:val="left" w:pos="360"/>
        </w:tabs>
        <w:spacing w:after="0" w:line="240" w:lineRule="auto"/>
        <w:jc w:val="both"/>
        <w:rPr>
          <w:rFonts w:ascii="Times New Roman" w:eastAsia="Times New Roman" w:hAnsi="Times New Roman" w:cs="Times New Roman"/>
          <w:i/>
          <w:sz w:val="24"/>
          <w:szCs w:val="24"/>
          <w:lang w:eastAsia="lv-LV"/>
        </w:rPr>
      </w:pPr>
      <w:r w:rsidRPr="00563EAE">
        <w:rPr>
          <w:rFonts w:ascii="Times New Roman" w:eastAsia="Times New Roman" w:hAnsi="Times New Roman" w:cs="Times New Roman"/>
          <w:i/>
          <w:sz w:val="24"/>
          <w:szCs w:val="24"/>
          <w:lang w:eastAsia="lv-LV"/>
        </w:rPr>
        <w:t>- ne vēlāk kā termiņa pēdējā dienā, ja piedāvājuma precizējumi (skaidrojumi) nosūtīti elektroniski, izmantojot drošu elektronisko parakstu;</w:t>
      </w:r>
    </w:p>
    <w:p w:rsidR="00563EAE" w:rsidRPr="00563EAE" w:rsidRDefault="00563EAE" w:rsidP="00563EAE">
      <w:pPr>
        <w:tabs>
          <w:tab w:val="left" w:pos="360"/>
        </w:tabs>
        <w:spacing w:after="0" w:line="240" w:lineRule="auto"/>
        <w:jc w:val="both"/>
        <w:rPr>
          <w:rFonts w:ascii="Times New Roman" w:eastAsia="Times New Roman" w:hAnsi="Times New Roman" w:cs="Times New Roman"/>
          <w:i/>
          <w:sz w:val="24"/>
          <w:szCs w:val="24"/>
          <w:lang w:eastAsia="lv-LV"/>
        </w:rPr>
      </w:pPr>
      <w:r w:rsidRPr="00563EAE">
        <w:rPr>
          <w:rFonts w:ascii="Times New Roman" w:eastAsia="Times New Roman" w:hAnsi="Times New Roman" w:cs="Times New Roman"/>
          <w:i/>
          <w:sz w:val="24"/>
          <w:szCs w:val="24"/>
          <w:lang w:eastAsia="lv-LV"/>
        </w:rPr>
        <w:t>- ne vēlāk kā termiņa pēdējā dienā pasūtītāja darba laikā, ja piedāvājuma precizējumi (skaidrojumi) nosūtīti pa pastu vai nodoti personiski.</w:t>
      </w:r>
    </w:p>
    <w:p w:rsidR="00E20667" w:rsidRDefault="00E20667"/>
    <w:sectPr w:rsidR="00E20667" w:rsidSect="00196967">
      <w:headerReference w:type="default" r:id="rId10"/>
      <w:headerReference w:type="first" r:id="rId11"/>
      <w:footnotePr>
        <w:numRestart w:val="eachSect"/>
      </w:footnotePr>
      <w:pgSz w:w="11906" w:h="16838" w:code="9"/>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102B" w:rsidRDefault="00D3102B" w:rsidP="00563EAE">
      <w:pPr>
        <w:spacing w:after="0" w:line="240" w:lineRule="auto"/>
      </w:pPr>
      <w:r>
        <w:separator/>
      </w:r>
    </w:p>
  </w:endnote>
  <w:endnote w:type="continuationSeparator" w:id="0">
    <w:p w:rsidR="00D3102B" w:rsidRDefault="00D3102B" w:rsidP="00563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altName w:val="Courier New"/>
    <w:panose1 w:val="00000400000000000000"/>
    <w:charset w:val="00"/>
    <w:family w:val="roman"/>
    <w:pitch w:val="variable"/>
    <w:sig w:usb0="00008003" w:usb1="00000000" w:usb2="00000000" w:usb3="00000000" w:csb0="00000001" w:csb1="00000000"/>
  </w:font>
  <w:font w:name="Arial Unicode MS">
    <w:altName w:val="Malgun Gothic Semilight"/>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102B" w:rsidRDefault="00D3102B" w:rsidP="00563EAE">
      <w:pPr>
        <w:spacing w:after="0" w:line="240" w:lineRule="auto"/>
      </w:pPr>
      <w:r>
        <w:separator/>
      </w:r>
    </w:p>
  </w:footnote>
  <w:footnote w:type="continuationSeparator" w:id="0">
    <w:p w:rsidR="00D3102B" w:rsidRDefault="00D3102B" w:rsidP="00563EAE">
      <w:pPr>
        <w:spacing w:after="0" w:line="240" w:lineRule="auto"/>
      </w:pPr>
      <w:r>
        <w:continuationSeparator/>
      </w:r>
    </w:p>
  </w:footnote>
  <w:footnote w:id="1">
    <w:p w:rsidR="00563EAE" w:rsidRPr="00010C1B" w:rsidRDefault="00563EAE" w:rsidP="00563EAE">
      <w:pPr>
        <w:pStyle w:val="FootnoteText"/>
        <w:jc w:val="both"/>
      </w:pPr>
      <w:r>
        <w:rPr>
          <w:rStyle w:val="FootnoteReference"/>
        </w:rPr>
        <w:footnoteRef/>
      </w:r>
      <w:r>
        <w:t xml:space="preserve"> </w:t>
      </w:r>
      <w:r w:rsidRPr="00010C1B">
        <w:t>Pieteikumu dalībai iepirkumā, kuru pretendent</w:t>
      </w:r>
      <w:r>
        <w:t>s sagatavo atbilstoši nolikuma 3</w:t>
      </w:r>
      <w:r w:rsidRPr="00010C1B">
        <w:t>. pielikumā noteiktajai formai</w:t>
      </w:r>
      <w:r w:rsidRPr="00010C1B">
        <w:rPr>
          <w:bCs/>
        </w:rPr>
        <w:t>.</w:t>
      </w:r>
    </w:p>
  </w:footnote>
  <w:footnote w:id="2">
    <w:p w:rsidR="00563EAE" w:rsidRDefault="00563EAE" w:rsidP="00563EAE">
      <w:pPr>
        <w:pStyle w:val="FootnoteText"/>
      </w:pPr>
      <w:r>
        <w:rPr>
          <w:rStyle w:val="FootnoteReference"/>
        </w:rPr>
        <w:footnoteRef/>
      </w:r>
      <w:r>
        <w:t xml:space="preserve"> </w:t>
      </w:r>
      <w:r w:rsidRPr="003F623E">
        <w:t>Piedāvājumā iekļauj visu piegādātāju apvienības dalībnieku pilnvaras, kuras pilnvaro attiecīgo dalībnieku parakstīt pieteikumu. Pilnvaras paraksta komersanta paraksta tiesīgas personas.</w:t>
      </w:r>
    </w:p>
  </w:footnote>
  <w:footnote w:id="3">
    <w:p w:rsidR="00563EAE" w:rsidRPr="004157A9" w:rsidRDefault="00563EAE" w:rsidP="00563EAE">
      <w:pPr>
        <w:pStyle w:val="FootnoteText"/>
        <w:jc w:val="both"/>
      </w:pPr>
      <w:r w:rsidRPr="004157A9">
        <w:rPr>
          <w:rStyle w:val="FootnoteReference"/>
        </w:rPr>
        <w:footnoteRef/>
      </w:r>
      <w:r w:rsidRPr="004157A9">
        <w:t xml:space="preserve"> </w:t>
      </w:r>
      <w:r w:rsidRPr="00D0558A">
        <w:rPr>
          <w:bCs/>
          <w:noProof/>
          <w:kern w:val="1"/>
          <w:lang w:bidi="hi-IN"/>
        </w:rPr>
        <w:t>Ja reģistrācijas valsts normatīvais regulējums neparedz reģistrācijas apliecības izdošanu, tad pretendents iesniedz informāciju par pretendenta reģistrācijas nosaukumu, Nr. un reģistrācijas laiku, kompetento iestādi reģistrācijas valstī, kas nepieciešamības gadījumā var apliecināt reģistrācijas</w:t>
      </w:r>
      <w:r w:rsidRPr="00930D90">
        <w:rPr>
          <w:bCs/>
          <w:noProof/>
          <w:kern w:val="1"/>
          <w:sz w:val="23"/>
          <w:szCs w:val="23"/>
          <w:lang w:bidi="hi-IN"/>
        </w:rPr>
        <w:t xml:space="preserve"> </w:t>
      </w:r>
      <w:r w:rsidRPr="00D0558A">
        <w:rPr>
          <w:bCs/>
          <w:noProof/>
          <w:kern w:val="1"/>
          <w:lang w:bidi="hi-IN"/>
        </w:rPr>
        <w:t xml:space="preserve">faktu, kā arī citu nepieciešamo informāciju (piemēram, interneta vietni, kur var pārbaudīt pretendenta reģistrācijas faktu). </w:t>
      </w:r>
    </w:p>
  </w:footnote>
  <w:footnote w:id="4">
    <w:p w:rsidR="00563EAE" w:rsidRPr="00CF511B" w:rsidRDefault="00563EAE" w:rsidP="00563EAE">
      <w:pPr>
        <w:pStyle w:val="FootnoteText"/>
        <w:jc w:val="both"/>
      </w:pPr>
      <w:r>
        <w:rPr>
          <w:rStyle w:val="FootnoteReference"/>
        </w:rPr>
        <w:footnoteRef/>
      </w:r>
      <w:r w:rsidRPr="00CF511B">
        <w:t xml:space="preserve"> Atbilstoši Komisijas 2003. gada 6. maij</w:t>
      </w:r>
      <w:r>
        <w:t xml:space="preserve">a Ieteikumam par mikro, mazo un </w:t>
      </w:r>
      <w:r w:rsidRPr="00CF511B">
        <w:t>vidējo uzņēmumu definīciju (OV L124, 2</w:t>
      </w:r>
      <w:r>
        <w:t xml:space="preserve">0.5.2003.) par mazo vai vidējo uzņēmumu atzīstams uzņēmums, kurā </w:t>
      </w:r>
      <w:r w:rsidRPr="00CF511B">
        <w:t xml:space="preserve">nodarbinātas mazāk nekā 250 personas un kura </w:t>
      </w:r>
      <w:r>
        <w:t xml:space="preserve">gada apgrozījums nepārsniedz 50 </w:t>
      </w:r>
      <w:r w:rsidRPr="00CF511B">
        <w:t xml:space="preserve">miljonus </w:t>
      </w:r>
      <w:proofErr w:type="spellStart"/>
      <w:r w:rsidRPr="00CF511B">
        <w:rPr>
          <w:i/>
        </w:rPr>
        <w:t>euro</w:t>
      </w:r>
      <w:proofErr w:type="spellEnd"/>
      <w:r>
        <w:t xml:space="preserve"> un/vai</w:t>
      </w:r>
      <w:r w:rsidRPr="00CF511B">
        <w:t xml:space="preserve"> gada bilance kopā nepārsniedz 43 miljonus </w:t>
      </w:r>
      <w:proofErr w:type="spellStart"/>
      <w:r w:rsidRPr="00CF511B">
        <w:rPr>
          <w:i/>
        </w:rPr>
        <w:t>euro</w:t>
      </w:r>
      <w:proofErr w:type="spellEnd"/>
      <w:r w:rsidRPr="00CF511B">
        <w:t>.</w:t>
      </w:r>
    </w:p>
  </w:footnote>
  <w:footnote w:id="5">
    <w:p w:rsidR="00563EAE" w:rsidRPr="006F0DEC" w:rsidRDefault="00563EAE" w:rsidP="00563EAE">
      <w:pPr>
        <w:pStyle w:val="FootnoteText"/>
        <w:jc w:val="both"/>
      </w:pPr>
      <w:r w:rsidRPr="006F0DEC">
        <w:rPr>
          <w:rStyle w:val="FootnoteReference"/>
        </w:rPr>
        <w:footnoteRef/>
      </w:r>
      <w:r w:rsidRPr="006F0DEC">
        <w:t xml:space="preserve"> ESPD var sagatavot vienā no šādiem veidiem:</w:t>
      </w:r>
    </w:p>
    <w:p w:rsidR="00563EAE" w:rsidRPr="006F0DEC" w:rsidRDefault="00563EAE" w:rsidP="00563EAE">
      <w:pPr>
        <w:pStyle w:val="FootnoteText"/>
        <w:keepNext/>
        <w:jc w:val="both"/>
      </w:pPr>
      <w:r w:rsidRPr="006F0DEC">
        <w:t>1) aizpildot Eiropas Komisijas 2016.gada 5.janvāra Īstenošanas regulas 2016/7, ar ko nosaka standarta veidlapu Eiropas vienotajam iepirkuma procedūras dokumentam, 2.pielikumā noteikto veidlapas paraugu;</w:t>
      </w:r>
    </w:p>
    <w:p w:rsidR="00563EAE" w:rsidRPr="001D41A1" w:rsidRDefault="00563EAE" w:rsidP="00563EAE">
      <w:pPr>
        <w:pStyle w:val="FootnoteText"/>
        <w:jc w:val="both"/>
      </w:pPr>
      <w:r w:rsidRPr="006F0DEC">
        <w:t>2) aizpild</w:t>
      </w:r>
      <w:r>
        <w:t xml:space="preserve">ot ESPD </w:t>
      </w:r>
      <w:r w:rsidRPr="006F0DEC">
        <w:t xml:space="preserve">veidlapu </w:t>
      </w:r>
      <w:r>
        <w:t>e-konkursu sistēmas</w:t>
      </w:r>
      <w:r w:rsidRPr="006F0DEC">
        <w:t xml:space="preserve"> tīmekļvietnē izveidotā rīka adresē http://espd.eis.gov.lv.</w:t>
      </w:r>
    </w:p>
  </w:footnote>
  <w:footnote w:id="6">
    <w:p w:rsidR="00563EAE" w:rsidRPr="00395D96" w:rsidRDefault="00563EAE" w:rsidP="00563EAE">
      <w:pPr>
        <w:pStyle w:val="FootnoteText"/>
        <w:jc w:val="both"/>
      </w:pPr>
      <w:r>
        <w:rPr>
          <w:rStyle w:val="FootnoteReference"/>
        </w:rPr>
        <w:footnoteRef/>
      </w:r>
      <w:r w:rsidRPr="00395D96">
        <w:t xml:space="preserve"> </w:t>
      </w:r>
      <w:r>
        <w:t>Par reģistrēšanos e</w:t>
      </w:r>
      <w:r w:rsidRPr="005D2426">
        <w:t>-konkursu sistēmā tuvāk sk. Ministru kabineta 2022. gada 20. decembra noteikumu Nr. 816 “Publisko elektronisko iepirkumu noteikumi” 2. nodaļā</w:t>
      </w:r>
      <w:r>
        <w:t>.</w:t>
      </w:r>
    </w:p>
  </w:footnote>
  <w:footnote w:id="7">
    <w:p w:rsidR="00563EAE" w:rsidRPr="00EE4676" w:rsidRDefault="00563EAE" w:rsidP="00563EAE">
      <w:pPr>
        <w:pStyle w:val="FootnoteText"/>
        <w:jc w:val="both"/>
      </w:pPr>
      <w:r>
        <w:rPr>
          <w:rStyle w:val="FootnoteReference"/>
        </w:rPr>
        <w:footnoteRef/>
      </w:r>
      <w:r w:rsidR="00D51024">
        <w:t xml:space="preserve"> </w:t>
      </w:r>
      <w:r>
        <w:t xml:space="preserve">E-konkursu sistēmas lietotāju rokasgrāmatā ietvertā informācija pieejama tīmekļvietnē: </w:t>
      </w:r>
      <w:hyperlink r:id="rId1" w:anchor="!D" w:history="1">
        <w:r w:rsidRPr="00DF721E">
          <w:rPr>
            <w:rStyle w:val="Hyperlink"/>
          </w:rPr>
          <w:t>https://www.eis.gov.lv/EKEIS/NetHelp/lv/LRG%20Help.htm#!D</w:t>
        </w:r>
      </w:hyperlink>
      <w:r>
        <w:t>ocuments.</w:t>
      </w:r>
    </w:p>
  </w:footnote>
  <w:footnote w:id="8">
    <w:p w:rsidR="00563EAE" w:rsidRPr="00214A5F" w:rsidRDefault="00563EAE" w:rsidP="00563EAE">
      <w:pPr>
        <w:pStyle w:val="FootnoteText"/>
        <w:jc w:val="both"/>
      </w:pPr>
      <w:r>
        <w:rPr>
          <w:rStyle w:val="FootnoteReference"/>
        </w:rPr>
        <w:footnoteRef/>
      </w:r>
      <w:r>
        <w:t xml:space="preserve"> </w:t>
      </w:r>
      <w:r w:rsidRPr="00D51024">
        <w:rPr>
          <w:bCs/>
          <w:shd w:val="clear" w:color="auto" w:fill="FFFFFF"/>
        </w:rPr>
        <w:t>Drošs</w:t>
      </w:r>
      <w:r w:rsidRPr="00D51024">
        <w:rPr>
          <w:b/>
          <w:bCs/>
          <w:shd w:val="clear" w:color="auto" w:fill="FFFFFF"/>
        </w:rPr>
        <w:t xml:space="preserve"> </w:t>
      </w:r>
      <w:r w:rsidRPr="00D51024">
        <w:rPr>
          <w:bCs/>
          <w:shd w:val="clear" w:color="auto" w:fill="FFFFFF"/>
        </w:rPr>
        <w:t>elektroniskais paraksts</w:t>
      </w:r>
      <w:r w:rsidRPr="00D51024">
        <w:rPr>
          <w:shd w:val="clear" w:color="auto" w:fill="FFFFFF"/>
        </w:rPr>
        <w:t xml:space="preserve"> ir </w:t>
      </w:r>
      <w:r w:rsidRPr="00D51024">
        <w:rPr>
          <w:b/>
          <w:u w:val="single"/>
          <w:shd w:val="clear" w:color="auto" w:fill="FFFFFF"/>
        </w:rPr>
        <w:t>kvalificēts</w:t>
      </w:r>
      <w:r w:rsidRPr="00D51024">
        <w:rPr>
          <w:shd w:val="clear" w:color="auto" w:fill="FFFFFF"/>
        </w:rPr>
        <w:t xml:space="preserve"> elektroniskais paraksts Eiropas Parlamenta un Padomes 2014. gada 23. jūlija regulas (ES) Nr.  </w:t>
      </w:r>
      <w:hyperlink r:id="rId2" w:tgtFrame="_blank" w:history="1">
        <w:r w:rsidRPr="00D51024">
          <w:rPr>
            <w:rStyle w:val="Hyperlink"/>
            <w:color w:val="auto"/>
            <w:shd w:val="clear" w:color="auto" w:fill="FFFFFF"/>
          </w:rPr>
          <w:t>910/2014</w:t>
        </w:r>
      </w:hyperlink>
      <w:r w:rsidRPr="00D51024">
        <w:rPr>
          <w:shd w:val="clear" w:color="auto" w:fill="FFFFFF"/>
        </w:rPr>
        <w:t> par elektronisko identifikāciju un uzticamības pakalpojumiem elektronisko darījumu veikšanai iekšējā tirgū un ar ko atceļ direktīvu </w:t>
      </w:r>
      <w:hyperlink r:id="rId3" w:tgtFrame="_blank" w:history="1">
        <w:r w:rsidRPr="00D51024">
          <w:rPr>
            <w:rStyle w:val="Hyperlink"/>
            <w:color w:val="auto"/>
            <w:shd w:val="clear" w:color="auto" w:fill="FFFFFF"/>
          </w:rPr>
          <w:t>1999/93/EK</w:t>
        </w:r>
      </w:hyperlink>
      <w:r w:rsidRPr="00D51024">
        <w:t xml:space="preserve"> </w:t>
      </w:r>
      <w:r w:rsidRPr="00D51024">
        <w:rPr>
          <w:shd w:val="clear" w:color="auto" w:fill="FFFFFF"/>
        </w:rPr>
        <w:t>3. panta  12. punkta izpratnē.</w:t>
      </w:r>
    </w:p>
  </w:footnote>
  <w:footnote w:id="9">
    <w:p w:rsidR="00563EAE" w:rsidRPr="00803032" w:rsidRDefault="00563EAE" w:rsidP="00563EAE">
      <w:pPr>
        <w:pStyle w:val="FootnoteText"/>
        <w:jc w:val="both"/>
      </w:pPr>
      <w:r>
        <w:rPr>
          <w:rStyle w:val="FootnoteReference"/>
        </w:rPr>
        <w:footnoteRef/>
      </w:r>
      <w:r w:rsidRPr="00803032">
        <w:t xml:space="preserve"> </w:t>
      </w:r>
      <w:r>
        <w:t>Piedāvājuma pirmā līmeņa šifrēšanu nodrošina e-konkursu sistēma. Piedāvājuma otrā līmeņa šifrēšana ir saistīta ar visdažādākajiem riskiem, tādēļ pasūtītājs iesaka veikt piedāvājuma otrā līmeņa šifrēšanu tikai īpašas nepieciešamības gadījumā.</w:t>
      </w:r>
    </w:p>
  </w:footnote>
  <w:footnote w:id="10">
    <w:p w:rsidR="00563EAE" w:rsidRPr="007577E0" w:rsidRDefault="00563EAE" w:rsidP="00563EAE">
      <w:pPr>
        <w:pStyle w:val="title-doc-first"/>
        <w:shd w:val="clear" w:color="auto" w:fill="FFFFFF"/>
        <w:spacing w:before="0" w:beforeAutospacing="0" w:after="0" w:afterAutospacing="0"/>
        <w:jc w:val="both"/>
        <w:rPr>
          <w:rFonts w:ascii="Arial Unicode MS" w:hAnsi="Arial Unicode MS"/>
          <w:bCs/>
          <w:color w:val="333333"/>
          <w:sz w:val="21"/>
          <w:szCs w:val="21"/>
        </w:rPr>
      </w:pPr>
      <w:r>
        <w:rPr>
          <w:rStyle w:val="FootnoteReference"/>
        </w:rPr>
        <w:footnoteRef/>
      </w:r>
      <w:r>
        <w:t xml:space="preserve"> </w:t>
      </w:r>
      <w:r w:rsidRPr="00D51024">
        <w:rPr>
          <w:bCs/>
          <w:sz w:val="20"/>
          <w:szCs w:val="20"/>
        </w:rPr>
        <w:t xml:space="preserve">EIROPAS PARLAMENTA UN PADOMES REGULAS (ES) </w:t>
      </w:r>
      <w:proofErr w:type="spellStart"/>
      <w:r w:rsidRPr="00D51024">
        <w:rPr>
          <w:bCs/>
          <w:sz w:val="20"/>
          <w:szCs w:val="20"/>
        </w:rPr>
        <w:t>Nr</w:t>
      </w:r>
      <w:proofErr w:type="spellEnd"/>
      <w:r w:rsidRPr="00D51024">
        <w:rPr>
          <w:bCs/>
          <w:sz w:val="20"/>
          <w:szCs w:val="20"/>
        </w:rPr>
        <w:t xml:space="preserve"> 952/2013  (2013. gada 9. oktobris), ar ko izveido Savienības Muitas kodeksu 4. pants. </w:t>
      </w:r>
    </w:p>
    <w:p w:rsidR="00563EAE" w:rsidRDefault="00563EAE" w:rsidP="00563EA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BDF" w:rsidRDefault="001B2FE0">
    <w:pPr>
      <w:pStyle w:val="Header"/>
      <w:jc w:val="center"/>
    </w:pPr>
    <w:r>
      <w:fldChar w:fldCharType="begin"/>
    </w:r>
    <w:r>
      <w:instrText xml:space="preserve"> PAGE   \* MERGEFORMAT </w:instrText>
    </w:r>
    <w:r>
      <w:fldChar w:fldCharType="separate"/>
    </w:r>
    <w:r w:rsidR="00FE37D9">
      <w:rPr>
        <w:noProof/>
      </w:rPr>
      <w:t>11</w:t>
    </w:r>
    <w:r>
      <w:rPr>
        <w:noProof/>
      </w:rPr>
      <w:fldChar w:fldCharType="end"/>
    </w:r>
  </w:p>
  <w:p w:rsidR="00207BDF" w:rsidRDefault="00D310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BDF" w:rsidRDefault="00D3102B">
    <w:pPr>
      <w:pStyle w:val="Header"/>
      <w:jc w:val="center"/>
    </w:pPr>
  </w:p>
  <w:p w:rsidR="00207BDF" w:rsidRDefault="00D310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Wingdings" w:hAnsi="Wingdings" w:cs="Wingding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791EEA30"/>
    <w:name w:val="WW8Num3"/>
    <w:lvl w:ilvl="0">
      <w:start w:val="1"/>
      <w:numFmt w:val="decimal"/>
      <w:lvlText w:val="%1."/>
      <w:lvlJc w:val="left"/>
      <w:pPr>
        <w:tabs>
          <w:tab w:val="num" w:pos="0"/>
        </w:tabs>
        <w:ind w:left="480" w:hanging="360"/>
      </w:pPr>
      <w:rPr>
        <w:rFonts w:ascii="Times New Roman" w:hAnsi="Times New Roman" w:cs="Times New Roman"/>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multilevel"/>
    <w:tmpl w:val="00000004"/>
    <w:lvl w:ilvl="0">
      <w:start w:val="6"/>
      <w:numFmt w:val="decimal"/>
      <w:lvlText w:val="%1."/>
      <w:lvlJc w:val="left"/>
      <w:pPr>
        <w:tabs>
          <w:tab w:val="num" w:pos="420"/>
        </w:tabs>
        <w:ind w:left="420" w:hanging="420"/>
      </w:pPr>
    </w:lvl>
    <w:lvl w:ilvl="1">
      <w:start w:val="1"/>
      <w:numFmt w:val="decimal"/>
      <w:lvlText w:val="%1.%2."/>
      <w:lvlJc w:val="left"/>
      <w:pPr>
        <w:tabs>
          <w:tab w:val="num" w:pos="720"/>
        </w:tabs>
        <w:ind w:left="720" w:hanging="720"/>
      </w:pPr>
      <w:rPr>
        <w:rFonts w:ascii="Times New Roman" w:hAnsi="Times New Roman" w:cs="Times New Roman"/>
        <w:color w:val="auto"/>
        <w:sz w:val="28"/>
        <w:szCs w:val="28"/>
        <w:lang w:val="lv-LV"/>
      </w:rPr>
    </w:lvl>
    <w:lvl w:ilvl="2">
      <w:start w:val="1"/>
      <w:numFmt w:val="decimal"/>
      <w:lvlText w:val="%1.%2.%3."/>
      <w:lvlJc w:val="left"/>
      <w:pPr>
        <w:tabs>
          <w:tab w:val="num" w:pos="720"/>
        </w:tabs>
        <w:ind w:left="720" w:hanging="720"/>
      </w:pPr>
      <w:rPr>
        <w:rFonts w:ascii="Times New Roman" w:hAnsi="Times New Roman" w:cs="Times New Roman"/>
        <w:strike w:val="0"/>
        <w:dstrike w:val="0"/>
        <w:color w:val="auto"/>
        <w:sz w:val="28"/>
        <w:szCs w:val="28"/>
        <w:lang w:val="lv-LV"/>
      </w:rPr>
    </w:lvl>
    <w:lvl w:ilvl="3">
      <w:start w:val="1"/>
      <w:numFmt w:val="decimal"/>
      <w:lvlText w:val="%1.%2.%3.%4."/>
      <w:lvlJc w:val="left"/>
      <w:pPr>
        <w:tabs>
          <w:tab w:val="num" w:pos="720"/>
        </w:tabs>
        <w:ind w:left="1080" w:hanging="1080"/>
      </w:pPr>
      <w:rPr>
        <w:rFonts w:ascii="Times New Roman" w:hAnsi="Times New Roman" w:cs="Times New Roman"/>
        <w:sz w:val="28"/>
        <w:szCs w:val="28"/>
        <w:lang w:val="lv-LV"/>
      </w:r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 w15:restartNumberingAfterBreak="0">
    <w:nsid w:val="00000007"/>
    <w:multiLevelType w:val="multilevel"/>
    <w:tmpl w:val="00000007"/>
    <w:name w:val="WW8Num8"/>
    <w:lvl w:ilvl="0">
      <w:start w:val="12"/>
      <w:numFmt w:val="decimal"/>
      <w:lvlText w:val="%1."/>
      <w:lvlJc w:val="left"/>
      <w:pPr>
        <w:tabs>
          <w:tab w:val="num" w:pos="555"/>
        </w:tabs>
        <w:ind w:left="555" w:hanging="555"/>
      </w:pPr>
    </w:lvl>
    <w:lvl w:ilvl="1">
      <w:start w:val="1"/>
      <w:numFmt w:val="decimal"/>
      <w:lvlText w:val="%1.%2."/>
      <w:lvlJc w:val="left"/>
      <w:pPr>
        <w:tabs>
          <w:tab w:val="num" w:pos="720"/>
        </w:tabs>
        <w:ind w:left="1080" w:hanging="720"/>
      </w:pPr>
      <w:rPr>
        <w:rFonts w:ascii="Times New Roman" w:hAnsi="Times New Roman" w:cs="Times New Roman"/>
        <w:b w:val="0"/>
        <w:color w:val="auto"/>
        <w:sz w:val="28"/>
        <w:szCs w:val="28"/>
        <w:lang w:val="lv-LV" w:eastAsia="lv-LV"/>
      </w:rPr>
    </w:lvl>
    <w:lvl w:ilvl="2">
      <w:start w:val="1"/>
      <w:numFmt w:val="decimal"/>
      <w:lvlText w:val="%1.%2.%3."/>
      <w:lvlJc w:val="left"/>
      <w:pPr>
        <w:tabs>
          <w:tab w:val="num" w:pos="720"/>
        </w:tabs>
        <w:ind w:left="1440" w:hanging="720"/>
      </w:pPr>
      <w:rPr>
        <w:rFonts w:ascii="Times New Roman" w:hAnsi="Times New Roman" w:cs="Times New Roman"/>
        <w:i w:val="0"/>
        <w:sz w:val="28"/>
        <w:szCs w:val="28"/>
        <w:shd w:val="clear" w:color="auto" w:fill="FFFFFF"/>
        <w:lang w:val="lv-LV" w:eastAsia="lv-LV"/>
      </w:r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5" w15:restartNumberingAfterBreak="0">
    <w:nsid w:val="0000000B"/>
    <w:multiLevelType w:val="multilevel"/>
    <w:tmpl w:val="0000000B"/>
    <w:name w:val="WW8Num12"/>
    <w:lvl w:ilvl="0">
      <w:start w:val="9"/>
      <w:numFmt w:val="decimal"/>
      <w:lvlText w:val="%1."/>
      <w:lvlJc w:val="left"/>
      <w:pPr>
        <w:tabs>
          <w:tab w:val="num" w:pos="420"/>
        </w:tabs>
        <w:ind w:left="420" w:hanging="420"/>
      </w:pPr>
      <w:rPr>
        <w:sz w:val="28"/>
        <w:szCs w:val="28"/>
      </w:rPr>
    </w:lvl>
    <w:lvl w:ilvl="1">
      <w:start w:val="1"/>
      <w:numFmt w:val="decimal"/>
      <w:lvlText w:val="%1.%2."/>
      <w:lvlJc w:val="left"/>
      <w:pPr>
        <w:tabs>
          <w:tab w:val="num" w:pos="720"/>
        </w:tabs>
        <w:ind w:left="720" w:hanging="720"/>
      </w:pPr>
      <w:rPr>
        <w:rFonts w:ascii="Times New Roman" w:hAnsi="Times New Roman" w:cs="Times New Roman"/>
        <w:color w:val="auto"/>
        <w:sz w:val="28"/>
        <w:szCs w:val="28"/>
        <w:lang w:val="lv-LV"/>
      </w:rPr>
    </w:lvl>
    <w:lvl w:ilvl="2">
      <w:start w:val="1"/>
      <w:numFmt w:val="decimal"/>
      <w:lvlText w:val="%1.%2.%3."/>
      <w:lvlJc w:val="left"/>
      <w:pPr>
        <w:tabs>
          <w:tab w:val="num" w:pos="1004"/>
        </w:tabs>
        <w:ind w:left="1004" w:hanging="720"/>
      </w:pPr>
      <w:rPr>
        <w:sz w:val="28"/>
        <w:szCs w:val="28"/>
        <w:shd w:val="clear" w:color="auto" w:fill="FF6600"/>
        <w:lang w:val="lv-LV" w:eastAsia="lv-LV"/>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15:restartNumberingAfterBreak="0">
    <w:nsid w:val="00000012"/>
    <w:multiLevelType w:val="singleLevel"/>
    <w:tmpl w:val="00000012"/>
    <w:name w:val="WW8Num20"/>
    <w:lvl w:ilvl="0">
      <w:start w:val="1"/>
      <w:numFmt w:val="lowerLetter"/>
      <w:lvlText w:val="%1)"/>
      <w:lvlJc w:val="left"/>
      <w:pPr>
        <w:tabs>
          <w:tab w:val="num" w:pos="0"/>
        </w:tabs>
        <w:ind w:left="720" w:hanging="360"/>
      </w:pPr>
      <w:rPr>
        <w:rFonts w:ascii="Times New Roman" w:hAnsi="Times New Roman" w:cs="Times New Roman"/>
        <w:sz w:val="28"/>
        <w:szCs w:val="28"/>
      </w:rPr>
    </w:lvl>
  </w:abstractNum>
  <w:abstractNum w:abstractNumId="7" w15:restartNumberingAfterBreak="0">
    <w:nsid w:val="00000014"/>
    <w:multiLevelType w:val="multilevel"/>
    <w:tmpl w:val="00000014"/>
    <w:name w:val="WW8Num23"/>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rPr>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1204EDD"/>
    <w:multiLevelType w:val="hybridMultilevel"/>
    <w:tmpl w:val="08146372"/>
    <w:lvl w:ilvl="0" w:tplc="A1329EF6">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4C1DEC"/>
    <w:multiLevelType w:val="multilevel"/>
    <w:tmpl w:val="CA3E2260"/>
    <w:lvl w:ilvl="0">
      <w:start w:val="9"/>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9F22A15"/>
    <w:multiLevelType w:val="multilevel"/>
    <w:tmpl w:val="07721252"/>
    <w:lvl w:ilvl="0">
      <w:start w:val="6"/>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26A182F"/>
    <w:multiLevelType w:val="hybridMultilevel"/>
    <w:tmpl w:val="0FD0F4DE"/>
    <w:lvl w:ilvl="0" w:tplc="AD52CD7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F7278F"/>
    <w:multiLevelType w:val="hybridMultilevel"/>
    <w:tmpl w:val="F5404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F54C92"/>
    <w:multiLevelType w:val="multilevel"/>
    <w:tmpl w:val="66AE8202"/>
    <w:lvl w:ilvl="0">
      <w:start w:val="1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8E41102"/>
    <w:multiLevelType w:val="multilevel"/>
    <w:tmpl w:val="00E470D0"/>
    <w:lvl w:ilvl="0">
      <w:start w:val="6"/>
      <w:numFmt w:val="decimal"/>
      <w:lvlText w:val="%1."/>
      <w:lvlJc w:val="left"/>
      <w:pPr>
        <w:ind w:left="540" w:hanging="540"/>
      </w:pPr>
      <w:rPr>
        <w:rFonts w:hint="default"/>
      </w:rPr>
    </w:lvl>
    <w:lvl w:ilvl="1">
      <w:start w:val="6"/>
      <w:numFmt w:val="decimal"/>
      <w:lvlText w:val="%1.%2."/>
      <w:lvlJc w:val="left"/>
      <w:pPr>
        <w:ind w:left="540" w:hanging="54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B1064E2"/>
    <w:multiLevelType w:val="multilevel"/>
    <w:tmpl w:val="E920F41E"/>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1FFC4B57"/>
    <w:multiLevelType w:val="hybridMultilevel"/>
    <w:tmpl w:val="FDCC342C"/>
    <w:lvl w:ilvl="0" w:tplc="C9EAB13C">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0B43F46"/>
    <w:multiLevelType w:val="multilevel"/>
    <w:tmpl w:val="33A80BB2"/>
    <w:lvl w:ilvl="0">
      <w:start w:val="14"/>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2596F39"/>
    <w:multiLevelType w:val="hybridMultilevel"/>
    <w:tmpl w:val="CDB07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6E73C5"/>
    <w:multiLevelType w:val="multilevel"/>
    <w:tmpl w:val="277035E8"/>
    <w:lvl w:ilvl="0">
      <w:start w:val="16"/>
      <w:numFmt w:val="decimal"/>
      <w:lvlText w:val="%1."/>
      <w:lvlJc w:val="left"/>
      <w:pPr>
        <w:ind w:left="480" w:hanging="480"/>
      </w:pPr>
      <w:rPr>
        <w:rFonts w:hint="default"/>
        <w:b w:val="0"/>
      </w:rPr>
    </w:lvl>
    <w:lvl w:ilvl="1">
      <w:start w:val="3"/>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25101F8D"/>
    <w:multiLevelType w:val="multilevel"/>
    <w:tmpl w:val="1AFA2722"/>
    <w:lvl w:ilvl="0">
      <w:start w:val="13"/>
      <w:numFmt w:val="decimal"/>
      <w:lvlText w:val="%1."/>
      <w:lvlJc w:val="left"/>
      <w:pPr>
        <w:ind w:left="480" w:hanging="480"/>
      </w:pPr>
      <w:rPr>
        <w:rFonts w:hint="default"/>
        <w:b w:val="0"/>
      </w:rPr>
    </w:lvl>
    <w:lvl w:ilvl="1">
      <w:start w:val="3"/>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2D281B8D"/>
    <w:multiLevelType w:val="multilevel"/>
    <w:tmpl w:val="6B028FC6"/>
    <w:lvl w:ilvl="0">
      <w:start w:val="9"/>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19C7A88"/>
    <w:multiLevelType w:val="multilevel"/>
    <w:tmpl w:val="277035E8"/>
    <w:lvl w:ilvl="0">
      <w:start w:val="1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2911713"/>
    <w:multiLevelType w:val="multilevel"/>
    <w:tmpl w:val="130C0E7E"/>
    <w:lvl w:ilvl="0">
      <w:start w:val="1"/>
      <w:numFmt w:val="decimal"/>
      <w:lvlText w:val="%1."/>
      <w:lvlJc w:val="left"/>
      <w:pPr>
        <w:ind w:left="600" w:hanging="600"/>
      </w:pPr>
      <w:rPr>
        <w:rFonts w:hint="default"/>
      </w:rPr>
    </w:lvl>
    <w:lvl w:ilvl="1">
      <w:start w:val="1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331A3275"/>
    <w:multiLevelType w:val="multilevel"/>
    <w:tmpl w:val="F3385ED0"/>
    <w:lvl w:ilvl="0">
      <w:start w:val="18"/>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3338183C"/>
    <w:multiLevelType w:val="multilevel"/>
    <w:tmpl w:val="5B902822"/>
    <w:lvl w:ilvl="0">
      <w:start w:val="1"/>
      <w:numFmt w:val="decimal"/>
      <w:pStyle w:val="Style1"/>
      <w:lvlText w:val="%1."/>
      <w:lvlJc w:val="left"/>
      <w:pPr>
        <w:ind w:left="360" w:hanging="360"/>
      </w:pPr>
      <w:rPr>
        <w:b/>
      </w:rPr>
    </w:lvl>
    <w:lvl w:ilvl="1">
      <w:start w:val="1"/>
      <w:numFmt w:val="decimal"/>
      <w:pStyle w:val="Style2"/>
      <w:lvlText w:val="%1.%2."/>
      <w:lvlJc w:val="left"/>
      <w:pPr>
        <w:ind w:left="792" w:hanging="432"/>
      </w:pPr>
      <w:rPr>
        <w:sz w:val="24"/>
        <w:szCs w:val="24"/>
      </w:rPr>
    </w:lvl>
    <w:lvl w:ilvl="2">
      <w:start w:val="1"/>
      <w:numFmt w:val="decimal"/>
      <w:pStyle w:val="Style3"/>
      <w:lvlText w:val="%1.%2.%3."/>
      <w:lvlJc w:val="left"/>
      <w:pPr>
        <w:ind w:left="1355" w:hanging="504"/>
      </w:pPr>
      <w:rPr>
        <w:b w:val="0"/>
        <w:sz w:val="24"/>
        <w:szCs w:val="24"/>
      </w:rPr>
    </w:lvl>
    <w:lvl w:ilvl="3">
      <w:start w:val="1"/>
      <w:numFmt w:val="decimal"/>
      <w:lvlText w:val="%1.%2.%3.%4."/>
      <w:lvlJc w:val="left"/>
      <w:pPr>
        <w:ind w:left="220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82511EA"/>
    <w:multiLevelType w:val="multilevel"/>
    <w:tmpl w:val="151AFF1C"/>
    <w:lvl w:ilvl="0">
      <w:start w:val="12"/>
      <w:numFmt w:val="decimal"/>
      <w:lvlText w:val="%1."/>
      <w:lvlJc w:val="left"/>
      <w:pPr>
        <w:tabs>
          <w:tab w:val="num" w:pos="555"/>
        </w:tabs>
        <w:ind w:left="555" w:hanging="555"/>
      </w:pPr>
      <w:rPr>
        <w:rFonts w:hint="default"/>
      </w:rPr>
    </w:lvl>
    <w:lvl w:ilvl="1">
      <w:start w:val="1"/>
      <w:numFmt w:val="decimal"/>
      <w:lvlText w:val="%1.%2."/>
      <w:lvlJc w:val="left"/>
      <w:pPr>
        <w:tabs>
          <w:tab w:val="num" w:pos="1080"/>
        </w:tabs>
        <w:ind w:left="1080" w:hanging="720"/>
      </w:pPr>
      <w:rPr>
        <w:rFonts w:hint="default"/>
        <w:color w:val="auto"/>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7" w15:restartNumberingAfterBreak="0">
    <w:nsid w:val="38CD5B31"/>
    <w:multiLevelType w:val="multilevel"/>
    <w:tmpl w:val="612E8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EA157F"/>
    <w:multiLevelType w:val="multilevel"/>
    <w:tmpl w:val="3488CEFE"/>
    <w:lvl w:ilvl="0">
      <w:start w:val="15"/>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3CB826A7"/>
    <w:multiLevelType w:val="multilevel"/>
    <w:tmpl w:val="39E21F6C"/>
    <w:lvl w:ilvl="0">
      <w:start w:val="9"/>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E9473CF"/>
    <w:multiLevelType w:val="hybridMultilevel"/>
    <w:tmpl w:val="CDB07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6969E5"/>
    <w:multiLevelType w:val="hybridMultilevel"/>
    <w:tmpl w:val="CDB07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AA61100"/>
    <w:multiLevelType w:val="hybridMultilevel"/>
    <w:tmpl w:val="95229CE8"/>
    <w:lvl w:ilvl="0" w:tplc="89866246">
      <w:start w:val="4"/>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33" w15:restartNumberingAfterBreak="0">
    <w:nsid w:val="4DEA5A25"/>
    <w:multiLevelType w:val="hybridMultilevel"/>
    <w:tmpl w:val="9F5E88CC"/>
    <w:lvl w:ilvl="0" w:tplc="E17C00DE">
      <w:start w:val="1"/>
      <w:numFmt w:val="decimal"/>
      <w:lvlText w:val="%1."/>
      <w:lvlJc w:val="left"/>
      <w:pPr>
        <w:ind w:left="945" w:hanging="585"/>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EED12CF"/>
    <w:multiLevelType w:val="multilevel"/>
    <w:tmpl w:val="7F42705C"/>
    <w:lvl w:ilvl="0">
      <w:start w:val="9"/>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48943EA"/>
    <w:multiLevelType w:val="multilevel"/>
    <w:tmpl w:val="32A2F39C"/>
    <w:lvl w:ilvl="0">
      <w:start w:val="1"/>
      <w:numFmt w:val="decimal"/>
      <w:pStyle w:val="PUNKTS"/>
      <w:lvlText w:val="%1."/>
      <w:lvlJc w:val="left"/>
      <w:pPr>
        <w:tabs>
          <w:tab w:val="num" w:pos="870"/>
        </w:tabs>
        <w:ind w:left="870" w:hanging="360"/>
      </w:pPr>
      <w:rPr>
        <w:rFonts w:hint="default"/>
      </w:rPr>
    </w:lvl>
    <w:lvl w:ilvl="1">
      <w:start w:val="1"/>
      <w:numFmt w:val="decimal"/>
      <w:pStyle w:val="APAKPUNKTS"/>
      <w:lvlText w:val="%1.%2."/>
      <w:lvlJc w:val="left"/>
      <w:pPr>
        <w:tabs>
          <w:tab w:val="num" w:pos="567"/>
        </w:tabs>
        <w:ind w:left="567" w:hanging="567"/>
      </w:pPr>
      <w:rPr>
        <w:rFonts w:hint="default"/>
        <w:b w:val="0"/>
        <w:i w:val="0"/>
        <w:sz w:val="24"/>
        <w:szCs w:val="24"/>
      </w:rPr>
    </w:lvl>
    <w:lvl w:ilvl="2">
      <w:start w:val="1"/>
      <w:numFmt w:val="decimal"/>
      <w:pStyle w:val="apakpunkts0"/>
      <w:lvlText w:val="%1.%2.%3."/>
      <w:lvlJc w:val="left"/>
      <w:pPr>
        <w:tabs>
          <w:tab w:val="num" w:pos="1191"/>
        </w:tabs>
        <w:ind w:left="1191"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abstractNum w:abstractNumId="36" w15:restartNumberingAfterBreak="0">
    <w:nsid w:val="5CC718B3"/>
    <w:multiLevelType w:val="hybridMultilevel"/>
    <w:tmpl w:val="90F6D0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97237A"/>
    <w:multiLevelType w:val="hybridMultilevel"/>
    <w:tmpl w:val="2D00AADC"/>
    <w:lvl w:ilvl="0" w:tplc="158289B4">
      <w:numFmt w:val="bullet"/>
      <w:pStyle w:val="Heading3"/>
      <w:lvlText w:val="-"/>
      <w:lvlJc w:val="left"/>
      <w:pPr>
        <w:tabs>
          <w:tab w:val="num" w:pos="1260"/>
        </w:tabs>
        <w:ind w:left="1260" w:hanging="360"/>
      </w:pPr>
      <w:rPr>
        <w:rFonts w:ascii="Times New Roman" w:eastAsia="Times New Roman" w:hAnsi="Times New Roman" w:cs="Times New Roman" w:hint="default"/>
      </w:rPr>
    </w:lvl>
    <w:lvl w:ilvl="1" w:tplc="04260003">
      <w:start w:val="1"/>
      <w:numFmt w:val="bullet"/>
      <w:lvlText w:val="o"/>
      <w:lvlJc w:val="left"/>
      <w:pPr>
        <w:tabs>
          <w:tab w:val="num" w:pos="1980"/>
        </w:tabs>
        <w:ind w:left="1980" w:hanging="360"/>
      </w:pPr>
      <w:rPr>
        <w:rFonts w:ascii="Courier New" w:hAnsi="Courier New" w:cs="Courier New" w:hint="default"/>
      </w:rPr>
    </w:lvl>
    <w:lvl w:ilvl="2" w:tplc="04260005" w:tentative="1">
      <w:start w:val="1"/>
      <w:numFmt w:val="bullet"/>
      <w:lvlText w:val=""/>
      <w:lvlJc w:val="left"/>
      <w:pPr>
        <w:tabs>
          <w:tab w:val="num" w:pos="2700"/>
        </w:tabs>
        <w:ind w:left="2700" w:hanging="360"/>
      </w:pPr>
      <w:rPr>
        <w:rFonts w:ascii="Wingdings" w:hAnsi="Wingdings" w:hint="default"/>
      </w:rPr>
    </w:lvl>
    <w:lvl w:ilvl="3" w:tplc="04260001" w:tentative="1">
      <w:start w:val="1"/>
      <w:numFmt w:val="bullet"/>
      <w:lvlText w:val=""/>
      <w:lvlJc w:val="left"/>
      <w:pPr>
        <w:tabs>
          <w:tab w:val="num" w:pos="3420"/>
        </w:tabs>
        <w:ind w:left="3420" w:hanging="360"/>
      </w:pPr>
      <w:rPr>
        <w:rFonts w:ascii="Symbol" w:hAnsi="Symbol" w:hint="default"/>
      </w:rPr>
    </w:lvl>
    <w:lvl w:ilvl="4" w:tplc="04260003" w:tentative="1">
      <w:start w:val="1"/>
      <w:numFmt w:val="bullet"/>
      <w:lvlText w:val="o"/>
      <w:lvlJc w:val="left"/>
      <w:pPr>
        <w:tabs>
          <w:tab w:val="num" w:pos="4140"/>
        </w:tabs>
        <w:ind w:left="4140" w:hanging="360"/>
      </w:pPr>
      <w:rPr>
        <w:rFonts w:ascii="Courier New" w:hAnsi="Courier New" w:cs="Courier New" w:hint="default"/>
      </w:rPr>
    </w:lvl>
    <w:lvl w:ilvl="5" w:tplc="04260005" w:tentative="1">
      <w:start w:val="1"/>
      <w:numFmt w:val="bullet"/>
      <w:lvlText w:val=""/>
      <w:lvlJc w:val="left"/>
      <w:pPr>
        <w:tabs>
          <w:tab w:val="num" w:pos="4860"/>
        </w:tabs>
        <w:ind w:left="4860" w:hanging="360"/>
      </w:pPr>
      <w:rPr>
        <w:rFonts w:ascii="Wingdings" w:hAnsi="Wingdings" w:hint="default"/>
      </w:rPr>
    </w:lvl>
    <w:lvl w:ilvl="6" w:tplc="04260001" w:tentative="1">
      <w:start w:val="1"/>
      <w:numFmt w:val="bullet"/>
      <w:lvlText w:val=""/>
      <w:lvlJc w:val="left"/>
      <w:pPr>
        <w:tabs>
          <w:tab w:val="num" w:pos="5580"/>
        </w:tabs>
        <w:ind w:left="5580" w:hanging="360"/>
      </w:pPr>
      <w:rPr>
        <w:rFonts w:ascii="Symbol" w:hAnsi="Symbol" w:hint="default"/>
      </w:rPr>
    </w:lvl>
    <w:lvl w:ilvl="7" w:tplc="04260003" w:tentative="1">
      <w:start w:val="1"/>
      <w:numFmt w:val="bullet"/>
      <w:lvlText w:val="o"/>
      <w:lvlJc w:val="left"/>
      <w:pPr>
        <w:tabs>
          <w:tab w:val="num" w:pos="6300"/>
        </w:tabs>
        <w:ind w:left="6300" w:hanging="360"/>
      </w:pPr>
      <w:rPr>
        <w:rFonts w:ascii="Courier New" w:hAnsi="Courier New" w:cs="Courier New" w:hint="default"/>
      </w:rPr>
    </w:lvl>
    <w:lvl w:ilvl="8" w:tplc="04260005" w:tentative="1">
      <w:start w:val="1"/>
      <w:numFmt w:val="bullet"/>
      <w:lvlText w:val=""/>
      <w:lvlJc w:val="left"/>
      <w:pPr>
        <w:tabs>
          <w:tab w:val="num" w:pos="7020"/>
        </w:tabs>
        <w:ind w:left="7020" w:hanging="360"/>
      </w:pPr>
      <w:rPr>
        <w:rFonts w:ascii="Wingdings" w:hAnsi="Wingdings" w:hint="default"/>
      </w:rPr>
    </w:lvl>
  </w:abstractNum>
  <w:abstractNum w:abstractNumId="38" w15:restartNumberingAfterBreak="0">
    <w:nsid w:val="605F713B"/>
    <w:multiLevelType w:val="hybridMultilevel"/>
    <w:tmpl w:val="D536325C"/>
    <w:lvl w:ilvl="0" w:tplc="04260011">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39" w15:restartNumberingAfterBreak="0">
    <w:nsid w:val="60B01835"/>
    <w:multiLevelType w:val="multilevel"/>
    <w:tmpl w:val="2AAECFA6"/>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sz w:val="24"/>
        <w:szCs w:val="24"/>
      </w:rPr>
    </w:lvl>
    <w:lvl w:ilvl="2">
      <w:start w:val="1"/>
      <w:numFmt w:val="decimal"/>
      <w:lvlText w:val="%1.%2.%3."/>
      <w:lvlJc w:val="left"/>
      <w:pPr>
        <w:tabs>
          <w:tab w:val="num" w:pos="1430"/>
        </w:tabs>
        <w:ind w:left="1430" w:hanging="720"/>
      </w:pPr>
      <w:rPr>
        <w:rFonts w:hint="default"/>
        <w:b w:val="0"/>
        <w:i w:val="0"/>
      </w:rPr>
    </w:lvl>
    <w:lvl w:ilvl="3">
      <w:start w:val="1"/>
      <w:numFmt w:val="decimal"/>
      <w:lvlText w:val="%1.%2.%3.%4."/>
      <w:lvlJc w:val="left"/>
      <w:pPr>
        <w:tabs>
          <w:tab w:val="num" w:pos="1430"/>
        </w:tabs>
        <w:ind w:left="1430" w:hanging="720"/>
      </w:pPr>
      <w:rPr>
        <w:rFonts w:hint="default"/>
        <w:b w:val="0"/>
      </w:rPr>
    </w:lvl>
    <w:lvl w:ilvl="4">
      <w:start w:val="1"/>
      <w:numFmt w:val="decimal"/>
      <w:lvlText w:val="%1.%2.%3.%4.%5."/>
      <w:lvlJc w:val="left"/>
      <w:pPr>
        <w:tabs>
          <w:tab w:val="num" w:pos="4484"/>
        </w:tabs>
        <w:ind w:left="4484" w:hanging="1080"/>
      </w:pPr>
      <w:rPr>
        <w:rFonts w:hint="default"/>
        <w:b w:val="0"/>
      </w:rPr>
    </w:lvl>
    <w:lvl w:ilvl="5">
      <w:start w:val="1"/>
      <w:numFmt w:val="decimal"/>
      <w:lvlText w:val="%1.%2.%3.%4.%5.%6."/>
      <w:lvlJc w:val="left"/>
      <w:pPr>
        <w:tabs>
          <w:tab w:val="num" w:pos="5335"/>
        </w:tabs>
        <w:ind w:left="5335" w:hanging="1080"/>
      </w:pPr>
      <w:rPr>
        <w:rFonts w:hint="default"/>
        <w:b w:val="0"/>
      </w:rPr>
    </w:lvl>
    <w:lvl w:ilvl="6">
      <w:start w:val="1"/>
      <w:numFmt w:val="decimal"/>
      <w:lvlText w:val="%1.%2.%3.%4.%5.%6.%7."/>
      <w:lvlJc w:val="left"/>
      <w:pPr>
        <w:tabs>
          <w:tab w:val="num" w:pos="6546"/>
        </w:tabs>
        <w:ind w:left="6546" w:hanging="1440"/>
      </w:pPr>
      <w:rPr>
        <w:rFonts w:hint="default"/>
        <w:b w:val="0"/>
      </w:rPr>
    </w:lvl>
    <w:lvl w:ilvl="7">
      <w:start w:val="1"/>
      <w:numFmt w:val="decimal"/>
      <w:lvlText w:val="%1.%2.%3.%4.%5.%6.%7.%8."/>
      <w:lvlJc w:val="left"/>
      <w:pPr>
        <w:tabs>
          <w:tab w:val="num" w:pos="7397"/>
        </w:tabs>
        <w:ind w:left="7397" w:hanging="1440"/>
      </w:pPr>
      <w:rPr>
        <w:rFonts w:hint="default"/>
        <w:b w:val="0"/>
      </w:rPr>
    </w:lvl>
    <w:lvl w:ilvl="8">
      <w:start w:val="1"/>
      <w:numFmt w:val="decimal"/>
      <w:lvlText w:val="%1.%2.%3.%4.%5.%6.%7.%8.%9."/>
      <w:lvlJc w:val="left"/>
      <w:pPr>
        <w:tabs>
          <w:tab w:val="num" w:pos="8608"/>
        </w:tabs>
        <w:ind w:left="8608" w:hanging="1800"/>
      </w:pPr>
      <w:rPr>
        <w:rFonts w:hint="default"/>
        <w:b w:val="0"/>
      </w:rPr>
    </w:lvl>
  </w:abstractNum>
  <w:abstractNum w:abstractNumId="40" w15:restartNumberingAfterBreak="0">
    <w:nsid w:val="68997AB9"/>
    <w:multiLevelType w:val="multilevel"/>
    <w:tmpl w:val="0E2AB3AE"/>
    <w:lvl w:ilvl="0">
      <w:start w:val="2"/>
      <w:numFmt w:val="decimal"/>
      <w:lvlText w:val="%1."/>
      <w:lvlJc w:val="left"/>
      <w:pPr>
        <w:ind w:left="360" w:hanging="360"/>
      </w:pPr>
      <w:rPr>
        <w:rFonts w:hint="default"/>
        <w:b/>
      </w:rPr>
    </w:lvl>
    <w:lvl w:ilvl="1">
      <w:start w:val="1"/>
      <w:numFmt w:val="decimal"/>
      <w:lvlText w:val="%1.%2."/>
      <w:lvlJc w:val="left"/>
      <w:pPr>
        <w:ind w:left="2360" w:hanging="360"/>
      </w:pPr>
      <w:rPr>
        <w:rFonts w:hint="default"/>
        <w:b/>
      </w:rPr>
    </w:lvl>
    <w:lvl w:ilvl="2">
      <w:start w:val="1"/>
      <w:numFmt w:val="decimal"/>
      <w:lvlText w:val="%1.%2.%3."/>
      <w:lvlJc w:val="left"/>
      <w:pPr>
        <w:ind w:left="4720" w:hanging="720"/>
      </w:pPr>
      <w:rPr>
        <w:rFonts w:hint="default"/>
        <w:b w:val="0"/>
      </w:rPr>
    </w:lvl>
    <w:lvl w:ilvl="3">
      <w:start w:val="1"/>
      <w:numFmt w:val="decimal"/>
      <w:lvlText w:val="%1.%2.%3.%4."/>
      <w:lvlJc w:val="left"/>
      <w:pPr>
        <w:ind w:left="6720" w:hanging="720"/>
      </w:pPr>
      <w:rPr>
        <w:rFonts w:hint="default"/>
        <w:b w:val="0"/>
      </w:rPr>
    </w:lvl>
    <w:lvl w:ilvl="4">
      <w:start w:val="1"/>
      <w:numFmt w:val="decimal"/>
      <w:lvlText w:val="%1.%2.%3.%4.%5."/>
      <w:lvlJc w:val="left"/>
      <w:pPr>
        <w:ind w:left="9080" w:hanging="1080"/>
      </w:pPr>
      <w:rPr>
        <w:rFonts w:hint="default"/>
        <w:b/>
      </w:rPr>
    </w:lvl>
    <w:lvl w:ilvl="5">
      <w:start w:val="1"/>
      <w:numFmt w:val="decimal"/>
      <w:lvlText w:val="%1.%2.%3.%4.%5.%6."/>
      <w:lvlJc w:val="left"/>
      <w:pPr>
        <w:ind w:left="11080" w:hanging="1080"/>
      </w:pPr>
      <w:rPr>
        <w:rFonts w:hint="default"/>
        <w:b/>
      </w:rPr>
    </w:lvl>
    <w:lvl w:ilvl="6">
      <w:start w:val="1"/>
      <w:numFmt w:val="decimal"/>
      <w:lvlText w:val="%1.%2.%3.%4.%5.%6.%7."/>
      <w:lvlJc w:val="left"/>
      <w:pPr>
        <w:ind w:left="13440" w:hanging="1440"/>
      </w:pPr>
      <w:rPr>
        <w:rFonts w:hint="default"/>
        <w:b/>
      </w:rPr>
    </w:lvl>
    <w:lvl w:ilvl="7">
      <w:start w:val="1"/>
      <w:numFmt w:val="decimal"/>
      <w:lvlText w:val="%1.%2.%3.%4.%5.%6.%7.%8."/>
      <w:lvlJc w:val="left"/>
      <w:pPr>
        <w:ind w:left="15440" w:hanging="1440"/>
      </w:pPr>
      <w:rPr>
        <w:rFonts w:hint="default"/>
        <w:b/>
      </w:rPr>
    </w:lvl>
    <w:lvl w:ilvl="8">
      <w:start w:val="1"/>
      <w:numFmt w:val="decimal"/>
      <w:lvlText w:val="%1.%2.%3.%4.%5.%6.%7.%8.%9."/>
      <w:lvlJc w:val="left"/>
      <w:pPr>
        <w:ind w:left="17800" w:hanging="1800"/>
      </w:pPr>
      <w:rPr>
        <w:rFonts w:hint="default"/>
        <w:b/>
      </w:rPr>
    </w:lvl>
  </w:abstractNum>
  <w:abstractNum w:abstractNumId="41" w15:restartNumberingAfterBreak="0">
    <w:nsid w:val="6B544AEF"/>
    <w:multiLevelType w:val="hybridMultilevel"/>
    <w:tmpl w:val="F4CCC996"/>
    <w:lvl w:ilvl="0" w:tplc="B5FC240A">
      <w:start w:val="2"/>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42" w15:restartNumberingAfterBreak="0">
    <w:nsid w:val="70FB2AF8"/>
    <w:multiLevelType w:val="multilevel"/>
    <w:tmpl w:val="277035E8"/>
    <w:lvl w:ilvl="0">
      <w:start w:val="16"/>
      <w:numFmt w:val="decimal"/>
      <w:lvlText w:val="%1."/>
      <w:lvlJc w:val="left"/>
      <w:pPr>
        <w:ind w:left="480" w:hanging="480"/>
      </w:pPr>
      <w:rPr>
        <w:rFonts w:hint="default"/>
        <w:b w:val="0"/>
      </w:rPr>
    </w:lvl>
    <w:lvl w:ilvl="1">
      <w:start w:val="3"/>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3" w15:restartNumberingAfterBreak="0">
    <w:nsid w:val="724C142C"/>
    <w:multiLevelType w:val="hybridMultilevel"/>
    <w:tmpl w:val="ADE0E4EE"/>
    <w:lvl w:ilvl="0" w:tplc="250E16D0">
      <w:start w:val="1"/>
      <w:numFmt w:val="decimal"/>
      <w:lvlText w:val="%1."/>
      <w:lvlJc w:val="left"/>
      <w:pPr>
        <w:ind w:left="535" w:hanging="360"/>
      </w:pPr>
      <w:rPr>
        <w:rFonts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44" w15:restartNumberingAfterBreak="0">
    <w:nsid w:val="72B02C30"/>
    <w:multiLevelType w:val="hybridMultilevel"/>
    <w:tmpl w:val="B7283276"/>
    <w:lvl w:ilvl="0" w:tplc="4FEEC7B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5" w15:restartNumberingAfterBreak="0">
    <w:nsid w:val="730008D3"/>
    <w:multiLevelType w:val="multilevel"/>
    <w:tmpl w:val="9DE4D460"/>
    <w:lvl w:ilvl="0">
      <w:start w:val="9"/>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sz w:val="28"/>
        <w:szCs w:val="28"/>
      </w:rPr>
    </w:lvl>
    <w:lvl w:ilvl="2">
      <w:start w:val="1"/>
      <w:numFmt w:val="decimal"/>
      <w:lvlText w:val="%1.%2.%3."/>
      <w:lvlJc w:val="left"/>
      <w:pPr>
        <w:tabs>
          <w:tab w:val="num" w:pos="720"/>
        </w:tabs>
        <w:ind w:left="720" w:hanging="720"/>
      </w:pPr>
      <w:rPr>
        <w:rFonts w:hint="default"/>
        <w:color w:val="auto"/>
        <w:sz w:val="28"/>
        <w:szCs w:val="28"/>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15:restartNumberingAfterBreak="0">
    <w:nsid w:val="75AF7D7E"/>
    <w:multiLevelType w:val="hybridMultilevel"/>
    <w:tmpl w:val="BA2EF07C"/>
    <w:lvl w:ilvl="0" w:tplc="04260011">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5C5E39"/>
    <w:multiLevelType w:val="multilevel"/>
    <w:tmpl w:val="3500C224"/>
    <w:lvl w:ilvl="0">
      <w:start w:val="1"/>
      <w:numFmt w:val="decimal"/>
      <w:lvlText w:val="%1."/>
      <w:lvlJc w:val="left"/>
      <w:pPr>
        <w:tabs>
          <w:tab w:val="num" w:pos="360"/>
        </w:tabs>
        <w:ind w:left="360" w:hanging="360"/>
      </w:pPr>
      <w:rPr>
        <w:rFonts w:ascii="Times New Roman" w:hAnsi="Times New Roman" w:cs="Times New Roman" w:hint="default"/>
        <w:i w:val="0"/>
        <w:sz w:val="24"/>
        <w:szCs w:val="24"/>
      </w:rPr>
    </w:lvl>
    <w:lvl w:ilvl="1">
      <w:start w:val="1"/>
      <w:numFmt w:val="decimal"/>
      <w:isLgl/>
      <w:lvlText w:val="%1.%2."/>
      <w:lvlJc w:val="left"/>
      <w:pPr>
        <w:tabs>
          <w:tab w:val="num" w:pos="562"/>
        </w:tabs>
        <w:ind w:left="562" w:hanging="420"/>
      </w:pPr>
      <w:rPr>
        <w:rFonts w:cs="Times New Roman" w:hint="default"/>
        <w:b w:val="0"/>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8" w15:restartNumberingAfterBreak="0">
    <w:nsid w:val="7F79156D"/>
    <w:multiLevelType w:val="multilevel"/>
    <w:tmpl w:val="6290959C"/>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7"/>
  </w:num>
  <w:num w:numId="2">
    <w:abstractNumId w:val="38"/>
  </w:num>
  <w:num w:numId="3">
    <w:abstractNumId w:val="47"/>
  </w:num>
  <w:num w:numId="4">
    <w:abstractNumId w:val="14"/>
  </w:num>
  <w:num w:numId="5">
    <w:abstractNumId w:val="32"/>
  </w:num>
  <w:num w:numId="6">
    <w:abstractNumId w:val="0"/>
  </w:num>
  <w:num w:numId="7">
    <w:abstractNumId w:val="1"/>
  </w:num>
  <w:num w:numId="8">
    <w:abstractNumId w:val="2"/>
  </w:num>
  <w:num w:numId="9">
    <w:abstractNumId w:val="33"/>
  </w:num>
  <w:num w:numId="10">
    <w:abstractNumId w:val="11"/>
  </w:num>
  <w:num w:numId="11">
    <w:abstractNumId w:val="8"/>
  </w:num>
  <w:num w:numId="12">
    <w:abstractNumId w:val="36"/>
  </w:num>
  <w:num w:numId="13">
    <w:abstractNumId w:val="31"/>
  </w:num>
  <w:num w:numId="14">
    <w:abstractNumId w:val="18"/>
  </w:num>
  <w:num w:numId="15">
    <w:abstractNumId w:val="30"/>
  </w:num>
  <w:num w:numId="16">
    <w:abstractNumId w:val="43"/>
  </w:num>
  <w:num w:numId="17">
    <w:abstractNumId w:val="12"/>
  </w:num>
  <w:num w:numId="18">
    <w:abstractNumId w:val="27"/>
  </w:num>
  <w:num w:numId="19">
    <w:abstractNumId w:val="46"/>
  </w:num>
  <w:num w:numId="20">
    <w:abstractNumId w:val="44"/>
  </w:num>
  <w:num w:numId="21">
    <w:abstractNumId w:val="41"/>
  </w:num>
  <w:num w:numId="22">
    <w:abstractNumId w:val="39"/>
  </w:num>
  <w:num w:numId="23">
    <w:abstractNumId w:val="13"/>
  </w:num>
  <w:num w:numId="24">
    <w:abstractNumId w:val="15"/>
  </w:num>
  <w:num w:numId="25">
    <w:abstractNumId w:val="45"/>
  </w:num>
  <w:num w:numId="26">
    <w:abstractNumId w:val="9"/>
  </w:num>
  <w:num w:numId="27">
    <w:abstractNumId w:val="4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num>
  <w:num w:numId="29">
    <w:abstractNumId w:val="34"/>
  </w:num>
  <w:num w:numId="30">
    <w:abstractNumId w:val="21"/>
  </w:num>
  <w:num w:numId="31">
    <w:abstractNumId w:val="17"/>
  </w:num>
  <w:num w:numId="32">
    <w:abstractNumId w:val="26"/>
  </w:num>
  <w:num w:numId="33">
    <w:abstractNumId w:val="25"/>
  </w:num>
  <w:num w:numId="34">
    <w:abstractNumId w:val="20"/>
  </w:num>
  <w:num w:numId="35">
    <w:abstractNumId w:val="16"/>
  </w:num>
  <w:num w:numId="36">
    <w:abstractNumId w:val="7"/>
  </w:num>
  <w:num w:numId="37">
    <w:abstractNumId w:val="23"/>
  </w:num>
  <w:num w:numId="38">
    <w:abstractNumId w:val="3"/>
  </w:num>
  <w:num w:numId="39">
    <w:abstractNumId w:val="48"/>
  </w:num>
  <w:num w:numId="40">
    <w:abstractNumId w:val="4"/>
  </w:num>
  <w:num w:numId="41">
    <w:abstractNumId w:val="6"/>
  </w:num>
  <w:num w:numId="42">
    <w:abstractNumId w:val="5"/>
  </w:num>
  <w:num w:numId="43">
    <w:abstractNumId w:val="10"/>
  </w:num>
  <w:num w:numId="44">
    <w:abstractNumId w:val="35"/>
  </w:num>
  <w:num w:numId="45">
    <w:abstractNumId w:val="28"/>
  </w:num>
  <w:num w:numId="46">
    <w:abstractNumId w:val="24"/>
  </w:num>
  <w:num w:numId="47">
    <w:abstractNumId w:val="40"/>
  </w:num>
  <w:num w:numId="48">
    <w:abstractNumId w:val="19"/>
  </w:num>
  <w:num w:numId="49">
    <w:abstractNumId w:val="42"/>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EAE"/>
    <w:rsid w:val="001B2FE0"/>
    <w:rsid w:val="00264418"/>
    <w:rsid w:val="0034645C"/>
    <w:rsid w:val="00486E11"/>
    <w:rsid w:val="00563EAE"/>
    <w:rsid w:val="00B406E2"/>
    <w:rsid w:val="00D3102B"/>
    <w:rsid w:val="00D51024"/>
    <w:rsid w:val="00E20667"/>
    <w:rsid w:val="00FE37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12CC5"/>
  <w15:chartTrackingRefBased/>
  <w15:docId w15:val="{4CFFBDD1-6C45-4DD1-B60B-E6F560D80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63EAE"/>
    <w:pPr>
      <w:keepNext/>
      <w:spacing w:before="240" w:after="60" w:line="240" w:lineRule="auto"/>
      <w:outlineLvl w:val="0"/>
    </w:pPr>
    <w:rPr>
      <w:rFonts w:ascii="Calibri Light" w:eastAsia="Times New Roman" w:hAnsi="Calibri Light" w:cs="Times New Roman"/>
      <w:b/>
      <w:bCs/>
      <w:kern w:val="32"/>
      <w:sz w:val="32"/>
      <w:szCs w:val="32"/>
      <w:lang w:eastAsia="lv-LV"/>
    </w:rPr>
  </w:style>
  <w:style w:type="paragraph" w:styleId="Heading2">
    <w:name w:val="heading 2"/>
    <w:basedOn w:val="Normal"/>
    <w:next w:val="Normal"/>
    <w:link w:val="Heading2Char"/>
    <w:semiHidden/>
    <w:unhideWhenUsed/>
    <w:qFormat/>
    <w:rsid w:val="00563EAE"/>
    <w:pPr>
      <w:keepNext/>
      <w:spacing w:before="240" w:after="60" w:line="240" w:lineRule="auto"/>
      <w:outlineLvl w:val="1"/>
    </w:pPr>
    <w:rPr>
      <w:rFonts w:ascii="Calibri Light" w:eastAsia="Times New Roman" w:hAnsi="Calibri Light" w:cs="Times New Roman"/>
      <w:b/>
      <w:bCs/>
      <w:i/>
      <w:iCs/>
      <w:sz w:val="28"/>
      <w:szCs w:val="28"/>
      <w:lang w:eastAsia="lv-LV"/>
    </w:rPr>
  </w:style>
  <w:style w:type="paragraph" w:styleId="Heading3">
    <w:name w:val="heading 3"/>
    <w:basedOn w:val="Normal"/>
    <w:next w:val="Normal"/>
    <w:link w:val="Heading3Char"/>
    <w:qFormat/>
    <w:rsid w:val="00563EAE"/>
    <w:pPr>
      <w:keepNext/>
      <w:numPr>
        <w:numId w:val="1"/>
      </w:numPr>
      <w:suppressAutoHyphens/>
      <w:spacing w:after="0" w:line="240" w:lineRule="auto"/>
      <w:jc w:val="center"/>
      <w:outlineLvl w:val="2"/>
    </w:pPr>
    <w:rPr>
      <w:rFonts w:ascii="Times New Roman" w:eastAsia="Times New Roman" w:hAnsi="Times New Roman" w:cs="Times New Roman"/>
      <w:sz w:val="28"/>
      <w:szCs w:val="20"/>
      <w:lang w:eastAsia="zh-CN"/>
    </w:rPr>
  </w:style>
  <w:style w:type="paragraph" w:styleId="Heading7">
    <w:name w:val="heading 7"/>
    <w:basedOn w:val="Normal"/>
    <w:next w:val="Normal"/>
    <w:link w:val="Heading7Char"/>
    <w:qFormat/>
    <w:rsid w:val="00563EAE"/>
    <w:pPr>
      <w:keepNext/>
      <w:tabs>
        <w:tab w:val="num" w:pos="1260"/>
      </w:tabs>
      <w:suppressAutoHyphens/>
      <w:spacing w:after="0" w:line="240" w:lineRule="auto"/>
      <w:ind w:left="1260" w:hanging="360"/>
      <w:jc w:val="right"/>
      <w:outlineLvl w:val="6"/>
    </w:pPr>
    <w:rPr>
      <w:rFonts w:ascii="Times New Roman" w:eastAsia="Times New Roman" w:hAnsi="Times New Roman" w:cs="Times New Roman"/>
      <w:sz w:val="28"/>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63EAE"/>
    <w:rPr>
      <w:rFonts w:ascii="Calibri Light" w:eastAsia="Times New Roman" w:hAnsi="Calibri Light" w:cs="Times New Roman"/>
      <w:b/>
      <w:bCs/>
      <w:kern w:val="32"/>
      <w:sz w:val="32"/>
      <w:szCs w:val="32"/>
      <w:lang w:eastAsia="lv-LV"/>
    </w:rPr>
  </w:style>
  <w:style w:type="character" w:customStyle="1" w:styleId="Heading2Char">
    <w:name w:val="Heading 2 Char"/>
    <w:basedOn w:val="DefaultParagraphFont"/>
    <w:link w:val="Heading2"/>
    <w:semiHidden/>
    <w:rsid w:val="00563EAE"/>
    <w:rPr>
      <w:rFonts w:ascii="Calibri Light" w:eastAsia="Times New Roman" w:hAnsi="Calibri Light" w:cs="Times New Roman"/>
      <w:b/>
      <w:bCs/>
      <w:i/>
      <w:iCs/>
      <w:sz w:val="28"/>
      <w:szCs w:val="28"/>
      <w:lang w:eastAsia="lv-LV"/>
    </w:rPr>
  </w:style>
  <w:style w:type="character" w:customStyle="1" w:styleId="Heading3Char">
    <w:name w:val="Heading 3 Char"/>
    <w:basedOn w:val="DefaultParagraphFont"/>
    <w:link w:val="Heading3"/>
    <w:rsid w:val="00563EAE"/>
    <w:rPr>
      <w:rFonts w:ascii="Times New Roman" w:eastAsia="Times New Roman" w:hAnsi="Times New Roman" w:cs="Times New Roman"/>
      <w:sz w:val="28"/>
      <w:szCs w:val="20"/>
      <w:lang w:eastAsia="zh-CN"/>
    </w:rPr>
  </w:style>
  <w:style w:type="character" w:customStyle="1" w:styleId="Heading7Char">
    <w:name w:val="Heading 7 Char"/>
    <w:basedOn w:val="DefaultParagraphFont"/>
    <w:link w:val="Heading7"/>
    <w:rsid w:val="00563EAE"/>
    <w:rPr>
      <w:rFonts w:ascii="Times New Roman" w:eastAsia="Times New Roman" w:hAnsi="Times New Roman" w:cs="Times New Roman"/>
      <w:sz w:val="28"/>
      <w:szCs w:val="20"/>
      <w:lang w:eastAsia="zh-CN"/>
    </w:rPr>
  </w:style>
  <w:style w:type="numbering" w:customStyle="1" w:styleId="NoList1">
    <w:name w:val="No List1"/>
    <w:next w:val="NoList"/>
    <w:semiHidden/>
    <w:rsid w:val="00563EAE"/>
  </w:style>
  <w:style w:type="paragraph" w:styleId="Header">
    <w:name w:val="header"/>
    <w:basedOn w:val="Normal"/>
    <w:link w:val="HeaderChar"/>
    <w:rsid w:val="00563EAE"/>
    <w:pPr>
      <w:tabs>
        <w:tab w:val="center" w:pos="4153"/>
        <w:tab w:val="right" w:pos="8306"/>
      </w:tabs>
      <w:spacing w:after="0" w:line="240" w:lineRule="auto"/>
    </w:pPr>
    <w:rPr>
      <w:rFonts w:ascii="Times New Roman" w:eastAsia="Times New Roman" w:hAnsi="Times New Roman" w:cs="Times New Roman"/>
      <w:sz w:val="24"/>
      <w:szCs w:val="24"/>
      <w:lang w:eastAsia="lv-LV"/>
    </w:rPr>
  </w:style>
  <w:style w:type="character" w:customStyle="1" w:styleId="HeaderChar">
    <w:name w:val="Header Char"/>
    <w:basedOn w:val="DefaultParagraphFont"/>
    <w:link w:val="Header"/>
    <w:rsid w:val="00563EAE"/>
    <w:rPr>
      <w:rFonts w:ascii="Times New Roman" w:eastAsia="Times New Roman" w:hAnsi="Times New Roman" w:cs="Times New Roman"/>
      <w:sz w:val="24"/>
      <w:szCs w:val="24"/>
      <w:lang w:eastAsia="lv-LV"/>
    </w:rPr>
  </w:style>
  <w:style w:type="character" w:styleId="PageNumber">
    <w:name w:val="page number"/>
    <w:basedOn w:val="DefaultParagraphFont"/>
    <w:rsid w:val="00563EAE"/>
  </w:style>
  <w:style w:type="paragraph" w:customStyle="1" w:styleId="CharChar1">
    <w:name w:val="Char Char1"/>
    <w:basedOn w:val="Normal"/>
    <w:rsid w:val="00563EAE"/>
    <w:pPr>
      <w:spacing w:line="240" w:lineRule="exact"/>
    </w:pPr>
    <w:rPr>
      <w:rFonts w:ascii="Tahoma" w:eastAsia="Times New Roman" w:hAnsi="Tahoma" w:cs="Times New Roman"/>
      <w:sz w:val="20"/>
      <w:szCs w:val="20"/>
      <w:lang w:val="en-US"/>
    </w:rPr>
  </w:style>
  <w:style w:type="paragraph" w:styleId="Footer">
    <w:name w:val="footer"/>
    <w:basedOn w:val="Normal"/>
    <w:link w:val="FooterChar"/>
    <w:rsid w:val="00563EAE"/>
    <w:pPr>
      <w:tabs>
        <w:tab w:val="center" w:pos="4153"/>
        <w:tab w:val="right" w:pos="8306"/>
      </w:tabs>
      <w:spacing w:after="0" w:line="240" w:lineRule="auto"/>
    </w:pPr>
    <w:rPr>
      <w:rFonts w:ascii="Times New Roman" w:eastAsia="Times New Roman" w:hAnsi="Times New Roman" w:cs="Times New Roman"/>
      <w:sz w:val="24"/>
      <w:szCs w:val="24"/>
      <w:lang w:eastAsia="lv-LV"/>
    </w:rPr>
  </w:style>
  <w:style w:type="character" w:customStyle="1" w:styleId="FooterChar">
    <w:name w:val="Footer Char"/>
    <w:basedOn w:val="DefaultParagraphFont"/>
    <w:link w:val="Footer"/>
    <w:rsid w:val="00563EAE"/>
    <w:rPr>
      <w:rFonts w:ascii="Times New Roman" w:eastAsia="Times New Roman" w:hAnsi="Times New Roman" w:cs="Times New Roman"/>
      <w:sz w:val="24"/>
      <w:szCs w:val="24"/>
      <w:lang w:eastAsia="lv-LV"/>
    </w:rPr>
  </w:style>
  <w:style w:type="character" w:styleId="Hyperlink">
    <w:name w:val="Hyperlink"/>
    <w:uiPriority w:val="99"/>
    <w:rsid w:val="00563EAE"/>
    <w:rPr>
      <w:color w:val="0000FF"/>
      <w:u w:val="single"/>
    </w:rPr>
  </w:style>
  <w:style w:type="paragraph" w:styleId="BodyText">
    <w:name w:val="Body Text"/>
    <w:aliases w:val="Body Text1"/>
    <w:basedOn w:val="Normal"/>
    <w:link w:val="BodyTextChar"/>
    <w:rsid w:val="00563EAE"/>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aliases w:val="Body Text1 Char"/>
    <w:basedOn w:val="DefaultParagraphFont"/>
    <w:link w:val="BodyText"/>
    <w:rsid w:val="00563EAE"/>
    <w:rPr>
      <w:rFonts w:ascii="Times New Roman" w:eastAsia="Times New Roman" w:hAnsi="Times New Roman" w:cs="Times New Roman"/>
      <w:sz w:val="24"/>
      <w:szCs w:val="24"/>
    </w:rPr>
  </w:style>
  <w:style w:type="paragraph" w:customStyle="1" w:styleId="WW-Index11111">
    <w:name w:val="WW-Index11111"/>
    <w:basedOn w:val="Normal"/>
    <w:rsid w:val="00563EAE"/>
    <w:pPr>
      <w:suppressLineNumbers/>
      <w:suppressAutoHyphens/>
      <w:spacing w:after="0" w:line="480" w:lineRule="auto"/>
      <w:jc w:val="both"/>
    </w:pPr>
    <w:rPr>
      <w:rFonts w:ascii="Times New Roman" w:eastAsia="Times New Roman" w:hAnsi="Times New Roman" w:cs="Tahoma"/>
      <w:sz w:val="24"/>
      <w:szCs w:val="20"/>
      <w:lang w:eastAsia="ar-SA"/>
    </w:rPr>
  </w:style>
  <w:style w:type="paragraph" w:styleId="ListParagraph">
    <w:name w:val="List Paragraph"/>
    <w:aliases w:val="2"/>
    <w:basedOn w:val="Normal"/>
    <w:link w:val="ListParagraphChar"/>
    <w:uiPriority w:val="34"/>
    <w:qFormat/>
    <w:rsid w:val="00563EAE"/>
    <w:pPr>
      <w:spacing w:after="0" w:line="240" w:lineRule="auto"/>
      <w:ind w:left="720"/>
    </w:pPr>
    <w:rPr>
      <w:rFonts w:ascii="Times New Roman" w:eastAsia="Times New Roman" w:hAnsi="Times New Roman" w:cs="Times New Roman"/>
      <w:sz w:val="24"/>
      <w:szCs w:val="24"/>
      <w:lang w:eastAsia="lv-LV"/>
    </w:rPr>
  </w:style>
  <w:style w:type="character" w:customStyle="1" w:styleId="FootnoteCharacters">
    <w:name w:val="Footnote Characters"/>
    <w:rsid w:val="00563EAE"/>
    <w:rPr>
      <w:vertAlign w:val="superscript"/>
    </w:rPr>
  </w:style>
  <w:style w:type="character" w:styleId="FootnoteReference">
    <w:name w:val="footnote reference"/>
    <w:uiPriority w:val="99"/>
    <w:rsid w:val="00563EAE"/>
    <w:rPr>
      <w:vertAlign w:val="superscript"/>
    </w:rPr>
  </w:style>
  <w:style w:type="paragraph" w:styleId="FootnoteText">
    <w:name w:val="footnote text"/>
    <w:basedOn w:val="Normal"/>
    <w:link w:val="FootnoteTextChar"/>
    <w:uiPriority w:val="99"/>
    <w:rsid w:val="00563EAE"/>
    <w:pPr>
      <w:suppressAutoHyphens/>
      <w:spacing w:after="0" w:line="240" w:lineRule="auto"/>
    </w:pPr>
    <w:rPr>
      <w:rFonts w:ascii="Times New Roman" w:eastAsia="Times New Roman" w:hAnsi="Times New Roman" w:cs="Times New Roman"/>
      <w:sz w:val="20"/>
      <w:szCs w:val="20"/>
      <w:lang w:eastAsia="zh-CN"/>
    </w:rPr>
  </w:style>
  <w:style w:type="character" w:customStyle="1" w:styleId="FootnoteTextChar">
    <w:name w:val="Footnote Text Char"/>
    <w:basedOn w:val="DefaultParagraphFont"/>
    <w:link w:val="FootnoteText"/>
    <w:uiPriority w:val="99"/>
    <w:rsid w:val="00563EAE"/>
    <w:rPr>
      <w:rFonts w:ascii="Times New Roman" w:eastAsia="Times New Roman" w:hAnsi="Times New Roman" w:cs="Times New Roman"/>
      <w:sz w:val="20"/>
      <w:szCs w:val="20"/>
      <w:lang w:eastAsia="zh-CN"/>
    </w:rPr>
  </w:style>
  <w:style w:type="paragraph" w:customStyle="1" w:styleId="Text1">
    <w:name w:val="Text 1"/>
    <w:basedOn w:val="Normal"/>
    <w:rsid w:val="00563EAE"/>
    <w:pPr>
      <w:widowControl w:val="0"/>
      <w:spacing w:after="240" w:line="240" w:lineRule="auto"/>
      <w:ind w:left="482"/>
      <w:jc w:val="both"/>
    </w:pPr>
    <w:rPr>
      <w:rFonts w:ascii="Arial" w:eastAsia="Times New Roman" w:hAnsi="Arial" w:cs="Times New Roman"/>
      <w:sz w:val="20"/>
      <w:szCs w:val="20"/>
      <w:lang w:val="en-GB" w:eastAsia="sv-SE"/>
    </w:rPr>
  </w:style>
  <w:style w:type="character" w:customStyle="1" w:styleId="hps">
    <w:name w:val="hps"/>
    <w:basedOn w:val="DefaultParagraphFont"/>
    <w:rsid w:val="00563EAE"/>
  </w:style>
  <w:style w:type="paragraph" w:styleId="BalloonText">
    <w:name w:val="Balloon Text"/>
    <w:basedOn w:val="Normal"/>
    <w:link w:val="BalloonTextChar"/>
    <w:uiPriority w:val="99"/>
    <w:rsid w:val="00563EAE"/>
    <w:pPr>
      <w:spacing w:after="0" w:line="240" w:lineRule="auto"/>
    </w:pPr>
    <w:rPr>
      <w:rFonts w:ascii="Segoe UI" w:eastAsia="Times New Roman" w:hAnsi="Segoe UI" w:cs="Segoe UI"/>
      <w:sz w:val="18"/>
      <w:szCs w:val="18"/>
      <w:lang w:eastAsia="lv-LV"/>
    </w:rPr>
  </w:style>
  <w:style w:type="character" w:customStyle="1" w:styleId="BalloonTextChar">
    <w:name w:val="Balloon Text Char"/>
    <w:basedOn w:val="DefaultParagraphFont"/>
    <w:link w:val="BalloonText"/>
    <w:uiPriority w:val="99"/>
    <w:rsid w:val="00563EAE"/>
    <w:rPr>
      <w:rFonts w:ascii="Segoe UI" w:eastAsia="Times New Roman" w:hAnsi="Segoe UI" w:cs="Segoe UI"/>
      <w:sz w:val="18"/>
      <w:szCs w:val="18"/>
      <w:lang w:eastAsia="lv-LV"/>
    </w:rPr>
  </w:style>
  <w:style w:type="paragraph" w:styleId="BodyTextIndent3">
    <w:name w:val="Body Text Indent 3"/>
    <w:basedOn w:val="Normal"/>
    <w:link w:val="BodyTextIndent3Char"/>
    <w:rsid w:val="00563EAE"/>
    <w:pPr>
      <w:spacing w:after="120" w:line="240" w:lineRule="auto"/>
      <w:ind w:left="283"/>
    </w:pPr>
    <w:rPr>
      <w:rFonts w:ascii="Times New Roman" w:eastAsia="Times New Roman" w:hAnsi="Times New Roman" w:cs="Times New Roman"/>
      <w:sz w:val="16"/>
      <w:szCs w:val="16"/>
      <w:lang w:eastAsia="lv-LV"/>
    </w:rPr>
  </w:style>
  <w:style w:type="character" w:customStyle="1" w:styleId="BodyTextIndent3Char">
    <w:name w:val="Body Text Indent 3 Char"/>
    <w:basedOn w:val="DefaultParagraphFont"/>
    <w:link w:val="BodyTextIndent3"/>
    <w:rsid w:val="00563EAE"/>
    <w:rPr>
      <w:rFonts w:ascii="Times New Roman" w:eastAsia="Times New Roman" w:hAnsi="Times New Roman" w:cs="Times New Roman"/>
      <w:sz w:val="16"/>
      <w:szCs w:val="16"/>
      <w:lang w:eastAsia="lv-LV"/>
    </w:rPr>
  </w:style>
  <w:style w:type="numbering" w:customStyle="1" w:styleId="NoList11">
    <w:name w:val="No List11"/>
    <w:next w:val="NoList"/>
    <w:uiPriority w:val="99"/>
    <w:semiHidden/>
    <w:unhideWhenUsed/>
    <w:rsid w:val="00563EAE"/>
  </w:style>
  <w:style w:type="paragraph" w:styleId="BodyTextIndent">
    <w:name w:val="Body Text Indent"/>
    <w:basedOn w:val="Normal"/>
    <w:link w:val="BodyTextIndentChar"/>
    <w:rsid w:val="00563EAE"/>
    <w:pPr>
      <w:spacing w:after="120" w:line="240" w:lineRule="auto"/>
      <w:ind w:left="283"/>
    </w:pPr>
    <w:rPr>
      <w:rFonts w:ascii="Times New Roman" w:eastAsia="Times New Roman" w:hAnsi="Times New Roman" w:cs="Times New Roman"/>
      <w:sz w:val="24"/>
      <w:szCs w:val="24"/>
      <w:lang w:val="ru-RU" w:eastAsia="lv-LV"/>
    </w:rPr>
  </w:style>
  <w:style w:type="character" w:customStyle="1" w:styleId="BodyTextIndentChar">
    <w:name w:val="Body Text Indent Char"/>
    <w:basedOn w:val="DefaultParagraphFont"/>
    <w:link w:val="BodyTextIndent"/>
    <w:rsid w:val="00563EAE"/>
    <w:rPr>
      <w:rFonts w:ascii="Times New Roman" w:eastAsia="Times New Roman" w:hAnsi="Times New Roman" w:cs="Times New Roman"/>
      <w:sz w:val="24"/>
      <w:szCs w:val="24"/>
      <w:lang w:val="ru-RU" w:eastAsia="lv-LV"/>
    </w:rPr>
  </w:style>
  <w:style w:type="character" w:customStyle="1" w:styleId="FontStyle21">
    <w:name w:val="Font Style21"/>
    <w:rsid w:val="00563EAE"/>
    <w:rPr>
      <w:rFonts w:ascii="Times New Roman" w:hAnsi="Times New Roman" w:cs="Times New Roman"/>
      <w:b/>
      <w:sz w:val="22"/>
    </w:rPr>
  </w:style>
  <w:style w:type="paragraph" w:customStyle="1" w:styleId="WW-DefaultStyle">
    <w:name w:val="WW-Default Style"/>
    <w:rsid w:val="00563EAE"/>
    <w:pPr>
      <w:suppressAutoHyphens/>
      <w:spacing w:after="0" w:line="100" w:lineRule="atLeast"/>
    </w:pPr>
    <w:rPr>
      <w:rFonts w:ascii="Times New Roman" w:eastAsia="Times New Roman" w:hAnsi="Times New Roman" w:cs="Times New Roman"/>
      <w:color w:val="00000A"/>
      <w:sz w:val="24"/>
      <w:szCs w:val="24"/>
      <w:lang w:eastAsia="zh-CN"/>
    </w:rPr>
  </w:style>
  <w:style w:type="paragraph" w:customStyle="1" w:styleId="TextBody">
    <w:name w:val="Text Body"/>
    <w:basedOn w:val="Normal"/>
    <w:rsid w:val="00563EAE"/>
    <w:pPr>
      <w:suppressAutoHyphens/>
      <w:spacing w:after="120" w:line="100" w:lineRule="atLeast"/>
    </w:pPr>
    <w:rPr>
      <w:rFonts w:ascii="Times New Roman" w:eastAsia="Times New Roman" w:hAnsi="Times New Roman" w:cs="Times New Roman"/>
      <w:color w:val="00000A"/>
      <w:sz w:val="24"/>
      <w:szCs w:val="24"/>
    </w:rPr>
  </w:style>
  <w:style w:type="table" w:styleId="TableGrid">
    <w:name w:val="Table Grid"/>
    <w:basedOn w:val="TableNormal"/>
    <w:uiPriority w:val="39"/>
    <w:rsid w:val="00563EAE"/>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563EAE"/>
  </w:style>
  <w:style w:type="character" w:customStyle="1" w:styleId="WW8Num1z0">
    <w:name w:val="WW8Num1z0"/>
    <w:rsid w:val="00563EAE"/>
    <w:rPr>
      <w:rFonts w:ascii="Wingdings" w:hAnsi="Wingdings" w:cs="Wingdings"/>
    </w:rPr>
  </w:style>
  <w:style w:type="character" w:customStyle="1" w:styleId="WW8Num1z1">
    <w:name w:val="WW8Num1z1"/>
    <w:rsid w:val="00563EAE"/>
  </w:style>
  <w:style w:type="character" w:customStyle="1" w:styleId="WW8Num1z2">
    <w:name w:val="WW8Num1z2"/>
    <w:rsid w:val="00563EAE"/>
  </w:style>
  <w:style w:type="character" w:customStyle="1" w:styleId="WW8Num1z3">
    <w:name w:val="WW8Num1z3"/>
    <w:rsid w:val="00563EAE"/>
  </w:style>
  <w:style w:type="character" w:customStyle="1" w:styleId="WW8Num1z4">
    <w:name w:val="WW8Num1z4"/>
    <w:rsid w:val="00563EAE"/>
  </w:style>
  <w:style w:type="character" w:customStyle="1" w:styleId="WW8Num1z5">
    <w:name w:val="WW8Num1z5"/>
    <w:rsid w:val="00563EAE"/>
  </w:style>
  <w:style w:type="character" w:customStyle="1" w:styleId="WW8Num1z6">
    <w:name w:val="WW8Num1z6"/>
    <w:rsid w:val="00563EAE"/>
  </w:style>
  <w:style w:type="character" w:customStyle="1" w:styleId="WW8Num1z7">
    <w:name w:val="WW8Num1z7"/>
    <w:rsid w:val="00563EAE"/>
  </w:style>
  <w:style w:type="character" w:customStyle="1" w:styleId="WW8Num1z8">
    <w:name w:val="WW8Num1z8"/>
    <w:rsid w:val="00563EAE"/>
  </w:style>
  <w:style w:type="character" w:customStyle="1" w:styleId="WW8Num2z0">
    <w:name w:val="WW8Num2z0"/>
    <w:rsid w:val="00563EAE"/>
    <w:rPr>
      <w:rFonts w:ascii="Wingdings" w:hAnsi="Wingdings" w:cs="Wingdings"/>
    </w:rPr>
  </w:style>
  <w:style w:type="character" w:customStyle="1" w:styleId="WW8Num2z1">
    <w:name w:val="WW8Num2z1"/>
    <w:rsid w:val="00563EAE"/>
  </w:style>
  <w:style w:type="character" w:customStyle="1" w:styleId="WW8Num2z2">
    <w:name w:val="WW8Num2z2"/>
    <w:rsid w:val="00563EAE"/>
  </w:style>
  <w:style w:type="character" w:customStyle="1" w:styleId="WW8Num2z3">
    <w:name w:val="WW8Num2z3"/>
    <w:rsid w:val="00563EAE"/>
  </w:style>
  <w:style w:type="character" w:customStyle="1" w:styleId="WW8Num2z4">
    <w:name w:val="WW8Num2z4"/>
    <w:rsid w:val="00563EAE"/>
  </w:style>
  <w:style w:type="character" w:customStyle="1" w:styleId="WW8Num2z5">
    <w:name w:val="WW8Num2z5"/>
    <w:rsid w:val="00563EAE"/>
  </w:style>
  <w:style w:type="character" w:customStyle="1" w:styleId="WW8Num2z6">
    <w:name w:val="WW8Num2z6"/>
    <w:rsid w:val="00563EAE"/>
  </w:style>
  <w:style w:type="character" w:customStyle="1" w:styleId="WW8Num2z7">
    <w:name w:val="WW8Num2z7"/>
    <w:rsid w:val="00563EAE"/>
  </w:style>
  <w:style w:type="character" w:customStyle="1" w:styleId="WW8Num2z8">
    <w:name w:val="WW8Num2z8"/>
    <w:rsid w:val="00563EAE"/>
  </w:style>
  <w:style w:type="character" w:customStyle="1" w:styleId="WW8Num3z0">
    <w:name w:val="WW8Num3z0"/>
    <w:rsid w:val="00563EAE"/>
    <w:rPr>
      <w:rFonts w:ascii="Times New Roman" w:hAnsi="Times New Roman" w:cs="Times New Roman"/>
      <w:sz w:val="24"/>
      <w:szCs w:val="24"/>
    </w:rPr>
  </w:style>
  <w:style w:type="character" w:customStyle="1" w:styleId="DefaultParagraphFont1">
    <w:name w:val="Default Paragraph Font1"/>
    <w:rsid w:val="00563EAE"/>
  </w:style>
  <w:style w:type="character" w:customStyle="1" w:styleId="WW8Num3z1">
    <w:name w:val="WW8Num3z1"/>
    <w:rsid w:val="00563EAE"/>
    <w:rPr>
      <w:rFonts w:ascii="Courier New" w:hAnsi="Courier New" w:cs="Courier New"/>
    </w:rPr>
  </w:style>
  <w:style w:type="character" w:customStyle="1" w:styleId="WW8Num3z2">
    <w:name w:val="WW8Num3z2"/>
    <w:rsid w:val="00563EAE"/>
    <w:rPr>
      <w:rFonts w:ascii="Wingdings" w:hAnsi="Wingdings" w:cs="Wingdings"/>
    </w:rPr>
  </w:style>
  <w:style w:type="character" w:customStyle="1" w:styleId="WW8Num3z3">
    <w:name w:val="WW8Num3z3"/>
    <w:rsid w:val="00563EAE"/>
    <w:rPr>
      <w:rFonts w:ascii="Symbol" w:hAnsi="Symbol" w:cs="Symbol"/>
    </w:rPr>
  </w:style>
  <w:style w:type="character" w:customStyle="1" w:styleId="WW8Num4z0">
    <w:name w:val="WW8Num4z0"/>
    <w:rsid w:val="00563EAE"/>
    <w:rPr>
      <w:rFonts w:ascii="Wingdings" w:hAnsi="Wingdings" w:cs="Wingdings"/>
      <w:sz w:val="24"/>
      <w:szCs w:val="24"/>
    </w:rPr>
  </w:style>
  <w:style w:type="character" w:customStyle="1" w:styleId="WW8Num4z1">
    <w:name w:val="WW8Num4z1"/>
    <w:rsid w:val="00563EAE"/>
  </w:style>
  <w:style w:type="character" w:customStyle="1" w:styleId="WW8Num4z2">
    <w:name w:val="WW8Num4z2"/>
    <w:rsid w:val="00563EAE"/>
  </w:style>
  <w:style w:type="character" w:customStyle="1" w:styleId="WW8Num4z3">
    <w:name w:val="WW8Num4z3"/>
    <w:rsid w:val="00563EAE"/>
  </w:style>
  <w:style w:type="character" w:customStyle="1" w:styleId="WW8Num4z4">
    <w:name w:val="WW8Num4z4"/>
    <w:rsid w:val="00563EAE"/>
  </w:style>
  <w:style w:type="character" w:customStyle="1" w:styleId="WW8Num4z5">
    <w:name w:val="WW8Num4z5"/>
    <w:rsid w:val="00563EAE"/>
  </w:style>
  <w:style w:type="character" w:customStyle="1" w:styleId="WW8Num4z6">
    <w:name w:val="WW8Num4z6"/>
    <w:rsid w:val="00563EAE"/>
  </w:style>
  <w:style w:type="character" w:customStyle="1" w:styleId="WW8Num4z7">
    <w:name w:val="WW8Num4z7"/>
    <w:rsid w:val="00563EAE"/>
  </w:style>
  <w:style w:type="character" w:customStyle="1" w:styleId="WW8Num4z8">
    <w:name w:val="WW8Num4z8"/>
    <w:rsid w:val="00563EAE"/>
  </w:style>
  <w:style w:type="character" w:customStyle="1" w:styleId="WW8Num5z0">
    <w:name w:val="WW8Num5z0"/>
    <w:rsid w:val="00563EAE"/>
    <w:rPr>
      <w:rFonts w:ascii="Arial" w:eastAsia="Times New Roman" w:hAnsi="Arial" w:cs="Arial"/>
      <w:sz w:val="18"/>
    </w:rPr>
  </w:style>
  <w:style w:type="character" w:customStyle="1" w:styleId="WW8Num5z1">
    <w:name w:val="WW8Num5z1"/>
    <w:rsid w:val="00563EAE"/>
    <w:rPr>
      <w:rFonts w:ascii="Courier New" w:hAnsi="Courier New" w:cs="Courier New"/>
    </w:rPr>
  </w:style>
  <w:style w:type="character" w:customStyle="1" w:styleId="WW8Num5z2">
    <w:name w:val="WW8Num5z2"/>
    <w:rsid w:val="00563EAE"/>
    <w:rPr>
      <w:rFonts w:ascii="Wingdings" w:hAnsi="Wingdings" w:cs="Wingdings"/>
    </w:rPr>
  </w:style>
  <w:style w:type="character" w:customStyle="1" w:styleId="WW8Num5z3">
    <w:name w:val="WW8Num5z3"/>
    <w:rsid w:val="00563EAE"/>
    <w:rPr>
      <w:rFonts w:ascii="Symbol" w:hAnsi="Symbol" w:cs="Symbol"/>
    </w:rPr>
  </w:style>
  <w:style w:type="character" w:customStyle="1" w:styleId="WW-DefaultParagraphFont">
    <w:name w:val="WW-Default Paragraph Font"/>
    <w:rsid w:val="00563EAE"/>
  </w:style>
  <w:style w:type="character" w:customStyle="1" w:styleId="WW-DefaultParagraphFont1">
    <w:name w:val="WW-Default Paragraph Font1"/>
    <w:rsid w:val="00563EAE"/>
  </w:style>
  <w:style w:type="character" w:customStyle="1" w:styleId="shorttext">
    <w:name w:val="short_text"/>
    <w:rsid w:val="00563EAE"/>
  </w:style>
  <w:style w:type="character" w:customStyle="1" w:styleId="CommentReference1">
    <w:name w:val="Comment Reference1"/>
    <w:rsid w:val="00563EAE"/>
    <w:rPr>
      <w:sz w:val="16"/>
      <w:szCs w:val="16"/>
    </w:rPr>
  </w:style>
  <w:style w:type="character" w:customStyle="1" w:styleId="hpsalt-edited">
    <w:name w:val="hps alt-edited"/>
    <w:rsid w:val="00563EAE"/>
  </w:style>
  <w:style w:type="character" w:customStyle="1" w:styleId="c8">
    <w:name w:val="c8"/>
    <w:rsid w:val="00563EAE"/>
  </w:style>
  <w:style w:type="character" w:customStyle="1" w:styleId="ListLabel2">
    <w:name w:val="ListLabel 2"/>
    <w:rsid w:val="00563EAE"/>
    <w:rPr>
      <w:rFonts w:eastAsia="Times New Roman"/>
    </w:rPr>
  </w:style>
  <w:style w:type="character" w:styleId="Emphasis">
    <w:name w:val="Emphasis"/>
    <w:qFormat/>
    <w:rsid w:val="00563EAE"/>
    <w:rPr>
      <w:i/>
      <w:iCs/>
    </w:rPr>
  </w:style>
  <w:style w:type="character" w:customStyle="1" w:styleId="mw-headline2">
    <w:name w:val="mw-headline2"/>
    <w:rsid w:val="00563EAE"/>
  </w:style>
  <w:style w:type="paragraph" w:customStyle="1" w:styleId="Heading">
    <w:name w:val="Heading"/>
    <w:basedOn w:val="Normal"/>
    <w:next w:val="BodyText"/>
    <w:rsid w:val="00563EAE"/>
    <w:pPr>
      <w:keepNext/>
      <w:suppressAutoHyphens/>
      <w:spacing w:before="240" w:after="120" w:line="240" w:lineRule="auto"/>
    </w:pPr>
    <w:rPr>
      <w:rFonts w:ascii="Arial" w:eastAsia="Lucida Sans Unicode" w:hAnsi="Arial" w:cs="Mangal"/>
      <w:sz w:val="28"/>
      <w:szCs w:val="28"/>
      <w:lang w:eastAsia="zh-CN"/>
    </w:rPr>
  </w:style>
  <w:style w:type="paragraph" w:styleId="List">
    <w:name w:val="List"/>
    <w:basedOn w:val="BodyText"/>
    <w:rsid w:val="00563EAE"/>
    <w:pPr>
      <w:suppressAutoHyphens/>
      <w:spacing w:after="120"/>
      <w:jc w:val="left"/>
    </w:pPr>
    <w:rPr>
      <w:rFonts w:cs="Mangal"/>
      <w:sz w:val="20"/>
      <w:szCs w:val="20"/>
      <w:lang w:eastAsia="zh-CN"/>
    </w:rPr>
  </w:style>
  <w:style w:type="paragraph" w:styleId="Caption">
    <w:name w:val="caption"/>
    <w:basedOn w:val="Normal"/>
    <w:qFormat/>
    <w:rsid w:val="00563EAE"/>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Index">
    <w:name w:val="Index"/>
    <w:basedOn w:val="Normal"/>
    <w:rsid w:val="00563EAE"/>
    <w:pPr>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BodyText21">
    <w:name w:val="Body Text 21"/>
    <w:basedOn w:val="Normal"/>
    <w:rsid w:val="00563EAE"/>
    <w:pPr>
      <w:suppressAutoHyphens/>
      <w:spacing w:after="0" w:line="240" w:lineRule="auto"/>
      <w:jc w:val="both"/>
    </w:pPr>
    <w:rPr>
      <w:rFonts w:ascii="Times New Roman" w:eastAsia="Times New Roman" w:hAnsi="Times New Roman" w:cs="Times New Roman"/>
      <w:sz w:val="20"/>
      <w:szCs w:val="20"/>
      <w:lang w:eastAsia="zh-CN"/>
    </w:rPr>
  </w:style>
  <w:style w:type="paragraph" w:customStyle="1" w:styleId="BalloonText1">
    <w:name w:val="Balloon Text1"/>
    <w:basedOn w:val="Normal"/>
    <w:rsid w:val="00563EAE"/>
    <w:pPr>
      <w:suppressAutoHyphens/>
      <w:spacing w:after="0" w:line="240" w:lineRule="auto"/>
    </w:pPr>
    <w:rPr>
      <w:rFonts w:ascii="Tahoma" w:eastAsia="Times New Roman" w:hAnsi="Tahoma" w:cs="Tahoma"/>
      <w:sz w:val="16"/>
      <w:szCs w:val="16"/>
      <w:lang w:eastAsia="zh-CN"/>
    </w:rPr>
  </w:style>
  <w:style w:type="paragraph" w:customStyle="1" w:styleId="CharCharCharCharCharCharCharCharCharCharCharCharChar">
    <w:name w:val="Char Char Char Char Char Char Char Char Char Char Char Char Char"/>
    <w:basedOn w:val="Normal"/>
    <w:rsid w:val="00563EAE"/>
    <w:pPr>
      <w:suppressAutoHyphens/>
      <w:spacing w:line="240" w:lineRule="exact"/>
    </w:pPr>
    <w:rPr>
      <w:rFonts w:ascii="Tahoma" w:eastAsia="Times New Roman" w:hAnsi="Tahoma" w:cs="Tahoma"/>
      <w:sz w:val="20"/>
      <w:szCs w:val="20"/>
      <w:lang w:val="en-US" w:eastAsia="zh-CN"/>
    </w:rPr>
  </w:style>
  <w:style w:type="paragraph" w:customStyle="1" w:styleId="CommentText1">
    <w:name w:val="Comment Text1"/>
    <w:basedOn w:val="Normal"/>
    <w:rsid w:val="00563EAE"/>
    <w:pPr>
      <w:suppressAutoHyphens/>
      <w:spacing w:after="0" w:line="240" w:lineRule="auto"/>
    </w:pPr>
    <w:rPr>
      <w:rFonts w:ascii="Times New Roman" w:eastAsia="Times New Roman" w:hAnsi="Times New Roman" w:cs="Times New Roman"/>
      <w:sz w:val="20"/>
      <w:szCs w:val="20"/>
      <w:lang w:eastAsia="zh-CN"/>
    </w:rPr>
  </w:style>
  <w:style w:type="paragraph" w:customStyle="1" w:styleId="CommentSubject1">
    <w:name w:val="Comment Subject1"/>
    <w:basedOn w:val="CommentText1"/>
    <w:next w:val="CommentText1"/>
    <w:rsid w:val="00563EAE"/>
    <w:rPr>
      <w:b/>
      <w:bCs/>
    </w:rPr>
  </w:style>
  <w:style w:type="paragraph" w:customStyle="1" w:styleId="Framecontents">
    <w:name w:val="Frame contents"/>
    <w:basedOn w:val="BodyText"/>
    <w:rsid w:val="00563EAE"/>
    <w:pPr>
      <w:suppressAutoHyphens/>
      <w:spacing w:after="120"/>
      <w:jc w:val="left"/>
    </w:pPr>
    <w:rPr>
      <w:sz w:val="20"/>
      <w:szCs w:val="20"/>
      <w:lang w:eastAsia="zh-CN"/>
    </w:rPr>
  </w:style>
  <w:style w:type="paragraph" w:customStyle="1" w:styleId="TableContents">
    <w:name w:val="Table Contents"/>
    <w:basedOn w:val="Normal"/>
    <w:rsid w:val="00563EAE"/>
    <w:pPr>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ableHeading">
    <w:name w:val="Table Heading"/>
    <w:basedOn w:val="TableContents"/>
    <w:rsid w:val="00563EAE"/>
    <w:pPr>
      <w:jc w:val="center"/>
    </w:pPr>
    <w:rPr>
      <w:b/>
      <w:bCs/>
    </w:rPr>
  </w:style>
  <w:style w:type="paragraph" w:customStyle="1" w:styleId="FrameContents0">
    <w:name w:val="Frame Contents"/>
    <w:basedOn w:val="Normal"/>
    <w:rsid w:val="00563EAE"/>
    <w:pPr>
      <w:suppressAutoHyphens/>
      <w:spacing w:after="0" w:line="240" w:lineRule="auto"/>
    </w:pPr>
    <w:rPr>
      <w:rFonts w:ascii="Times New Roman" w:eastAsia="Times New Roman" w:hAnsi="Times New Roman" w:cs="Times New Roman"/>
      <w:sz w:val="20"/>
      <w:szCs w:val="20"/>
      <w:lang w:eastAsia="zh-CN"/>
    </w:rPr>
  </w:style>
  <w:style w:type="character" w:styleId="Strong">
    <w:name w:val="Strong"/>
    <w:uiPriority w:val="22"/>
    <w:qFormat/>
    <w:rsid w:val="00563EAE"/>
    <w:rPr>
      <w:b/>
      <w:bCs/>
    </w:rPr>
  </w:style>
  <w:style w:type="character" w:customStyle="1" w:styleId="st1">
    <w:name w:val="st1"/>
    <w:rsid w:val="00563EAE"/>
  </w:style>
  <w:style w:type="character" w:customStyle="1" w:styleId="nobr1">
    <w:name w:val="nobr1"/>
    <w:rsid w:val="00563EAE"/>
  </w:style>
  <w:style w:type="character" w:customStyle="1" w:styleId="apple-converted-space">
    <w:name w:val="apple-converted-space"/>
    <w:rsid w:val="00563EAE"/>
  </w:style>
  <w:style w:type="character" w:styleId="CommentReference">
    <w:name w:val="annotation reference"/>
    <w:uiPriority w:val="99"/>
    <w:unhideWhenUsed/>
    <w:rsid w:val="00563EAE"/>
    <w:rPr>
      <w:sz w:val="16"/>
      <w:szCs w:val="16"/>
    </w:rPr>
  </w:style>
  <w:style w:type="paragraph" w:styleId="CommentText">
    <w:name w:val="annotation text"/>
    <w:basedOn w:val="Normal"/>
    <w:link w:val="CommentTextChar"/>
    <w:uiPriority w:val="99"/>
    <w:unhideWhenUsed/>
    <w:rsid w:val="00563EAE"/>
    <w:pPr>
      <w:suppressAutoHyphens/>
      <w:spacing w:after="0" w:line="240" w:lineRule="auto"/>
    </w:pPr>
    <w:rPr>
      <w:rFonts w:ascii="Times New Roman" w:eastAsia="Times New Roman" w:hAnsi="Times New Roman" w:cs="Times New Roman"/>
      <w:sz w:val="20"/>
      <w:szCs w:val="20"/>
      <w:lang w:eastAsia="zh-CN"/>
    </w:rPr>
  </w:style>
  <w:style w:type="character" w:customStyle="1" w:styleId="CommentTextChar">
    <w:name w:val="Comment Text Char"/>
    <w:basedOn w:val="DefaultParagraphFont"/>
    <w:link w:val="CommentText"/>
    <w:uiPriority w:val="99"/>
    <w:rsid w:val="00563EAE"/>
    <w:rPr>
      <w:rFonts w:ascii="Times New Roman" w:eastAsia="Times New Roman" w:hAnsi="Times New Roman" w:cs="Times New Roman"/>
      <w:sz w:val="20"/>
      <w:szCs w:val="20"/>
      <w:lang w:eastAsia="zh-CN"/>
    </w:rPr>
  </w:style>
  <w:style w:type="paragraph" w:styleId="CommentSubject">
    <w:name w:val="annotation subject"/>
    <w:basedOn w:val="CommentText"/>
    <w:next w:val="CommentText"/>
    <w:link w:val="CommentSubjectChar"/>
    <w:uiPriority w:val="99"/>
    <w:unhideWhenUsed/>
    <w:rsid w:val="00563EAE"/>
    <w:rPr>
      <w:b/>
      <w:bCs/>
    </w:rPr>
  </w:style>
  <w:style w:type="character" w:customStyle="1" w:styleId="CommentSubjectChar">
    <w:name w:val="Comment Subject Char"/>
    <w:basedOn w:val="CommentTextChar"/>
    <w:link w:val="CommentSubject"/>
    <w:uiPriority w:val="99"/>
    <w:rsid w:val="00563EAE"/>
    <w:rPr>
      <w:rFonts w:ascii="Times New Roman" w:eastAsia="Times New Roman" w:hAnsi="Times New Roman" w:cs="Times New Roman"/>
      <w:b/>
      <w:bCs/>
      <w:sz w:val="20"/>
      <w:szCs w:val="20"/>
      <w:lang w:eastAsia="zh-CN"/>
    </w:rPr>
  </w:style>
  <w:style w:type="paragraph" w:styleId="HTMLPreformatted">
    <w:name w:val="HTML Preformatted"/>
    <w:basedOn w:val="Normal"/>
    <w:link w:val="HTMLPreformattedChar"/>
    <w:uiPriority w:val="99"/>
    <w:unhideWhenUsed/>
    <w:rsid w:val="00563EAE"/>
    <w:pPr>
      <w:suppressAutoHyphens/>
      <w:spacing w:after="0" w:line="240" w:lineRule="auto"/>
    </w:pPr>
    <w:rPr>
      <w:rFonts w:ascii="Courier New" w:eastAsia="Times New Roman" w:hAnsi="Courier New" w:cs="Courier New"/>
      <w:sz w:val="20"/>
      <w:szCs w:val="20"/>
      <w:lang w:eastAsia="zh-CN"/>
    </w:rPr>
  </w:style>
  <w:style w:type="character" w:customStyle="1" w:styleId="HTMLPreformattedChar">
    <w:name w:val="HTML Preformatted Char"/>
    <w:basedOn w:val="DefaultParagraphFont"/>
    <w:link w:val="HTMLPreformatted"/>
    <w:uiPriority w:val="99"/>
    <w:rsid w:val="00563EAE"/>
    <w:rPr>
      <w:rFonts w:ascii="Courier New" w:eastAsia="Times New Roman" w:hAnsi="Courier New" w:cs="Courier New"/>
      <w:sz w:val="20"/>
      <w:szCs w:val="20"/>
      <w:lang w:eastAsia="zh-CN"/>
    </w:rPr>
  </w:style>
  <w:style w:type="numbering" w:customStyle="1" w:styleId="NoList3">
    <w:name w:val="No List3"/>
    <w:next w:val="NoList"/>
    <w:uiPriority w:val="99"/>
    <w:semiHidden/>
    <w:unhideWhenUsed/>
    <w:rsid w:val="00563EAE"/>
  </w:style>
  <w:style w:type="paragraph" w:styleId="BodyTextIndent2">
    <w:name w:val="Body Text Indent 2"/>
    <w:basedOn w:val="Normal"/>
    <w:link w:val="BodyTextIndent2Char"/>
    <w:rsid w:val="00563EAE"/>
    <w:pPr>
      <w:spacing w:after="120" w:line="480" w:lineRule="auto"/>
      <w:ind w:left="283"/>
    </w:pPr>
    <w:rPr>
      <w:rFonts w:ascii="Times New Roman" w:eastAsia="Times New Roman" w:hAnsi="Times New Roman" w:cs="Times New Roman"/>
      <w:sz w:val="24"/>
      <w:szCs w:val="24"/>
      <w:lang w:eastAsia="lv-LV"/>
    </w:rPr>
  </w:style>
  <w:style w:type="character" w:customStyle="1" w:styleId="BodyTextIndent2Char">
    <w:name w:val="Body Text Indent 2 Char"/>
    <w:basedOn w:val="DefaultParagraphFont"/>
    <w:link w:val="BodyTextIndent2"/>
    <w:rsid w:val="00563EAE"/>
    <w:rPr>
      <w:rFonts w:ascii="Times New Roman" w:eastAsia="Times New Roman" w:hAnsi="Times New Roman" w:cs="Times New Roman"/>
      <w:sz w:val="24"/>
      <w:szCs w:val="24"/>
      <w:lang w:eastAsia="lv-LV"/>
    </w:rPr>
  </w:style>
  <w:style w:type="numbering" w:customStyle="1" w:styleId="NoList4">
    <w:name w:val="No List4"/>
    <w:next w:val="NoList"/>
    <w:uiPriority w:val="99"/>
    <w:semiHidden/>
    <w:unhideWhenUsed/>
    <w:rsid w:val="00563EAE"/>
  </w:style>
  <w:style w:type="numbering" w:customStyle="1" w:styleId="NoList5">
    <w:name w:val="No List5"/>
    <w:next w:val="NoList"/>
    <w:uiPriority w:val="99"/>
    <w:semiHidden/>
    <w:unhideWhenUsed/>
    <w:rsid w:val="00563EAE"/>
  </w:style>
  <w:style w:type="paragraph" w:customStyle="1" w:styleId="Style1">
    <w:name w:val="Style1"/>
    <w:basedOn w:val="ListParagraph"/>
    <w:qFormat/>
    <w:rsid w:val="00563EAE"/>
    <w:pPr>
      <w:numPr>
        <w:numId w:val="33"/>
      </w:numPr>
      <w:tabs>
        <w:tab w:val="num" w:pos="1260"/>
      </w:tabs>
      <w:ind w:left="1260"/>
      <w:contextualSpacing/>
      <w:jc w:val="center"/>
    </w:pPr>
    <w:rPr>
      <w:rFonts w:eastAsia="Calibri"/>
      <w:b/>
      <w:lang w:eastAsia="en-US"/>
    </w:rPr>
  </w:style>
  <w:style w:type="paragraph" w:customStyle="1" w:styleId="Style2">
    <w:name w:val="Style2"/>
    <w:basedOn w:val="ListParagraph"/>
    <w:qFormat/>
    <w:rsid w:val="00563EAE"/>
    <w:pPr>
      <w:numPr>
        <w:ilvl w:val="1"/>
        <w:numId w:val="33"/>
      </w:numPr>
      <w:tabs>
        <w:tab w:val="num" w:pos="1980"/>
      </w:tabs>
      <w:spacing w:before="240"/>
      <w:ind w:left="1980" w:hanging="360"/>
    </w:pPr>
    <w:rPr>
      <w:rFonts w:eastAsia="Calibri"/>
      <w:b/>
      <w:lang w:eastAsia="en-US"/>
    </w:rPr>
  </w:style>
  <w:style w:type="paragraph" w:customStyle="1" w:styleId="Style3">
    <w:name w:val="Style3"/>
    <w:basedOn w:val="ListParagraph"/>
    <w:qFormat/>
    <w:rsid w:val="00563EAE"/>
    <w:pPr>
      <w:numPr>
        <w:ilvl w:val="2"/>
        <w:numId w:val="33"/>
      </w:numPr>
      <w:spacing w:before="120"/>
      <w:contextualSpacing/>
      <w:jc w:val="both"/>
    </w:pPr>
    <w:rPr>
      <w:b/>
      <w:sz w:val="28"/>
      <w:szCs w:val="28"/>
      <w:lang w:eastAsia="zh-CN"/>
    </w:rPr>
  </w:style>
  <w:style w:type="character" w:customStyle="1" w:styleId="ListParagraphChar">
    <w:name w:val="List Paragraph Char"/>
    <w:aliases w:val="2 Char"/>
    <w:link w:val="ListParagraph"/>
    <w:uiPriority w:val="34"/>
    <w:locked/>
    <w:rsid w:val="00563EAE"/>
    <w:rPr>
      <w:rFonts w:ascii="Times New Roman" w:eastAsia="Times New Roman" w:hAnsi="Times New Roman" w:cs="Times New Roman"/>
      <w:sz w:val="24"/>
      <w:szCs w:val="24"/>
      <w:lang w:eastAsia="lv-LV"/>
    </w:rPr>
  </w:style>
  <w:style w:type="paragraph" w:styleId="Title">
    <w:name w:val="Title"/>
    <w:basedOn w:val="Normal"/>
    <w:next w:val="Normal"/>
    <w:link w:val="TitleChar"/>
    <w:qFormat/>
    <w:rsid w:val="00563EAE"/>
    <w:pPr>
      <w:spacing w:before="240" w:after="60" w:line="240" w:lineRule="auto"/>
      <w:jc w:val="center"/>
      <w:outlineLvl w:val="0"/>
    </w:pPr>
    <w:rPr>
      <w:rFonts w:ascii="Calibri Light" w:eastAsia="Times New Roman" w:hAnsi="Calibri Light" w:cs="Times New Roman"/>
      <w:b/>
      <w:bCs/>
      <w:kern w:val="28"/>
      <w:sz w:val="32"/>
      <w:szCs w:val="32"/>
      <w:lang w:eastAsia="lv-LV"/>
    </w:rPr>
  </w:style>
  <w:style w:type="character" w:customStyle="1" w:styleId="TitleChar">
    <w:name w:val="Title Char"/>
    <w:basedOn w:val="DefaultParagraphFont"/>
    <w:link w:val="Title"/>
    <w:rsid w:val="00563EAE"/>
    <w:rPr>
      <w:rFonts w:ascii="Calibri Light" w:eastAsia="Times New Roman" w:hAnsi="Calibri Light" w:cs="Times New Roman"/>
      <w:b/>
      <w:bCs/>
      <w:kern w:val="28"/>
      <w:sz w:val="32"/>
      <w:szCs w:val="32"/>
      <w:lang w:eastAsia="lv-LV"/>
    </w:rPr>
  </w:style>
  <w:style w:type="paragraph" w:customStyle="1" w:styleId="PUNKTS">
    <w:name w:val="PUNKTS"/>
    <w:basedOn w:val="Heading1"/>
    <w:rsid w:val="00563EAE"/>
    <w:pPr>
      <w:keepNext w:val="0"/>
      <w:widowControl w:val="0"/>
      <w:numPr>
        <w:numId w:val="44"/>
      </w:numPr>
      <w:shd w:val="clear" w:color="auto" w:fill="FFFFFF"/>
      <w:tabs>
        <w:tab w:val="clear" w:pos="870"/>
        <w:tab w:val="left" w:pos="357"/>
      </w:tabs>
      <w:autoSpaceDE w:val="0"/>
      <w:autoSpaceDN w:val="0"/>
      <w:adjustRightInd w:val="0"/>
      <w:spacing w:before="100" w:after="100"/>
      <w:ind w:left="0" w:firstLine="0"/>
      <w:jc w:val="both"/>
    </w:pPr>
    <w:rPr>
      <w:rFonts w:ascii="Times New Roman" w:hAnsi="Times New Roman"/>
      <w:bCs w:val="0"/>
      <w:spacing w:val="-1"/>
      <w:kern w:val="0"/>
      <w:sz w:val="24"/>
      <w:szCs w:val="24"/>
      <w:lang w:val="x-none" w:eastAsia="ru-RU"/>
    </w:rPr>
  </w:style>
  <w:style w:type="paragraph" w:customStyle="1" w:styleId="APAKPUNKTS">
    <w:name w:val="APAKŠPUNKTS"/>
    <w:basedOn w:val="Heading2"/>
    <w:link w:val="APAKPUNKTSChar"/>
    <w:rsid w:val="00563EAE"/>
    <w:pPr>
      <w:widowControl w:val="0"/>
      <w:numPr>
        <w:ilvl w:val="1"/>
        <w:numId w:val="44"/>
      </w:numPr>
      <w:tabs>
        <w:tab w:val="clear" w:pos="567"/>
        <w:tab w:val="left" w:pos="510"/>
        <w:tab w:val="num" w:pos="709"/>
      </w:tabs>
      <w:autoSpaceDE w:val="0"/>
      <w:autoSpaceDN w:val="0"/>
      <w:adjustRightInd w:val="0"/>
      <w:spacing w:before="40" w:after="40"/>
      <w:ind w:left="709"/>
      <w:contextualSpacing/>
      <w:jc w:val="both"/>
    </w:pPr>
    <w:rPr>
      <w:rFonts w:ascii="Times New Roman" w:hAnsi="Times New Roman"/>
      <w:b w:val="0"/>
      <w:i w:val="0"/>
      <w:sz w:val="24"/>
      <w:lang w:val="x-none" w:eastAsia="ru-RU"/>
    </w:rPr>
  </w:style>
  <w:style w:type="paragraph" w:customStyle="1" w:styleId="apakpunkts0">
    <w:name w:val="apakšpunkts"/>
    <w:basedOn w:val="Heading3"/>
    <w:rsid w:val="00563EAE"/>
    <w:pPr>
      <w:widowControl w:val="0"/>
      <w:numPr>
        <w:ilvl w:val="2"/>
        <w:numId w:val="44"/>
      </w:numPr>
      <w:tabs>
        <w:tab w:val="clear" w:pos="1191"/>
        <w:tab w:val="num" w:pos="360"/>
        <w:tab w:val="left" w:pos="1276"/>
        <w:tab w:val="num" w:pos="1475"/>
      </w:tabs>
      <w:suppressAutoHyphens w:val="0"/>
      <w:autoSpaceDE w:val="0"/>
      <w:autoSpaceDN w:val="0"/>
      <w:adjustRightInd w:val="0"/>
      <w:ind w:left="1219" w:hanging="709"/>
      <w:jc w:val="both"/>
    </w:pPr>
    <w:rPr>
      <w:rFonts w:cs="Arial"/>
      <w:bCs/>
      <w:sz w:val="24"/>
      <w:szCs w:val="24"/>
      <w:lang w:eastAsia="ru-RU"/>
    </w:rPr>
  </w:style>
  <w:style w:type="character" w:customStyle="1" w:styleId="APAKPUNKTSChar">
    <w:name w:val="APAKŠPUNKTS Char"/>
    <w:link w:val="APAKPUNKTS"/>
    <w:rsid w:val="00563EAE"/>
    <w:rPr>
      <w:rFonts w:ascii="Times New Roman" w:eastAsia="Times New Roman" w:hAnsi="Times New Roman" w:cs="Times New Roman"/>
      <w:bCs/>
      <w:iCs/>
      <w:sz w:val="24"/>
      <w:szCs w:val="28"/>
      <w:lang w:val="x-none" w:eastAsia="ru-RU"/>
    </w:rPr>
  </w:style>
  <w:style w:type="paragraph" w:customStyle="1" w:styleId="title-doc-first">
    <w:name w:val="title-doc-first"/>
    <w:basedOn w:val="Normal"/>
    <w:rsid w:val="00563EAE"/>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r.gov.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lvira.kozackova@rs.gov.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ursoft.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eur-lex.europa.eu/eli/dir/1999/93/oj/?locale=LV" TargetMode="External"/><Relationship Id="rId2" Type="http://schemas.openxmlformats.org/officeDocument/2006/relationships/hyperlink" Target="http://eur-lex.europa.eu/eli/reg/2014/910/oj/?locale=LV" TargetMode="External"/><Relationship Id="rId1" Type="http://schemas.openxmlformats.org/officeDocument/2006/relationships/hyperlink" Target="https://www.eis.gov.lv/EKEIS/NetHelp/lv/LRG%20Help.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11</Pages>
  <Words>18391</Words>
  <Characters>10483</Characters>
  <Application>Microsoft Office Word</Application>
  <DocSecurity>0</DocSecurity>
  <Lines>87</Lines>
  <Paragraphs>57</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28817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Misāne</dc:creator>
  <cp:keywords/>
  <dc:description/>
  <cp:lastModifiedBy>Elvīra Kozačkova</cp:lastModifiedBy>
  <cp:revision>7</cp:revision>
  <dcterms:created xsi:type="dcterms:W3CDTF">2024-09-06T09:37:00Z</dcterms:created>
  <dcterms:modified xsi:type="dcterms:W3CDTF">2024-09-30T11:25:00Z</dcterms:modified>
</cp:coreProperties>
</file>