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7BA969" w14:textId="459E66A3" w:rsidR="0015167B" w:rsidRPr="00CA4F4F" w:rsidRDefault="00BE12FA" w:rsidP="0015167B">
      <w:pPr>
        <w:spacing w:after="0" w:line="240" w:lineRule="auto"/>
        <w:ind w:left="720"/>
        <w:jc w:val="right"/>
        <w:rPr>
          <w:rFonts w:ascii="Times New Roman" w:eastAsia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sz w:val="20"/>
          <w:szCs w:val="20"/>
        </w:rPr>
        <w:t>7</w:t>
      </w:r>
      <w:r w:rsidR="0015167B">
        <w:rPr>
          <w:rFonts w:ascii="Times New Roman" w:eastAsia="Times New Roman" w:hAnsi="Times New Roman"/>
          <w:b/>
          <w:sz w:val="20"/>
          <w:szCs w:val="20"/>
        </w:rPr>
        <w:t>.</w:t>
      </w:r>
      <w:r w:rsidR="00C420D7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15167B" w:rsidRPr="00CA4F4F">
        <w:rPr>
          <w:rFonts w:ascii="Times New Roman" w:eastAsia="Times New Roman" w:hAnsi="Times New Roman"/>
          <w:b/>
          <w:sz w:val="20"/>
          <w:szCs w:val="20"/>
        </w:rPr>
        <w:t>pielikums</w:t>
      </w:r>
    </w:p>
    <w:p w14:paraId="197BA96B" w14:textId="10DE37DC" w:rsidR="0015167B" w:rsidRPr="00CA4F4F" w:rsidRDefault="0015167B" w:rsidP="0015167B">
      <w:pPr>
        <w:pStyle w:val="Default"/>
        <w:jc w:val="right"/>
        <w:rPr>
          <w:color w:val="auto"/>
        </w:rPr>
      </w:pPr>
    </w:p>
    <w:p w14:paraId="197BA96C" w14:textId="77777777" w:rsidR="0015167B" w:rsidRPr="00CA4F4F" w:rsidRDefault="0015167B" w:rsidP="0015167B">
      <w:pPr>
        <w:spacing w:after="120" w:line="240" w:lineRule="auto"/>
        <w:jc w:val="right"/>
        <w:rPr>
          <w:rFonts w:ascii="Times New Roman" w:eastAsia="Times New Roman" w:hAnsi="Times New Roman"/>
          <w:b/>
          <w:caps/>
          <w:sz w:val="24"/>
          <w:szCs w:val="24"/>
          <w:lang w:val="en-US"/>
        </w:rPr>
      </w:pPr>
    </w:p>
    <w:p w14:paraId="197BA96D" w14:textId="77777777" w:rsidR="0015167B" w:rsidRDefault="0015167B" w:rsidP="0015167B">
      <w:pPr>
        <w:spacing w:after="120" w:line="240" w:lineRule="auto"/>
        <w:jc w:val="center"/>
        <w:rPr>
          <w:rFonts w:ascii="Times New Roman" w:eastAsia="Times New Roman" w:hAnsi="Times New Roman"/>
          <w:b/>
          <w:caps/>
          <w:sz w:val="24"/>
          <w:szCs w:val="24"/>
        </w:rPr>
      </w:pPr>
      <w:r w:rsidRPr="00CA4F4F">
        <w:rPr>
          <w:rFonts w:ascii="Times New Roman" w:eastAsia="Times New Roman" w:hAnsi="Times New Roman"/>
          <w:b/>
          <w:caps/>
          <w:sz w:val="24"/>
          <w:szCs w:val="24"/>
        </w:rPr>
        <w:t>Līguma SaisTĪBU izpildes NODROŠINĀJUMA noteikumi</w:t>
      </w:r>
    </w:p>
    <w:p w14:paraId="3985B5C4" w14:textId="77777777" w:rsidR="00F376E2" w:rsidRDefault="00F376E2" w:rsidP="00F376E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atklātam konkursam “Būvdarbu veikšana jaunas pirmsskolas izglītības iestādei Titurgā, Baložu pilsētā, Ķekavas novadā”,</w:t>
      </w:r>
    </w:p>
    <w:p w14:paraId="599B00B6" w14:textId="77777777" w:rsidR="00F376E2" w:rsidRDefault="00F376E2" w:rsidP="00F376E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identifikācijas numurs: ĶNP 2024/76</w:t>
      </w:r>
    </w:p>
    <w:p w14:paraId="76F4CB9B" w14:textId="77777777" w:rsidR="00F376E2" w:rsidRPr="00CA4F4F" w:rsidRDefault="00F376E2" w:rsidP="00F376E2">
      <w:pPr>
        <w:spacing w:after="120" w:line="240" w:lineRule="auto"/>
        <w:rPr>
          <w:rFonts w:ascii="Times New Roman" w:eastAsia="Times New Roman" w:hAnsi="Times New Roman"/>
          <w:b/>
          <w:caps/>
          <w:sz w:val="24"/>
          <w:szCs w:val="24"/>
        </w:rPr>
      </w:pPr>
      <w:bookmarkStart w:id="0" w:name="_GoBack"/>
      <w:bookmarkEnd w:id="0"/>
    </w:p>
    <w:p w14:paraId="197BA96E" w14:textId="656C967D" w:rsidR="0015167B" w:rsidRPr="00CA4F4F" w:rsidRDefault="0015167B" w:rsidP="0015167B">
      <w:pPr>
        <w:spacing w:after="120" w:line="240" w:lineRule="auto"/>
        <w:ind w:firstLine="426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A4F4F">
        <w:rPr>
          <w:rFonts w:ascii="Times New Roman" w:eastAsia="Times New Roman" w:hAnsi="Times New Roman"/>
          <w:bCs/>
          <w:sz w:val="24"/>
          <w:szCs w:val="24"/>
        </w:rPr>
        <w:t>Bankas vai apdrošināšanas sabiedrības līguma saistību</w:t>
      </w:r>
      <w:r w:rsidR="00B849DF">
        <w:rPr>
          <w:rStyle w:val="Beiguvresatsauce"/>
          <w:rFonts w:ascii="Times New Roman" w:eastAsia="Times New Roman" w:hAnsi="Times New Roman"/>
          <w:bCs/>
          <w:sz w:val="24"/>
          <w:szCs w:val="24"/>
        </w:rPr>
        <w:endnoteReference w:id="1"/>
      </w:r>
      <w:r w:rsidRPr="00CA4F4F">
        <w:rPr>
          <w:rFonts w:ascii="Times New Roman" w:eastAsia="Times New Roman" w:hAnsi="Times New Roman"/>
          <w:bCs/>
          <w:sz w:val="24"/>
          <w:szCs w:val="24"/>
        </w:rPr>
        <w:t xml:space="preserve"> izpildes nodrošinājumā (turpmāk – Garantija) jābūt iekļautiem un jāatbilst šādiem noteikumiem:</w:t>
      </w:r>
    </w:p>
    <w:p w14:paraId="197BA96F" w14:textId="77777777" w:rsidR="0015167B" w:rsidRPr="00CA4F4F" w:rsidRDefault="0015167B" w:rsidP="0015167B">
      <w:pPr>
        <w:numPr>
          <w:ilvl w:val="0"/>
          <w:numId w:val="1"/>
        </w:numPr>
        <w:spacing w:after="120" w:line="240" w:lineRule="auto"/>
        <w:ind w:left="426" w:hanging="426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A4F4F">
        <w:rPr>
          <w:rFonts w:ascii="Times New Roman" w:eastAsia="Times New Roman" w:hAnsi="Times New Roman"/>
          <w:bCs/>
          <w:sz w:val="24"/>
          <w:szCs w:val="24"/>
        </w:rPr>
        <w:t>Garantijas datums.</w:t>
      </w:r>
    </w:p>
    <w:p w14:paraId="197BA970" w14:textId="77777777" w:rsidR="0015167B" w:rsidRPr="00CA4F4F" w:rsidRDefault="0015167B" w:rsidP="0015167B">
      <w:pPr>
        <w:numPr>
          <w:ilvl w:val="0"/>
          <w:numId w:val="1"/>
        </w:numPr>
        <w:spacing w:after="120" w:line="240" w:lineRule="auto"/>
        <w:ind w:left="426" w:hanging="426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A4F4F">
        <w:rPr>
          <w:rFonts w:ascii="Times New Roman" w:eastAsia="Times New Roman" w:hAnsi="Times New Roman"/>
          <w:bCs/>
          <w:sz w:val="24"/>
          <w:szCs w:val="24"/>
        </w:rPr>
        <w:t>Garantijas veids – līguma saistību izpildes garantija.</w:t>
      </w:r>
    </w:p>
    <w:p w14:paraId="197BA971" w14:textId="77777777" w:rsidR="0015167B" w:rsidRPr="00CA4F4F" w:rsidRDefault="0015167B" w:rsidP="0015167B">
      <w:pPr>
        <w:numPr>
          <w:ilvl w:val="0"/>
          <w:numId w:val="1"/>
        </w:numPr>
        <w:spacing w:after="120" w:line="240" w:lineRule="auto"/>
        <w:ind w:left="426" w:hanging="426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A4F4F">
        <w:rPr>
          <w:rFonts w:ascii="Times New Roman" w:eastAsia="Times New Roman" w:hAnsi="Times New Roman"/>
          <w:bCs/>
          <w:sz w:val="24"/>
          <w:szCs w:val="24"/>
        </w:rPr>
        <w:t xml:space="preserve">Garantijas Nr. </w:t>
      </w:r>
      <w:r w:rsidRPr="00CA4F4F">
        <w:rPr>
          <w:rFonts w:ascii="Times New Roman" w:eastAsia="Times New Roman" w:hAnsi="Times New Roman"/>
          <w:bCs/>
          <w:i/>
          <w:sz w:val="24"/>
          <w:szCs w:val="24"/>
        </w:rPr>
        <w:t>(ja nepieciešams)</w:t>
      </w:r>
      <w:r w:rsidRPr="00CA4F4F">
        <w:rPr>
          <w:rFonts w:ascii="Times New Roman" w:eastAsia="Times New Roman" w:hAnsi="Times New Roman"/>
          <w:bCs/>
          <w:sz w:val="24"/>
          <w:szCs w:val="24"/>
        </w:rPr>
        <w:t>.</w:t>
      </w:r>
    </w:p>
    <w:p w14:paraId="197BA972" w14:textId="77777777" w:rsidR="0015167B" w:rsidRPr="00CA4F4F" w:rsidRDefault="0015167B" w:rsidP="0015167B">
      <w:pPr>
        <w:numPr>
          <w:ilvl w:val="0"/>
          <w:numId w:val="1"/>
        </w:numPr>
        <w:spacing w:after="120" w:line="240" w:lineRule="auto"/>
        <w:ind w:left="426" w:hanging="426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A4F4F">
        <w:rPr>
          <w:rFonts w:ascii="Times New Roman" w:eastAsia="Times New Roman" w:hAnsi="Times New Roman"/>
          <w:bCs/>
          <w:sz w:val="24"/>
          <w:szCs w:val="24"/>
        </w:rPr>
        <w:t xml:space="preserve">Garantijas devējs (banka vai apdrošināšanas sabiedrība, kas izdod garantiju) – </w:t>
      </w:r>
      <w:r w:rsidRPr="00CA4F4F">
        <w:rPr>
          <w:rFonts w:ascii="Times New Roman" w:eastAsia="Times New Roman" w:hAnsi="Times New Roman"/>
          <w:bCs/>
          <w:i/>
          <w:sz w:val="24"/>
          <w:szCs w:val="24"/>
        </w:rPr>
        <w:t>(bankas vai apdrošināšanas sabiedrības nosaukums, reģistrācijas Nr. un juridiskā adrese)</w:t>
      </w:r>
      <w:r w:rsidRPr="00CA4F4F">
        <w:rPr>
          <w:rFonts w:ascii="Times New Roman" w:eastAsia="Times New Roman" w:hAnsi="Times New Roman"/>
          <w:bCs/>
          <w:sz w:val="24"/>
          <w:szCs w:val="24"/>
        </w:rPr>
        <w:t>.</w:t>
      </w:r>
    </w:p>
    <w:p w14:paraId="197BA973" w14:textId="77777777" w:rsidR="0015167B" w:rsidRPr="00CA4F4F" w:rsidRDefault="0015167B" w:rsidP="0015167B">
      <w:pPr>
        <w:numPr>
          <w:ilvl w:val="0"/>
          <w:numId w:val="1"/>
        </w:numPr>
        <w:spacing w:after="120" w:line="240" w:lineRule="auto"/>
        <w:ind w:left="426" w:hanging="426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A4F4F">
        <w:rPr>
          <w:rFonts w:ascii="Times New Roman" w:eastAsia="Times New Roman" w:hAnsi="Times New Roman"/>
          <w:bCs/>
          <w:sz w:val="24"/>
          <w:szCs w:val="24"/>
        </w:rPr>
        <w:t xml:space="preserve">Garantijas pieprasītājs (pretendents, kuru saistību izpildi nodrošina garantija)  – </w:t>
      </w:r>
      <w:r w:rsidRPr="00CA4F4F">
        <w:rPr>
          <w:rFonts w:ascii="Times New Roman" w:eastAsia="Times New Roman" w:hAnsi="Times New Roman"/>
          <w:bCs/>
          <w:i/>
          <w:sz w:val="24"/>
          <w:szCs w:val="24"/>
        </w:rPr>
        <w:t>(pretendenta nosaukums, reģistrācijas Nr. un juridiskā adrese)</w:t>
      </w:r>
      <w:r w:rsidRPr="00CA4F4F">
        <w:rPr>
          <w:rFonts w:ascii="Times New Roman" w:eastAsia="Times New Roman" w:hAnsi="Times New Roman"/>
          <w:bCs/>
          <w:sz w:val="24"/>
          <w:szCs w:val="24"/>
        </w:rPr>
        <w:t>.</w:t>
      </w:r>
    </w:p>
    <w:p w14:paraId="197BA974" w14:textId="77777777" w:rsidR="0015167B" w:rsidRPr="00CA4F4F" w:rsidRDefault="0015167B" w:rsidP="0015167B">
      <w:pPr>
        <w:numPr>
          <w:ilvl w:val="0"/>
          <w:numId w:val="1"/>
        </w:numPr>
        <w:spacing w:after="120" w:line="240" w:lineRule="auto"/>
        <w:ind w:left="426" w:hanging="426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A4F4F">
        <w:rPr>
          <w:rFonts w:ascii="Times New Roman" w:eastAsia="Times New Roman" w:hAnsi="Times New Roman"/>
          <w:bCs/>
          <w:sz w:val="24"/>
          <w:szCs w:val="24"/>
        </w:rPr>
        <w:t>Garantijas saņēmējs (pasūtītājs jeb līgumslēdzējpuse, kam par labu tiek izdota garantija) – ___________________________</w:t>
      </w:r>
    </w:p>
    <w:p w14:paraId="197BA975" w14:textId="77777777" w:rsidR="0015167B" w:rsidRPr="00CA4F4F" w:rsidRDefault="0015167B" w:rsidP="0015167B">
      <w:pPr>
        <w:numPr>
          <w:ilvl w:val="0"/>
          <w:numId w:val="1"/>
        </w:numPr>
        <w:spacing w:after="120" w:line="240" w:lineRule="auto"/>
        <w:ind w:left="426" w:hanging="426"/>
        <w:jc w:val="both"/>
        <w:rPr>
          <w:rFonts w:ascii="Times New Roman" w:eastAsia="Times New Roman" w:hAnsi="Times New Roman"/>
          <w:bCs/>
          <w:iCs/>
          <w:sz w:val="24"/>
          <w:szCs w:val="24"/>
        </w:rPr>
      </w:pPr>
      <w:r w:rsidRPr="00CA4F4F">
        <w:rPr>
          <w:rFonts w:ascii="Times New Roman" w:eastAsia="Times New Roman" w:hAnsi="Times New Roman"/>
          <w:bCs/>
          <w:sz w:val="24"/>
          <w:szCs w:val="24"/>
        </w:rPr>
        <w:t xml:space="preserve">Iepirkuma nosaukums – </w:t>
      </w:r>
      <w:r w:rsidRPr="00CA4F4F">
        <w:rPr>
          <w:rFonts w:ascii="Times New Roman" w:eastAsia="Times New Roman" w:hAnsi="Times New Roman"/>
          <w:bCs/>
          <w:iCs/>
          <w:sz w:val="24"/>
          <w:szCs w:val="24"/>
        </w:rPr>
        <w:t>________________________________</w:t>
      </w:r>
      <w:r w:rsidRPr="00CA4F4F">
        <w:rPr>
          <w:rFonts w:ascii="Times New Roman" w:eastAsia="Times New Roman" w:hAnsi="Times New Roman"/>
          <w:bCs/>
          <w:sz w:val="24"/>
          <w:szCs w:val="24"/>
        </w:rPr>
        <w:t>.</w:t>
      </w:r>
    </w:p>
    <w:p w14:paraId="197BA976" w14:textId="77777777" w:rsidR="0015167B" w:rsidRPr="00CA4F4F" w:rsidRDefault="0015167B" w:rsidP="0015167B">
      <w:pPr>
        <w:numPr>
          <w:ilvl w:val="0"/>
          <w:numId w:val="1"/>
        </w:numPr>
        <w:spacing w:after="120" w:line="240" w:lineRule="auto"/>
        <w:ind w:left="426" w:hanging="426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A4F4F">
        <w:rPr>
          <w:rFonts w:ascii="Times New Roman" w:eastAsia="Times New Roman" w:hAnsi="Times New Roman"/>
          <w:bCs/>
          <w:sz w:val="24"/>
          <w:szCs w:val="24"/>
        </w:rPr>
        <w:t>Iepirkuma identifikācijas Nr. – __ ____________.</w:t>
      </w:r>
    </w:p>
    <w:p w14:paraId="197BA977" w14:textId="77777777" w:rsidR="0015167B" w:rsidRPr="00CA4F4F" w:rsidRDefault="0015167B" w:rsidP="0015167B">
      <w:pPr>
        <w:numPr>
          <w:ilvl w:val="0"/>
          <w:numId w:val="1"/>
        </w:numPr>
        <w:spacing w:after="120" w:line="240" w:lineRule="auto"/>
        <w:ind w:left="426" w:hanging="426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A4F4F">
        <w:rPr>
          <w:rFonts w:ascii="Times New Roman" w:eastAsia="Times New Roman" w:hAnsi="Times New Roman"/>
          <w:bCs/>
          <w:sz w:val="24"/>
          <w:szCs w:val="24"/>
        </w:rPr>
        <w:t>Iepirkuma līguma nosaukums – ____________________________.</w:t>
      </w:r>
    </w:p>
    <w:p w14:paraId="197BA978" w14:textId="77777777" w:rsidR="0015167B" w:rsidRPr="00696094" w:rsidRDefault="0015167B" w:rsidP="0015167B">
      <w:pPr>
        <w:numPr>
          <w:ilvl w:val="0"/>
          <w:numId w:val="1"/>
        </w:numPr>
        <w:spacing w:after="120" w:line="240" w:lineRule="auto"/>
        <w:ind w:left="426" w:hanging="426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A4F4F">
        <w:rPr>
          <w:rFonts w:ascii="Times New Roman" w:eastAsia="Times New Roman" w:hAnsi="Times New Roman"/>
          <w:bCs/>
          <w:sz w:val="24"/>
          <w:szCs w:val="24"/>
        </w:rPr>
        <w:t xml:space="preserve">Garantijas devējs apņemas bez nosacījumiem samaksāt Garantijas saņēmēja pieprasīto summu Garantijas summas robežās pēc pirmā rakstiskā Garantijas saņēmēja </w:t>
      </w:r>
      <w:r w:rsidRPr="00696094">
        <w:rPr>
          <w:rFonts w:ascii="Times New Roman" w:eastAsia="Times New Roman" w:hAnsi="Times New Roman"/>
          <w:bCs/>
          <w:sz w:val="24"/>
          <w:szCs w:val="24"/>
        </w:rPr>
        <w:t>pieprasījuma, kurā Garantijas saņēmējs norādījis, ka Garantijas pieprasītājs nav izpildījis līgumā noteiktās saistības.</w:t>
      </w:r>
    </w:p>
    <w:p w14:paraId="197BA979" w14:textId="0A81CC6C" w:rsidR="0015167B" w:rsidRPr="00696094" w:rsidRDefault="0015167B" w:rsidP="0015167B">
      <w:pPr>
        <w:numPr>
          <w:ilvl w:val="0"/>
          <w:numId w:val="1"/>
        </w:numPr>
        <w:spacing w:after="120" w:line="240" w:lineRule="auto"/>
        <w:ind w:left="426" w:hanging="426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696094">
        <w:rPr>
          <w:rFonts w:ascii="Times New Roman" w:eastAsia="Times New Roman" w:hAnsi="Times New Roman"/>
          <w:bCs/>
          <w:sz w:val="24"/>
          <w:szCs w:val="24"/>
        </w:rPr>
        <w:t xml:space="preserve">Garantijas summa ir </w:t>
      </w:r>
      <w:r w:rsidR="00D1271B" w:rsidRPr="00696094">
        <w:rPr>
          <w:rFonts w:ascii="Times New Roman" w:eastAsia="Times New Roman" w:hAnsi="Times New Roman"/>
          <w:bCs/>
          <w:sz w:val="24"/>
          <w:szCs w:val="24"/>
        </w:rPr>
        <w:t>10</w:t>
      </w:r>
      <w:r w:rsidRPr="00696094">
        <w:rPr>
          <w:rFonts w:ascii="Times New Roman" w:eastAsia="Times New Roman" w:hAnsi="Times New Roman"/>
          <w:bCs/>
          <w:sz w:val="24"/>
          <w:szCs w:val="24"/>
        </w:rPr>
        <w:t>% (</w:t>
      </w:r>
      <w:r w:rsidR="00D1271B" w:rsidRPr="00696094">
        <w:rPr>
          <w:rFonts w:ascii="Times New Roman" w:eastAsia="Times New Roman" w:hAnsi="Times New Roman"/>
          <w:bCs/>
          <w:sz w:val="24"/>
          <w:szCs w:val="24"/>
        </w:rPr>
        <w:t xml:space="preserve">desmit </w:t>
      </w:r>
      <w:r w:rsidRPr="00696094">
        <w:rPr>
          <w:rFonts w:ascii="Times New Roman" w:eastAsia="Times New Roman" w:hAnsi="Times New Roman"/>
          <w:bCs/>
          <w:sz w:val="24"/>
          <w:szCs w:val="24"/>
        </w:rPr>
        <w:t>procenti) no kopējās līguma cenas (bez PVN) EUR valūtā.</w:t>
      </w:r>
    </w:p>
    <w:p w14:paraId="197BA97A" w14:textId="77777777" w:rsidR="0015167B" w:rsidRPr="00CA4F4F" w:rsidRDefault="0015167B" w:rsidP="0015167B">
      <w:pPr>
        <w:numPr>
          <w:ilvl w:val="0"/>
          <w:numId w:val="1"/>
        </w:numPr>
        <w:spacing w:after="120" w:line="240" w:lineRule="auto"/>
        <w:ind w:left="426" w:hanging="426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696094">
        <w:rPr>
          <w:rFonts w:ascii="Times New Roman" w:eastAsia="Times New Roman" w:hAnsi="Times New Roman"/>
          <w:bCs/>
          <w:sz w:val="24"/>
          <w:szCs w:val="24"/>
        </w:rPr>
        <w:t xml:space="preserve">Garantija ir spēkā </w:t>
      </w:r>
      <w:r w:rsidRPr="00696094">
        <w:rPr>
          <w:rFonts w:ascii="Times New Roman" w:eastAsia="Times New Roman" w:hAnsi="Times New Roman"/>
          <w:sz w:val="24"/>
          <w:szCs w:val="24"/>
        </w:rPr>
        <w:t>visu darbu izpildes termiņu un papildus 30 (trīsdesmit) kalendārās</w:t>
      </w:r>
      <w:r w:rsidRPr="00CA4F4F">
        <w:rPr>
          <w:rFonts w:ascii="Times New Roman" w:eastAsia="Times New Roman" w:hAnsi="Times New Roman"/>
          <w:sz w:val="24"/>
          <w:szCs w:val="24"/>
        </w:rPr>
        <w:t xml:space="preserve"> dienas.</w:t>
      </w:r>
    </w:p>
    <w:p w14:paraId="197BA97B" w14:textId="77777777" w:rsidR="0015167B" w:rsidRPr="00CA4F4F" w:rsidRDefault="0015167B" w:rsidP="0015167B">
      <w:pPr>
        <w:numPr>
          <w:ilvl w:val="0"/>
          <w:numId w:val="1"/>
        </w:numPr>
        <w:spacing w:after="120" w:line="240" w:lineRule="auto"/>
        <w:ind w:left="426" w:hanging="426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A4F4F">
        <w:rPr>
          <w:rFonts w:ascii="Times New Roman" w:eastAsia="Times New Roman" w:hAnsi="Times New Roman"/>
          <w:bCs/>
          <w:sz w:val="24"/>
          <w:szCs w:val="24"/>
        </w:rPr>
        <w:t>Garantija no Garantijas devēja ir neatsaucama, beznosacījuma un izmaksājama bez ierunām pēc Garantijas saņēmēja pirmā pieprasījuma.</w:t>
      </w:r>
    </w:p>
    <w:p w14:paraId="197BA97C" w14:textId="77777777" w:rsidR="0015167B" w:rsidRPr="00CA4F4F" w:rsidRDefault="0015167B" w:rsidP="0015167B">
      <w:pPr>
        <w:numPr>
          <w:ilvl w:val="0"/>
          <w:numId w:val="1"/>
        </w:numPr>
        <w:spacing w:after="120" w:line="240" w:lineRule="auto"/>
        <w:ind w:left="426" w:hanging="426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A4F4F">
        <w:rPr>
          <w:rFonts w:ascii="Times New Roman" w:eastAsia="Times New Roman" w:hAnsi="Times New Roman"/>
          <w:bCs/>
          <w:sz w:val="24"/>
          <w:szCs w:val="24"/>
        </w:rPr>
        <w:t>Garantijai tiek piemēroti Starptautiskās Tirdzniecības palātas izdotie Vienotie noteikumi par pieprasījuma garantijām” Nr.758 (“</w:t>
      </w:r>
      <w:proofErr w:type="spellStart"/>
      <w:r w:rsidRPr="00CA4F4F">
        <w:rPr>
          <w:rFonts w:ascii="Times New Roman" w:eastAsia="Times New Roman" w:hAnsi="Times New Roman"/>
          <w:bCs/>
          <w:sz w:val="24"/>
          <w:szCs w:val="24"/>
        </w:rPr>
        <w:t>The</w:t>
      </w:r>
      <w:proofErr w:type="spellEnd"/>
      <w:r w:rsidRPr="00CA4F4F">
        <w:rPr>
          <w:rFonts w:ascii="Times New Roman" w:eastAsia="Times New Roman" w:hAnsi="Times New Roman"/>
          <w:bCs/>
          <w:sz w:val="24"/>
          <w:szCs w:val="24"/>
        </w:rPr>
        <w:t xml:space="preserve"> ICC </w:t>
      </w:r>
      <w:proofErr w:type="spellStart"/>
      <w:r w:rsidRPr="00CA4F4F">
        <w:rPr>
          <w:rFonts w:ascii="Times New Roman" w:eastAsia="Times New Roman" w:hAnsi="Times New Roman"/>
          <w:bCs/>
          <w:sz w:val="24"/>
          <w:szCs w:val="24"/>
        </w:rPr>
        <w:t>Uniform</w:t>
      </w:r>
      <w:proofErr w:type="spellEnd"/>
      <w:r w:rsidRPr="00CA4F4F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CA4F4F">
        <w:rPr>
          <w:rFonts w:ascii="Times New Roman" w:eastAsia="Times New Roman" w:hAnsi="Times New Roman"/>
          <w:bCs/>
          <w:sz w:val="24"/>
          <w:szCs w:val="24"/>
        </w:rPr>
        <w:t>Rules</w:t>
      </w:r>
      <w:proofErr w:type="spellEnd"/>
      <w:r w:rsidRPr="00CA4F4F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CA4F4F">
        <w:rPr>
          <w:rFonts w:ascii="Times New Roman" w:eastAsia="Times New Roman" w:hAnsi="Times New Roman"/>
          <w:bCs/>
          <w:sz w:val="24"/>
          <w:szCs w:val="24"/>
        </w:rPr>
        <w:t>for</w:t>
      </w:r>
      <w:proofErr w:type="spellEnd"/>
      <w:r w:rsidRPr="00CA4F4F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CA4F4F">
        <w:rPr>
          <w:rFonts w:ascii="Times New Roman" w:eastAsia="Times New Roman" w:hAnsi="Times New Roman"/>
          <w:bCs/>
          <w:sz w:val="24"/>
          <w:szCs w:val="24"/>
        </w:rPr>
        <w:t>Demand</w:t>
      </w:r>
      <w:proofErr w:type="spellEnd"/>
      <w:r w:rsidRPr="00CA4F4F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 w:rsidRPr="00CA4F4F">
        <w:rPr>
          <w:rFonts w:ascii="Times New Roman" w:eastAsia="Times New Roman" w:hAnsi="Times New Roman"/>
          <w:bCs/>
          <w:sz w:val="24"/>
          <w:szCs w:val="24"/>
        </w:rPr>
        <w:t>Guaranties</w:t>
      </w:r>
      <w:proofErr w:type="spellEnd"/>
      <w:r w:rsidRPr="00CA4F4F">
        <w:rPr>
          <w:rFonts w:ascii="Times New Roman" w:eastAsia="Times New Roman" w:hAnsi="Times New Roman"/>
          <w:bCs/>
          <w:sz w:val="24"/>
          <w:szCs w:val="24"/>
        </w:rPr>
        <w:t xml:space="preserve">”, ICC </w:t>
      </w:r>
      <w:proofErr w:type="spellStart"/>
      <w:r w:rsidRPr="00CA4F4F">
        <w:rPr>
          <w:rFonts w:ascii="Times New Roman" w:eastAsia="Times New Roman" w:hAnsi="Times New Roman"/>
          <w:bCs/>
          <w:sz w:val="24"/>
          <w:szCs w:val="24"/>
        </w:rPr>
        <w:t>Publication</w:t>
      </w:r>
      <w:proofErr w:type="spellEnd"/>
      <w:r w:rsidRPr="00CA4F4F">
        <w:rPr>
          <w:rFonts w:ascii="Times New Roman" w:eastAsia="Times New Roman" w:hAnsi="Times New Roman"/>
          <w:bCs/>
          <w:sz w:val="24"/>
          <w:szCs w:val="24"/>
        </w:rPr>
        <w:t>, No.758) jeb URDG 758.</w:t>
      </w:r>
    </w:p>
    <w:p w14:paraId="197BA97D" w14:textId="77777777" w:rsidR="0015167B" w:rsidRPr="00CA4F4F" w:rsidRDefault="0015167B" w:rsidP="0015167B">
      <w:pPr>
        <w:numPr>
          <w:ilvl w:val="0"/>
          <w:numId w:val="1"/>
        </w:numPr>
        <w:spacing w:after="120" w:line="240" w:lineRule="auto"/>
        <w:ind w:left="426" w:hanging="426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A4F4F">
        <w:rPr>
          <w:rFonts w:ascii="Times New Roman" w:eastAsia="Times New Roman" w:hAnsi="Times New Roman"/>
          <w:bCs/>
          <w:sz w:val="24"/>
          <w:szCs w:val="24"/>
        </w:rPr>
        <w:t>Visus ar Garantiju saistītos jautājumus, ko neregulē URDG 758, regulē Latvijas Republikas spēkā esošie normatīvie akti.</w:t>
      </w:r>
    </w:p>
    <w:p w14:paraId="197BA97E" w14:textId="77777777" w:rsidR="0015167B" w:rsidRPr="00CA4F4F" w:rsidRDefault="0015167B" w:rsidP="0015167B">
      <w:pPr>
        <w:numPr>
          <w:ilvl w:val="0"/>
          <w:numId w:val="1"/>
        </w:numPr>
        <w:spacing w:after="120" w:line="240" w:lineRule="auto"/>
        <w:ind w:left="426" w:hanging="426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A4F4F">
        <w:rPr>
          <w:rFonts w:ascii="Times New Roman" w:eastAsia="Times New Roman" w:hAnsi="Times New Roman"/>
          <w:bCs/>
          <w:sz w:val="24"/>
          <w:szCs w:val="24"/>
        </w:rPr>
        <w:t>Visi strīdi saistībā ar Garantiju izskatāmi Latvijas Republikas tiesā.</w:t>
      </w:r>
    </w:p>
    <w:p w14:paraId="197BA97F" w14:textId="77777777" w:rsidR="00F6141E" w:rsidRDefault="0015167B" w:rsidP="0015167B">
      <w:r w:rsidRPr="00CA4F4F">
        <w:rPr>
          <w:rFonts w:ascii="Times New Roman" w:eastAsia="Times New Roman" w:hAnsi="Times New Roman"/>
          <w:bCs/>
          <w:sz w:val="24"/>
          <w:szCs w:val="24"/>
        </w:rPr>
        <w:t xml:space="preserve">Bankas vai apdrošināšanas sabiedrības </w:t>
      </w:r>
      <w:proofErr w:type="spellStart"/>
      <w:r w:rsidRPr="00CA4F4F">
        <w:rPr>
          <w:rFonts w:ascii="Times New Roman" w:eastAsia="Times New Roman" w:hAnsi="Times New Roman"/>
          <w:bCs/>
          <w:sz w:val="24"/>
          <w:szCs w:val="24"/>
        </w:rPr>
        <w:t>paraksttiesīgas</w:t>
      </w:r>
      <w:proofErr w:type="spellEnd"/>
      <w:r w:rsidRPr="00CA4F4F">
        <w:rPr>
          <w:rFonts w:ascii="Times New Roman" w:eastAsia="Times New Roman" w:hAnsi="Times New Roman"/>
          <w:bCs/>
          <w:sz w:val="24"/>
          <w:szCs w:val="24"/>
        </w:rPr>
        <w:t xml:space="preserve"> personas paraksts.</w:t>
      </w:r>
    </w:p>
    <w:sectPr w:rsidR="00F6141E" w:rsidSect="0015167B">
      <w:pgSz w:w="11906" w:h="16838"/>
      <w:pgMar w:top="1440" w:right="1133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736A68" w14:textId="77777777" w:rsidR="00F03E99" w:rsidRDefault="00F03E99" w:rsidP="00B849DF">
      <w:pPr>
        <w:spacing w:after="0" w:line="240" w:lineRule="auto"/>
      </w:pPr>
      <w:r>
        <w:separator/>
      </w:r>
    </w:p>
  </w:endnote>
  <w:endnote w:type="continuationSeparator" w:id="0">
    <w:p w14:paraId="5D3A2B3F" w14:textId="77777777" w:rsidR="00F03E99" w:rsidRDefault="00F03E99" w:rsidP="00B849DF">
      <w:pPr>
        <w:spacing w:after="0" w:line="240" w:lineRule="auto"/>
      </w:pPr>
      <w:r>
        <w:continuationSeparator/>
      </w:r>
    </w:p>
  </w:endnote>
  <w:endnote w:id="1">
    <w:p w14:paraId="11D6380B" w14:textId="1EC2724A" w:rsidR="00B849DF" w:rsidRDefault="00B849DF">
      <w:pPr>
        <w:pStyle w:val="Beiguvresteksts"/>
      </w:pPr>
      <w:r>
        <w:rPr>
          <w:rStyle w:val="Beiguvresatsauce"/>
        </w:rPr>
        <w:endnoteRef/>
      </w:r>
      <w:r>
        <w:t xml:space="preserve"> Līguma izpildes garantija tiek sniegta atsevišķi, vispirms par projektēšanas darbiem, pēc to pabeigšanas tiek sniegta garantija par būvdarbiem (tajā iekļaujot arī autoruzraudzības līguma daļu).</w:t>
      </w:r>
    </w:p>
    <w:p w14:paraId="24A74991" w14:textId="77777777" w:rsidR="00B849DF" w:rsidRDefault="00B849DF">
      <w:pPr>
        <w:pStyle w:val="Beiguvresteksts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36123B" w14:textId="77777777" w:rsidR="00F03E99" w:rsidRDefault="00F03E99" w:rsidP="00B849DF">
      <w:pPr>
        <w:spacing w:after="0" w:line="240" w:lineRule="auto"/>
      </w:pPr>
      <w:r>
        <w:separator/>
      </w:r>
    </w:p>
  </w:footnote>
  <w:footnote w:type="continuationSeparator" w:id="0">
    <w:p w14:paraId="6AC67794" w14:textId="77777777" w:rsidR="00F03E99" w:rsidRDefault="00F03E99" w:rsidP="00B849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C42650"/>
    <w:multiLevelType w:val="multilevel"/>
    <w:tmpl w:val="2CBCB264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67B"/>
    <w:rsid w:val="0015167B"/>
    <w:rsid w:val="002E2E6D"/>
    <w:rsid w:val="004C0E5F"/>
    <w:rsid w:val="005713AA"/>
    <w:rsid w:val="0066029F"/>
    <w:rsid w:val="00696094"/>
    <w:rsid w:val="00755EF9"/>
    <w:rsid w:val="00801E7F"/>
    <w:rsid w:val="00825074"/>
    <w:rsid w:val="008F69D6"/>
    <w:rsid w:val="009C05B1"/>
    <w:rsid w:val="00B6286B"/>
    <w:rsid w:val="00B849DF"/>
    <w:rsid w:val="00B86F53"/>
    <w:rsid w:val="00B93F0F"/>
    <w:rsid w:val="00BE12FA"/>
    <w:rsid w:val="00C00BA9"/>
    <w:rsid w:val="00C420D7"/>
    <w:rsid w:val="00CE6EBF"/>
    <w:rsid w:val="00D1271B"/>
    <w:rsid w:val="00E607D1"/>
    <w:rsid w:val="00F03E99"/>
    <w:rsid w:val="00F376E2"/>
    <w:rsid w:val="00F543DD"/>
    <w:rsid w:val="00F6141E"/>
    <w:rsid w:val="00F92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BA969"/>
  <w15:docId w15:val="{6F4B3A4E-394A-4DED-B739-711EFF4C6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15167B"/>
    <w:rPr>
      <w:rFonts w:ascii="Calibri" w:eastAsia="Calibri" w:hAnsi="Calibri" w:cs="Times New Roman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Default">
    <w:name w:val="Default"/>
    <w:rsid w:val="0015167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8250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825074"/>
    <w:rPr>
      <w:rFonts w:ascii="Segoe UI" w:eastAsia="Calibri" w:hAnsi="Segoe UI" w:cs="Segoe UI"/>
      <w:sz w:val="18"/>
      <w:szCs w:val="18"/>
    </w:rPr>
  </w:style>
  <w:style w:type="character" w:styleId="Komentraatsauce">
    <w:name w:val="annotation reference"/>
    <w:basedOn w:val="Noklusjumarindkopasfonts"/>
    <w:uiPriority w:val="99"/>
    <w:semiHidden/>
    <w:unhideWhenUsed/>
    <w:rsid w:val="00B849DF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B849DF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B849DF"/>
    <w:rPr>
      <w:rFonts w:ascii="Calibri" w:eastAsia="Calibri" w:hAnsi="Calibri" w:cs="Times New Roman"/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B849DF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B849DF"/>
    <w:rPr>
      <w:rFonts w:ascii="Calibri" w:eastAsia="Calibri" w:hAnsi="Calibri" w:cs="Times New Roman"/>
      <w:b/>
      <w:bCs/>
      <w:sz w:val="20"/>
      <w:szCs w:val="20"/>
    </w:rPr>
  </w:style>
  <w:style w:type="paragraph" w:styleId="Beiguvresteksts">
    <w:name w:val="endnote text"/>
    <w:basedOn w:val="Parasts"/>
    <w:link w:val="BeiguvrestekstsRakstz"/>
    <w:uiPriority w:val="99"/>
    <w:semiHidden/>
    <w:unhideWhenUsed/>
    <w:rsid w:val="00B849DF"/>
    <w:pPr>
      <w:spacing w:after="0" w:line="240" w:lineRule="auto"/>
    </w:pPr>
    <w:rPr>
      <w:sz w:val="20"/>
      <w:szCs w:val="20"/>
    </w:rPr>
  </w:style>
  <w:style w:type="character" w:customStyle="1" w:styleId="BeiguvrestekstsRakstz">
    <w:name w:val="Beigu vēres teksts Rakstz."/>
    <w:basedOn w:val="Noklusjumarindkopasfonts"/>
    <w:link w:val="Beiguvresteksts"/>
    <w:uiPriority w:val="99"/>
    <w:semiHidden/>
    <w:rsid w:val="00B849DF"/>
    <w:rPr>
      <w:rFonts w:ascii="Calibri" w:eastAsia="Calibri" w:hAnsi="Calibri" w:cs="Times New Roman"/>
      <w:sz w:val="20"/>
      <w:szCs w:val="20"/>
    </w:rPr>
  </w:style>
  <w:style w:type="character" w:styleId="Beiguvresatsauce">
    <w:name w:val="endnote reference"/>
    <w:basedOn w:val="Noklusjumarindkopasfonts"/>
    <w:uiPriority w:val="99"/>
    <w:semiHidden/>
    <w:unhideWhenUsed/>
    <w:rsid w:val="00B849D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228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B310A7-2531-4FA8-A460-8D1E925C7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1366</Words>
  <Characters>779</Characters>
  <Application>Microsoft Office Word</Application>
  <DocSecurity>0</DocSecurity>
  <Lines>6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KKV</Company>
  <LinksUpToDate>false</LinksUpToDate>
  <CharactersWithSpaces>2141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ieva</dc:creator>
  <cp:lastModifiedBy>Solvita</cp:lastModifiedBy>
  <cp:revision>4</cp:revision>
  <dcterms:created xsi:type="dcterms:W3CDTF">2024-06-27T13:43:00Z</dcterms:created>
  <dcterms:modified xsi:type="dcterms:W3CDTF">2024-09-30T08:30:00Z</dcterms:modified>
</cp:coreProperties>
</file>