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152AC" w14:textId="641994EE" w:rsidR="00E25097" w:rsidRDefault="00E25097" w:rsidP="00791DE6">
      <w:pPr>
        <w:spacing w:after="0"/>
        <w:ind w:left="-540" w:right="-180"/>
        <w:jc w:val="right"/>
        <w:rPr>
          <w:rFonts w:ascii="Times New Roman" w:eastAsia="Times New Roman" w:hAnsi="Times New Roman"/>
          <w:color w:val="FF0000"/>
          <w:sz w:val="24"/>
          <w:szCs w:val="24"/>
        </w:rPr>
      </w:pPr>
      <w:r w:rsidRPr="00110F30">
        <w:rPr>
          <w:rFonts w:ascii="Times New Roman" w:eastAsia="Times New Roman" w:hAnsi="Times New Roman"/>
          <w:color w:val="FF0000"/>
          <w:sz w:val="24"/>
          <w:szCs w:val="24"/>
        </w:rPr>
        <w:t xml:space="preserve">Ar </w:t>
      </w:r>
      <w:r w:rsidR="00110F30" w:rsidRPr="00110F30">
        <w:rPr>
          <w:rFonts w:ascii="Times New Roman" w:eastAsia="Times New Roman" w:hAnsi="Times New Roman"/>
          <w:color w:val="FF0000"/>
          <w:sz w:val="24"/>
          <w:szCs w:val="24"/>
        </w:rPr>
        <w:t>11.11</w:t>
      </w:r>
      <w:r w:rsidR="00CC6244" w:rsidRPr="00110F30">
        <w:rPr>
          <w:rFonts w:ascii="Times New Roman" w:eastAsia="Times New Roman" w:hAnsi="Times New Roman"/>
          <w:color w:val="FF0000"/>
          <w:sz w:val="24"/>
          <w:szCs w:val="24"/>
        </w:rPr>
        <w:t>.2024</w:t>
      </w:r>
      <w:r w:rsidRPr="00110F30">
        <w:rPr>
          <w:rFonts w:ascii="Times New Roman" w:eastAsia="Times New Roman" w:hAnsi="Times New Roman"/>
          <w:color w:val="FF0000"/>
          <w:sz w:val="24"/>
          <w:szCs w:val="24"/>
        </w:rPr>
        <w:t xml:space="preserve"> grozījumiem</w:t>
      </w:r>
    </w:p>
    <w:p w14:paraId="7EB9FD3F" w14:textId="77777777" w:rsidR="000A37C0" w:rsidRDefault="000A37C0" w:rsidP="000A37C0">
      <w:pPr>
        <w:spacing w:after="0"/>
        <w:ind w:left="-540" w:right="-180"/>
        <w:jc w:val="right"/>
        <w:rPr>
          <w:rFonts w:ascii="Times New Roman" w:eastAsia="Times New Roman" w:hAnsi="Times New Roman"/>
          <w:color w:val="0070C0"/>
          <w:sz w:val="24"/>
          <w:szCs w:val="24"/>
        </w:rPr>
      </w:pPr>
      <w:r w:rsidRPr="000A37C0">
        <w:rPr>
          <w:rFonts w:ascii="Times New Roman" w:eastAsia="Times New Roman" w:hAnsi="Times New Roman"/>
          <w:color w:val="0070C0"/>
          <w:sz w:val="24"/>
          <w:szCs w:val="24"/>
        </w:rPr>
        <w:t>Ar 05.12.2024 grozījumiem</w:t>
      </w:r>
    </w:p>
    <w:p w14:paraId="0860EC09" w14:textId="4B7897AC" w:rsidR="006C2605" w:rsidRPr="006C2605" w:rsidRDefault="006C2605" w:rsidP="000A37C0">
      <w:pPr>
        <w:spacing w:after="0"/>
        <w:ind w:left="-540" w:right="-180"/>
        <w:jc w:val="right"/>
        <w:rPr>
          <w:rFonts w:ascii="Times New Roman" w:eastAsia="Times New Roman" w:hAnsi="Times New Roman"/>
          <w:color w:val="00B050"/>
          <w:sz w:val="24"/>
          <w:szCs w:val="24"/>
        </w:rPr>
      </w:pPr>
      <w:r w:rsidRPr="006C2605">
        <w:rPr>
          <w:rFonts w:ascii="Times New Roman" w:eastAsia="Times New Roman" w:hAnsi="Times New Roman"/>
          <w:color w:val="00B050"/>
          <w:sz w:val="24"/>
          <w:szCs w:val="24"/>
        </w:rPr>
        <w:t>Ar 14.12.2024.grozījumiem</w:t>
      </w:r>
    </w:p>
    <w:p w14:paraId="126924E5" w14:textId="77777777" w:rsidR="000A37C0" w:rsidRPr="00E25097" w:rsidRDefault="000A37C0" w:rsidP="00791DE6">
      <w:pPr>
        <w:spacing w:after="0"/>
        <w:ind w:left="-540" w:right="-180"/>
        <w:jc w:val="right"/>
        <w:rPr>
          <w:rFonts w:ascii="Times New Roman" w:eastAsia="Times New Roman" w:hAnsi="Times New Roman"/>
          <w:color w:val="FF0000"/>
          <w:sz w:val="24"/>
          <w:szCs w:val="24"/>
        </w:rPr>
      </w:pPr>
    </w:p>
    <w:p w14:paraId="0DBD8D2B" w14:textId="77777777" w:rsidR="00E25097" w:rsidRDefault="00E25097" w:rsidP="00791DE6">
      <w:pPr>
        <w:spacing w:after="0"/>
        <w:ind w:left="-540" w:right="-180"/>
        <w:jc w:val="right"/>
        <w:rPr>
          <w:rFonts w:ascii="Times New Roman" w:eastAsia="Times New Roman" w:hAnsi="Times New Roman"/>
          <w:b/>
          <w:sz w:val="20"/>
          <w:szCs w:val="20"/>
        </w:rPr>
      </w:pPr>
    </w:p>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Sarakstarindkopa"/>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Sarakstarindkopa"/>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lastRenderedPageBreak/>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4236A07F" w14:textId="77777777" w:rsidR="000A37C0" w:rsidRPr="000A37C0" w:rsidRDefault="00841D8B" w:rsidP="000A37C0">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color w:val="000000"/>
          <w:sz w:val="24"/>
          <w:szCs w:val="24"/>
          <w:lang w:eastAsia="lv-LV"/>
        </w:rPr>
        <w:t>IZPILDĪTĀJS apņemas DARBUS veikt</w:t>
      </w:r>
      <w:r w:rsidR="00EA0698"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w:t>
      </w:r>
      <w:r w:rsidRPr="000A37C0">
        <w:rPr>
          <w:rFonts w:ascii="Times New Roman" w:eastAsia="Times New Roman" w:hAnsi="Times New Roman" w:cs="Times New Roman"/>
          <w:color w:val="000000"/>
          <w:sz w:val="24"/>
          <w:szCs w:val="24"/>
          <w:lang w:eastAsia="lv-LV"/>
        </w:rPr>
        <w:t xml:space="preserve"> </w:t>
      </w:r>
      <w:r w:rsidR="00D0276E" w:rsidRPr="000A37C0">
        <w:rPr>
          <w:rFonts w:ascii="Times New Roman" w:eastAsia="Times New Roman" w:hAnsi="Times New Roman" w:cs="Times New Roman"/>
          <w:color w:val="000000"/>
          <w:sz w:val="24"/>
          <w:szCs w:val="24"/>
          <w:lang w:eastAsia="lv-LV"/>
        </w:rPr>
        <w:t>(________________</w:t>
      </w:r>
      <w:r w:rsidRPr="000A37C0">
        <w:rPr>
          <w:rFonts w:ascii="Times New Roman" w:eastAsia="Times New Roman" w:hAnsi="Times New Roman" w:cs="Times New Roman"/>
          <w:color w:val="000000"/>
          <w:sz w:val="24"/>
          <w:szCs w:val="24"/>
          <w:lang w:eastAsia="lv-LV"/>
        </w:rPr>
        <w:t>) mēnešu</w:t>
      </w:r>
      <w:r w:rsidRPr="000A37C0">
        <w:rPr>
          <w:rFonts w:ascii="Times New Roman" w:eastAsia="Times New Roman" w:hAnsi="Times New Roman" w:cs="Times New Roman"/>
          <w:b/>
          <w:sz w:val="24"/>
          <w:szCs w:val="24"/>
        </w:rPr>
        <w:t xml:space="preserve"> </w:t>
      </w:r>
      <w:r w:rsidRPr="000A37C0">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uzsākšanu), kur </w:t>
      </w:r>
      <w:r w:rsidRPr="000A37C0">
        <w:rPr>
          <w:rFonts w:ascii="Times New Roman" w:eastAsia="Times New Roman" w:hAnsi="Times New Roman" w:cs="Times New Roman"/>
          <w:iCs/>
          <w:sz w:val="24"/>
          <w:szCs w:val="24"/>
        </w:rPr>
        <w:t xml:space="preserve">būvdarbu veikšanai paredzētais laiks ir </w:t>
      </w:r>
      <w:r w:rsidR="00D0276E" w:rsidRPr="000A37C0">
        <w:rPr>
          <w:rFonts w:ascii="Times New Roman" w:eastAsia="Times New Roman" w:hAnsi="Times New Roman" w:cs="Times New Roman"/>
          <w:iCs/>
          <w:sz w:val="24"/>
          <w:szCs w:val="24"/>
        </w:rPr>
        <w:t>__</w:t>
      </w:r>
      <w:r w:rsidRPr="000A37C0">
        <w:rPr>
          <w:rFonts w:ascii="Times New Roman" w:eastAsia="Times New Roman" w:hAnsi="Times New Roman" w:cs="Times New Roman"/>
          <w:iCs/>
          <w:sz w:val="24"/>
          <w:szCs w:val="24"/>
        </w:rPr>
        <w:t xml:space="preserve"> (</w:t>
      </w:r>
      <w:r w:rsidR="00D0276E" w:rsidRPr="000A37C0">
        <w:rPr>
          <w:rFonts w:ascii="Times New Roman" w:eastAsia="Times New Roman" w:hAnsi="Times New Roman" w:cs="Times New Roman"/>
          <w:iCs/>
          <w:sz w:val="24"/>
          <w:szCs w:val="24"/>
        </w:rPr>
        <w:t>______</w:t>
      </w:r>
      <w:r w:rsidRPr="000A37C0">
        <w:rPr>
          <w:rFonts w:ascii="Times New Roman" w:eastAsia="Times New Roman" w:hAnsi="Times New Roman" w:cs="Times New Roman"/>
          <w:iCs/>
          <w:sz w:val="24"/>
          <w:szCs w:val="24"/>
        </w:rPr>
        <w:t xml:space="preserve">) mēneši un </w:t>
      </w:r>
      <w:r w:rsidR="00AC1878" w:rsidRPr="000A37C0">
        <w:rPr>
          <w:rFonts w:ascii="Times New Roman" w:eastAsia="Times New Roman" w:hAnsi="Times New Roman" w:cs="Times New Roman"/>
          <w:iCs/>
          <w:sz w:val="24"/>
          <w:szCs w:val="24"/>
        </w:rPr>
        <w:t>___</w:t>
      </w:r>
      <w:r w:rsidRPr="000A37C0">
        <w:rPr>
          <w:rFonts w:ascii="Times New Roman" w:eastAsia="Times New Roman" w:hAnsi="Times New Roman" w:cs="Times New Roman"/>
          <w:iCs/>
          <w:sz w:val="24"/>
          <w:szCs w:val="24"/>
        </w:rPr>
        <w:t xml:space="preserve"> (</w:t>
      </w:r>
      <w:r w:rsidR="00AC1878" w:rsidRPr="000A37C0">
        <w:rPr>
          <w:rFonts w:ascii="Times New Roman" w:eastAsia="Times New Roman" w:hAnsi="Times New Roman" w:cs="Times New Roman"/>
          <w:iCs/>
          <w:sz w:val="24"/>
          <w:szCs w:val="24"/>
        </w:rPr>
        <w:t>_____</w:t>
      </w:r>
      <w:r w:rsidRPr="000A37C0">
        <w:rPr>
          <w:rFonts w:ascii="Times New Roman" w:eastAsia="Times New Roman" w:hAnsi="Times New Roman" w:cs="Times New Roman"/>
          <w:iCs/>
          <w:sz w:val="24"/>
          <w:szCs w:val="24"/>
        </w:rPr>
        <w:t>) mēneši objekta nodošanai ekspluatācijā</w:t>
      </w:r>
      <w:r w:rsidRPr="000A37C0">
        <w:rPr>
          <w:rFonts w:ascii="Times New Roman" w:eastAsia="Times New Roman" w:hAnsi="Times New Roman" w:cs="Times New Roman"/>
          <w:sz w:val="24"/>
          <w:szCs w:val="24"/>
        </w:rPr>
        <w:t xml:space="preserve">. </w:t>
      </w:r>
      <w:r w:rsidR="000A37C0" w:rsidRPr="000A37C0">
        <w:rPr>
          <w:rFonts w:ascii="Times New Roman" w:eastAsia="Times New Roman" w:hAnsi="Times New Roman" w:cs="Times New Roman"/>
          <w:sz w:val="24"/>
          <w:szCs w:val="24"/>
        </w:rPr>
        <w:t xml:space="preserve">Ja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laikā no LĪGUMA spēkā stāšanās dienas PASŪTĪTĀJS nav nosūtījis šajā apakšpunktā noteikto paziņojumu, LĪGUMS zaudē spēku nākamajā dienā pēc </w:t>
      </w:r>
      <w:r w:rsidR="000A37C0" w:rsidRPr="000A37C0">
        <w:rPr>
          <w:rFonts w:ascii="Times New Roman" w:eastAsia="Times New Roman" w:hAnsi="Times New Roman" w:cs="Times New Roman"/>
          <w:color w:val="0070C0"/>
          <w:sz w:val="24"/>
          <w:szCs w:val="24"/>
        </w:rPr>
        <w:t>6</w:t>
      </w:r>
      <w:r w:rsidR="000A37C0" w:rsidRPr="000A37C0">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44B809C5" w14:textId="77777777" w:rsidR="000A37C0" w:rsidRPr="000A37C0" w:rsidRDefault="000A37C0" w:rsidP="000A37C0">
      <w:pPr>
        <w:numPr>
          <w:ilvl w:val="3"/>
          <w:numId w:val="2"/>
        </w:numPr>
        <w:overflowPunct w:val="0"/>
        <w:autoSpaceDE w:val="0"/>
        <w:autoSpaceDN w:val="0"/>
        <w:adjustRightInd w:val="0"/>
        <w:spacing w:after="0" w:line="240" w:lineRule="auto"/>
        <w:ind w:left="1418"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PASŪTĪTĀJA paziņojums par DARBU uzsākšanu IZPILDĪTĀJAM tiek nosūtīts tad, kad ir saņemta atzīme būvatļaujā par būvdarbu uzsākšanas nosacījumu izpildi (izpildīts Līguma 2.1.11. punkts) un attiecīgi IZPILDĪTĀJS ir iesniedzis PASŪTĪTĀJAM:</w:t>
      </w:r>
    </w:p>
    <w:p w14:paraId="635B980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būvobjekta pieņemšanas nodošanas akts (Līguma 2.1.3. punkts);</w:t>
      </w:r>
    </w:p>
    <w:p w14:paraId="4BE4B0C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būvdarbu vadītāju (Līguma 2.1.5. punkts);</w:t>
      </w:r>
    </w:p>
    <w:p w14:paraId="1F5F2A93" w14:textId="0E8BE620"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rīkojums par atbildīgo speciālistu darba drošības un aizsardzības noteikumu un ugu</w:t>
      </w:r>
      <w:r>
        <w:rPr>
          <w:rFonts w:ascii="Times New Roman" w:eastAsia="Times New Roman" w:hAnsi="Times New Roman" w:cs="Times New Roman"/>
          <w:color w:val="0070C0"/>
          <w:sz w:val="24"/>
          <w:szCs w:val="24"/>
        </w:rPr>
        <w:t>ns</w:t>
      </w:r>
      <w:r w:rsidRPr="000A37C0">
        <w:rPr>
          <w:rFonts w:ascii="Times New Roman" w:eastAsia="Times New Roman" w:hAnsi="Times New Roman" w:cs="Times New Roman"/>
          <w:color w:val="0070C0"/>
          <w:sz w:val="24"/>
          <w:szCs w:val="24"/>
        </w:rPr>
        <w:t>drošības noteikumu ievērošanu objektā (Līguma 2.1.8. punkts);</w:t>
      </w:r>
    </w:p>
    <w:p w14:paraId="20F1002D"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visu darbu risku apdrošināšana (Līguma 6.1. punkts);</w:t>
      </w:r>
    </w:p>
    <w:p w14:paraId="58A08FB8"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 xml:space="preserve">atbildīgā būvdarbu vadītāja un pārējo iesaistīto </w:t>
      </w:r>
      <w:proofErr w:type="spellStart"/>
      <w:r w:rsidRPr="000A37C0">
        <w:rPr>
          <w:rFonts w:ascii="Times New Roman" w:eastAsia="Times New Roman" w:hAnsi="Times New Roman" w:cs="Times New Roman"/>
          <w:color w:val="0070C0"/>
          <w:sz w:val="24"/>
          <w:szCs w:val="24"/>
        </w:rPr>
        <w:t>būvspeciālistu</w:t>
      </w:r>
      <w:proofErr w:type="spellEnd"/>
      <w:r w:rsidRPr="000A37C0">
        <w:rPr>
          <w:rFonts w:ascii="Times New Roman" w:eastAsia="Times New Roman" w:hAnsi="Times New Roman" w:cs="Times New Roman"/>
          <w:color w:val="0070C0"/>
          <w:sz w:val="24"/>
          <w:szCs w:val="24"/>
        </w:rPr>
        <w:t xml:space="preserve"> profesionālās civiltiesiskās atbildības apdrošināšana (Līguma 6.2.1. punkts) </w:t>
      </w:r>
    </w:p>
    <w:p w14:paraId="22B669BA"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IZPILDĪTĀJA civiltiesiskās atbildības obligāto apdrošināšana (Līguma 6.2.2. punkts)</w:t>
      </w:r>
    </w:p>
    <w:p w14:paraId="4B02BCEB" w14:textId="77777777" w:rsidR="000A37C0" w:rsidRPr="000A37C0" w:rsidRDefault="000A37C0" w:rsidP="000A37C0">
      <w:pPr>
        <w:numPr>
          <w:ilvl w:val="4"/>
          <w:numId w:val="2"/>
        </w:numPr>
        <w:overflowPunct w:val="0"/>
        <w:autoSpaceDE w:val="0"/>
        <w:autoSpaceDN w:val="0"/>
        <w:adjustRightInd w:val="0"/>
        <w:spacing w:after="0" w:line="240" w:lineRule="auto"/>
        <w:ind w:left="1985" w:right="-1"/>
        <w:contextualSpacing/>
        <w:jc w:val="both"/>
        <w:rPr>
          <w:rFonts w:ascii="Times New Roman" w:eastAsia="Times New Roman" w:hAnsi="Times New Roman" w:cs="Times New Roman"/>
          <w:color w:val="0070C0"/>
          <w:sz w:val="24"/>
          <w:szCs w:val="24"/>
        </w:rPr>
      </w:pPr>
      <w:r w:rsidRPr="000A37C0">
        <w:rPr>
          <w:rFonts w:ascii="Times New Roman" w:eastAsia="Times New Roman" w:hAnsi="Times New Roman" w:cs="Times New Roman"/>
          <w:color w:val="0070C0"/>
          <w:sz w:val="24"/>
          <w:szCs w:val="24"/>
        </w:rPr>
        <w:t>Līguma saistību izpildes garantija (Līguma 6.3. punkts)</w:t>
      </w:r>
    </w:p>
    <w:p w14:paraId="30A56DDA" w14:textId="43164DA0" w:rsidR="00841D8B" w:rsidRPr="000A37C0" w:rsidRDefault="00841D8B" w:rsidP="00DF0911">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sidRPr="000A37C0">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sidRPr="000A37C0">
        <w:rPr>
          <w:rFonts w:ascii="Times New Roman" w:eastAsia="Times New Roman" w:hAnsi="Times New Roman" w:cs="Times New Roman"/>
          <w:sz w:val="24"/>
          <w:szCs w:val="24"/>
        </w:rPr>
        <w:t>, Ministru kabineta 2017.</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gada 20.</w:t>
      </w:r>
      <w:r w:rsidR="00097F1B" w:rsidRPr="000A37C0">
        <w:rPr>
          <w:rFonts w:ascii="Times New Roman" w:eastAsia="Times New Roman" w:hAnsi="Times New Roman" w:cs="Times New Roman"/>
          <w:sz w:val="24"/>
          <w:szCs w:val="24"/>
        </w:rPr>
        <w:t> </w:t>
      </w:r>
      <w:r w:rsidR="00FE636B" w:rsidRPr="000A37C0">
        <w:rPr>
          <w:rFonts w:ascii="Times New Roman" w:eastAsia="Times New Roman" w:hAnsi="Times New Roman" w:cs="Times New Roman"/>
          <w:sz w:val="24"/>
          <w:szCs w:val="24"/>
        </w:rPr>
        <w:t>jūnija noteikumu Nr. 353 “Prasības zaļajam publiskajam iepirkumam un to piemērošanas kārtība”</w:t>
      </w:r>
      <w:r w:rsidR="00CF732A" w:rsidRPr="000A37C0">
        <w:rPr>
          <w:rFonts w:ascii="Times New Roman" w:eastAsia="Times New Roman" w:hAnsi="Times New Roman" w:cs="Times New Roman"/>
          <w:sz w:val="24"/>
          <w:szCs w:val="24"/>
        </w:rPr>
        <w:t xml:space="preserve"> </w:t>
      </w:r>
      <w:r w:rsidRPr="000A37C0">
        <w:rPr>
          <w:rFonts w:ascii="Times New Roman" w:eastAsia="Times New Roman" w:hAnsi="Times New Roman" w:cs="Times New Roman"/>
          <w:sz w:val="24"/>
          <w:szCs w:val="24"/>
        </w:rPr>
        <w:t>obligāti piemērojamām prasībām. Visus būvniecības procesa dokument</w:t>
      </w:r>
      <w:r w:rsidR="002B1517" w:rsidRPr="000A37C0">
        <w:rPr>
          <w:rFonts w:ascii="Times New Roman" w:eastAsia="Times New Roman" w:hAnsi="Times New Roman" w:cs="Times New Roman"/>
          <w:sz w:val="24"/>
          <w:szCs w:val="24"/>
        </w:rPr>
        <w:t xml:space="preserve">āciju veikt </w:t>
      </w:r>
      <w:r w:rsidRPr="000A37C0">
        <w:rPr>
          <w:rFonts w:ascii="Times New Roman" w:eastAsia="Times New Roman" w:hAnsi="Times New Roman" w:cs="Times New Roman"/>
          <w:sz w:val="24"/>
          <w:szCs w:val="24"/>
        </w:rPr>
        <w:t>elektroniski BIS</w:t>
      </w:r>
      <w:r w:rsidR="002B1517" w:rsidRPr="000A37C0">
        <w:rPr>
          <w:rFonts w:ascii="Times New Roman" w:eastAsia="Times New Roman" w:hAnsi="Times New Roman" w:cs="Times New Roman"/>
          <w:sz w:val="24"/>
          <w:szCs w:val="24"/>
        </w:rPr>
        <w:t xml:space="preserve"> (būvniecības informācijas sistēmā)</w:t>
      </w:r>
      <w:r w:rsidR="001C2BB6" w:rsidRPr="000A37C0">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kā arī nodrošināt būvniecību regulējošajos normatīvajos aktos noteikto </w:t>
      </w:r>
      <w:r>
        <w:rPr>
          <w:rFonts w:ascii="Times New Roman" w:eastAsia="Times New Roman" w:hAnsi="Times New Roman" w:cs="Times New Roman"/>
          <w:sz w:val="24"/>
          <w:szCs w:val="24"/>
        </w:rPr>
        <w:lastRenderedPageBreak/>
        <w:t xml:space="preserve">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text" w:val="aktos"/>
          <w:attr w:name="id" w:val="-1"/>
          <w:attr w:name="baseform" w:val="akt|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baseform" w:val="sertifikāt|s"/>
          <w:attr w:name="id" w:val="-1"/>
          <w:attr w:name="text" w:val="sertifikātā"/>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baseform" w:val="sertifikāt|s"/>
          <w:attr w:name="id" w:val="-1"/>
          <w:attr w:name="text"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w:t>
      </w:r>
      <w:r>
        <w:rPr>
          <w:rFonts w:ascii="Times New Roman" w:eastAsia="Times New Roman" w:hAnsi="Times New Roman" w:cs="Times New Roman"/>
          <w:sz w:val="24"/>
          <w:szCs w:val="24"/>
        </w:rPr>
        <w:lastRenderedPageBreak/>
        <w:t xml:space="preserve">izstrādājuma atbilstības </w:t>
      </w:r>
      <w:smartTag w:uri="schemas-tilde-lv/tildestengine" w:element="veidnes">
        <w:smartTagPr>
          <w:attr w:name="text" w:val="deklarāciju"/>
          <w:attr w:name="id" w:val="-1"/>
          <w:attr w:name="baseform" w:val="deklarācij|a"/>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text" w:val="atskaiti"/>
          <w:attr w:name="id" w:val="-1"/>
          <w:attr w:name="baseform" w:val="atskait|e"/>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lastRenderedPageBreak/>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419 “Noteikumi par publisko būvdarbu līgumos obligāti ietveramajiem noteikumiem un to saturu” noteiktajām prasībām. IZPILDĪTĀJS samaksā 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lastRenderedPageBreak/>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0A37C0" w:rsidRDefault="007E2218" w:rsidP="007E2218">
      <w:pPr>
        <w:numPr>
          <w:ilvl w:val="2"/>
          <w:numId w:val="2"/>
        </w:numPr>
        <w:suppressAutoHyphens/>
        <w:spacing w:line="259" w:lineRule="auto"/>
        <w:jc w:val="both"/>
        <w:rPr>
          <w:rFonts w:ascii="Times New Roman" w:hAnsi="Times New Roman" w:cs="Times New Roman"/>
          <w:bCs/>
          <w:strike/>
          <w:color w:val="0070C0"/>
          <w:sz w:val="24"/>
          <w:szCs w:val="24"/>
        </w:rPr>
      </w:pPr>
      <w:r w:rsidRPr="000A37C0">
        <w:rPr>
          <w:rFonts w:ascii="Times New Roman" w:hAnsi="Times New Roman" w:cs="Times New Roman"/>
          <w:bCs/>
          <w:strike/>
          <w:color w:val="0070C0"/>
          <w:sz w:val="24"/>
          <w:szCs w:val="24"/>
        </w:rPr>
        <w:t xml:space="preserve">Ja jebkādas trešo personu pretenzijas, kas vērstas pret </w:t>
      </w:r>
      <w:r w:rsidR="00E953AA" w:rsidRPr="000A37C0">
        <w:rPr>
          <w:rFonts w:ascii="Times New Roman" w:eastAsia="Times New Roman" w:hAnsi="Times New Roman" w:cs="Times New Roman"/>
          <w:strike/>
          <w:color w:val="0070C0"/>
          <w:sz w:val="24"/>
          <w:szCs w:val="24"/>
        </w:rPr>
        <w:t xml:space="preserve">PASŪTĪTĀJU </w:t>
      </w:r>
      <w:r w:rsidRPr="000A37C0">
        <w:rPr>
          <w:rFonts w:ascii="Times New Roman" w:hAnsi="Times New Roman" w:cs="Times New Roman"/>
          <w:bCs/>
          <w:strike/>
          <w:color w:val="0070C0"/>
          <w:sz w:val="24"/>
          <w:szCs w:val="24"/>
        </w:rPr>
        <w:t xml:space="preserve">un/vai </w:t>
      </w:r>
      <w:r w:rsidR="00E953AA" w:rsidRPr="000A37C0">
        <w:rPr>
          <w:rFonts w:ascii="Times New Roman" w:eastAsia="Times New Roman" w:hAnsi="Times New Roman" w:cs="Times New Roman"/>
          <w:strike/>
          <w:color w:val="0070C0"/>
          <w:sz w:val="24"/>
          <w:szCs w:val="24"/>
        </w:rPr>
        <w:t xml:space="preserve">IZPILDĪTĀJU </w:t>
      </w:r>
      <w:r w:rsidRPr="000A37C0">
        <w:rPr>
          <w:rFonts w:ascii="Times New Roman" w:hAnsi="Times New Roman" w:cs="Times New Roman"/>
          <w:bCs/>
          <w:strike/>
          <w:color w:val="0070C0"/>
          <w:sz w:val="24"/>
          <w:szCs w:val="24"/>
        </w:rPr>
        <w:t xml:space="preserve">kas izriet no vai ir saistītas ar Būvdarbiem un to izpildi un/vai </w:t>
      </w:r>
      <w:r w:rsidR="001F2B45" w:rsidRPr="000A37C0">
        <w:rPr>
          <w:rFonts w:ascii="Times New Roman" w:hAnsi="Times New Roman" w:cs="Times New Roman"/>
          <w:bCs/>
          <w:strike/>
          <w:color w:val="0070C0"/>
          <w:sz w:val="24"/>
          <w:szCs w:val="24"/>
        </w:rPr>
        <w:t>LĪGUMA</w:t>
      </w:r>
      <w:r w:rsidRPr="000A37C0">
        <w:rPr>
          <w:rFonts w:ascii="Times New Roman" w:hAnsi="Times New Roman" w:cs="Times New Roman"/>
          <w:bCs/>
          <w:strike/>
          <w:color w:val="0070C0"/>
          <w:sz w:val="24"/>
          <w:szCs w:val="24"/>
        </w:rPr>
        <w:t xml:space="preserve"> vai tiesību aktu pārkāpumiem no </w:t>
      </w:r>
      <w:r w:rsidR="001F2B45" w:rsidRPr="000A37C0">
        <w:rPr>
          <w:rFonts w:ascii="Times New Roman" w:eastAsia="Times New Roman" w:hAnsi="Times New Roman" w:cs="Times New Roman"/>
          <w:strike/>
          <w:color w:val="0070C0"/>
          <w:sz w:val="24"/>
          <w:szCs w:val="24"/>
        </w:rPr>
        <w:t>IZPILDĪTĀJA</w:t>
      </w:r>
      <w:r w:rsidRPr="000A37C0">
        <w:rPr>
          <w:rFonts w:ascii="Times New Roman" w:hAnsi="Times New Roman" w:cs="Times New Roman"/>
          <w:bCs/>
          <w:strike/>
          <w:color w:val="0070C0"/>
          <w:sz w:val="24"/>
          <w:szCs w:val="24"/>
        </w:rPr>
        <w:t xml:space="preserve"> vai tā piesaistīto personu puses, vai saistībā ar jebkādu citu vainojamu vai nevērīgu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vai tā piesaistīto personu darbību vai bezdarbību, vai kādi šajā sakarā piemēroti prasības nodrošinājuma vai citādi piespiedu līdzekļi būtiski kaitē </w:t>
      </w:r>
      <w:r w:rsidR="00E953AA" w:rsidRPr="000A37C0">
        <w:rPr>
          <w:rFonts w:ascii="Times New Roman" w:eastAsia="Times New Roman" w:hAnsi="Times New Roman" w:cs="Times New Roman"/>
          <w:strike/>
          <w:color w:val="0070C0"/>
          <w:sz w:val="24"/>
          <w:szCs w:val="24"/>
        </w:rPr>
        <w:t xml:space="preserve">PASŪTĪTĀJA </w:t>
      </w:r>
      <w:r w:rsidRPr="000A37C0">
        <w:rPr>
          <w:rFonts w:ascii="Times New Roman" w:hAnsi="Times New Roman" w:cs="Times New Roman"/>
          <w:bCs/>
          <w:strike/>
          <w:color w:val="0070C0"/>
          <w:sz w:val="24"/>
          <w:szCs w:val="24"/>
        </w:rPr>
        <w:t xml:space="preserve">interesēm (neatkarīgi no tā, vai </w:t>
      </w:r>
      <w:r w:rsidR="00E953AA" w:rsidRPr="000A37C0">
        <w:rPr>
          <w:rFonts w:ascii="Times New Roman" w:eastAsia="Times New Roman" w:hAnsi="Times New Roman" w:cs="Times New Roman"/>
          <w:strike/>
          <w:color w:val="0070C0"/>
          <w:sz w:val="24"/>
          <w:szCs w:val="24"/>
        </w:rPr>
        <w:t xml:space="preserve">PASŪTĪTĀJS </w:t>
      </w:r>
      <w:r w:rsidRPr="000A37C0">
        <w:rPr>
          <w:rFonts w:ascii="Times New Roman" w:hAnsi="Times New Roman" w:cs="Times New Roman"/>
          <w:bCs/>
          <w:strike/>
          <w:color w:val="0070C0"/>
          <w:sz w:val="24"/>
          <w:szCs w:val="24"/>
        </w:rPr>
        <w:t xml:space="preserve">ir attiecīgā procesa dalībnieks), </w:t>
      </w:r>
      <w:r w:rsidR="00E953AA" w:rsidRPr="000A37C0">
        <w:rPr>
          <w:rFonts w:ascii="Times New Roman" w:eastAsia="Times New Roman" w:hAnsi="Times New Roman" w:cs="Times New Roman"/>
          <w:strike/>
          <w:color w:val="0070C0"/>
          <w:sz w:val="24"/>
          <w:szCs w:val="24"/>
        </w:rPr>
        <w:t>PASŪTĪTĀJS</w:t>
      </w:r>
      <w:r w:rsidRPr="000A37C0">
        <w:rPr>
          <w:rFonts w:ascii="Times New Roman" w:hAnsi="Times New Roman" w:cs="Times New Roman"/>
          <w:bCs/>
          <w:strike/>
          <w:color w:val="0070C0"/>
          <w:sz w:val="24"/>
          <w:szCs w:val="24"/>
        </w:rPr>
        <w:t xml:space="preserve">, par to </w:t>
      </w:r>
      <w:proofErr w:type="spellStart"/>
      <w:r w:rsidRPr="000A37C0">
        <w:rPr>
          <w:rFonts w:ascii="Times New Roman" w:hAnsi="Times New Roman" w:cs="Times New Roman"/>
          <w:bCs/>
          <w:strike/>
          <w:color w:val="0070C0"/>
          <w:sz w:val="24"/>
          <w:szCs w:val="24"/>
        </w:rPr>
        <w:t>rakstveidā</w:t>
      </w:r>
      <w:proofErr w:type="spellEnd"/>
      <w:r w:rsidRPr="000A37C0">
        <w:rPr>
          <w:rFonts w:ascii="Times New Roman" w:hAnsi="Times New Roman" w:cs="Times New Roman"/>
          <w:bCs/>
          <w:strike/>
          <w:color w:val="0070C0"/>
          <w:sz w:val="24"/>
          <w:szCs w:val="24"/>
        </w:rPr>
        <w:t xml:space="preserve"> paziņojot </w:t>
      </w:r>
      <w:r w:rsidR="00E953AA" w:rsidRPr="000A37C0">
        <w:rPr>
          <w:rFonts w:ascii="Times New Roman" w:eastAsia="Times New Roman" w:hAnsi="Times New Roman" w:cs="Times New Roman"/>
          <w:strike/>
          <w:color w:val="0070C0"/>
          <w:sz w:val="24"/>
          <w:szCs w:val="24"/>
        </w:rPr>
        <w:t>IZPILDĪTĀJAM</w:t>
      </w:r>
      <w:r w:rsidRPr="000A37C0">
        <w:rPr>
          <w:rFonts w:ascii="Times New Roman" w:hAnsi="Times New Roman" w:cs="Times New Roman"/>
          <w:bCs/>
          <w:strike/>
          <w:color w:val="0070C0"/>
          <w:sz w:val="24"/>
          <w:szCs w:val="24"/>
        </w:rPr>
        <w:t xml:space="preserve">, ir tiesīgs pēc saviem ieskatiem iesaistīties šādu situāciju risināšanā, tai skaitā, bet ne tikai, vienoties ar trešajām personām par izlīgumu. </w:t>
      </w:r>
      <w:r w:rsidR="00E953AA" w:rsidRPr="000A37C0">
        <w:rPr>
          <w:rFonts w:ascii="Times New Roman" w:eastAsia="Times New Roman" w:hAnsi="Times New Roman" w:cs="Times New Roman"/>
          <w:strike/>
          <w:color w:val="0070C0"/>
          <w:sz w:val="24"/>
          <w:szCs w:val="24"/>
        </w:rPr>
        <w:t xml:space="preserve">IZPILDĪTĀJA </w:t>
      </w:r>
      <w:r w:rsidRPr="000A37C0">
        <w:rPr>
          <w:rFonts w:ascii="Times New Roman" w:hAnsi="Times New Roman" w:cs="Times New Roman"/>
          <w:bCs/>
          <w:strike/>
          <w:color w:val="0070C0"/>
          <w:sz w:val="24"/>
          <w:szCs w:val="24"/>
        </w:rPr>
        <w:t xml:space="preserve">pienākums ir atlīdzināt visas </w:t>
      </w:r>
      <w:r w:rsidR="00E953AA" w:rsidRPr="000A37C0">
        <w:rPr>
          <w:rFonts w:ascii="Times New Roman" w:eastAsia="Times New Roman" w:hAnsi="Times New Roman" w:cs="Times New Roman"/>
          <w:strike/>
          <w:color w:val="0070C0"/>
          <w:sz w:val="24"/>
          <w:szCs w:val="24"/>
        </w:rPr>
        <w:t xml:space="preserve">PASŪTĪTĀJAM </w:t>
      </w:r>
      <w:r w:rsidRPr="000A37C0">
        <w:rPr>
          <w:rFonts w:ascii="Times New Roman" w:hAnsi="Times New Roman" w:cs="Times New Roman"/>
          <w:bCs/>
          <w:strike/>
          <w:color w:val="0070C0"/>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text" w:val="pretenzijas"/>
          <w:attr w:name="id" w:val="-1"/>
          <w:attr w:name="baseform" w:val="pretenzij|a"/>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 (vai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155ECF0D"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text" w:val="rīkojumus"/>
          <w:attr w:name="id" w:val="-1"/>
          <w:attr w:name="baseform" w:val="rīkojum|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w:t>
      </w:r>
      <w:r>
        <w:rPr>
          <w:rFonts w:ascii="Times New Roman" w:eastAsia="Times New Roman" w:hAnsi="Times New Roman" w:cs="Times New Roman"/>
          <w:sz w:val="24"/>
          <w:szCs w:val="24"/>
        </w:rPr>
        <w:lastRenderedPageBreak/>
        <w:t>sasniegšanai un (vai) būvniecības izmaksu samazināšanā, un nemaina DARBU principiālos un funkcionālos risinājumus.</w:t>
      </w:r>
      <w:r w:rsidR="00EF79F0">
        <w:rPr>
          <w:rFonts w:ascii="Times New Roman" w:eastAsia="Times New Roman" w:hAnsi="Times New Roman" w:cs="Times New Roman"/>
          <w:sz w:val="24"/>
          <w:szCs w:val="24"/>
        </w:rPr>
        <w:t xml:space="preserve"> </w:t>
      </w:r>
      <w:r w:rsidR="00996AA4">
        <w:rPr>
          <w:rFonts w:ascii="Times New Roman" w:eastAsia="Times New Roman" w:hAnsi="Times New Roman" w:cs="Times New Roman"/>
          <w:color w:val="00B050"/>
          <w:sz w:val="24"/>
          <w:szCs w:val="24"/>
        </w:rPr>
        <w:t xml:space="preserve">PASŪTĪTĀJS informē IZPILDĪTĀJU par plānotām izmaiņām ne mazāk kā 30 kalendārās dienas pirms attiecīgo materiālu, būvizstrādājumu vai iekārtu pasūtīšanas vai iegādes. </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0"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0"/>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ipersaite"/>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06FF820"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0C24CF">
        <w:rPr>
          <w:rFonts w:ascii="Times New Roman" w:eastAsia="Times New Roman" w:hAnsi="Times New Roman" w:cs="Times New Roman"/>
          <w:color w:val="00B050"/>
          <w:sz w:val="24"/>
          <w:szCs w:val="24"/>
        </w:rPr>
        <w:t>1</w:t>
      </w:r>
      <w:r w:rsidR="00E003B4" w:rsidRPr="000C24CF">
        <w:rPr>
          <w:rFonts w:ascii="Times New Roman" w:eastAsia="Times New Roman" w:hAnsi="Times New Roman" w:cs="Times New Roman"/>
          <w:color w:val="00B050"/>
          <w:sz w:val="24"/>
          <w:szCs w:val="24"/>
        </w:rPr>
        <w:t xml:space="preserve">0 </w:t>
      </w:r>
      <w:r w:rsidRPr="000C24CF">
        <w:rPr>
          <w:rFonts w:ascii="Times New Roman" w:eastAsia="Times New Roman" w:hAnsi="Times New Roman" w:cs="Times New Roman"/>
          <w:color w:val="00B050"/>
          <w:sz w:val="24"/>
          <w:szCs w:val="24"/>
        </w:rPr>
        <w:t xml:space="preserve">(desmit) </w:t>
      </w:r>
      <w:r>
        <w:rPr>
          <w:rFonts w:ascii="Times New Roman" w:eastAsia="Times New Roman" w:hAnsi="Times New Roman" w:cs="Times New Roman"/>
          <w:sz w:val="24"/>
          <w:szCs w:val="24"/>
        </w:rPr>
        <w:t>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r w:rsidR="00B43568">
        <w:rPr>
          <w:rFonts w:ascii="Times New Roman" w:eastAsia="Times New Roman" w:hAnsi="Times New Roman" w:cs="Times New Roman"/>
          <w:sz w:val="24"/>
          <w:szCs w:val="24"/>
        </w:rPr>
        <w:t xml:space="preserve"> </w:t>
      </w:r>
      <w:r w:rsidR="00B43568" w:rsidRPr="00B43568">
        <w:rPr>
          <w:rFonts w:ascii="Times New Roman" w:eastAsia="Times New Roman" w:hAnsi="Times New Roman" w:cs="Times New Roman"/>
          <w:color w:val="00B050"/>
          <w:sz w:val="24"/>
          <w:szCs w:val="24"/>
        </w:rPr>
        <w:t>PASŪTĪTĀJS kontrolēs ikmēneša būvdarbu izpildes akta saskaņošanas proces</w:t>
      </w:r>
      <w:r w:rsidR="00B43568">
        <w:rPr>
          <w:rFonts w:ascii="Times New Roman" w:eastAsia="Times New Roman" w:hAnsi="Times New Roman" w:cs="Times New Roman"/>
          <w:color w:val="00B050"/>
          <w:sz w:val="24"/>
          <w:szCs w:val="24"/>
        </w:rPr>
        <w:t>a termiņu</w:t>
      </w:r>
      <w:r w:rsidR="005A7927">
        <w:rPr>
          <w:rFonts w:ascii="Times New Roman" w:eastAsia="Times New Roman" w:hAnsi="Times New Roman" w:cs="Times New Roman"/>
          <w:color w:val="00B050"/>
          <w:sz w:val="24"/>
          <w:szCs w:val="24"/>
        </w:rPr>
        <w:t xml:space="preserve"> šī objekta </w:t>
      </w:r>
      <w:r w:rsidR="00B43568" w:rsidRPr="00B43568">
        <w:rPr>
          <w:rFonts w:ascii="Times New Roman" w:eastAsia="Times New Roman" w:hAnsi="Times New Roman" w:cs="Times New Roman"/>
          <w:color w:val="00B050"/>
          <w:sz w:val="24"/>
          <w:szCs w:val="24"/>
        </w:rPr>
        <w:t>būvuzraudzības līguma ietvaros.</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661E8311"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nekavējoties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56C4325A" w:rsidR="00841D8B" w:rsidRDefault="000C24CF"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sidRPr="000C24CF">
        <w:rPr>
          <w:rFonts w:ascii="Times New Roman" w:eastAsia="Times New Roman" w:hAnsi="Times New Roman" w:cs="Times New Roman"/>
          <w:iCs/>
          <w:color w:val="00B050"/>
          <w:sz w:val="24"/>
          <w:szCs w:val="24"/>
        </w:rPr>
        <w:t>1</w:t>
      </w:r>
      <w:r w:rsidR="000C299E" w:rsidRPr="000C24CF">
        <w:rPr>
          <w:rFonts w:ascii="Times New Roman" w:eastAsia="Times New Roman" w:hAnsi="Times New Roman" w:cs="Times New Roman"/>
          <w:iCs/>
          <w:color w:val="00B050"/>
          <w:sz w:val="24"/>
          <w:szCs w:val="24"/>
        </w:rPr>
        <w:t xml:space="preserve">0 </w:t>
      </w:r>
      <w:r w:rsidR="00841D8B" w:rsidRPr="000C24CF">
        <w:rPr>
          <w:rFonts w:ascii="Times New Roman" w:eastAsia="Times New Roman" w:hAnsi="Times New Roman" w:cs="Times New Roman"/>
          <w:iCs/>
          <w:color w:val="00B050"/>
          <w:sz w:val="24"/>
          <w:szCs w:val="24"/>
        </w:rPr>
        <w:t xml:space="preserve">(desmit) </w:t>
      </w:r>
      <w:r w:rsidR="00841D8B">
        <w:rPr>
          <w:rFonts w:ascii="Times New Roman" w:eastAsia="Times New Roman" w:hAnsi="Times New Roman" w:cs="Times New Roman"/>
          <w:iCs/>
          <w:sz w:val="24"/>
          <w:szCs w:val="24"/>
        </w:rPr>
        <w:t>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lastRenderedPageBreak/>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w:t>
      </w:r>
      <w:r w:rsidRPr="00643907">
        <w:rPr>
          <w:rFonts w:ascii="Times New Roman" w:eastAsia="Times New Roman" w:hAnsi="Times New Roman" w:cs="Times New Roman"/>
          <w:sz w:val="24"/>
          <w:szCs w:val="24"/>
        </w:rPr>
        <w:lastRenderedPageBreak/>
        <w:t xml:space="preserve">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2A5B2025"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dienas, kad PUSES ir parakstījušas aktu par faktiski izpildīto būvdarbu un būvobjekta nodošanu – pieņemšanu, un IZPILDĪTĀJS PASŪTĪTĀJAM vai PASŪTĪTĀJS IZPILDĪTĀJAM  LĪGUMA 4.4.apakšpunktā 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55A11B9B" w:rsidR="003572BD" w:rsidRPr="003572BD" w:rsidRDefault="003572BD" w:rsidP="003572BD">
      <w:pPr>
        <w:keepLines/>
        <w:numPr>
          <w:ilvl w:val="1"/>
          <w:numId w:val="4"/>
        </w:numPr>
        <w:tabs>
          <w:tab w:val="left" w:pos="1134"/>
        </w:tabs>
        <w:spacing w:after="0" w:line="240" w:lineRule="auto"/>
        <w:ind w:left="426" w:hanging="426"/>
        <w:contextualSpacing/>
        <w:jc w:val="both"/>
        <w:rPr>
          <w:rFonts w:ascii="Times New Roman" w:eastAsia="Times New Roman" w:hAnsi="Times New Roman" w:cs="Times New Roman"/>
          <w:sz w:val="24"/>
          <w:szCs w:val="24"/>
        </w:rPr>
      </w:pPr>
      <w:r w:rsidRPr="003572BD">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0A30CAF2"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r w:rsidR="001F2C19">
        <w:rPr>
          <w:rFonts w:ascii="Times New Roman" w:hAnsi="Times New Roman" w:cs="Times New Roman"/>
          <w:bCs/>
          <w:kern w:val="2"/>
          <w:sz w:val="24"/>
          <w:szCs w:val="24"/>
        </w:rPr>
        <w:t xml:space="preserve"> </w:t>
      </w:r>
      <w:r w:rsidR="001F2C19" w:rsidRPr="001F2C19">
        <w:rPr>
          <w:rFonts w:ascii="Times New Roman" w:hAnsi="Times New Roman" w:cs="Times New Roman"/>
          <w:bCs/>
          <w:color w:val="FF0000"/>
          <w:kern w:val="2"/>
          <w:sz w:val="24"/>
          <w:szCs w:val="24"/>
        </w:rPr>
        <w:t>PUSES ir tiesīgas vienoties par samērīgu defektu novēršanas termiņu.</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1AC99DC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7096045D"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w:t>
      </w:r>
      <w:r w:rsidRPr="00E927A6">
        <w:rPr>
          <w:rFonts w:ascii="Times New Roman" w:eastAsia="Times New Roman" w:hAnsi="Times New Roman" w:cs="Times New Roman"/>
          <w:strike/>
          <w:color w:val="FF0000"/>
          <w:sz w:val="24"/>
          <w:szCs w:val="24"/>
        </w:rPr>
        <w:t>PASŪTĪTĀJA paziņojuma par DARBU uzsākšanu saņemšanas</w:t>
      </w:r>
      <w:r>
        <w:rPr>
          <w:rFonts w:ascii="Times New Roman" w:eastAsia="Times New Roman" w:hAnsi="Times New Roman" w:cs="Times New Roman"/>
          <w:sz w:val="24"/>
          <w:szCs w:val="24"/>
        </w:rPr>
        <w:t xml:space="preserve"> </w:t>
      </w:r>
      <w:r w:rsidR="00E927A6" w:rsidRPr="00E927A6">
        <w:rPr>
          <w:rFonts w:ascii="Times New Roman" w:eastAsia="Times New Roman" w:hAnsi="Times New Roman" w:cs="Times New Roman"/>
          <w:color w:val="FF0000"/>
          <w:sz w:val="24"/>
          <w:szCs w:val="24"/>
        </w:rPr>
        <w:t xml:space="preserve">LĪGUMA noslēgšanas </w:t>
      </w:r>
      <w:r>
        <w:rPr>
          <w:rFonts w:ascii="Times New Roman" w:eastAsia="Times New Roman" w:hAnsi="Times New Roman" w:cs="Times New Roman"/>
          <w:sz w:val="24"/>
          <w:szCs w:val="24"/>
        </w:rPr>
        <w:t xml:space="preserve">PASŪTĪTĀJAM iesniedz ar PASŪTĪTĀJU saskaņotu saistību izpildes garantijas oriģinālu un maksājuma uzdevumu, kas pamato garantijas apmaksu.  PASŪTĪTĀJAM ir tiesības izmantot saistību izpildes garantiju, ja IZPILDĪTĀJS nepilda LĪGUMĀ noteiktās saistības, lai kompensētu IZPILDĪTĀJA saistību neizpildes rezultātā PASŪTĪTĀJAM nodarītos zaudējumus </w:t>
      </w:r>
      <w:r w:rsidRPr="00F70F09">
        <w:rPr>
          <w:rFonts w:ascii="Times New Roman" w:eastAsia="Times New Roman" w:hAnsi="Times New Roman" w:cs="Times New Roman"/>
          <w:strike/>
          <w:color w:val="FF0000"/>
          <w:sz w:val="24"/>
          <w:szCs w:val="24"/>
        </w:rPr>
        <w:t xml:space="preserve">vai lai ieturētu līgumsodu </w:t>
      </w:r>
      <w:r>
        <w:rPr>
          <w:rFonts w:ascii="Times New Roman" w:eastAsia="Times New Roman" w:hAnsi="Times New Roman" w:cs="Times New Roman"/>
          <w:sz w:val="24"/>
          <w:szCs w:val="24"/>
        </w:rPr>
        <w:t>(t.sk.,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Pr="00CC5FC6"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w:t>
      </w:r>
      <w:r w:rsidRPr="00CC5FC6">
        <w:rPr>
          <w:rFonts w:ascii="Times New Roman" w:eastAsia="Times New Roman" w:hAnsi="Times New Roman" w:cs="Times New Roman"/>
          <w:strike/>
          <w:color w:val="FF0000"/>
          <w:sz w:val="24"/>
          <w:szCs w:val="24"/>
        </w:rPr>
        <w:t>vai lai ieturētu līgumsodu</w:t>
      </w:r>
      <w:r w:rsidRPr="00CC5FC6">
        <w:rPr>
          <w:rFonts w:ascii="Times New Roman" w:eastAsia="Times New Roman" w:hAnsi="Times New Roman" w:cs="Times New Roman"/>
          <w:color w:val="FF0000"/>
          <w:sz w:val="24"/>
          <w:szCs w:val="24"/>
        </w:rPr>
        <w:t>”;</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nepiekrīt piedāvājumā norādītā personāla nomaiņai gadījumos, kad 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lastRenderedPageBreak/>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otrajā daļā minētajiem pretendentu izslēgšanas iemesliem;</w:t>
      </w:r>
    </w:p>
    <w:p w14:paraId="3DCA5092"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atbilst Publisko iepirkumu likuma 42. panta otrajā daļā minētajiem pretendentu izslēgšanas iemesliem;</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izpildē piesaistīto apakšuzņēmēju, ja apakšuzņēmējs Darbu daļu veic nekvalitatīvi vai neievēro spēkā esošos normatīvos aktus. IZPILDĪTĀJA pienākums ir </w:t>
      </w:r>
      <w:r>
        <w:rPr>
          <w:rFonts w:ascii="Times New Roman" w:eastAsia="Times New Roman" w:hAnsi="Times New Roman" w:cs="Times New Roman"/>
          <w:sz w:val="24"/>
          <w:szCs w:val="24"/>
        </w:rPr>
        <w:lastRenderedPageBreak/>
        <w:t>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Sarakstarindkopa"/>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w:t>
      </w:r>
      <w:r w:rsidRPr="00AC79D5">
        <w:rPr>
          <w:rFonts w:ascii="Times New Roman" w:hAnsi="Times New Roman" w:cs="Times New Roman"/>
          <w:shd w:val="clear" w:color="auto" w:fill="FFFFFF"/>
        </w:rPr>
        <w:lastRenderedPageBreak/>
        <w:t xml:space="preserve">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Sarakstarindkopa"/>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text" w:val="aktiem"/>
          <w:attr w:name="id" w:val="-1"/>
          <w:attr w:name="baseform" w:val="akt|s"/>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6817FB2"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Par nepienācīgu saistību izpildi PASŪTĪTĀJS ir tiesīgs IZPILDĪTĀJAM piemērot līgumsodu </w:t>
      </w:r>
      <w:r w:rsidRPr="00125DC2">
        <w:rPr>
          <w:rFonts w:ascii="Times New Roman" w:eastAsia="Times New Roman" w:hAnsi="Times New Roman" w:cs="Times New Roman"/>
          <w:color w:val="00B050"/>
          <w:sz w:val="24"/>
          <w:szCs w:val="24"/>
          <w:lang w:eastAsia="lv-LV"/>
        </w:rPr>
        <w:t>0,</w:t>
      </w:r>
      <w:r w:rsidR="00B226A5" w:rsidRPr="00125DC2">
        <w:rPr>
          <w:rFonts w:ascii="Times New Roman" w:eastAsia="Times New Roman" w:hAnsi="Times New Roman" w:cs="Times New Roman"/>
          <w:color w:val="00B050"/>
          <w:sz w:val="24"/>
          <w:szCs w:val="24"/>
          <w:lang w:eastAsia="lv-LV"/>
        </w:rPr>
        <w:t>01</w:t>
      </w:r>
      <w:r w:rsidRPr="00125DC2">
        <w:rPr>
          <w:rFonts w:ascii="Times New Roman" w:eastAsia="Times New Roman" w:hAnsi="Times New Roman" w:cs="Times New Roman"/>
          <w:color w:val="00B050"/>
          <w:sz w:val="24"/>
          <w:szCs w:val="24"/>
          <w:lang w:eastAsia="lv-LV"/>
        </w:rPr>
        <w:t xml:space="preserve"> % (nulle komats </w:t>
      </w:r>
      <w:r w:rsidR="00B226A5" w:rsidRPr="00125DC2">
        <w:rPr>
          <w:rFonts w:ascii="Times New Roman" w:eastAsia="Times New Roman" w:hAnsi="Times New Roman" w:cs="Times New Roman"/>
          <w:color w:val="00B050"/>
          <w:sz w:val="24"/>
          <w:szCs w:val="24"/>
          <w:lang w:eastAsia="lv-LV"/>
        </w:rPr>
        <w:t>nulle viens</w:t>
      </w:r>
      <w:r w:rsidRPr="00125DC2">
        <w:rPr>
          <w:rFonts w:ascii="Times New Roman" w:eastAsia="Times New Roman" w:hAnsi="Times New Roman" w:cs="Times New Roman"/>
          <w:color w:val="00B050"/>
          <w:sz w:val="24"/>
          <w:szCs w:val="24"/>
          <w:lang w:eastAsia="lv-LV"/>
        </w:rPr>
        <w:t xml:space="preserve"> procent</w:t>
      </w:r>
      <w:r w:rsidR="00B226A5" w:rsidRPr="00125DC2">
        <w:rPr>
          <w:rFonts w:ascii="Times New Roman" w:eastAsia="Times New Roman" w:hAnsi="Times New Roman" w:cs="Times New Roman"/>
          <w:color w:val="00B050"/>
          <w:sz w:val="24"/>
          <w:szCs w:val="24"/>
          <w:lang w:eastAsia="lv-LV"/>
        </w:rPr>
        <w:t>s</w:t>
      </w:r>
      <w:r w:rsidRPr="00125DC2">
        <w:rPr>
          <w:rFonts w:ascii="Times New Roman" w:eastAsia="Times New Roman" w:hAnsi="Times New Roman" w:cs="Times New Roman"/>
          <w:color w:val="00B050"/>
          <w:sz w:val="24"/>
          <w:szCs w:val="24"/>
          <w:lang w:eastAsia="lv-LV"/>
        </w:rPr>
        <w:t>)</w:t>
      </w:r>
      <w:r>
        <w:rPr>
          <w:rFonts w:ascii="Times New Roman" w:eastAsia="Times New Roman" w:hAnsi="Times New Roman" w:cs="Times New Roman"/>
          <w:sz w:val="24"/>
          <w:szCs w:val="24"/>
          <w:lang w:eastAsia="lv-LV"/>
        </w:rPr>
        <w:t xml:space="preserve"> apmērā no LĪGUMA 4.1. apakšpunktā noteiktās līgumcenas par katru pārkāpuma dienu, bet ne vairāk kā </w:t>
      </w:r>
      <w:r w:rsidR="00B226A5" w:rsidRPr="00125DC2">
        <w:rPr>
          <w:rFonts w:ascii="Times New Roman" w:eastAsia="Times New Roman" w:hAnsi="Times New Roman" w:cs="Times New Roman"/>
          <w:color w:val="00B050"/>
          <w:sz w:val="24"/>
          <w:szCs w:val="24"/>
          <w:lang w:eastAsia="lv-LV"/>
        </w:rPr>
        <w:t>5</w:t>
      </w:r>
      <w:r w:rsidRPr="00125DC2">
        <w:rPr>
          <w:rFonts w:ascii="Times New Roman" w:eastAsia="Times New Roman" w:hAnsi="Times New Roman" w:cs="Times New Roman"/>
          <w:color w:val="00B050"/>
          <w:sz w:val="24"/>
          <w:szCs w:val="24"/>
          <w:lang w:eastAsia="lv-LV"/>
        </w:rPr>
        <w:t> % (</w:t>
      </w:r>
      <w:r w:rsidR="00B226A5" w:rsidRPr="00125DC2">
        <w:rPr>
          <w:rFonts w:ascii="Times New Roman" w:eastAsia="Times New Roman" w:hAnsi="Times New Roman" w:cs="Times New Roman"/>
          <w:color w:val="00B050"/>
          <w:sz w:val="24"/>
          <w:szCs w:val="24"/>
          <w:lang w:eastAsia="lv-LV"/>
        </w:rPr>
        <w:t>piecus</w:t>
      </w:r>
      <w:r w:rsidRPr="00125DC2">
        <w:rPr>
          <w:rFonts w:ascii="Times New Roman" w:eastAsia="Times New Roman" w:hAnsi="Times New Roman" w:cs="Times New Roman"/>
          <w:color w:val="00B050"/>
          <w:sz w:val="24"/>
          <w:szCs w:val="24"/>
          <w:lang w:eastAsia="lv-LV"/>
        </w:rPr>
        <w:t xml:space="preserve"> procentus)</w:t>
      </w:r>
      <w:r>
        <w:rPr>
          <w:rFonts w:ascii="Times New Roman" w:eastAsia="Times New Roman" w:hAnsi="Times New Roman" w:cs="Times New Roman"/>
          <w:sz w:val="24"/>
          <w:szCs w:val="24"/>
          <w:lang w:eastAsia="lv-LV"/>
        </w:rPr>
        <w:t xml:space="preserve"> no līgumcenas.</w:t>
      </w:r>
    </w:p>
    <w:p w14:paraId="0C1350D7" w14:textId="7FC7DD0A"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 xml:space="preserve">IZPILDĪTĀJS kavē DARBU nodošanu, PASŪTĪTĀJS ir tiesīgs IZPILDĪTĀJAM piemērot līgumsodu </w:t>
      </w:r>
      <w:r w:rsidR="00125DC2" w:rsidRPr="00125DC2">
        <w:rPr>
          <w:rFonts w:ascii="Times New Roman" w:eastAsia="Times New Roman" w:hAnsi="Times New Roman" w:cs="Times New Roman"/>
          <w:color w:val="00B050"/>
          <w:sz w:val="24"/>
          <w:szCs w:val="24"/>
          <w:lang w:eastAsia="lv-LV"/>
        </w:rPr>
        <w:t>0,01 % (nulle komats nulle viens procents)</w:t>
      </w:r>
      <w:r w:rsidR="00125DC2">
        <w:rPr>
          <w:rFonts w:ascii="Times New Roman" w:eastAsia="Times New Roman" w:hAnsi="Times New Roman" w:cs="Times New Roman"/>
          <w:color w:val="00B050"/>
          <w:sz w:val="24"/>
          <w:szCs w:val="24"/>
          <w:lang w:eastAsia="lv-LV"/>
        </w:rPr>
        <w:t xml:space="preserve"> </w:t>
      </w:r>
      <w:r>
        <w:rPr>
          <w:rFonts w:ascii="Times New Roman" w:eastAsia="Times New Roman" w:hAnsi="Times New Roman" w:cs="Times New Roman"/>
          <w:sz w:val="24"/>
          <w:szCs w:val="24"/>
          <w:lang w:val="da-DK"/>
        </w:rPr>
        <w:t xml:space="preserve">apmērā no DARBU līgumcenas par katru kavējuma dienu, </w:t>
      </w:r>
      <w:r>
        <w:rPr>
          <w:rFonts w:ascii="Times New Roman" w:eastAsia="Times New Roman" w:hAnsi="Times New Roman" w:cs="Times New Roman"/>
          <w:sz w:val="24"/>
          <w:szCs w:val="24"/>
          <w:lang w:eastAsia="lv-LV"/>
        </w:rPr>
        <w:t xml:space="preserve">bet ne vairāk kā </w:t>
      </w:r>
      <w:r w:rsidR="00125DC2" w:rsidRPr="00125DC2">
        <w:rPr>
          <w:rFonts w:ascii="Times New Roman" w:eastAsia="Times New Roman" w:hAnsi="Times New Roman" w:cs="Times New Roman"/>
          <w:color w:val="00B050"/>
          <w:sz w:val="24"/>
          <w:szCs w:val="24"/>
          <w:lang w:eastAsia="lv-LV"/>
        </w:rPr>
        <w:t>5 % (piecus procentus)</w:t>
      </w:r>
      <w:r w:rsidR="00125DC2">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Sarakstarindkopa"/>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lastRenderedPageBreak/>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Sarakstarindkopa"/>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Sarakstarindkopa"/>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3F10EB9E" w:rsidR="00CF7CF2" w:rsidRPr="00EC6DFD" w:rsidRDefault="00CF7CF2"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Pr>
          <w:rFonts w:ascii="Times New Roman" w:eastAsia="Times New Roman" w:hAnsi="Times New Roman" w:cs="Times New Roman"/>
          <w:lang w:eastAsia="lv-LV"/>
        </w:rPr>
        <w:t>10 % (desmit procentu) 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neielaist Būvdarbu izpildes vietā un nepielaist pie Būvdarbu veikšanas personas, kuras ir jebkādu apreibinošu vielu ietekmē vai tādā veselības stāvoklī vai noguruma pakāpē, kas var apdraudēt pienācīgu Būvdarbu izpildi un/vai darba 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visā Būvdarbu izpildes laikā nodrošina darba aizsardzības koordinatoru ar visu nepieciešamo, lai darba </w:t>
      </w:r>
      <w:r w:rsidR="002E746B" w:rsidRPr="00163BEF">
        <w:rPr>
          <w:rFonts w:ascii="Times New Roman" w:hAnsi="Times New Roman" w:cs="Times New Roman"/>
          <w:bCs/>
          <w:sz w:val="24"/>
          <w:szCs w:val="24"/>
        </w:rPr>
        <w:lastRenderedPageBreak/>
        <w:t>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503F2518" w:rsidR="00194278" w:rsidRPr="00163BEF" w:rsidRDefault="00194278"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3 (trīs) darba dienu 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w:t>
      </w:r>
      <w:r w:rsidR="003E12F7" w:rsidRPr="00163BEF">
        <w:rPr>
          <w:rFonts w:ascii="Times New Roman" w:hAnsi="Times New Roman" w:cs="Times New Roman"/>
          <w:bCs/>
          <w:sz w:val="24"/>
          <w:szCs w:val="24"/>
        </w:rPr>
        <w:lastRenderedPageBreak/>
        <w:t xml:space="preserve">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7ECC664B"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w:t>
      </w:r>
      <w:r w:rsidR="00A471EE">
        <w:rPr>
          <w:rFonts w:ascii="Times New Roman" w:hAnsi="Times New Roman" w:cs="Times New Roman"/>
          <w:bCs/>
          <w:color w:val="00B050"/>
          <w:sz w:val="24"/>
          <w:szCs w:val="24"/>
        </w:rPr>
        <w:t>40</w:t>
      </w:r>
      <w:r w:rsidR="00C067C5">
        <w:rPr>
          <w:rFonts w:ascii="Times New Roman" w:hAnsi="Times New Roman" w:cs="Times New Roman"/>
          <w:bCs/>
          <w:color w:val="00B050"/>
          <w:sz w:val="24"/>
          <w:szCs w:val="24"/>
        </w:rPr>
        <w:t xml:space="preserve"> (</w:t>
      </w:r>
      <w:r w:rsidR="00A471EE">
        <w:rPr>
          <w:rFonts w:ascii="Times New Roman" w:hAnsi="Times New Roman" w:cs="Times New Roman"/>
          <w:bCs/>
          <w:color w:val="00B050"/>
          <w:sz w:val="24"/>
          <w:szCs w:val="24"/>
        </w:rPr>
        <w:t>četr</w:t>
      </w:r>
      <w:r w:rsidR="00C067C5">
        <w:rPr>
          <w:rFonts w:ascii="Times New Roman" w:hAnsi="Times New Roman" w:cs="Times New Roman"/>
          <w:bCs/>
          <w:color w:val="00B050"/>
          <w:sz w:val="24"/>
          <w:szCs w:val="24"/>
        </w:rPr>
        <w:t xml:space="preserve">desmit) </w:t>
      </w:r>
      <w:r w:rsidR="00A471EE">
        <w:rPr>
          <w:rFonts w:ascii="Times New Roman" w:hAnsi="Times New Roman" w:cs="Times New Roman"/>
          <w:bCs/>
          <w:color w:val="00B050"/>
          <w:sz w:val="24"/>
          <w:szCs w:val="24"/>
        </w:rPr>
        <w:t>darba</w:t>
      </w:r>
      <w:r w:rsidR="00C067C5">
        <w:rPr>
          <w:rFonts w:ascii="Times New Roman" w:hAnsi="Times New Roman" w:cs="Times New Roman"/>
          <w:bCs/>
          <w:color w:val="00B050"/>
          <w:sz w:val="24"/>
          <w:szCs w:val="24"/>
        </w:rPr>
        <w:t xml:space="preserve"> dienas</w:t>
      </w:r>
      <w:r w:rsidRPr="00163BEF">
        <w:rPr>
          <w:rFonts w:ascii="Times New Roman" w:hAnsi="Times New Roman" w:cs="Times New Roman"/>
          <w:bCs/>
          <w:sz w:val="24"/>
          <w:szCs w:val="24"/>
        </w:rPr>
        <w:t xml:space="preserve"> </w:t>
      </w:r>
      <w:r w:rsidR="00C067C5" w:rsidRPr="00C067C5">
        <w:rPr>
          <w:rFonts w:ascii="Times New Roman" w:hAnsi="Times New Roman" w:cs="Times New Roman"/>
          <w:bCs/>
          <w:color w:val="00B050"/>
          <w:sz w:val="24"/>
          <w:szCs w:val="24"/>
        </w:rPr>
        <w:t>kopsummā</w:t>
      </w:r>
      <w:r w:rsidR="00C067C5">
        <w:rPr>
          <w:rFonts w:ascii="Times New Roman" w:hAnsi="Times New Roman" w:cs="Times New Roman"/>
          <w:bCs/>
          <w:sz w:val="24"/>
          <w:szCs w:val="24"/>
        </w:rPr>
        <w:t xml:space="preserve"> </w:t>
      </w:r>
      <w:r w:rsidR="00C067C5" w:rsidRPr="00C067C5">
        <w:rPr>
          <w:rFonts w:ascii="Times New Roman" w:hAnsi="Times New Roman" w:cs="Times New Roman"/>
          <w:bCs/>
          <w:color w:val="00B050"/>
          <w:sz w:val="24"/>
          <w:szCs w:val="24"/>
        </w:rPr>
        <w:t xml:space="preserve">visā līguma izpildes termiņā </w:t>
      </w:r>
      <w:r w:rsidRPr="00C067C5">
        <w:rPr>
          <w:rFonts w:ascii="Times New Roman" w:hAnsi="Times New Roman" w:cs="Times New Roman"/>
          <w:bCs/>
          <w:strike/>
          <w:color w:val="00B050"/>
          <w:sz w:val="24"/>
          <w:szCs w:val="24"/>
        </w:rPr>
        <w:t>no Būvdarbu apturēšanas brīža</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r w:rsidR="00C067C5">
        <w:rPr>
          <w:rFonts w:ascii="Times New Roman" w:hAnsi="Times New Roman" w:cs="Times New Roman"/>
          <w:bCs/>
          <w:sz w:val="24"/>
          <w:szCs w:val="24"/>
        </w:rPr>
        <w:t xml:space="preserve"> </w:t>
      </w:r>
      <w:r w:rsidR="00C067C5">
        <w:rPr>
          <w:rFonts w:ascii="Times New Roman" w:hAnsi="Times New Roman" w:cs="Times New Roman"/>
          <w:bCs/>
          <w:color w:val="00B050"/>
          <w:sz w:val="24"/>
          <w:szCs w:val="24"/>
        </w:rPr>
        <w:t xml:space="preserve">un iespējamo izmaksu kompensāciju saistībā būvlaukuma uzturēšanu darbu pārtraukuma laikā vai dīkstāvi par to </w:t>
      </w:r>
      <w:proofErr w:type="spellStart"/>
      <w:r w:rsidR="00C067C5">
        <w:rPr>
          <w:rFonts w:ascii="Times New Roman" w:hAnsi="Times New Roman" w:cs="Times New Roman"/>
          <w:bCs/>
          <w:color w:val="00B050"/>
          <w:sz w:val="24"/>
          <w:szCs w:val="24"/>
        </w:rPr>
        <w:t>rakstveidā</w:t>
      </w:r>
      <w:proofErr w:type="spellEnd"/>
      <w:r w:rsidR="00C067C5">
        <w:rPr>
          <w:rFonts w:ascii="Times New Roman" w:hAnsi="Times New Roman" w:cs="Times New Roman"/>
          <w:bCs/>
          <w:color w:val="00B050"/>
          <w:sz w:val="24"/>
          <w:szCs w:val="24"/>
        </w:rPr>
        <w:t xml:space="preserve"> vienojoties</w:t>
      </w:r>
      <w:r w:rsidRPr="00163BEF">
        <w:rPr>
          <w:rFonts w:ascii="Times New Roman" w:hAnsi="Times New Roman" w:cs="Times New Roman"/>
          <w:bCs/>
          <w:sz w:val="24"/>
          <w:szCs w:val="24"/>
        </w:rPr>
        <w:t>.</w:t>
      </w:r>
    </w:p>
    <w:p w14:paraId="2C4010BB" w14:textId="7F95E886" w:rsidR="003E12F7" w:rsidRPr="00D96EAC" w:rsidRDefault="00D96EAC" w:rsidP="00D62C2A">
      <w:pPr>
        <w:numPr>
          <w:ilvl w:val="1"/>
          <w:numId w:val="1"/>
        </w:numPr>
        <w:suppressAutoHyphens/>
        <w:spacing w:line="259" w:lineRule="auto"/>
        <w:ind w:left="567" w:hanging="567"/>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w:t>
      </w:r>
      <w:r w:rsidRPr="00204891">
        <w:rPr>
          <w:rFonts w:ascii="Times New Roman" w:hAnsi="Times New Roman" w:cs="Times New Roman"/>
          <w:bCs/>
          <w:sz w:val="24"/>
          <w:szCs w:val="24"/>
        </w:rPr>
        <w:lastRenderedPageBreak/>
        <w:t xml:space="preserve">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1"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lastRenderedPageBreak/>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lastRenderedPageBreak/>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Sarakstarindkopa"/>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1"/>
    <w:p w14:paraId="1E89A5CC" w14:textId="77777777" w:rsidR="00D12793" w:rsidRPr="00D12793" w:rsidRDefault="00D12793" w:rsidP="00D12793">
      <w:pPr>
        <w:pStyle w:val="Sarakstarindkopa"/>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3EFED3D0"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lastRenderedPageBreak/>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70F3B2B5" w:rsidR="00841D8B" w:rsidRDefault="00841D8B" w:rsidP="00D62C2A">
      <w:pPr>
        <w:numPr>
          <w:ilvl w:val="1"/>
          <w:numId w:val="1"/>
        </w:numPr>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w:t>
      </w:r>
      <w:r w:rsidR="00C9590B" w:rsidRPr="00C9590B">
        <w:rPr>
          <w:rFonts w:ascii="Times New Roman" w:eastAsia="Times New Roman" w:hAnsi="Times New Roman" w:cs="Times New Roman"/>
          <w:color w:val="00B050"/>
          <w:sz w:val="24"/>
          <w:szCs w:val="24"/>
          <w:lang w:eastAsia="lv-LV"/>
        </w:rPr>
        <w:t>10</w:t>
      </w:r>
      <w:r w:rsidRPr="00C9590B">
        <w:rPr>
          <w:rFonts w:ascii="Times New Roman" w:eastAsia="Times New Roman" w:hAnsi="Times New Roman" w:cs="Times New Roman"/>
          <w:color w:val="00B050"/>
          <w:sz w:val="24"/>
          <w:szCs w:val="24"/>
          <w:lang w:eastAsia="lv-LV"/>
        </w:rPr>
        <w:t xml:space="preserve"> (desmit) </w:t>
      </w:r>
      <w:r>
        <w:rPr>
          <w:rFonts w:ascii="Times New Roman" w:eastAsia="Times New Roman" w:hAnsi="Times New Roman" w:cs="Times New Roman"/>
          <w:sz w:val="24"/>
          <w:szCs w:val="24"/>
          <w:lang w:eastAsia="lv-LV"/>
        </w:rPr>
        <w:t xml:space="preserve">darba dienām un, ja minēto maksājumu kavējumu IZPILDĪTĀJS vismaz </w:t>
      </w:r>
      <w:r w:rsidR="00C9590B">
        <w:rPr>
          <w:rFonts w:ascii="Times New Roman" w:eastAsia="Times New Roman" w:hAnsi="Times New Roman" w:cs="Times New Roman"/>
          <w:color w:val="00B050"/>
          <w:sz w:val="24"/>
          <w:szCs w:val="24"/>
          <w:lang w:eastAsia="lv-LV"/>
        </w:rPr>
        <w:t>5 (piecas)</w:t>
      </w:r>
      <w:r>
        <w:rPr>
          <w:rFonts w:ascii="Times New Roman" w:eastAsia="Times New Roman" w:hAnsi="Times New Roman" w:cs="Times New Roman"/>
          <w:sz w:val="24"/>
          <w:szCs w:val="24"/>
          <w:lang w:eastAsia="lv-LV"/>
        </w:rPr>
        <w:t xml:space="preserve">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36AE8280"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xml:space="preserve">. apakšpunktu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baseform" w:val="paziņojum|s"/>
          <w:attr w:name="id" w:val="-1"/>
          <w:attr w:name="text" w:val="paziņojuma"/>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w:t>
      </w:r>
      <w:r>
        <w:rPr>
          <w:rFonts w:ascii="Times New Roman" w:eastAsia="Times New Roman" w:hAnsi="Times New Roman" w:cs="Times New Roman"/>
          <w:sz w:val="24"/>
          <w:szCs w:val="24"/>
          <w:lang w:eastAsia="lv-LV"/>
        </w:rPr>
        <w:lastRenderedPageBreak/>
        <w:t>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no dienas, kad izmaiņas stājušās spēkā, rakstiski informē PASŪTĪTĀJU par izmaiņām LĪGUMĀ norādītajos 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ipersaite"/>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3CF6B979" w14:textId="7139EA34" w:rsidR="00841D8B" w:rsidRDefault="00841D8B" w:rsidP="00BF6758">
      <w:pPr>
        <w:overflowPunct w:val="0"/>
        <w:autoSpaceDE w:val="0"/>
        <w:autoSpaceDN w:val="0"/>
        <w:adjustRightInd w:val="0"/>
        <w:spacing w:after="0" w:line="240" w:lineRule="auto"/>
        <w:textAlignment w:val="baseline"/>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Dutch TL"/>
    <w:panose1 w:val="02020803070505020304"/>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20CEED56"/>
    <w:lvl w:ilvl="0">
      <w:start w:val="1"/>
      <w:numFmt w:val="decimal"/>
      <w:lvlText w:val="%1."/>
      <w:lvlJc w:val="left"/>
      <w:pPr>
        <w:ind w:left="2345"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1855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553076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127783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461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321594">
    <w:abstractNumId w:val="1"/>
  </w:num>
  <w:num w:numId="6" w16cid:durableId="2069105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132755">
    <w:abstractNumId w:val="0"/>
  </w:num>
  <w:num w:numId="8" w16cid:durableId="1362049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8B"/>
    <w:rsid w:val="00041CFE"/>
    <w:rsid w:val="00041F81"/>
    <w:rsid w:val="00081EA8"/>
    <w:rsid w:val="00093A1F"/>
    <w:rsid w:val="00096D05"/>
    <w:rsid w:val="00097F1B"/>
    <w:rsid w:val="000A1C53"/>
    <w:rsid w:val="000A37C0"/>
    <w:rsid w:val="000B27AA"/>
    <w:rsid w:val="000C24CF"/>
    <w:rsid w:val="000C299E"/>
    <w:rsid w:val="000E30AB"/>
    <w:rsid w:val="000F4126"/>
    <w:rsid w:val="000F51B5"/>
    <w:rsid w:val="00110F30"/>
    <w:rsid w:val="001128D1"/>
    <w:rsid w:val="00125DC2"/>
    <w:rsid w:val="00126BE2"/>
    <w:rsid w:val="0013333E"/>
    <w:rsid w:val="00163BEF"/>
    <w:rsid w:val="00192AF1"/>
    <w:rsid w:val="00194278"/>
    <w:rsid w:val="001C2BB6"/>
    <w:rsid w:val="001F2B45"/>
    <w:rsid w:val="001F2C19"/>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2BAA"/>
    <w:rsid w:val="003E662D"/>
    <w:rsid w:val="003F0122"/>
    <w:rsid w:val="00404FF6"/>
    <w:rsid w:val="00417C50"/>
    <w:rsid w:val="00495178"/>
    <w:rsid w:val="004A4F4A"/>
    <w:rsid w:val="004C6078"/>
    <w:rsid w:val="004E494E"/>
    <w:rsid w:val="005301FD"/>
    <w:rsid w:val="005573FC"/>
    <w:rsid w:val="00571F1C"/>
    <w:rsid w:val="00575558"/>
    <w:rsid w:val="005823CA"/>
    <w:rsid w:val="005973CA"/>
    <w:rsid w:val="005A2B5E"/>
    <w:rsid w:val="005A4248"/>
    <w:rsid w:val="005A6B17"/>
    <w:rsid w:val="005A7927"/>
    <w:rsid w:val="005C599E"/>
    <w:rsid w:val="006106C7"/>
    <w:rsid w:val="00623BC2"/>
    <w:rsid w:val="00630236"/>
    <w:rsid w:val="00632EDD"/>
    <w:rsid w:val="006356AB"/>
    <w:rsid w:val="00643907"/>
    <w:rsid w:val="00645697"/>
    <w:rsid w:val="00652BF0"/>
    <w:rsid w:val="00663D3A"/>
    <w:rsid w:val="00682C2C"/>
    <w:rsid w:val="006848E7"/>
    <w:rsid w:val="00685246"/>
    <w:rsid w:val="006B575D"/>
    <w:rsid w:val="006C2605"/>
    <w:rsid w:val="006C295A"/>
    <w:rsid w:val="006D006B"/>
    <w:rsid w:val="007010C8"/>
    <w:rsid w:val="007241E8"/>
    <w:rsid w:val="00791DE6"/>
    <w:rsid w:val="00792169"/>
    <w:rsid w:val="007937FE"/>
    <w:rsid w:val="00794D5B"/>
    <w:rsid w:val="007C0E10"/>
    <w:rsid w:val="007E2218"/>
    <w:rsid w:val="00841D8B"/>
    <w:rsid w:val="008646BA"/>
    <w:rsid w:val="00893AE4"/>
    <w:rsid w:val="008F38ED"/>
    <w:rsid w:val="009109FA"/>
    <w:rsid w:val="009336C1"/>
    <w:rsid w:val="00946071"/>
    <w:rsid w:val="0096785D"/>
    <w:rsid w:val="00977FBE"/>
    <w:rsid w:val="00980742"/>
    <w:rsid w:val="00996AA4"/>
    <w:rsid w:val="009A0A5F"/>
    <w:rsid w:val="009D32EE"/>
    <w:rsid w:val="009F0CB5"/>
    <w:rsid w:val="009F148E"/>
    <w:rsid w:val="00A269AA"/>
    <w:rsid w:val="00A471EE"/>
    <w:rsid w:val="00A55E45"/>
    <w:rsid w:val="00A62896"/>
    <w:rsid w:val="00A6536E"/>
    <w:rsid w:val="00A75C44"/>
    <w:rsid w:val="00A80B78"/>
    <w:rsid w:val="00A8397E"/>
    <w:rsid w:val="00AA1002"/>
    <w:rsid w:val="00AB1109"/>
    <w:rsid w:val="00AC1878"/>
    <w:rsid w:val="00AC3413"/>
    <w:rsid w:val="00AC79D5"/>
    <w:rsid w:val="00AF3F4F"/>
    <w:rsid w:val="00B226A5"/>
    <w:rsid w:val="00B43568"/>
    <w:rsid w:val="00B80254"/>
    <w:rsid w:val="00B81F8F"/>
    <w:rsid w:val="00B93B12"/>
    <w:rsid w:val="00BA6FAF"/>
    <w:rsid w:val="00BF6758"/>
    <w:rsid w:val="00C067C5"/>
    <w:rsid w:val="00C068AA"/>
    <w:rsid w:val="00C06A29"/>
    <w:rsid w:val="00C06CBF"/>
    <w:rsid w:val="00C167AF"/>
    <w:rsid w:val="00C16833"/>
    <w:rsid w:val="00C35928"/>
    <w:rsid w:val="00C87E9D"/>
    <w:rsid w:val="00C93259"/>
    <w:rsid w:val="00C9590B"/>
    <w:rsid w:val="00CA065B"/>
    <w:rsid w:val="00CA29DC"/>
    <w:rsid w:val="00CB566F"/>
    <w:rsid w:val="00CC4F0B"/>
    <w:rsid w:val="00CC5FC6"/>
    <w:rsid w:val="00CC6244"/>
    <w:rsid w:val="00CD26D2"/>
    <w:rsid w:val="00CE0E37"/>
    <w:rsid w:val="00CF732A"/>
    <w:rsid w:val="00CF7CF2"/>
    <w:rsid w:val="00D0276E"/>
    <w:rsid w:val="00D12793"/>
    <w:rsid w:val="00D32940"/>
    <w:rsid w:val="00D62C2A"/>
    <w:rsid w:val="00D76A30"/>
    <w:rsid w:val="00D94C6E"/>
    <w:rsid w:val="00D96EAC"/>
    <w:rsid w:val="00DC01B4"/>
    <w:rsid w:val="00DF4713"/>
    <w:rsid w:val="00DF4DAD"/>
    <w:rsid w:val="00DF6412"/>
    <w:rsid w:val="00E003B4"/>
    <w:rsid w:val="00E04D26"/>
    <w:rsid w:val="00E21A75"/>
    <w:rsid w:val="00E22318"/>
    <w:rsid w:val="00E25097"/>
    <w:rsid w:val="00E927A6"/>
    <w:rsid w:val="00E94C02"/>
    <w:rsid w:val="00E952EF"/>
    <w:rsid w:val="00E953AA"/>
    <w:rsid w:val="00E95C19"/>
    <w:rsid w:val="00EA0698"/>
    <w:rsid w:val="00EC6DFD"/>
    <w:rsid w:val="00ED1C64"/>
    <w:rsid w:val="00ED488E"/>
    <w:rsid w:val="00EF4D09"/>
    <w:rsid w:val="00EF79F0"/>
    <w:rsid w:val="00F477B6"/>
    <w:rsid w:val="00F70F09"/>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1D8B"/>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41D8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qFormat/>
    <w:locked/>
    <w:rsid w:val="00A8397E"/>
    <w:rPr>
      <w:sz w:val="24"/>
      <w:szCs w:val="24"/>
      <w:lang w:eastAsia="en-GB"/>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syle 1"/>
    <w:basedOn w:val="Parasts"/>
    <w:link w:val="SarakstarindkopaRakstz"/>
    <w:qFormat/>
    <w:rsid w:val="00A8397E"/>
    <w:pPr>
      <w:spacing w:after="0" w:line="240" w:lineRule="auto"/>
      <w:ind w:left="720"/>
    </w:pPr>
    <w:rPr>
      <w:kern w:val="2"/>
      <w:sz w:val="24"/>
      <w:szCs w:val="24"/>
      <w:lang w:eastAsia="en-GB"/>
      <w14:ligatures w14:val="standardContextual"/>
    </w:rPr>
  </w:style>
  <w:style w:type="character" w:customStyle="1" w:styleId="UnresolvedMention1">
    <w:name w:val="Unresolved Mention1"/>
    <w:basedOn w:val="Noklusjumarindkopasfonts"/>
    <w:uiPriority w:val="99"/>
    <w:semiHidden/>
    <w:unhideWhenUsed/>
    <w:rsid w:val="00C93259"/>
    <w:rPr>
      <w:color w:val="605E5C"/>
      <w:shd w:val="clear" w:color="auto" w:fill="E1DFDD"/>
    </w:rPr>
  </w:style>
  <w:style w:type="table" w:customStyle="1" w:styleId="TableGrid38">
    <w:name w:val="Table Grid38"/>
    <w:basedOn w:val="Parastatabula"/>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Prskatjums">
    <w:name w:val="Revision"/>
    <w:hidden/>
    <w:uiPriority w:val="99"/>
    <w:semiHidden/>
    <w:rsid w:val="001C2BB6"/>
    <w:pPr>
      <w:spacing w:after="0" w:line="240" w:lineRule="auto"/>
    </w:pPr>
    <w:rPr>
      <w:kern w:val="0"/>
      <w14:ligatures w14:val="none"/>
    </w:rPr>
  </w:style>
  <w:style w:type="character" w:styleId="Komentraatsauce">
    <w:name w:val="annotation reference"/>
    <w:basedOn w:val="Noklusjumarindkopasfonts"/>
    <w:uiPriority w:val="99"/>
    <w:semiHidden/>
    <w:unhideWhenUsed/>
    <w:rsid w:val="00CD26D2"/>
    <w:rPr>
      <w:sz w:val="16"/>
      <w:szCs w:val="16"/>
    </w:rPr>
  </w:style>
  <w:style w:type="paragraph" w:styleId="Komentrateksts">
    <w:name w:val="annotation text"/>
    <w:basedOn w:val="Parasts"/>
    <w:link w:val="KomentratekstsRakstz"/>
    <w:uiPriority w:val="99"/>
    <w:unhideWhenUsed/>
    <w:rsid w:val="00CD26D2"/>
    <w:pPr>
      <w:spacing w:line="240" w:lineRule="auto"/>
    </w:pPr>
    <w:rPr>
      <w:sz w:val="20"/>
      <w:szCs w:val="20"/>
    </w:rPr>
  </w:style>
  <w:style w:type="character" w:customStyle="1" w:styleId="KomentratekstsRakstz">
    <w:name w:val="Komentāra teksts Rakstz."/>
    <w:basedOn w:val="Noklusjumarindkopasfonts"/>
    <w:link w:val="Komentrateksts"/>
    <w:uiPriority w:val="99"/>
    <w:rsid w:val="00CD26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D26D2"/>
    <w:rPr>
      <w:b/>
      <w:bCs/>
    </w:rPr>
  </w:style>
  <w:style w:type="character" w:customStyle="1" w:styleId="KomentratmaRakstz">
    <w:name w:val="Komentāra tēma Rakstz."/>
    <w:basedOn w:val="KomentratekstsRakstz"/>
    <w:link w:val="Komentratma"/>
    <w:uiPriority w:val="99"/>
    <w:semiHidden/>
    <w:rsid w:val="00CD26D2"/>
    <w:rPr>
      <w:b/>
      <w:bCs/>
      <w:kern w:val="0"/>
      <w:sz w:val="20"/>
      <w:szCs w:val="20"/>
      <w14:ligatures w14:val="none"/>
    </w:rPr>
  </w:style>
  <w:style w:type="paragraph" w:customStyle="1" w:styleId="1Lgumam">
    <w:name w:val="1. Līgumam"/>
    <w:basedOn w:val="Parasts"/>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Parasts"/>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323460">
      <w:bodyDiv w:val="1"/>
      <w:marLeft w:val="0"/>
      <w:marRight w:val="0"/>
      <w:marTop w:val="0"/>
      <w:marBottom w:val="0"/>
      <w:divBdr>
        <w:top w:val="none" w:sz="0" w:space="0" w:color="auto"/>
        <w:left w:val="none" w:sz="0" w:space="0" w:color="auto"/>
        <w:bottom w:val="none" w:sz="0" w:space="0" w:color="auto"/>
        <w:right w:val="none" w:sz="0" w:space="0" w:color="auto"/>
      </w:divBdr>
    </w:div>
    <w:div w:id="729965132">
      <w:bodyDiv w:val="1"/>
      <w:marLeft w:val="0"/>
      <w:marRight w:val="0"/>
      <w:marTop w:val="0"/>
      <w:marBottom w:val="0"/>
      <w:divBdr>
        <w:top w:val="none" w:sz="0" w:space="0" w:color="auto"/>
        <w:left w:val="none" w:sz="0" w:space="0" w:color="auto"/>
        <w:bottom w:val="none" w:sz="0" w:space="0" w:color="auto"/>
        <w:right w:val="none" w:sz="0" w:space="0" w:color="auto"/>
      </w:divBdr>
    </w:div>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07794119">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858036363">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26</Pages>
  <Words>49067</Words>
  <Characters>27969</Characters>
  <Application>Microsoft Office Word</Application>
  <DocSecurity>0</DocSecurity>
  <Lines>233</Lines>
  <Paragraphs>153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Solvita Vīksniņa</cp:lastModifiedBy>
  <cp:revision>4</cp:revision>
  <cp:lastPrinted>2024-09-25T06:33:00Z</cp:lastPrinted>
  <dcterms:created xsi:type="dcterms:W3CDTF">2024-12-13T20:26:00Z</dcterms:created>
  <dcterms:modified xsi:type="dcterms:W3CDTF">2024-12-14T07:59:00Z</dcterms:modified>
</cp:coreProperties>
</file>