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 institūta esošo konferenču nodrošināšanas sistēmu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2024/15 AK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piedāvājuma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06.11.2024; 10:37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