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Nodrošinājuma valsts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90009112024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Mutiskās un rakstiskās tulkošanas pakalpojumi PMLP vajadzībām uz trīs gadiem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NVA 2024/89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(atbilstoši tehniskajā specifikācijā norādītajam (1.pielikums)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 VERBUM"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21.10.2024 plkst. 06:10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"DIGI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21.10.2024 plkst. 09:40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444.32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444.32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"Linearis"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18.10.2024 plkst. 16:51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"POLYGLOT tulkojumi"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21.10.2024 plkst. 01:36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"Skrivanek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16.10.2024 plkst. 15:12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(atbilstoši tehniskajā specifikācijā norādītajam (1.pielikums)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 VERBUM"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21.10.2024 plkst. 06:10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"Linearis"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18.10.2024 plkst. 16:51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6714.4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6714.4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"POLYGLOT tulkojumi"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21.10.2024 plkst. 01:36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"Skrivanek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16.10.2024 plkst. 15:12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21.10.2024;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