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4" w:type="dxa"/>
        <w:tblInd w:w="-108" w:type="dxa"/>
        <w:tblLook w:val="04A0" w:firstRow="1" w:lastRow="0" w:firstColumn="1" w:lastColumn="0" w:noHBand="0" w:noVBand="1"/>
      </w:tblPr>
      <w:tblGrid>
        <w:gridCol w:w="5211"/>
        <w:gridCol w:w="4253"/>
      </w:tblGrid>
      <w:tr w:rsidR="00E01C52" w:rsidRPr="00B51F11" w14:paraId="06D5F227" w14:textId="77777777" w:rsidTr="00AC4514">
        <w:tc>
          <w:tcPr>
            <w:tcW w:w="5211" w:type="dxa"/>
          </w:tcPr>
          <w:p w14:paraId="53D32EDB" w14:textId="77777777" w:rsidR="00E01C52" w:rsidRPr="00B51F11" w:rsidRDefault="00E01C52" w:rsidP="00AC4514">
            <w:pPr>
              <w:spacing w:line="360" w:lineRule="auto"/>
              <w:rPr>
                <w:sz w:val="24"/>
                <w:szCs w:val="24"/>
              </w:rPr>
            </w:pPr>
          </w:p>
        </w:tc>
        <w:tc>
          <w:tcPr>
            <w:tcW w:w="4253" w:type="dxa"/>
          </w:tcPr>
          <w:p w14:paraId="67B971E1" w14:textId="77777777" w:rsidR="00E01C52" w:rsidRPr="00BE5A37" w:rsidRDefault="00E01C52" w:rsidP="00AC4514">
            <w:pPr>
              <w:ind w:left="-75" w:hanging="12"/>
              <w:rPr>
                <w:i/>
              </w:rPr>
            </w:pPr>
            <w:r w:rsidRPr="00BE5A37">
              <w:rPr>
                <w:i/>
              </w:rPr>
              <w:t>Pielikums Nr.7</w:t>
            </w:r>
          </w:p>
          <w:p w14:paraId="5052BB46" w14:textId="77777777" w:rsidR="00E01C52" w:rsidRPr="00BE5A37" w:rsidRDefault="00E01C52" w:rsidP="00AC4514">
            <w:pPr>
              <w:ind w:left="-75" w:hanging="12"/>
            </w:pPr>
            <w:r w:rsidRPr="00BE5A37">
              <w:t xml:space="preserve">Atklātā konkursa </w:t>
            </w:r>
          </w:p>
          <w:p w14:paraId="10E753E9" w14:textId="77777777" w:rsidR="00E01C52" w:rsidRPr="00BE5A37" w:rsidRDefault="00E01C52" w:rsidP="00AC4514">
            <w:pPr>
              <w:ind w:left="-75" w:hanging="12"/>
            </w:pPr>
            <w:r w:rsidRPr="00BE5A37">
              <w:t>ID Nr. VAMOIC 2024/</w:t>
            </w:r>
            <w:r>
              <w:t>66</w:t>
            </w:r>
          </w:p>
          <w:p w14:paraId="158ABF34" w14:textId="77777777" w:rsidR="00E01C52" w:rsidRDefault="00E01C52" w:rsidP="00AC4514">
            <w:pPr>
              <w:spacing w:line="360" w:lineRule="auto"/>
              <w:ind w:left="-103"/>
              <w:rPr>
                <w:sz w:val="24"/>
                <w:szCs w:val="24"/>
              </w:rPr>
            </w:pPr>
            <w:r w:rsidRPr="00BE5A37">
              <w:t>nolikumam</w:t>
            </w:r>
          </w:p>
        </w:tc>
      </w:tr>
      <w:tr w:rsidR="00E01C52" w:rsidRPr="00B51F11" w14:paraId="1BAC3FDC" w14:textId="77777777" w:rsidTr="00AC4514">
        <w:tc>
          <w:tcPr>
            <w:tcW w:w="5211" w:type="dxa"/>
          </w:tcPr>
          <w:p w14:paraId="58B787DA" w14:textId="77777777" w:rsidR="00E01C52" w:rsidRPr="00B51F11" w:rsidRDefault="00E01C52" w:rsidP="00AC4514">
            <w:pPr>
              <w:spacing w:line="360" w:lineRule="auto"/>
              <w:rPr>
                <w:sz w:val="24"/>
                <w:szCs w:val="24"/>
              </w:rPr>
            </w:pPr>
          </w:p>
        </w:tc>
        <w:tc>
          <w:tcPr>
            <w:tcW w:w="4253" w:type="dxa"/>
          </w:tcPr>
          <w:p w14:paraId="13E38D31" w14:textId="77777777" w:rsidR="00E01C52" w:rsidRPr="00166BCB" w:rsidRDefault="00E01C52" w:rsidP="00AC4514">
            <w:pPr>
              <w:spacing w:line="360" w:lineRule="auto"/>
              <w:ind w:left="-103"/>
              <w:rPr>
                <w:i/>
                <w:sz w:val="24"/>
                <w:szCs w:val="24"/>
              </w:rPr>
            </w:pPr>
            <w:r w:rsidRPr="00166BCB">
              <w:rPr>
                <w:i/>
                <w:sz w:val="24"/>
                <w:szCs w:val="24"/>
              </w:rPr>
              <w:t>IZRAKSTS</w:t>
            </w:r>
          </w:p>
        </w:tc>
      </w:tr>
      <w:tr w:rsidR="00F27A30" w:rsidRPr="00F27A30" w14:paraId="70458F1A" w14:textId="77777777" w:rsidTr="00AB1D96">
        <w:tc>
          <w:tcPr>
            <w:tcW w:w="5211" w:type="dxa"/>
          </w:tcPr>
          <w:p w14:paraId="3F927017" w14:textId="77777777" w:rsidR="00085C69" w:rsidRPr="00F27A30" w:rsidRDefault="00085C69" w:rsidP="00085C69">
            <w:pPr>
              <w:widowControl w:val="0"/>
              <w:spacing w:line="360" w:lineRule="auto"/>
              <w:rPr>
                <w:rFonts w:eastAsia="Calibri"/>
                <w:color w:val="000000" w:themeColor="text1"/>
                <w:sz w:val="24"/>
                <w:szCs w:val="24"/>
                <w:lang w:eastAsia="en-US"/>
              </w:rPr>
            </w:pPr>
            <w:r w:rsidRPr="00F27A30">
              <w:rPr>
                <w:rFonts w:eastAsia="Calibri"/>
                <w:color w:val="000000" w:themeColor="text1"/>
                <w:sz w:val="24"/>
                <w:szCs w:val="24"/>
                <w:lang w:eastAsia="en-US"/>
              </w:rPr>
              <w:t xml:space="preserve">Rīgā, </w:t>
            </w:r>
            <w:r>
              <w:t>01.10.2024</w:t>
            </w:r>
            <w:r w:rsidRPr="00F27A30">
              <w:rPr>
                <w:rFonts w:eastAsia="Calibri"/>
                <w:color w:val="000000" w:themeColor="text1"/>
                <w:sz w:val="24"/>
                <w:szCs w:val="24"/>
                <w:lang w:eastAsia="en-US"/>
              </w:rPr>
              <w:t>.</w:t>
            </w:r>
          </w:p>
        </w:tc>
        <w:tc>
          <w:tcPr>
            <w:tcW w:w="4253" w:type="dxa"/>
          </w:tcPr>
          <w:p w14:paraId="6FE2F107" w14:textId="3991D88E" w:rsidR="00085C69" w:rsidRPr="00F27A30" w:rsidRDefault="00085C69" w:rsidP="00897EF5">
            <w:pPr>
              <w:widowControl w:val="0"/>
              <w:spacing w:line="360" w:lineRule="auto"/>
              <w:ind w:left="-103"/>
              <w:rPr>
                <w:rFonts w:eastAsia="Calibri"/>
                <w:color w:val="000000" w:themeColor="text1"/>
                <w:sz w:val="24"/>
                <w:szCs w:val="24"/>
                <w:lang w:eastAsia="en-US"/>
              </w:rPr>
            </w:pPr>
            <w:r w:rsidRPr="00F27A30">
              <w:rPr>
                <w:rFonts w:eastAsia="Calibri"/>
                <w:color w:val="000000" w:themeColor="text1"/>
                <w:sz w:val="24"/>
                <w:szCs w:val="24"/>
                <w:lang w:eastAsia="en-US"/>
              </w:rPr>
              <w:t>Tehniskās specifikācijas Nr.</w:t>
            </w:r>
            <w:r w:rsidR="00897EF5" w:rsidRPr="00F27A30">
              <w:rPr>
                <w:rFonts w:eastAsia="Calibri"/>
                <w:color w:val="000000" w:themeColor="text1"/>
                <w:sz w:val="24"/>
                <w:szCs w:val="24"/>
                <w:lang w:eastAsia="en-US"/>
              </w:rPr>
              <w:t xml:space="preserve"> </w:t>
            </w:r>
            <w:r>
              <w:t>ITS-2024-79</w:t>
            </w:r>
            <w:r w:rsidR="00897EF5" w:rsidRPr="00F27A30">
              <w:rPr>
                <w:rFonts w:eastAsia="Calibri"/>
                <w:color w:val="000000" w:themeColor="text1"/>
                <w:sz w:val="24"/>
                <w:szCs w:val="24"/>
                <w:lang w:eastAsia="en-US"/>
              </w:rPr>
              <w:t xml:space="preserve"> </w:t>
            </w:r>
          </w:p>
        </w:tc>
      </w:tr>
    </w:tbl>
    <w:p w14:paraId="736135F3" w14:textId="4BFDC222" w:rsidR="00AA78A6" w:rsidRPr="00F27A30" w:rsidRDefault="00AA78A6" w:rsidP="00085C69">
      <w:pPr>
        <w:jc w:val="both"/>
        <w:rPr>
          <w:i/>
          <w:color w:val="000000" w:themeColor="text1"/>
          <w:sz w:val="28"/>
          <w:szCs w:val="28"/>
        </w:rPr>
      </w:pPr>
    </w:p>
    <w:p w14:paraId="735FA987" w14:textId="6124D5B6" w:rsidR="00AA78A6" w:rsidRPr="00F27A30" w:rsidRDefault="00BD6990" w:rsidP="00AA78A6">
      <w:pPr>
        <w:pStyle w:val="Title"/>
        <w:rPr>
          <w:i w:val="0"/>
          <w:color w:val="000000" w:themeColor="text1"/>
          <w:sz w:val="28"/>
          <w:szCs w:val="28"/>
          <w:lang w:val="lv-LV"/>
        </w:rPr>
      </w:pPr>
      <w:r w:rsidRPr="00F27A30">
        <w:rPr>
          <w:i w:val="0"/>
          <w:color w:val="000000" w:themeColor="text1"/>
          <w:sz w:val="28"/>
          <w:szCs w:val="28"/>
          <w:lang w:val="lv-LV"/>
        </w:rPr>
        <w:t>TEHNISKĀ SPECIFIKĀCIJA</w:t>
      </w:r>
      <w:r w:rsidR="003A276E" w:rsidRPr="00F27A30">
        <w:rPr>
          <w:i w:val="0"/>
          <w:color w:val="000000" w:themeColor="text1"/>
          <w:sz w:val="28"/>
          <w:szCs w:val="28"/>
          <w:lang w:val="lv-LV"/>
        </w:rPr>
        <w:t>*</w:t>
      </w:r>
    </w:p>
    <w:p w14:paraId="37F7A2CB" w14:textId="77777777" w:rsidR="00AA78A6" w:rsidRPr="00F27A30" w:rsidRDefault="00AA78A6" w:rsidP="00AA78A6">
      <w:pPr>
        <w:pStyle w:val="Title"/>
        <w:rPr>
          <w:i w:val="0"/>
          <w:color w:val="000000" w:themeColor="text1"/>
          <w:sz w:val="28"/>
          <w:szCs w:val="28"/>
          <w:lang w:val="lv-LV"/>
        </w:rPr>
      </w:pPr>
    </w:p>
    <w:p w14:paraId="20BE4E55" w14:textId="796E7F49" w:rsidR="00AA78A6" w:rsidRPr="00F27A30" w:rsidRDefault="00AA78A6" w:rsidP="00AA78A6">
      <w:pPr>
        <w:pStyle w:val="Header"/>
        <w:rPr>
          <w:bCs/>
          <w:color w:val="000000" w:themeColor="text1"/>
          <w:sz w:val="28"/>
          <w:szCs w:val="28"/>
        </w:rPr>
      </w:pPr>
    </w:p>
    <w:tbl>
      <w:tblPr>
        <w:tblStyle w:val="TableGrid"/>
        <w:tblW w:w="0" w:type="auto"/>
        <w:tblLook w:val="04A0" w:firstRow="1" w:lastRow="0" w:firstColumn="1" w:lastColumn="0" w:noHBand="0" w:noVBand="1"/>
      </w:tblPr>
      <w:tblGrid>
        <w:gridCol w:w="9061"/>
      </w:tblGrid>
      <w:tr w:rsidR="00F27A30" w:rsidRPr="00F27A30" w14:paraId="551FBBEA" w14:textId="77777777" w:rsidTr="0092075E">
        <w:tc>
          <w:tcPr>
            <w:tcW w:w="9062" w:type="dxa"/>
          </w:tcPr>
          <w:p w14:paraId="5782EF35" w14:textId="77777777" w:rsidR="00BC42C3" w:rsidRPr="00F27A30" w:rsidRDefault="00BC42C3" w:rsidP="0092075E">
            <w:pPr>
              <w:jc w:val="center"/>
              <w:rPr>
                <w:color w:val="000000" w:themeColor="text1"/>
                <w:sz w:val="24"/>
                <w:szCs w:val="28"/>
                <w:lang w:val="lv-LV"/>
              </w:rPr>
            </w:pPr>
            <w:r w:rsidRPr="00F27A30">
              <w:rPr>
                <w:b/>
                <w:color w:val="000000" w:themeColor="text1"/>
                <w:sz w:val="24"/>
                <w:szCs w:val="28"/>
                <w:lang w:val="lv-LV"/>
              </w:rPr>
              <w:t>Mērķis</w:t>
            </w:r>
          </w:p>
        </w:tc>
      </w:tr>
      <w:tr w:rsidR="00F27A30" w:rsidRPr="00F27A30" w14:paraId="60C00633" w14:textId="77777777" w:rsidTr="0092075E">
        <w:tc>
          <w:tcPr>
            <w:tcW w:w="9062" w:type="dxa"/>
            <w:shd w:val="clear" w:color="auto" w:fill="auto"/>
          </w:tcPr>
          <w:p w14:paraId="3D78DCEB" w14:textId="77777777" w:rsidR="00BC42C3" w:rsidRPr="00F27A30" w:rsidRDefault="00BC42C3" w:rsidP="0092075E">
            <w:pPr>
              <w:jc w:val="both"/>
              <w:rPr>
                <w:color w:val="000000" w:themeColor="text1"/>
                <w:sz w:val="24"/>
                <w:szCs w:val="28"/>
                <w:highlight w:val="yellow"/>
                <w:lang w:val="lv-LV"/>
              </w:rPr>
            </w:pPr>
            <w:r w:rsidRPr="00F27A30">
              <w:rPr>
                <w:color w:val="000000" w:themeColor="text1"/>
                <w:sz w:val="24"/>
                <w:szCs w:val="24"/>
                <w:lang w:val="lv-LV"/>
              </w:rPr>
              <w:t xml:space="preserve">Nodrošināt Valsts aizsardzības militāro objektu un iepirkumu centra (turpmāk – PASŪTĪTĀJS) apsaimniekošanā esošo objektu un ar tām saistīto iekārtu nepārtrauktu funkcionalitāti. </w:t>
            </w:r>
          </w:p>
        </w:tc>
      </w:tr>
      <w:tr w:rsidR="00F27A30" w:rsidRPr="00F27A30" w14:paraId="34CEDD27" w14:textId="77777777" w:rsidTr="0092075E">
        <w:tc>
          <w:tcPr>
            <w:tcW w:w="9062" w:type="dxa"/>
          </w:tcPr>
          <w:p w14:paraId="41BAC2C5" w14:textId="77777777" w:rsidR="00BC42C3" w:rsidRPr="00F27A30" w:rsidRDefault="00BC42C3" w:rsidP="0092075E">
            <w:pPr>
              <w:pStyle w:val="ListParagraph"/>
              <w:widowControl w:val="0"/>
              <w:numPr>
                <w:ilvl w:val="0"/>
                <w:numId w:val="6"/>
              </w:numPr>
              <w:jc w:val="center"/>
              <w:rPr>
                <w:b/>
                <w:color w:val="000000" w:themeColor="text1"/>
                <w:sz w:val="24"/>
                <w:szCs w:val="24"/>
                <w:lang w:val="lv-LV"/>
              </w:rPr>
            </w:pPr>
            <w:r w:rsidRPr="00F27A30">
              <w:rPr>
                <w:b/>
                <w:color w:val="000000" w:themeColor="text1"/>
                <w:sz w:val="24"/>
                <w:szCs w:val="24"/>
                <w:lang w:val="lv-LV"/>
              </w:rPr>
              <w:t>Vispārējās prasības</w:t>
            </w:r>
          </w:p>
        </w:tc>
      </w:tr>
      <w:tr w:rsidR="00F27A30" w:rsidRPr="00F27A30" w14:paraId="450C9B54" w14:textId="77777777" w:rsidTr="0092075E">
        <w:tc>
          <w:tcPr>
            <w:tcW w:w="9062" w:type="dxa"/>
          </w:tcPr>
          <w:p w14:paraId="7F06F5FC" w14:textId="77777777" w:rsidR="00BC42C3" w:rsidRPr="00F27A30" w:rsidRDefault="00BC42C3" w:rsidP="0092075E">
            <w:pPr>
              <w:pStyle w:val="ListParagraph"/>
              <w:numPr>
                <w:ilvl w:val="1"/>
                <w:numId w:val="6"/>
              </w:numPr>
              <w:ind w:left="596" w:hanging="574"/>
              <w:jc w:val="both"/>
              <w:rPr>
                <w:color w:val="000000" w:themeColor="text1"/>
                <w:sz w:val="24"/>
                <w:szCs w:val="24"/>
                <w:lang w:val="lv-LV"/>
              </w:rPr>
            </w:pPr>
            <w:r w:rsidRPr="00F27A30">
              <w:rPr>
                <w:color w:val="000000" w:themeColor="text1"/>
                <w:sz w:val="24"/>
                <w:szCs w:val="24"/>
                <w:lang w:val="lv-LV"/>
              </w:rPr>
              <w:t>PASŪTĪTĀJS pērk tirdzniecības vietā vai pasūta komersantam (turpmāk – IZPILDĪTĀJAM) elektromateriālu materiālus un to piederumus (turpmāk – preces) tādā apjomā, kādā tas ir nepieciešams.</w:t>
            </w:r>
          </w:p>
          <w:p w14:paraId="4917B610" w14:textId="77777777" w:rsidR="00BC42C3" w:rsidRPr="00F27A30" w:rsidRDefault="00BC42C3" w:rsidP="0092075E">
            <w:pPr>
              <w:pStyle w:val="ListParagraph"/>
              <w:numPr>
                <w:ilvl w:val="1"/>
                <w:numId w:val="6"/>
              </w:numPr>
              <w:ind w:left="596" w:hanging="574"/>
              <w:jc w:val="both"/>
              <w:rPr>
                <w:color w:val="000000" w:themeColor="text1"/>
                <w:sz w:val="24"/>
                <w:szCs w:val="24"/>
                <w:lang w:val="lv-LV"/>
              </w:rPr>
            </w:pPr>
            <w:r w:rsidRPr="00F27A30">
              <w:rPr>
                <w:color w:val="000000" w:themeColor="text1"/>
                <w:sz w:val="24"/>
                <w:szCs w:val="24"/>
                <w:lang w:val="lv-LV"/>
              </w:rPr>
              <w:t>IZPILDĪTĀJS, atkarībā no pasūtīto preču kopējā apjoma, preci izsniedz Līgumā norādītajā tirdzniecības vietā (turpmāk – tirdzniecības vieta vai veikals) vai piegādā preci uz Līgumā norādīto PASŪTĪTĀJA adresi pieprasītajā daudzumā un noteiktajos termiņos.</w:t>
            </w:r>
          </w:p>
          <w:p w14:paraId="2DB064D9" w14:textId="77777777" w:rsidR="00BC42C3" w:rsidRPr="00F27A30" w:rsidRDefault="00BC42C3" w:rsidP="0092075E">
            <w:pPr>
              <w:pStyle w:val="ListParagraph"/>
              <w:numPr>
                <w:ilvl w:val="1"/>
                <w:numId w:val="6"/>
              </w:numPr>
              <w:ind w:left="596" w:hanging="574"/>
              <w:jc w:val="both"/>
              <w:rPr>
                <w:color w:val="000000" w:themeColor="text1"/>
                <w:sz w:val="24"/>
                <w:szCs w:val="24"/>
                <w:lang w:val="lv-LV"/>
              </w:rPr>
            </w:pPr>
            <w:r w:rsidRPr="00F27A30">
              <w:rPr>
                <w:color w:val="000000" w:themeColor="text1"/>
                <w:sz w:val="24"/>
                <w:szCs w:val="24"/>
                <w:lang w:val="lv-LV"/>
              </w:rPr>
              <w:t>Precei vienmēr jābūt jaunai un iepriekš nelietotai, neremontētai, oriģināliepakojumā.</w:t>
            </w:r>
          </w:p>
          <w:p w14:paraId="631994EC" w14:textId="77777777" w:rsidR="00BC42C3" w:rsidRPr="00F27A30" w:rsidRDefault="00BC42C3" w:rsidP="0092075E">
            <w:pPr>
              <w:pStyle w:val="ListParagraph"/>
              <w:numPr>
                <w:ilvl w:val="1"/>
                <w:numId w:val="6"/>
              </w:numPr>
              <w:ind w:left="596" w:hanging="574"/>
              <w:jc w:val="both"/>
              <w:rPr>
                <w:color w:val="000000" w:themeColor="text1"/>
                <w:sz w:val="24"/>
                <w:szCs w:val="24"/>
                <w:lang w:val="lv-LV"/>
              </w:rPr>
            </w:pPr>
            <w:r w:rsidRPr="00F27A30">
              <w:rPr>
                <w:color w:val="000000" w:themeColor="text1"/>
                <w:sz w:val="24"/>
                <w:szCs w:val="24"/>
                <w:lang w:val="lv-LV"/>
              </w:rPr>
              <w:t>Ja preci nav iespējams izsniegt vai piegādāt oriģināliepakojumā, tad iepakojumam jābūt tādam, lai maksimāli tiktu samazināta iespēja preci sabojāt, gan uzglabājot, gan transportējot.</w:t>
            </w:r>
          </w:p>
          <w:p w14:paraId="6773157F" w14:textId="4DF2CFCC" w:rsidR="00BC42C3" w:rsidRPr="00F27A30" w:rsidRDefault="00BC42C3" w:rsidP="009E560A">
            <w:pPr>
              <w:pStyle w:val="ListParagraph"/>
              <w:numPr>
                <w:ilvl w:val="1"/>
                <w:numId w:val="6"/>
              </w:numPr>
              <w:ind w:left="596" w:hanging="574"/>
              <w:jc w:val="both"/>
              <w:rPr>
                <w:color w:val="000000" w:themeColor="text1"/>
                <w:sz w:val="24"/>
                <w:szCs w:val="24"/>
                <w:lang w:val="lv-LV"/>
              </w:rPr>
            </w:pPr>
            <w:r w:rsidRPr="00F27A30">
              <w:rPr>
                <w:color w:val="000000" w:themeColor="text1"/>
                <w:sz w:val="24"/>
                <w:szCs w:val="24"/>
                <w:lang w:val="lv-LV"/>
              </w:rPr>
              <w:t xml:space="preserve">IZPILDĪTĀJAM visā </w:t>
            </w:r>
            <w:r w:rsidR="009E560A">
              <w:rPr>
                <w:color w:val="000000" w:themeColor="text1"/>
                <w:sz w:val="24"/>
                <w:szCs w:val="24"/>
                <w:lang w:val="lv-LV"/>
              </w:rPr>
              <w:t>Līguma</w:t>
            </w:r>
            <w:r w:rsidRPr="00F27A30">
              <w:rPr>
                <w:color w:val="000000" w:themeColor="text1"/>
                <w:sz w:val="24"/>
                <w:szCs w:val="24"/>
                <w:lang w:val="lv-LV"/>
              </w:rPr>
              <w:t xml:space="preserve"> darbības laikā ir jānodrošina vismaz 5 (piecas) preču tirdzniecības un izsniegšanas vietas (izņemot internetveikalus) Latvijas teritorijā, kur vismaz 2 (divas) vietas atrodas Rīgā un pa 1 (vienai) Kurzemes, Zemgales, Latgales un Vidzemes reģionos.</w:t>
            </w:r>
          </w:p>
        </w:tc>
      </w:tr>
      <w:tr w:rsidR="00F27A30" w:rsidRPr="00F27A30" w14:paraId="634463A0" w14:textId="77777777" w:rsidTr="0092075E">
        <w:tc>
          <w:tcPr>
            <w:tcW w:w="9062" w:type="dxa"/>
          </w:tcPr>
          <w:p w14:paraId="0FAFB877" w14:textId="77777777" w:rsidR="00BC42C3" w:rsidRPr="00F27A30" w:rsidRDefault="00BC42C3" w:rsidP="0092075E">
            <w:pPr>
              <w:pStyle w:val="ListParagraph"/>
              <w:widowControl w:val="0"/>
              <w:numPr>
                <w:ilvl w:val="0"/>
                <w:numId w:val="6"/>
              </w:numPr>
              <w:jc w:val="center"/>
              <w:rPr>
                <w:b/>
                <w:color w:val="000000" w:themeColor="text1"/>
                <w:sz w:val="24"/>
                <w:szCs w:val="24"/>
                <w:lang w:val="lv-LV"/>
              </w:rPr>
            </w:pPr>
            <w:r w:rsidRPr="00F27A30">
              <w:rPr>
                <w:b/>
                <w:color w:val="000000" w:themeColor="text1"/>
                <w:sz w:val="24"/>
                <w:szCs w:val="24"/>
                <w:lang w:val="lv-LV"/>
              </w:rPr>
              <w:t>Apjoms, daudzums, izpildes prasības</w:t>
            </w:r>
          </w:p>
        </w:tc>
      </w:tr>
      <w:tr w:rsidR="00F27A30" w:rsidRPr="00F27A30" w14:paraId="659E67E6" w14:textId="77777777" w:rsidTr="0092075E">
        <w:tc>
          <w:tcPr>
            <w:tcW w:w="9062" w:type="dxa"/>
          </w:tcPr>
          <w:p w14:paraId="51AEEC62"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PASŪTĪTĀJS tehniskajā un finanšu piedāvājumā ir iekļāvis nepieciešamo informāciju par precēm: to aprakstus, komplektāciju un raksturojošās īpašības.</w:t>
            </w:r>
          </w:p>
          <w:p w14:paraId="3EAF3DB9" w14:textId="663B6483"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 xml:space="preserve">PASŪTĪTĀJS </w:t>
            </w:r>
            <w:r w:rsidR="00F17064" w:rsidRPr="00F27A30">
              <w:rPr>
                <w:color w:val="000000" w:themeColor="text1"/>
                <w:sz w:val="24"/>
                <w:szCs w:val="24"/>
                <w:lang w:val="lv-LV"/>
              </w:rPr>
              <w:t>ir tiesīgs iegādāties arī līgumā nenorādītās preces atbilstoši līguma priekšmetam, kuras nav norādītas tehniskajā un finanšu piedāvājumā par atlaidi no standarta cenas, ko IZPILDĪTĀJS ir norādījis iesniegtajā tehniskajā un finanšu piedāvājumā”.</w:t>
            </w:r>
          </w:p>
          <w:p w14:paraId="63DFBF0B" w14:textId="77777777" w:rsidR="00BC42C3" w:rsidRPr="00F27A30" w:rsidRDefault="00BC42C3" w:rsidP="0092075E">
            <w:pPr>
              <w:pStyle w:val="ListParagraph"/>
              <w:numPr>
                <w:ilvl w:val="1"/>
                <w:numId w:val="6"/>
              </w:numPr>
              <w:spacing w:after="160" w:line="259" w:lineRule="auto"/>
              <w:ind w:left="589" w:hanging="567"/>
              <w:jc w:val="both"/>
              <w:rPr>
                <w:color w:val="000000" w:themeColor="text1"/>
                <w:sz w:val="24"/>
                <w:szCs w:val="24"/>
                <w:lang w:val="lv-LV"/>
              </w:rPr>
            </w:pPr>
            <w:r w:rsidRPr="00F27A30">
              <w:rPr>
                <w:color w:val="000000" w:themeColor="text1"/>
                <w:sz w:val="24"/>
                <w:szCs w:val="24"/>
                <w:lang w:val="lv-LV"/>
              </w:rPr>
              <w:t>PASŪTĪTĀJS:</w:t>
            </w:r>
          </w:p>
          <w:p w14:paraId="19B0E4DC" w14:textId="77777777" w:rsidR="00BC42C3" w:rsidRPr="00F27A30" w:rsidRDefault="00BC42C3" w:rsidP="0092075E">
            <w:pPr>
              <w:pStyle w:val="ListParagraph"/>
              <w:numPr>
                <w:ilvl w:val="2"/>
                <w:numId w:val="6"/>
              </w:numPr>
              <w:spacing w:after="160" w:line="259" w:lineRule="auto"/>
              <w:ind w:left="1298" w:hanging="709"/>
              <w:jc w:val="both"/>
              <w:rPr>
                <w:color w:val="000000" w:themeColor="text1"/>
                <w:sz w:val="24"/>
                <w:szCs w:val="24"/>
                <w:lang w:val="lv-LV"/>
              </w:rPr>
            </w:pPr>
            <w:r w:rsidRPr="00F27A30">
              <w:rPr>
                <w:color w:val="000000" w:themeColor="text1"/>
                <w:sz w:val="24"/>
                <w:szCs w:val="24"/>
                <w:lang w:val="lv-LV"/>
              </w:rPr>
              <w:t>veic pasūtījumu attālināti, un atkarībā no nepieciešamo preču apjoma, saņem preci uz vietas veikalā, vai Līgumā norādītajā PASŪTĪTĀJA adresē;</w:t>
            </w:r>
          </w:p>
          <w:p w14:paraId="324899EC" w14:textId="77777777" w:rsidR="00BC42C3" w:rsidRPr="00F27A30" w:rsidRDefault="00BC42C3" w:rsidP="0092075E">
            <w:pPr>
              <w:pStyle w:val="ListParagraph"/>
              <w:numPr>
                <w:ilvl w:val="2"/>
                <w:numId w:val="6"/>
              </w:numPr>
              <w:spacing w:after="160" w:line="259" w:lineRule="auto"/>
              <w:ind w:left="1298" w:hanging="709"/>
              <w:jc w:val="both"/>
              <w:rPr>
                <w:color w:val="000000" w:themeColor="text1"/>
                <w:sz w:val="24"/>
                <w:szCs w:val="24"/>
                <w:lang w:val="lv-LV"/>
              </w:rPr>
            </w:pPr>
            <w:r w:rsidRPr="00F27A30">
              <w:rPr>
                <w:color w:val="000000" w:themeColor="text1"/>
                <w:sz w:val="24"/>
                <w:szCs w:val="24"/>
                <w:lang w:val="lv-LV"/>
              </w:rPr>
              <w:t>izvēlas un iegādājas preci uz vietas veikalā, ja prece nepieciešama nekavējoties.</w:t>
            </w:r>
          </w:p>
          <w:p w14:paraId="2645CFF2"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Ja pasūtījuma summa pārsniedz 500,00 EUR ar PVN, IZPILDĪTĀJAM jāveic preču bezmaksas piegāde uz Līgumā norādīto PASŪTĪTĀJA adresi.</w:t>
            </w:r>
          </w:p>
          <w:p w14:paraId="5F474F41"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IZPILDĪTĀJAM ir jānodrošina tāda prece, kas ir norādīta pasūtījumā, vai ekvivalenta.</w:t>
            </w:r>
          </w:p>
          <w:p w14:paraId="4DB8505F"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IZPILDĪTĀJAM, tehniskajā un finanšu piedāvājumā norādītās cenas un atlaides ir saistošas visā līguma darbības laikā. Izņēmums ir preces, kurām IZPILDĪTĀJS ir noteicis akciju cenas. Šīs preces tiek pārdotas par akciju cenām, norādot to pavaddokumentos. Akciju cenas tiek piemērotas PASŪTĪTĀJA precēm, ja tās ir zemākas par tehniskajā un finanšu piedāvājumā norādītajām cenām un atlaidēm.</w:t>
            </w:r>
          </w:p>
          <w:p w14:paraId="32F02B99"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Ja IZPILDĪTĀJS ir izsniedzis vai piegādājis neatbilstošu preci, tad tā nekavējoties, pēc PASŪTĪTĀJA pieprasījuma ir jāpaņem atpakaļ un atkārtoti jāizsniedz vai jāpiegādā noteiktajos termiņos.</w:t>
            </w:r>
          </w:p>
          <w:p w14:paraId="42C55351"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lastRenderedPageBreak/>
              <w:t>Ja IZPILDĪTĀJS nav pārliecināts par pasūtītās preces daudzumu, kvalitāti vai atbilstību, IZPILDĪTĀJAM ir jāsazinās ar PASŪTĪTĀJU un Līgumā norādītajos PASŪTĪTĀJA un IZPILDĪTĀJA e-pastos jāsaskaņo kvalitatīvas preces parametri. Rezultātā PASŪTĪTĀJAM ir jāsaņem atbilstoša, kvalitatīva prece.</w:t>
            </w:r>
          </w:p>
          <w:p w14:paraId="271A0FE3"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IZPILDĪTĀJAM preču piegāde uz Līgumā norādīto adresi vai izsniegšana tirdzniecības vietā ir jānodrošina 10 (desmit) darba dienu laikā pēc pasūtījuma veikšanas uz IZPILDĪTĀJA norādīto e-pastu.</w:t>
            </w:r>
          </w:p>
          <w:p w14:paraId="2DE0398E"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 xml:space="preserve">Ja IZPILDĪTĀJAM, pasūtītās preces pieejamību, nav iespējams nodrošināt 10 (desmit) darba dienu laikā, tad norādot pamatotu iemeslu, kā arī iespējamo piegādes vai saņemšanas laiku, IZPILDĪTĀJS nekavējoties informē PASŪTĪTĀJU uz Līgumā norādīto e-pasta adresi un vienojas ar PASŪTĪTĀJU, saņemot e-pastā PASŪTĪTĀJA akceptu. </w:t>
            </w:r>
          </w:p>
          <w:p w14:paraId="0E0CB802"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Ja PASŪTĪTĀJAM nepieciešamā prece, piemēram, konkrēta ražotāja izstrādājums, nav un nebūs pieejama, tad IZPILDĪTĀJS par to nekavējoties elektroniski informē PASŪTĪTĀJU, norādot pamatotus argumentus.</w:t>
            </w:r>
          </w:p>
          <w:p w14:paraId="18FBD9C7"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Pasūtīto preču piegāde vai izsniegšana tirdzniecības vietā iespējama pa daļām:</w:t>
            </w:r>
          </w:p>
          <w:p w14:paraId="10DE71DA" w14:textId="77777777" w:rsidR="00BC42C3" w:rsidRPr="00F27A30" w:rsidRDefault="00BC42C3" w:rsidP="0092075E">
            <w:pPr>
              <w:pStyle w:val="ListParagraph"/>
              <w:numPr>
                <w:ilvl w:val="2"/>
                <w:numId w:val="6"/>
              </w:numPr>
              <w:ind w:left="1298" w:hanging="709"/>
              <w:jc w:val="both"/>
              <w:rPr>
                <w:color w:val="000000" w:themeColor="text1"/>
                <w:sz w:val="24"/>
                <w:szCs w:val="24"/>
                <w:lang w:val="lv-LV"/>
              </w:rPr>
            </w:pPr>
            <w:r w:rsidRPr="00F27A30">
              <w:rPr>
                <w:color w:val="000000" w:themeColor="text1"/>
                <w:sz w:val="24"/>
                <w:szCs w:val="24"/>
                <w:lang w:val="lv-LV"/>
              </w:rPr>
              <w:t>preces, kuras ir pieejamas uzreiz, tiek piegādātas vai izsniegtas 10 (desmit) darba dienu laikā, kā noteikts 2.9. punktā;</w:t>
            </w:r>
          </w:p>
          <w:p w14:paraId="40C26168" w14:textId="77777777" w:rsidR="00BC42C3" w:rsidRPr="00F27A30" w:rsidRDefault="00BC42C3" w:rsidP="0092075E">
            <w:pPr>
              <w:pStyle w:val="ListParagraph"/>
              <w:numPr>
                <w:ilvl w:val="2"/>
                <w:numId w:val="6"/>
              </w:numPr>
              <w:ind w:left="1298" w:hanging="709"/>
              <w:jc w:val="both"/>
              <w:rPr>
                <w:color w:val="000000" w:themeColor="text1"/>
                <w:sz w:val="24"/>
                <w:szCs w:val="24"/>
                <w:lang w:val="lv-LV"/>
              </w:rPr>
            </w:pPr>
            <w:r w:rsidRPr="00F27A30">
              <w:rPr>
                <w:color w:val="000000" w:themeColor="text1"/>
                <w:sz w:val="24"/>
                <w:szCs w:val="24"/>
                <w:lang w:val="lv-LV"/>
              </w:rPr>
              <w:t>preces, kuras IZPILDĪTĀJAM nav pieejamas uzreiz, tiek nodrošinātas termiņā, par kuru panākta 2.10. punktā norādītā savstarpējā vienošanās.</w:t>
            </w:r>
          </w:p>
          <w:p w14:paraId="7C1FA8DF"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IZPILDĪTĀJAM 2 (divas) darba dienas pirms plānotās preču piegādes uz Līgumā norādīto PASŪTĪTĀJA adresi, ar PASŪTĪTĀJU jāsaskaņo piegādes laiks.</w:t>
            </w:r>
          </w:p>
        </w:tc>
      </w:tr>
      <w:tr w:rsidR="00F27A30" w:rsidRPr="00F27A30" w14:paraId="17CD2892" w14:textId="77777777" w:rsidTr="0092075E">
        <w:tc>
          <w:tcPr>
            <w:tcW w:w="9062" w:type="dxa"/>
          </w:tcPr>
          <w:p w14:paraId="0904CA2F" w14:textId="77777777" w:rsidR="00BC42C3" w:rsidRPr="00F27A30" w:rsidRDefault="00BC42C3" w:rsidP="0092075E">
            <w:pPr>
              <w:pStyle w:val="ListParagraph"/>
              <w:numPr>
                <w:ilvl w:val="0"/>
                <w:numId w:val="6"/>
              </w:numPr>
              <w:jc w:val="center"/>
              <w:rPr>
                <w:b/>
                <w:color w:val="000000" w:themeColor="text1"/>
                <w:sz w:val="24"/>
                <w:szCs w:val="24"/>
                <w:lang w:val="lv-LV"/>
              </w:rPr>
            </w:pPr>
            <w:r w:rsidRPr="00F27A30">
              <w:rPr>
                <w:b/>
                <w:color w:val="000000" w:themeColor="text1"/>
                <w:sz w:val="24"/>
                <w:szCs w:val="24"/>
                <w:lang w:val="lv-LV"/>
              </w:rPr>
              <w:lastRenderedPageBreak/>
              <w:t>Apraksts, ekvivalenti</w:t>
            </w:r>
          </w:p>
        </w:tc>
      </w:tr>
      <w:tr w:rsidR="00F27A30" w:rsidRPr="00F27A30" w14:paraId="39BE9A88" w14:textId="77777777" w:rsidTr="0092075E">
        <w:tc>
          <w:tcPr>
            <w:tcW w:w="9062" w:type="dxa"/>
          </w:tcPr>
          <w:p w14:paraId="349A250F" w14:textId="77777777" w:rsidR="00BC42C3" w:rsidRPr="00F27A30" w:rsidRDefault="00BC42C3" w:rsidP="0092075E">
            <w:pPr>
              <w:numPr>
                <w:ilvl w:val="1"/>
                <w:numId w:val="6"/>
              </w:numPr>
              <w:ind w:left="596" w:hanging="574"/>
              <w:jc w:val="both"/>
              <w:rPr>
                <w:color w:val="000000" w:themeColor="text1"/>
                <w:sz w:val="24"/>
                <w:szCs w:val="24"/>
                <w:lang w:val="lv-LV"/>
              </w:rPr>
            </w:pPr>
            <w:r w:rsidRPr="00F27A30">
              <w:rPr>
                <w:color w:val="000000" w:themeColor="text1"/>
                <w:sz w:val="24"/>
                <w:szCs w:val="24"/>
                <w:lang w:val="lv-LV"/>
              </w:rPr>
              <w:t>IZPILDĪTĀJS var piedāvāt ekvivalentas vai labākas preces, bet piedāvātajai precei ir jāatbilst PASŪTĪTĀJA pieprasītās preces paredzētajam pielietojumam un mērķim, tās fizikālajām īpašībām.</w:t>
            </w:r>
          </w:p>
          <w:p w14:paraId="188C76E2" w14:textId="77777777" w:rsidR="00BC42C3" w:rsidRPr="00F27A30" w:rsidRDefault="00BC42C3" w:rsidP="0092075E">
            <w:pPr>
              <w:numPr>
                <w:ilvl w:val="1"/>
                <w:numId w:val="6"/>
              </w:numPr>
              <w:ind w:left="596" w:hanging="574"/>
              <w:jc w:val="both"/>
              <w:rPr>
                <w:color w:val="000000" w:themeColor="text1"/>
                <w:sz w:val="24"/>
                <w:szCs w:val="24"/>
                <w:lang w:val="lv-LV"/>
              </w:rPr>
            </w:pPr>
            <w:r w:rsidRPr="00F27A30">
              <w:rPr>
                <w:color w:val="000000" w:themeColor="text1"/>
                <w:sz w:val="24"/>
                <w:szCs w:val="24"/>
                <w:lang w:val="lv-LV"/>
              </w:rPr>
              <w:t>IZPILDĪTĀJAM, iesniedzot tehnisko un finanšu piedāvājumu, ir jāpaskaidro vai jāapstiprina, ka piedāvātā atšķirīgā prece ir ekvivalenta vai labāka par pieprasīto un tā pilnībā var aizstāt pieprasīto preci. Nedrīkst mainīt pieprasītās preces galvenos raksturojošos lielumus, kas nosaka tās pielietojamību konkrētajā vietā ar konkrētajiem izmēriem (piemēram, automātiskie slēdži, skrūvējamo kabeļu uzgaļu izmēri, kabeļu stiprinājumi, elektrokabeļu raksturlielumi, elektrības drošinātāju galvenie raksturlielumi, u.c.).</w:t>
            </w:r>
          </w:p>
          <w:p w14:paraId="5FB98C0C" w14:textId="77777777" w:rsidR="00BC42C3" w:rsidRPr="00F27A30" w:rsidRDefault="00BC42C3" w:rsidP="0092075E">
            <w:pPr>
              <w:numPr>
                <w:ilvl w:val="1"/>
                <w:numId w:val="6"/>
              </w:numPr>
              <w:ind w:left="596" w:hanging="574"/>
              <w:jc w:val="both"/>
              <w:rPr>
                <w:color w:val="000000" w:themeColor="text1"/>
                <w:sz w:val="24"/>
                <w:szCs w:val="24"/>
                <w:lang w:val="lv-LV"/>
              </w:rPr>
            </w:pPr>
            <w:r w:rsidRPr="00F27A30">
              <w:rPr>
                <w:color w:val="000000" w:themeColor="text1"/>
                <w:sz w:val="24"/>
                <w:szCs w:val="24"/>
                <w:lang w:val="lv-LV"/>
              </w:rPr>
              <w:t>Par fizikālo īpašību raksturojošiem parametriem tiek uzskatīts materiālu dažādu parametru salīdzinājums attiecībā uz pieprasītās preces īpašībām, piemēram, spiediena izturība, karstumizturība, stiepes vai noslodzes izturība, nodilumizturība, materiālu erozija u.c.</w:t>
            </w:r>
          </w:p>
          <w:p w14:paraId="6C3EA14B" w14:textId="77777777" w:rsidR="00BC42C3" w:rsidRPr="00F27A30" w:rsidRDefault="00BC42C3" w:rsidP="0092075E">
            <w:pPr>
              <w:pStyle w:val="ListParagraph"/>
              <w:numPr>
                <w:ilvl w:val="1"/>
                <w:numId w:val="6"/>
              </w:numPr>
              <w:ind w:left="596" w:hanging="574"/>
              <w:jc w:val="both"/>
              <w:rPr>
                <w:color w:val="000000" w:themeColor="text1"/>
                <w:sz w:val="24"/>
                <w:szCs w:val="24"/>
                <w:lang w:val="lv-LV"/>
              </w:rPr>
            </w:pPr>
            <w:r w:rsidRPr="00F27A30">
              <w:rPr>
                <w:color w:val="000000" w:themeColor="text1"/>
                <w:sz w:val="24"/>
                <w:szCs w:val="24"/>
                <w:lang w:val="lv-LV"/>
              </w:rPr>
              <w:t xml:space="preserve">Dažādu materiālu biezuma atšķirības pieļaujamas atkarībā no rūpnīcas izgatavotāja standartiem, piemēram, elektrokabeļi, elektrības vadu pagarinātāji, kabeļu stiprinājumi, elektrības vadu savienojuma </w:t>
            </w:r>
            <w:proofErr w:type="spellStart"/>
            <w:r w:rsidRPr="00F27A30">
              <w:rPr>
                <w:color w:val="000000" w:themeColor="text1"/>
                <w:sz w:val="24"/>
                <w:szCs w:val="24"/>
                <w:lang w:val="lv-LV"/>
              </w:rPr>
              <w:t>klemmes</w:t>
            </w:r>
            <w:proofErr w:type="spellEnd"/>
            <w:r w:rsidRPr="00F27A30">
              <w:rPr>
                <w:color w:val="000000" w:themeColor="text1"/>
                <w:sz w:val="24"/>
                <w:szCs w:val="24"/>
                <w:lang w:val="lv-LV"/>
              </w:rPr>
              <w:t>, u.c., ar pielaidēm līdz</w:t>
            </w:r>
            <w:r w:rsidRPr="00F27A30">
              <w:rPr>
                <w:color w:val="000000" w:themeColor="text1"/>
                <w:sz w:val="24"/>
                <w:szCs w:val="24"/>
                <w:lang w:val="lv-LV"/>
              </w:rPr>
              <w:br/>
              <w:t>±5mm. Atšķirības pieļaujamas gadījumos, ja piedāvāto preču fizikālās īpašības, paredzētais pielietojums un galvenie parametri neatšķiras no PASŪTĪTĀJA pieprasīto preču paredzētā pielietojuma un prasībām, kas ļauj nodrošināt attiecīgās detaļas savietojamību ar PASŪTĪTĀJA objektos esošajiem materiāliem.</w:t>
            </w:r>
          </w:p>
        </w:tc>
      </w:tr>
      <w:tr w:rsidR="00F27A30" w:rsidRPr="00F27A30" w14:paraId="55DF829D" w14:textId="77777777" w:rsidTr="0092075E">
        <w:tc>
          <w:tcPr>
            <w:tcW w:w="9062" w:type="dxa"/>
          </w:tcPr>
          <w:p w14:paraId="603B169E" w14:textId="77777777" w:rsidR="00BC42C3" w:rsidRPr="00F27A30" w:rsidRDefault="00BC42C3" w:rsidP="0092075E">
            <w:pPr>
              <w:pStyle w:val="ListParagraph"/>
              <w:numPr>
                <w:ilvl w:val="0"/>
                <w:numId w:val="6"/>
              </w:numPr>
              <w:jc w:val="center"/>
              <w:rPr>
                <w:b/>
                <w:color w:val="000000" w:themeColor="text1"/>
                <w:sz w:val="24"/>
                <w:szCs w:val="24"/>
                <w:lang w:val="lv-LV"/>
              </w:rPr>
            </w:pPr>
            <w:r w:rsidRPr="00F27A30">
              <w:rPr>
                <w:b/>
                <w:color w:val="000000" w:themeColor="text1"/>
                <w:sz w:val="24"/>
                <w:szCs w:val="24"/>
                <w:lang w:val="lv-LV"/>
              </w:rPr>
              <w:t>Kvalitāte, garantija</w:t>
            </w:r>
          </w:p>
        </w:tc>
      </w:tr>
      <w:tr w:rsidR="00F27A30" w:rsidRPr="00F27A30" w14:paraId="4093EE53" w14:textId="77777777" w:rsidTr="0092075E">
        <w:tc>
          <w:tcPr>
            <w:tcW w:w="9062" w:type="dxa"/>
          </w:tcPr>
          <w:p w14:paraId="7AA2AB5B" w14:textId="77777777" w:rsidR="00BC42C3" w:rsidRPr="00F27A30" w:rsidRDefault="00BC42C3" w:rsidP="0092075E">
            <w:pPr>
              <w:numPr>
                <w:ilvl w:val="1"/>
                <w:numId w:val="6"/>
              </w:numPr>
              <w:ind w:left="589" w:hanging="567"/>
              <w:jc w:val="both"/>
              <w:rPr>
                <w:color w:val="000000" w:themeColor="text1"/>
                <w:sz w:val="24"/>
                <w:szCs w:val="24"/>
                <w:lang w:val="lv-LV"/>
              </w:rPr>
            </w:pPr>
            <w:r w:rsidRPr="00F27A30">
              <w:rPr>
                <w:color w:val="000000" w:themeColor="text1"/>
                <w:sz w:val="24"/>
                <w:szCs w:val="24"/>
                <w:lang w:val="lv-LV"/>
              </w:rPr>
              <w:t>Pēc pieprasījuma IZPILDĪTĀJAM jāiesniedz piegādātās preces dokumentācija ar tehniskajiem, uzglabāšanas un lietošanas noteikumiem latviešu valodā.</w:t>
            </w:r>
          </w:p>
          <w:p w14:paraId="4D94B898" w14:textId="77777777"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 xml:space="preserve">Nekvalitatīvas preces apmaiņa piegādātajām precēm, ja to kvalitātes trūkums konstatēts preces garantijas laikā, 5 (piecu) darba dienu laikā no pretenzijas iesniegšanas brīža. </w:t>
            </w:r>
          </w:p>
          <w:p w14:paraId="1CC8B860" w14:textId="1932879C" w:rsidR="00BC42C3" w:rsidRPr="00F27A30" w:rsidRDefault="00BC42C3"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Garantija precēm – ne mazāk kā 12 mēneši no preces pavadzīmes abpusējas parakstīšanas die</w:t>
            </w:r>
            <w:r w:rsidR="00552FB0" w:rsidRPr="00F27A30">
              <w:rPr>
                <w:color w:val="000000" w:themeColor="text1"/>
                <w:sz w:val="24"/>
                <w:szCs w:val="24"/>
                <w:lang w:val="lv-LV"/>
              </w:rPr>
              <w:t>nas, ja vien ražotājs nav noteicis savādāk.</w:t>
            </w:r>
          </w:p>
          <w:p w14:paraId="5D7A86D8" w14:textId="3A3F6F95" w:rsidR="00DD478E" w:rsidRPr="00F27A30" w:rsidRDefault="00DD478E" w:rsidP="0092075E">
            <w:pPr>
              <w:pStyle w:val="ListParagraph"/>
              <w:numPr>
                <w:ilvl w:val="1"/>
                <w:numId w:val="6"/>
              </w:numPr>
              <w:ind w:left="589" w:hanging="567"/>
              <w:jc w:val="both"/>
              <w:rPr>
                <w:color w:val="000000" w:themeColor="text1"/>
                <w:sz w:val="24"/>
                <w:szCs w:val="24"/>
                <w:lang w:val="lv-LV"/>
              </w:rPr>
            </w:pPr>
            <w:r w:rsidRPr="00F27A30">
              <w:rPr>
                <w:color w:val="000000" w:themeColor="text1"/>
                <w:sz w:val="24"/>
                <w:szCs w:val="24"/>
                <w:lang w:val="lv-LV"/>
              </w:rPr>
              <w:t>IZPILDĪTĀJS nodrošina, ka spuldzēm, kas atrodas ēku iekštelpās, ir jāatbilst Ministru kabineta 2017. gada 20. jūnija noteikumos Nr. 353 „Prasības zaļajam publiskajam iepirkumam un to piemērošanas kārtība" 1. pielikumā izvirzītajām prasībām.</w:t>
            </w:r>
          </w:p>
        </w:tc>
      </w:tr>
      <w:tr w:rsidR="00BC42C3" w:rsidRPr="00DF229E" w14:paraId="325BF634" w14:textId="77777777" w:rsidTr="0092075E">
        <w:tc>
          <w:tcPr>
            <w:tcW w:w="9062" w:type="dxa"/>
          </w:tcPr>
          <w:p w14:paraId="062AC889" w14:textId="77777777" w:rsidR="00BC42C3" w:rsidRPr="00DF229E" w:rsidRDefault="00BC42C3" w:rsidP="0092075E">
            <w:pPr>
              <w:pStyle w:val="ListParagraph"/>
              <w:numPr>
                <w:ilvl w:val="0"/>
                <w:numId w:val="6"/>
              </w:numPr>
              <w:jc w:val="center"/>
              <w:rPr>
                <w:sz w:val="24"/>
                <w:szCs w:val="24"/>
                <w:lang w:val="lv-LV"/>
              </w:rPr>
            </w:pPr>
            <w:r w:rsidRPr="00DF229E">
              <w:rPr>
                <w:b/>
                <w:sz w:val="24"/>
                <w:szCs w:val="24"/>
                <w:lang w:val="lv-LV"/>
              </w:rPr>
              <w:lastRenderedPageBreak/>
              <w:t>PASŪTĪTĀJA atbildība, piegādes vietas</w:t>
            </w:r>
          </w:p>
        </w:tc>
      </w:tr>
      <w:tr w:rsidR="00BC42C3" w:rsidRPr="00DE770C" w14:paraId="321C0690" w14:textId="77777777" w:rsidTr="0092075E">
        <w:tc>
          <w:tcPr>
            <w:tcW w:w="9062" w:type="dxa"/>
          </w:tcPr>
          <w:p w14:paraId="0D00F8D8" w14:textId="77777777" w:rsidR="00BC42C3" w:rsidRPr="00DF229E" w:rsidRDefault="00BC42C3" w:rsidP="0092075E">
            <w:pPr>
              <w:numPr>
                <w:ilvl w:val="1"/>
                <w:numId w:val="6"/>
              </w:numPr>
              <w:ind w:left="589" w:hanging="567"/>
              <w:jc w:val="both"/>
              <w:rPr>
                <w:sz w:val="24"/>
                <w:szCs w:val="24"/>
                <w:lang w:val="lv-LV"/>
              </w:rPr>
            </w:pPr>
            <w:r w:rsidRPr="00DF229E">
              <w:rPr>
                <w:sz w:val="24"/>
                <w:szCs w:val="24"/>
                <w:lang w:val="lv-LV"/>
              </w:rPr>
              <w:t>PASŪTĪTĀJS iepazīstina IZPILDĪTĀJU ar objekta iekšējiem kārtības noteikumiem.</w:t>
            </w:r>
          </w:p>
          <w:p w14:paraId="795722AC" w14:textId="77777777" w:rsidR="00BC42C3" w:rsidRPr="00DF229E" w:rsidRDefault="00BC42C3" w:rsidP="0092075E">
            <w:pPr>
              <w:pStyle w:val="ListParagraph"/>
              <w:numPr>
                <w:ilvl w:val="1"/>
                <w:numId w:val="6"/>
              </w:numPr>
              <w:ind w:left="589" w:hanging="567"/>
              <w:jc w:val="both"/>
              <w:rPr>
                <w:sz w:val="24"/>
                <w:szCs w:val="24"/>
                <w:lang w:val="lv-LV"/>
              </w:rPr>
            </w:pPr>
            <w:r w:rsidRPr="00DF229E">
              <w:rPr>
                <w:sz w:val="24"/>
                <w:szCs w:val="24"/>
                <w:lang w:val="lv-LV"/>
              </w:rPr>
              <w:t>PASŪTĪTĀJS nodrošina piekļuvi piegādes vietai norādītajās piegādes adresēs.</w:t>
            </w:r>
          </w:p>
          <w:p w14:paraId="1EDA2722" w14:textId="77777777" w:rsidR="00BC42C3" w:rsidRPr="00DF229E" w:rsidRDefault="00BC42C3" w:rsidP="0092075E">
            <w:pPr>
              <w:pStyle w:val="ListParagraph"/>
              <w:numPr>
                <w:ilvl w:val="1"/>
                <w:numId w:val="6"/>
              </w:numPr>
              <w:ind w:left="589" w:hanging="567"/>
              <w:jc w:val="both"/>
              <w:rPr>
                <w:sz w:val="24"/>
                <w:szCs w:val="24"/>
                <w:lang w:val="lv-LV"/>
              </w:rPr>
            </w:pPr>
            <w:r w:rsidRPr="00DF229E">
              <w:rPr>
                <w:sz w:val="24"/>
                <w:szCs w:val="24"/>
                <w:lang w:val="lv-LV"/>
              </w:rPr>
              <w:t>Piegādes ir paredzētas PASŪTĪTĀJA norādītajās adresēs visā Latvijas teritorijā.</w:t>
            </w:r>
          </w:p>
        </w:tc>
      </w:tr>
    </w:tbl>
    <w:p w14:paraId="37B6D5B0" w14:textId="34C47384" w:rsidR="00FF5FE5" w:rsidRDefault="00FF5FE5" w:rsidP="007655AF"/>
    <w:p w14:paraId="6F905396" w14:textId="6C2895E0" w:rsidR="00BC42C3" w:rsidRDefault="00E01C52" w:rsidP="007655AF">
      <w:pPr>
        <w:rPr>
          <w:sz w:val="24"/>
          <w:szCs w:val="24"/>
        </w:rPr>
      </w:pPr>
      <w:r w:rsidRPr="00321A83">
        <w:rPr>
          <w:sz w:val="24"/>
          <w:szCs w:val="24"/>
        </w:rPr>
        <w:t>[..]</w:t>
      </w:r>
    </w:p>
    <w:p w14:paraId="2E6B21A7" w14:textId="77777777" w:rsidR="00E01C52" w:rsidRPr="00321A83" w:rsidRDefault="00E01C52" w:rsidP="00E01C52">
      <w:pPr>
        <w:spacing w:after="160" w:line="259" w:lineRule="auto"/>
        <w:ind w:left="360"/>
        <w:contextualSpacing/>
        <w:jc w:val="right"/>
        <w:rPr>
          <w:sz w:val="24"/>
          <w:szCs w:val="24"/>
        </w:rPr>
      </w:pPr>
    </w:p>
    <w:p w14:paraId="5EF6BEC9" w14:textId="77777777" w:rsidR="00E01C52" w:rsidRPr="00321A83" w:rsidRDefault="00E01C52" w:rsidP="00E01C52">
      <w:pPr>
        <w:spacing w:after="160" w:line="259" w:lineRule="auto"/>
        <w:ind w:left="360"/>
        <w:contextualSpacing/>
        <w:jc w:val="right"/>
        <w:rPr>
          <w:sz w:val="24"/>
          <w:szCs w:val="24"/>
        </w:rPr>
      </w:pPr>
    </w:p>
    <w:p w14:paraId="3B020AEC" w14:textId="77777777" w:rsidR="00E01C52" w:rsidRPr="00321A83" w:rsidRDefault="00E01C52" w:rsidP="00E01C52">
      <w:pPr>
        <w:spacing w:after="160" w:line="259" w:lineRule="auto"/>
        <w:ind w:left="360"/>
        <w:contextualSpacing/>
        <w:jc w:val="right"/>
        <w:rPr>
          <w:sz w:val="24"/>
          <w:szCs w:val="24"/>
        </w:rPr>
      </w:pPr>
    </w:p>
    <w:p w14:paraId="5869DAC5" w14:textId="77777777" w:rsidR="00E01C52" w:rsidRPr="00321A83" w:rsidRDefault="00E01C52" w:rsidP="00E01C52">
      <w:pPr>
        <w:spacing w:after="160" w:line="259" w:lineRule="auto"/>
        <w:ind w:left="360"/>
        <w:contextualSpacing/>
        <w:jc w:val="right"/>
        <w:rPr>
          <w:sz w:val="24"/>
          <w:szCs w:val="24"/>
        </w:rPr>
      </w:pPr>
    </w:p>
    <w:p w14:paraId="6FFAAC01" w14:textId="77777777" w:rsidR="00E01C52" w:rsidRPr="00321A83" w:rsidRDefault="00E01C52" w:rsidP="00E01C52">
      <w:pPr>
        <w:jc w:val="right"/>
        <w:rPr>
          <w:i/>
          <w:sz w:val="24"/>
          <w:szCs w:val="24"/>
        </w:rPr>
      </w:pPr>
      <w:r w:rsidRPr="00321A83">
        <w:rPr>
          <w:i/>
          <w:sz w:val="24"/>
          <w:szCs w:val="24"/>
        </w:rPr>
        <w:t>IZRAKSTS PAREIZS</w:t>
      </w:r>
    </w:p>
    <w:p w14:paraId="7EA5868A" w14:textId="77777777" w:rsidR="00E01C52" w:rsidRPr="00321A83" w:rsidRDefault="00E01C52" w:rsidP="00E01C52">
      <w:pPr>
        <w:jc w:val="right"/>
        <w:rPr>
          <w:sz w:val="24"/>
          <w:szCs w:val="24"/>
        </w:rPr>
      </w:pPr>
      <w:r w:rsidRPr="00321A83">
        <w:rPr>
          <w:sz w:val="24"/>
          <w:szCs w:val="24"/>
        </w:rPr>
        <w:t>Centra Juridiskā un iepirkumu nodrošinājuma departamenta</w:t>
      </w:r>
    </w:p>
    <w:p w14:paraId="326F0D4A" w14:textId="77777777" w:rsidR="00E01C52" w:rsidRDefault="00E01C52" w:rsidP="00E01C52">
      <w:pPr>
        <w:jc w:val="right"/>
        <w:rPr>
          <w:sz w:val="24"/>
          <w:szCs w:val="24"/>
        </w:rPr>
      </w:pPr>
      <w:r w:rsidRPr="00321A83">
        <w:rPr>
          <w:sz w:val="24"/>
          <w:szCs w:val="24"/>
        </w:rPr>
        <w:t>Infrastrukt</w:t>
      </w:r>
      <w:r>
        <w:rPr>
          <w:sz w:val="24"/>
          <w:szCs w:val="24"/>
        </w:rPr>
        <w:t>ūras un apsaimniekošanas līgumu</w:t>
      </w:r>
    </w:p>
    <w:p w14:paraId="13396A90" w14:textId="6E1D6774" w:rsidR="00E01C52" w:rsidRPr="00321A83" w:rsidRDefault="00E01C52" w:rsidP="00E01C52">
      <w:pPr>
        <w:jc w:val="right"/>
        <w:rPr>
          <w:sz w:val="24"/>
          <w:szCs w:val="24"/>
        </w:rPr>
      </w:pPr>
      <w:r w:rsidRPr="00321A83">
        <w:rPr>
          <w:sz w:val="24"/>
          <w:szCs w:val="24"/>
        </w:rPr>
        <w:t>un iepirkumu nodaļas</w:t>
      </w:r>
      <w:r>
        <w:rPr>
          <w:sz w:val="24"/>
          <w:szCs w:val="24"/>
        </w:rPr>
        <w:t xml:space="preserve"> eksperte</w:t>
      </w:r>
    </w:p>
    <w:p w14:paraId="1CB9CE5D" w14:textId="77777777" w:rsidR="00E01C52" w:rsidRPr="00321A83" w:rsidRDefault="00E01C52" w:rsidP="00E01C52">
      <w:pPr>
        <w:jc w:val="right"/>
        <w:rPr>
          <w:sz w:val="24"/>
          <w:szCs w:val="24"/>
        </w:rPr>
      </w:pPr>
      <w:r w:rsidRPr="00321A83">
        <w:rPr>
          <w:sz w:val="24"/>
          <w:szCs w:val="24"/>
        </w:rPr>
        <w:t xml:space="preserve">I.Jakovļeva </w:t>
      </w:r>
      <w:r w:rsidRPr="00321A83">
        <w:rPr>
          <w:i/>
          <w:sz w:val="24"/>
          <w:szCs w:val="24"/>
        </w:rPr>
        <w:t>(personīgais paraksts)</w:t>
      </w:r>
    </w:p>
    <w:p w14:paraId="6C0A9222" w14:textId="0D5BF269" w:rsidR="00E01C52" w:rsidRPr="00E01C52" w:rsidRDefault="00E01C52" w:rsidP="00E01C52">
      <w:pPr>
        <w:jc w:val="right"/>
        <w:rPr>
          <w:sz w:val="24"/>
          <w:szCs w:val="24"/>
        </w:rPr>
      </w:pPr>
      <w:r w:rsidRPr="00321A83">
        <w:rPr>
          <w:sz w:val="24"/>
          <w:szCs w:val="24"/>
        </w:rPr>
        <w:t xml:space="preserve">Rīgā, </w:t>
      </w:r>
      <w:r>
        <w:rPr>
          <w:sz w:val="24"/>
          <w:szCs w:val="24"/>
        </w:rPr>
        <w:t>03</w:t>
      </w:r>
      <w:r w:rsidRPr="00321A83">
        <w:rPr>
          <w:sz w:val="24"/>
          <w:szCs w:val="24"/>
        </w:rPr>
        <w:t>.</w:t>
      </w:r>
      <w:r>
        <w:rPr>
          <w:sz w:val="24"/>
          <w:szCs w:val="24"/>
        </w:rPr>
        <w:t>10</w:t>
      </w:r>
      <w:bookmarkStart w:id="0" w:name="_GoBack"/>
      <w:bookmarkEnd w:id="0"/>
      <w:r w:rsidRPr="00321A83">
        <w:rPr>
          <w:sz w:val="24"/>
          <w:szCs w:val="24"/>
        </w:rPr>
        <w:t>.202</w:t>
      </w:r>
      <w:r>
        <w:rPr>
          <w:sz w:val="24"/>
          <w:szCs w:val="24"/>
        </w:rPr>
        <w:t>4</w:t>
      </w:r>
      <w:r w:rsidRPr="00321A83">
        <w:rPr>
          <w:sz w:val="24"/>
          <w:szCs w:val="24"/>
        </w:rPr>
        <w:t>.</w:t>
      </w:r>
    </w:p>
    <w:sectPr w:rsidR="00E01C52" w:rsidRPr="00E01C52" w:rsidSect="00C70A75">
      <w:footerReference w:type="even" r:id="rId7"/>
      <w:footerReference w:type="default" r:id="rId8"/>
      <w:footerReference w:type="first" r:id="rId9"/>
      <w:pgSz w:w="11906" w:h="16838"/>
      <w:pgMar w:top="709" w:right="1134" w:bottom="851"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FF14A" w14:textId="77777777" w:rsidR="00F37034" w:rsidRDefault="00F37034">
      <w:r>
        <w:separator/>
      </w:r>
    </w:p>
  </w:endnote>
  <w:endnote w:type="continuationSeparator" w:id="0">
    <w:p w14:paraId="3C55EDAC" w14:textId="77777777" w:rsidR="00F37034" w:rsidRDefault="00F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C538" w14:textId="0535B0A0" w:rsidR="00866DA6" w:rsidRPr="00C70A75" w:rsidRDefault="00BD6990" w:rsidP="00C70A75">
    <w:pPr>
      <w:pStyle w:val="Footer"/>
      <w:framePr w:wrap="around" w:vAnchor="text" w:hAnchor="page" w:x="10921" w:y="128"/>
      <w:rPr>
        <w:rStyle w:val="PageNumber"/>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E01C52">
      <w:rPr>
        <w:rStyle w:val="PageNumber"/>
        <w:noProof/>
        <w:sz w:val="24"/>
        <w:szCs w:val="24"/>
      </w:rPr>
      <w:t>2</w:t>
    </w:r>
    <w:r w:rsidRPr="00F43707">
      <w:rPr>
        <w:rStyle w:val="PageNumber"/>
        <w:sz w:val="24"/>
        <w:szCs w:val="24"/>
      </w:rPr>
      <w:fldChar w:fldCharType="end"/>
    </w:r>
  </w:p>
  <w:p w14:paraId="1F4DC359" w14:textId="77777777" w:rsidR="00775F25" w:rsidRDefault="00775F25" w:rsidP="00775F25">
    <w:pPr>
      <w:pStyle w:val="Footer"/>
      <w:jc w:val="both"/>
    </w:pPr>
  </w:p>
  <w:p w14:paraId="054BE42F" w14:textId="3F7B749A" w:rsidR="00052628" w:rsidRDefault="00BD6990" w:rsidP="00052628">
    <w:pPr>
      <w:tabs>
        <w:tab w:val="center" w:pos="4153"/>
        <w:tab w:val="right" w:pos="8306"/>
      </w:tabs>
      <w:jc w:val="center"/>
      <w:rPr>
        <w:rFonts w:eastAsia="Calibri"/>
        <w:iCs/>
      </w:rPr>
    </w:pPr>
    <w:r>
      <w:rPr>
        <w:rFonts w:eastAsia="Calibri"/>
        <w:iCs/>
      </w:rPr>
      <w:t>DOKUMENTS IR PARAKSTĪTS AR DROŠU ELEKTRONISKO PARAKSTU UN SATUR LAIKA ZĪMOGU</w:t>
    </w:r>
  </w:p>
  <w:p w14:paraId="4B7D910D" w14:textId="77777777" w:rsidR="00866DA6" w:rsidRDefault="00866DA6" w:rsidP="00866DA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170C4" w14:textId="77777777" w:rsidR="00052628" w:rsidRDefault="00BD6990" w:rsidP="00052628">
    <w:pPr>
      <w:tabs>
        <w:tab w:val="center" w:pos="4153"/>
        <w:tab w:val="right" w:pos="8306"/>
      </w:tabs>
      <w:jc w:val="center"/>
      <w:rPr>
        <w:rFonts w:eastAsia="Calibri"/>
        <w:iCs/>
      </w:rPr>
    </w:pPr>
    <w:r>
      <w:rPr>
        <w:rFonts w:eastAsia="Calibri"/>
        <w:iCs/>
      </w:rPr>
      <w:t>DOKUMENTS IR ELEKTRONISKI PARAKSTĪTS AR DROŠU ELEKTRONISKO PARAKSTU UN SATUR LAIKA ZĪMOGU</w:t>
    </w:r>
  </w:p>
  <w:p w14:paraId="0E5FFC4D" w14:textId="77777777" w:rsidR="00052628" w:rsidRDefault="00052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6E85A" w14:textId="77777777" w:rsidR="00F37034" w:rsidRDefault="00F37034">
      <w:r>
        <w:separator/>
      </w:r>
    </w:p>
  </w:footnote>
  <w:footnote w:type="continuationSeparator" w:id="0">
    <w:p w14:paraId="2B395ADC" w14:textId="77777777" w:rsidR="00F37034" w:rsidRDefault="00F3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CC57230"/>
    <w:multiLevelType w:val="multilevel"/>
    <w:tmpl w:val="D5E2CBC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5E8D"/>
    <w:rsid w:val="00032C2F"/>
    <w:rsid w:val="00052628"/>
    <w:rsid w:val="00085C69"/>
    <w:rsid w:val="00092FCB"/>
    <w:rsid w:val="001A787F"/>
    <w:rsid w:val="001E36C5"/>
    <w:rsid w:val="001F31E6"/>
    <w:rsid w:val="002762AD"/>
    <w:rsid w:val="00322379"/>
    <w:rsid w:val="00385981"/>
    <w:rsid w:val="003A276E"/>
    <w:rsid w:val="003F7A6F"/>
    <w:rsid w:val="00410EC2"/>
    <w:rsid w:val="00423733"/>
    <w:rsid w:val="00436EC9"/>
    <w:rsid w:val="00461254"/>
    <w:rsid w:val="004713F1"/>
    <w:rsid w:val="004A270E"/>
    <w:rsid w:val="004C2EC5"/>
    <w:rsid w:val="00552FB0"/>
    <w:rsid w:val="0057588A"/>
    <w:rsid w:val="005C7A73"/>
    <w:rsid w:val="005E7D47"/>
    <w:rsid w:val="0061271F"/>
    <w:rsid w:val="00680E02"/>
    <w:rsid w:val="00692AA7"/>
    <w:rsid w:val="00742A3C"/>
    <w:rsid w:val="00757305"/>
    <w:rsid w:val="007655AF"/>
    <w:rsid w:val="00774297"/>
    <w:rsid w:val="00775F25"/>
    <w:rsid w:val="007922B3"/>
    <w:rsid w:val="007C5C9C"/>
    <w:rsid w:val="007D0F47"/>
    <w:rsid w:val="00846F1F"/>
    <w:rsid w:val="00866DA6"/>
    <w:rsid w:val="00897EF5"/>
    <w:rsid w:val="008C1F57"/>
    <w:rsid w:val="008C4994"/>
    <w:rsid w:val="008F4959"/>
    <w:rsid w:val="00923231"/>
    <w:rsid w:val="00942046"/>
    <w:rsid w:val="00953055"/>
    <w:rsid w:val="00956CA0"/>
    <w:rsid w:val="00964B6C"/>
    <w:rsid w:val="00995431"/>
    <w:rsid w:val="009E560A"/>
    <w:rsid w:val="00A17F41"/>
    <w:rsid w:val="00A8638E"/>
    <w:rsid w:val="00AA2C09"/>
    <w:rsid w:val="00AA78A6"/>
    <w:rsid w:val="00B10961"/>
    <w:rsid w:val="00B7561D"/>
    <w:rsid w:val="00B9777B"/>
    <w:rsid w:val="00BC42C3"/>
    <w:rsid w:val="00BD62C0"/>
    <w:rsid w:val="00BD6990"/>
    <w:rsid w:val="00C15A49"/>
    <w:rsid w:val="00C65741"/>
    <w:rsid w:val="00C70A75"/>
    <w:rsid w:val="00C82967"/>
    <w:rsid w:val="00CA5F23"/>
    <w:rsid w:val="00CB59FE"/>
    <w:rsid w:val="00CE34C1"/>
    <w:rsid w:val="00D03F35"/>
    <w:rsid w:val="00D13C36"/>
    <w:rsid w:val="00D20002"/>
    <w:rsid w:val="00D640E8"/>
    <w:rsid w:val="00D921D3"/>
    <w:rsid w:val="00DD478E"/>
    <w:rsid w:val="00E01C52"/>
    <w:rsid w:val="00E2132D"/>
    <w:rsid w:val="00E72E14"/>
    <w:rsid w:val="00E83782"/>
    <w:rsid w:val="00E90B39"/>
    <w:rsid w:val="00EB1623"/>
    <w:rsid w:val="00EC600E"/>
    <w:rsid w:val="00F17064"/>
    <w:rsid w:val="00F27A30"/>
    <w:rsid w:val="00F338A2"/>
    <w:rsid w:val="00F37034"/>
    <w:rsid w:val="00F43707"/>
    <w:rsid w:val="00F94220"/>
    <w:rsid w:val="00FC4D26"/>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rsid w:val="00AA78A6"/>
    <w:pPr>
      <w:tabs>
        <w:tab w:val="center" w:pos="4153"/>
        <w:tab w:val="right" w:pos="8306"/>
      </w:tabs>
    </w:pPr>
  </w:style>
  <w:style w:type="character" w:customStyle="1" w:styleId="FooterChar">
    <w:name w:val="Footer Char"/>
    <w:basedOn w:val="DefaultParagraphFont"/>
    <w:link w:val="Footer"/>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uiPriority w:val="99"/>
    <w:rsid w:val="00AA78A6"/>
    <w:pPr>
      <w:tabs>
        <w:tab w:val="center" w:pos="4153"/>
        <w:tab w:val="right" w:pos="8306"/>
      </w:tabs>
    </w:pPr>
    <w:rPr>
      <w:sz w:val="24"/>
      <w:szCs w:val="24"/>
    </w:rPr>
  </w:style>
  <w:style w:type="character" w:customStyle="1" w:styleId="HeaderChar">
    <w:name w:val="Header Char"/>
    <w:basedOn w:val="DefaultParagraphFont"/>
    <w:link w:val="Header"/>
    <w:uiPriority w:val="99"/>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basedOn w:val="Normal"/>
    <w:uiPriority w:val="34"/>
    <w:qFormat/>
    <w:rsid w:val="00CA5F23"/>
    <w:pPr>
      <w:ind w:left="720"/>
      <w:contextualSpacing/>
    </w:pPr>
  </w:style>
  <w:style w:type="table" w:styleId="TableGrid">
    <w:name w:val="Table Grid"/>
    <w:basedOn w:val="TableNormal"/>
    <w:uiPriority w:val="59"/>
    <w:rsid w:val="00BC42C3"/>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Ilze Jakovleva</cp:lastModifiedBy>
  <cp:revision>3</cp:revision>
  <cp:lastPrinted>2024-10-03T07:02:00Z</cp:lastPrinted>
  <dcterms:created xsi:type="dcterms:W3CDTF">2024-10-03T07:02:00Z</dcterms:created>
  <dcterms:modified xsi:type="dcterms:W3CDTF">2024-10-03T08:01:00Z</dcterms:modified>
</cp:coreProperties>
</file>