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941DC" w14:textId="47B40F84" w:rsidR="00B64794" w:rsidRDefault="00B64794" w:rsidP="00AF7CF1">
      <w:pPr>
        <w:jc w:val="right"/>
      </w:pPr>
      <w:bookmarkStart w:id="0" w:name="_GoBack"/>
      <w:bookmarkEnd w:id="0"/>
    </w:p>
    <w:p w14:paraId="6BB8296D" w14:textId="68B01F77" w:rsidR="00AD2AE6" w:rsidRDefault="00AD2AE6" w:rsidP="00AD2AE6">
      <w:pPr>
        <w:tabs>
          <w:tab w:val="left" w:pos="284"/>
          <w:tab w:val="left" w:pos="426"/>
          <w:tab w:val="left" w:pos="709"/>
          <w:tab w:val="left" w:pos="1260"/>
        </w:tabs>
        <w:overflowPunct w:val="0"/>
        <w:autoSpaceDE w:val="0"/>
        <w:autoSpaceDN w:val="0"/>
        <w:adjustRightInd w:val="0"/>
        <w:spacing w:line="276" w:lineRule="auto"/>
        <w:jc w:val="center"/>
        <w:rPr>
          <w:color w:val="000000" w:themeColor="text1"/>
        </w:rPr>
      </w:pPr>
      <w:r w:rsidRPr="00A33359">
        <w:rPr>
          <w:color w:val="000000" w:themeColor="text1"/>
        </w:rPr>
        <w:t>PIEGĀDES LĪGUMS Nr.</w:t>
      </w:r>
      <w:r w:rsidR="00FC097E">
        <w:rPr>
          <w:color w:val="000000" w:themeColor="text1"/>
        </w:rPr>
        <w:t xml:space="preserve"> RMPV 2024/5</w:t>
      </w:r>
    </w:p>
    <w:p w14:paraId="654210D7" w14:textId="77777777" w:rsidR="00AD2AE6" w:rsidRPr="00A33359" w:rsidRDefault="00AD2AE6" w:rsidP="00AD2AE6">
      <w:pPr>
        <w:tabs>
          <w:tab w:val="left" w:pos="284"/>
          <w:tab w:val="left" w:pos="426"/>
          <w:tab w:val="left" w:pos="709"/>
          <w:tab w:val="left" w:pos="1260"/>
        </w:tabs>
        <w:overflowPunct w:val="0"/>
        <w:autoSpaceDE w:val="0"/>
        <w:autoSpaceDN w:val="0"/>
        <w:adjustRightInd w:val="0"/>
        <w:spacing w:line="276" w:lineRule="auto"/>
        <w:jc w:val="center"/>
        <w:rPr>
          <w:color w:val="000000" w:themeColor="text1"/>
        </w:rPr>
      </w:pPr>
    </w:p>
    <w:p w14:paraId="6FB36333" w14:textId="40B8955B" w:rsidR="00AD2AE6" w:rsidRPr="00A33359" w:rsidRDefault="00AD2AE6" w:rsidP="00AD2AE6">
      <w:pPr>
        <w:tabs>
          <w:tab w:val="left" w:pos="0"/>
          <w:tab w:val="left" w:pos="284"/>
          <w:tab w:val="left" w:pos="426"/>
          <w:tab w:val="left" w:pos="709"/>
        </w:tabs>
        <w:overflowPunct w:val="0"/>
        <w:autoSpaceDE w:val="0"/>
        <w:autoSpaceDN w:val="0"/>
        <w:adjustRightInd w:val="0"/>
        <w:spacing w:line="276" w:lineRule="auto"/>
        <w:jc w:val="both"/>
        <w:rPr>
          <w:color w:val="000000" w:themeColor="text1"/>
        </w:rPr>
      </w:pPr>
      <w:r w:rsidRPr="00A33359">
        <w:rPr>
          <w:color w:val="000000" w:themeColor="text1"/>
        </w:rPr>
        <w:t xml:space="preserve">                                                                                      202</w:t>
      </w:r>
      <w:r w:rsidR="0027471B">
        <w:rPr>
          <w:color w:val="000000" w:themeColor="text1"/>
        </w:rPr>
        <w:t>4</w:t>
      </w:r>
      <w:r w:rsidRPr="00A33359">
        <w:rPr>
          <w:color w:val="000000" w:themeColor="text1"/>
        </w:rPr>
        <w:t xml:space="preserve">.gada </w:t>
      </w:r>
      <w:r w:rsidR="00FC097E">
        <w:rPr>
          <w:color w:val="000000" w:themeColor="text1"/>
        </w:rPr>
        <w:t>23.oktobrī</w:t>
      </w:r>
    </w:p>
    <w:p w14:paraId="4FF19A9B" w14:textId="77777777" w:rsidR="00AD2AE6" w:rsidRPr="00A33359"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A33359">
        <w:rPr>
          <w:color w:val="000000" w:themeColor="text1"/>
        </w:rPr>
        <w:tab/>
        <w:t xml:space="preserve"> </w:t>
      </w:r>
    </w:p>
    <w:p w14:paraId="02C5088D" w14:textId="2CF26008" w:rsidR="00AD2AE6" w:rsidRPr="00A33359" w:rsidRDefault="00AD2AE6" w:rsidP="00AD2AE6">
      <w:pPr>
        <w:tabs>
          <w:tab w:val="left" w:pos="284"/>
          <w:tab w:val="left" w:pos="426"/>
        </w:tabs>
        <w:spacing w:line="276" w:lineRule="auto"/>
        <w:jc w:val="both"/>
        <w:rPr>
          <w:color w:val="000000" w:themeColor="text1"/>
          <w:lang w:eastAsia="lv-LV"/>
        </w:rPr>
      </w:pPr>
      <w:r w:rsidRPr="00A33359">
        <w:rPr>
          <w:color w:val="000000" w:themeColor="text1"/>
          <w:lang w:eastAsia="lv-LV"/>
        </w:rPr>
        <w:tab/>
      </w:r>
      <w:r w:rsidR="002C5707">
        <w:rPr>
          <w:color w:val="000000" w:themeColor="text1"/>
          <w:lang w:eastAsia="lv-LV"/>
        </w:rPr>
        <w:t>Rīgas Metālapstrādes profesionālā vidusskola</w:t>
      </w:r>
      <w:r w:rsidRPr="00A33359">
        <w:rPr>
          <w:color w:val="000000" w:themeColor="text1"/>
          <w:lang w:eastAsia="lv-LV"/>
        </w:rPr>
        <w:t xml:space="preserve">, </w:t>
      </w:r>
      <w:r>
        <w:rPr>
          <w:color w:val="000000" w:themeColor="text1"/>
          <w:lang w:eastAsia="lv-LV"/>
        </w:rPr>
        <w:t xml:space="preserve">Juridiskā adrese: </w:t>
      </w:r>
      <w:r w:rsidR="0027471B">
        <w:rPr>
          <w:color w:val="000000" w:themeColor="text1"/>
          <w:lang w:eastAsia="lv-LV"/>
        </w:rPr>
        <w:t>Dzirnavu iela, 117</w:t>
      </w:r>
      <w:r>
        <w:rPr>
          <w:color w:val="000000" w:themeColor="text1"/>
          <w:lang w:eastAsia="lv-LV"/>
        </w:rPr>
        <w:t>, Rīga, LV-</w:t>
      </w:r>
      <w:r w:rsidR="0027471B">
        <w:rPr>
          <w:color w:val="000000" w:themeColor="text1"/>
          <w:lang w:eastAsia="lv-LV"/>
        </w:rPr>
        <w:t>1011</w:t>
      </w:r>
      <w:r w:rsidRPr="00A33359">
        <w:rPr>
          <w:color w:val="000000" w:themeColor="text1"/>
          <w:lang w:eastAsia="lv-LV"/>
        </w:rPr>
        <w:t xml:space="preserve">, tās </w:t>
      </w:r>
      <w:r w:rsidR="00D76BB3">
        <w:rPr>
          <w:color w:val="000000" w:themeColor="text1"/>
          <w:lang w:eastAsia="lv-LV"/>
        </w:rPr>
        <w:t>direktora Ulda Plūmītes</w:t>
      </w:r>
      <w:r w:rsidRPr="00A33359">
        <w:rPr>
          <w:color w:val="000000" w:themeColor="text1"/>
          <w:lang w:eastAsia="lv-LV"/>
        </w:rPr>
        <w:t xml:space="preserve">, kas darbojas uz </w:t>
      </w:r>
      <w:r>
        <w:rPr>
          <w:color w:val="000000" w:themeColor="text1"/>
          <w:lang w:eastAsia="lv-LV"/>
        </w:rPr>
        <w:t>Nolikuma</w:t>
      </w:r>
      <w:r w:rsidRPr="00A33359">
        <w:rPr>
          <w:color w:val="000000" w:themeColor="text1"/>
          <w:lang w:eastAsia="lv-LV"/>
        </w:rPr>
        <w:t xml:space="preserve"> pa</w:t>
      </w:r>
      <w:r>
        <w:rPr>
          <w:color w:val="000000" w:themeColor="text1"/>
          <w:lang w:eastAsia="lv-LV"/>
        </w:rPr>
        <w:t>mata, tālāk tekstā – Pasūtītājs</w:t>
      </w:r>
      <w:r w:rsidRPr="00A33359">
        <w:rPr>
          <w:color w:val="000000" w:themeColor="text1"/>
          <w:lang w:eastAsia="lv-LV"/>
        </w:rPr>
        <w:t xml:space="preserve">, no vienas puses, un </w:t>
      </w:r>
      <w:r w:rsidR="00D34952">
        <w:rPr>
          <w:color w:val="000000" w:themeColor="text1"/>
          <w:lang w:eastAsia="lv-LV"/>
        </w:rPr>
        <w:t xml:space="preserve">SIA “RCG </w:t>
      </w:r>
      <w:proofErr w:type="spellStart"/>
      <w:r w:rsidR="00D34952">
        <w:rPr>
          <w:color w:val="000000" w:themeColor="text1"/>
          <w:lang w:eastAsia="lv-LV"/>
        </w:rPr>
        <w:t>Lighthouse</w:t>
      </w:r>
      <w:proofErr w:type="spellEnd"/>
      <w:r w:rsidR="00D34952">
        <w:rPr>
          <w:color w:val="000000" w:themeColor="text1"/>
          <w:lang w:eastAsia="lv-LV"/>
        </w:rPr>
        <w:t>”, reģistrācijas Nr.</w:t>
      </w:r>
      <w:r w:rsidR="00D34952" w:rsidRPr="00D34952">
        <w:rPr>
          <w:rFonts w:ascii="Arial" w:hAnsi="Arial" w:cs="Arial"/>
          <w:color w:val="363636"/>
          <w:sz w:val="18"/>
          <w:szCs w:val="18"/>
          <w:shd w:val="clear" w:color="auto" w:fill="F5F5F5"/>
        </w:rPr>
        <w:t xml:space="preserve"> </w:t>
      </w:r>
      <w:r w:rsidR="00D34952" w:rsidRPr="00D34952">
        <w:rPr>
          <w:color w:val="000000" w:themeColor="text1"/>
          <w:lang w:eastAsia="lv-LV"/>
        </w:rPr>
        <w:t>40103672303</w:t>
      </w:r>
      <w:r w:rsidRPr="0027471B">
        <w:rPr>
          <w:color w:val="000000" w:themeColor="text1"/>
          <w:lang w:eastAsia="lv-LV"/>
        </w:rPr>
        <w:t>,</w:t>
      </w:r>
      <w:r w:rsidR="00D34952">
        <w:rPr>
          <w:color w:val="000000" w:themeColor="text1"/>
          <w:lang w:eastAsia="lv-LV"/>
        </w:rPr>
        <w:t xml:space="preserve"> </w:t>
      </w:r>
      <w:proofErr w:type="spellStart"/>
      <w:r w:rsidR="00D34952">
        <w:rPr>
          <w:color w:val="000000" w:themeColor="text1"/>
          <w:lang w:eastAsia="lv-LV"/>
        </w:rPr>
        <w:t>Abulas</w:t>
      </w:r>
      <w:proofErr w:type="spellEnd"/>
      <w:r w:rsidR="00D34952">
        <w:rPr>
          <w:color w:val="000000" w:themeColor="text1"/>
          <w:lang w:eastAsia="lv-LV"/>
        </w:rPr>
        <w:t xml:space="preserve"> iela 2, Rīga, LV-1026 </w:t>
      </w:r>
      <w:r w:rsidRPr="0027471B">
        <w:rPr>
          <w:color w:val="000000" w:themeColor="text1"/>
          <w:lang w:eastAsia="lv-LV"/>
        </w:rPr>
        <w:t xml:space="preserve"> tās </w:t>
      </w:r>
      <w:r w:rsidR="00D34952">
        <w:rPr>
          <w:color w:val="000000" w:themeColor="text1"/>
          <w:lang w:eastAsia="lv-LV"/>
        </w:rPr>
        <w:t xml:space="preserve">valdes locekļa Māra Zariņa un valdes locekļa Raita Bebra </w:t>
      </w:r>
      <w:r w:rsidRPr="0027471B">
        <w:rPr>
          <w:color w:val="000000" w:themeColor="text1"/>
          <w:lang w:eastAsia="lv-LV"/>
        </w:rPr>
        <w:t>personā</w:t>
      </w:r>
      <w:r w:rsidRPr="00A33359">
        <w:rPr>
          <w:color w:val="000000" w:themeColor="text1"/>
          <w:lang w:eastAsia="lv-LV"/>
        </w:rPr>
        <w:t xml:space="preserve">, tālāk tekstā – </w:t>
      </w:r>
      <w:r w:rsidR="00D34952">
        <w:rPr>
          <w:color w:val="000000" w:themeColor="text1"/>
          <w:lang w:eastAsia="lv-LV"/>
        </w:rPr>
        <w:t>Izpildītājs</w:t>
      </w:r>
      <w:r w:rsidRPr="00A33359">
        <w:rPr>
          <w:color w:val="000000" w:themeColor="text1"/>
          <w:lang w:eastAsia="lv-LV"/>
        </w:rPr>
        <w:t xml:space="preserve">, no otras puses, turpmāk tekstā – Puses, katrs atsevišķi - Puse, pamatojoties uz Publisko iepirkumu likuma </w:t>
      </w:r>
      <w:r w:rsidR="002C5707">
        <w:rPr>
          <w:color w:val="000000" w:themeColor="text1"/>
          <w:lang w:eastAsia="lv-LV"/>
        </w:rPr>
        <w:t>9</w:t>
      </w:r>
      <w:r w:rsidRPr="00A33359">
        <w:rPr>
          <w:color w:val="000000" w:themeColor="text1"/>
          <w:lang w:eastAsia="lv-LV"/>
        </w:rPr>
        <w:t xml:space="preserve">.pantu un iepirkuma ar identifikācijas ID Nr. – </w:t>
      </w:r>
      <w:r w:rsidR="002C5707" w:rsidRPr="0027471B">
        <w:rPr>
          <w:color w:val="000000" w:themeColor="text1"/>
          <w:lang w:eastAsia="lv-LV"/>
        </w:rPr>
        <w:t>RMPV 2024/</w:t>
      </w:r>
      <w:r w:rsidR="0027471B">
        <w:rPr>
          <w:color w:val="000000" w:themeColor="text1"/>
          <w:lang w:eastAsia="lv-LV"/>
        </w:rPr>
        <w:t>5</w:t>
      </w:r>
      <w:r w:rsidRPr="00A33359">
        <w:rPr>
          <w:color w:val="000000" w:themeColor="text1"/>
          <w:lang w:eastAsia="lv-LV"/>
        </w:rPr>
        <w:t xml:space="preserve"> rezultātiem, savā starpā noslēdz šādu līgumu (turpmāk – </w:t>
      </w:r>
      <w:r w:rsidRPr="00A33359">
        <w:rPr>
          <w:b/>
          <w:color w:val="000000" w:themeColor="text1"/>
          <w:lang w:eastAsia="lv-LV"/>
        </w:rPr>
        <w:t>Līgums</w:t>
      </w:r>
      <w:r w:rsidRPr="00A33359">
        <w:rPr>
          <w:color w:val="000000" w:themeColor="text1"/>
          <w:lang w:eastAsia="lv-LV"/>
        </w:rPr>
        <w:t>):</w:t>
      </w:r>
    </w:p>
    <w:p w14:paraId="5BE5AD56" w14:textId="77777777" w:rsidR="00AD2AE6"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537AB37"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Līguma priekšmets</w:t>
      </w:r>
    </w:p>
    <w:p w14:paraId="13B027D6" w14:textId="7BE2E628" w:rsidR="00AD2AE6" w:rsidRPr="00010702" w:rsidRDefault="00AD2AE6" w:rsidP="00AD2AE6">
      <w:pPr>
        <w:numPr>
          <w:ilvl w:val="1"/>
          <w:numId w:val="1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Pamatojoties uz </w:t>
      </w:r>
      <w:r w:rsidR="002C5707">
        <w:rPr>
          <w:color w:val="000000" w:themeColor="text1"/>
        </w:rPr>
        <w:t>iepirkuma</w:t>
      </w:r>
      <w:r w:rsidRPr="00010702">
        <w:rPr>
          <w:color w:val="000000" w:themeColor="text1"/>
        </w:rPr>
        <w:t xml:space="preserve"> “</w:t>
      </w:r>
      <w:r w:rsidR="002C5707">
        <w:rPr>
          <w:i/>
          <w:color w:val="000000" w:themeColor="text1"/>
        </w:rPr>
        <w:t>Energoservisa pakalpojuma nodrošināšana</w:t>
      </w:r>
      <w:r w:rsidRPr="00010702">
        <w:rPr>
          <w:i/>
          <w:color w:val="000000" w:themeColor="text1"/>
        </w:rPr>
        <w:t xml:space="preserve">” </w:t>
      </w:r>
      <w:r w:rsidRPr="00010702">
        <w:rPr>
          <w:color w:val="000000" w:themeColor="text1"/>
        </w:rPr>
        <w:t xml:space="preserve">(turpmāk – Iepirkums) rezultātiem, Pasūtītājs uzdod un Izpildītājs Līguma darbības laikā nodrošina LED gaismekļu apgaismojumu (turpmāk – </w:t>
      </w:r>
      <w:r w:rsidRPr="00010702">
        <w:rPr>
          <w:b/>
          <w:color w:val="000000" w:themeColor="text1"/>
        </w:rPr>
        <w:t>Apgaismojums)</w:t>
      </w:r>
      <w:r w:rsidRPr="00010702">
        <w:rPr>
          <w:color w:val="000000" w:themeColor="text1"/>
        </w:rPr>
        <w:t xml:space="preserve">, kā pilna servisa pakalpojumu - uz noteiktu laiku par Līgumā noteiktajiem maksājumiem nodrošina Apgaismojuma piegādi, uzstādīšanu, nomaiņu, apkalpošanu, tostarp Līgumā noteikto apkopi garantijas saglabāšanai, garantijas remontu un demontāžu atbilstoši Līguma nosacījumiem (turpmāk – </w:t>
      </w:r>
      <w:r w:rsidRPr="00010702">
        <w:rPr>
          <w:b/>
          <w:color w:val="000000" w:themeColor="text1"/>
        </w:rPr>
        <w:t>Pakalpojums)</w:t>
      </w:r>
      <w:r w:rsidRPr="00010702">
        <w:rPr>
          <w:color w:val="000000" w:themeColor="text1"/>
        </w:rPr>
        <w:t>.</w:t>
      </w:r>
    </w:p>
    <w:p w14:paraId="67F501D3" w14:textId="77777777" w:rsidR="00AD2AE6" w:rsidRPr="00010702" w:rsidRDefault="00AD2AE6" w:rsidP="00AD2AE6">
      <w:pPr>
        <w:numPr>
          <w:ilvl w:val="1"/>
          <w:numId w:val="1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Precīzs Apgaismojuma apraksts (spuldžu veidi, daudzums) ir noteikts Tehniskajā specifikācijā un Tehniskajā piedāvājumā.</w:t>
      </w:r>
    </w:p>
    <w:p w14:paraId="3D53E7A0" w14:textId="2DE29775" w:rsidR="00AD2AE6" w:rsidRPr="00010702" w:rsidRDefault="00AD2AE6" w:rsidP="00AD2AE6">
      <w:pPr>
        <w:numPr>
          <w:ilvl w:val="1"/>
          <w:numId w:val="19"/>
        </w:numPr>
        <w:tabs>
          <w:tab w:val="left" w:pos="284"/>
          <w:tab w:val="left" w:pos="426"/>
          <w:tab w:val="left" w:pos="709"/>
          <w:tab w:val="left" w:pos="1260"/>
        </w:tabs>
        <w:overflowPunct w:val="0"/>
        <w:autoSpaceDE w:val="0"/>
        <w:autoSpaceDN w:val="0"/>
        <w:adjustRightInd w:val="0"/>
        <w:spacing w:line="276" w:lineRule="auto"/>
        <w:jc w:val="both"/>
        <w:rPr>
          <w:b/>
          <w:color w:val="000000" w:themeColor="text1"/>
        </w:rPr>
      </w:pPr>
      <w:r w:rsidRPr="00010702">
        <w:rPr>
          <w:color w:val="000000" w:themeColor="text1"/>
        </w:rPr>
        <w:t xml:space="preserve">Pakalpojuma sniegšanas iestāde un vieta, </w:t>
      </w:r>
      <w:r w:rsidR="0027471B">
        <w:rPr>
          <w:color w:val="000000" w:themeColor="text1"/>
        </w:rPr>
        <w:t xml:space="preserve">Dzirnavu iela, 117, Rīga. </w:t>
      </w:r>
    </w:p>
    <w:p w14:paraId="56E9B526" w14:textId="77777777" w:rsidR="00AD2AE6" w:rsidRPr="00010702" w:rsidRDefault="00AD2AE6" w:rsidP="00AD2AE6">
      <w:pPr>
        <w:numPr>
          <w:ilvl w:val="1"/>
          <w:numId w:val="1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Pēc Līguma 4.4. punkta minētā termiņa beigām, Pasūtītājam norēķinoties pilnā apmērā par Pakalpojumu saskaņā ar Līguma nosacījumiem, Apgaismojums kļūst par Pasūtītāja īpašumu.</w:t>
      </w:r>
    </w:p>
    <w:p w14:paraId="5ED74C58"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498A822"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Vispārīgie noteikumi</w:t>
      </w:r>
    </w:p>
    <w:p w14:paraId="6F76E3DC" w14:textId="77777777" w:rsidR="00AD2AE6" w:rsidRPr="00010702"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vien Līgumā nav tieši paredzēts pretējais, slēdzot Līgumu, visas iepriekšējās rakstiski noslēgtās vienošanās un mutiskās vienošanās starp Pusēm par Līguma priekšmetu zaudē spēku.</w:t>
      </w:r>
    </w:p>
    <w:p w14:paraId="3F106203" w14:textId="77777777" w:rsidR="00AD2AE6" w:rsidRPr="00010702"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apliecina, ka ir sniegušas patiesu un pilnīgu informāciju.</w:t>
      </w:r>
    </w:p>
    <w:p w14:paraId="728CE6ED" w14:textId="77777777" w:rsidR="00AD2AE6" w:rsidRPr="00010702"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apstiprina, ka tās rūpīgi iepazinušās ar Līgumu un tā pielikumiem un, ka visi noteikumi ir tām saprotami un pieņemami.</w:t>
      </w:r>
    </w:p>
    <w:p w14:paraId="22840A23" w14:textId="77777777" w:rsidR="00AD2AE6" w:rsidRPr="00010702" w:rsidRDefault="00AD2AE6" w:rsidP="00AD2AE6">
      <w:pPr>
        <w:numPr>
          <w:ilvl w:val="1"/>
          <w:numId w:val="1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normatīvo aktu noteiktajā kārtībā apliecināts tulkojums latviešu valodā.</w:t>
      </w:r>
    </w:p>
    <w:p w14:paraId="3E8593E4"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25876DFE"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lastRenderedPageBreak/>
        <w:t>Izpildītāja apliecinājumi</w:t>
      </w:r>
    </w:p>
    <w:p w14:paraId="57936CC8"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Parakstot Līgumu Izpildītājs apliecina, ka:</w:t>
      </w:r>
    </w:p>
    <w:p w14:paraId="4DC127BF" w14:textId="77777777" w:rsidR="00AD2AE6" w:rsidRPr="00010702"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Līguma summa ir pilnīgi pietiekama, lai izpildītu Pasūtītāja prasības saskaņā ar Līgumu;</w:t>
      </w:r>
    </w:p>
    <w:p w14:paraId="061EA43B" w14:textId="77777777" w:rsidR="00AD2AE6" w:rsidRPr="00010702"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ir apmeklējis Objektu un iepazinies ar visiem apstākļiem, kas varētu ietekmēt Līguma izpildi, tajā skaitā iepazinies ar Pakalpojuma organizēšanas iespējām;</w:t>
      </w:r>
    </w:p>
    <w:p w14:paraId="608F16BE" w14:textId="77777777" w:rsidR="00AD2AE6" w:rsidRPr="00010702"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Tam ir nepieciešamās speciālās atļaujas un sertifikāti Līgumā noteiktā Pakalpojuma veikšanai;</w:t>
      </w:r>
    </w:p>
    <w:p w14:paraId="6C685069" w14:textId="77777777" w:rsidR="00AD2AE6" w:rsidRPr="00010702" w:rsidRDefault="00AD2AE6" w:rsidP="00AD2AE6">
      <w:pPr>
        <w:numPr>
          <w:ilvl w:val="1"/>
          <w:numId w:val="1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Darbu nodos tikai tādiem Apakšuzņēmējiem, kuri ir saņēmuši Latvijas Republikas normatīvajos aktos noteiktās atļaujas vai sertifikātus uzticētās Darba daļas veikšanai, vienlaikus uzņemoties pilnu atbildību par piesaistīto Apakšuzņēmēju darbu.</w:t>
      </w:r>
    </w:p>
    <w:p w14:paraId="78E1C0BB"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7ABB80E"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ind w:left="2268"/>
        <w:jc w:val="both"/>
        <w:rPr>
          <w:b/>
          <w:bCs/>
          <w:color w:val="000000" w:themeColor="text1"/>
        </w:rPr>
      </w:pPr>
      <w:r w:rsidRPr="00010702">
        <w:rPr>
          <w:b/>
          <w:bCs/>
          <w:color w:val="000000" w:themeColor="text1"/>
        </w:rPr>
        <w:t>Līguma darbības un pakalpojuma sniegšanas termiņš</w:t>
      </w:r>
    </w:p>
    <w:p w14:paraId="61C096C6" w14:textId="77777777" w:rsidR="00AD2AE6" w:rsidRPr="00010702"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Līgums stājas spēkā ar tā abpusēju parakstīšanas dienu un Līguma attiecības atzīstamas par pabeigtām tikai pēc tam, kad Puses ir pilnībā izpildījušas savstarpējās saistības, kas izriet no Līguma noteikumiem.</w:t>
      </w:r>
    </w:p>
    <w:p w14:paraId="346511C8" w14:textId="77777777" w:rsidR="00AD2AE6" w:rsidRPr="00010702"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Izpildītājam esošo gaismekļu demontāža, utilizācija, Apgaismojuma piegāde un uzstādīšana jāizpilda </w:t>
      </w:r>
      <w:r w:rsidRPr="00010702">
        <w:rPr>
          <w:b/>
          <w:color w:val="000000" w:themeColor="text1"/>
        </w:rPr>
        <w:t xml:space="preserve">6 (sešu) mēnešu laikā </w:t>
      </w:r>
      <w:r w:rsidRPr="00010702">
        <w:rPr>
          <w:color w:val="000000" w:themeColor="text1"/>
        </w:rPr>
        <w:t>no Līguma spēkā stāšanās dienas. Pēc šajā punktā noteikto pienākumu izpildes tiek abpusēji parakstīts Līguma pielikumā pievienotais nodošanas – pieņemšanas akts.</w:t>
      </w:r>
    </w:p>
    <w:p w14:paraId="2467F60E" w14:textId="77777777" w:rsidR="00AD2AE6" w:rsidRPr="00010702"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Izpildītājam, saskaņojot ar Pasūtītāja pārstāvi, ir tiesības Līguma 4.2.punktā noteiktos darbus veikt daļās, nepārsniedzot Līgumā 4.2.punktā noteikto termiņu.</w:t>
      </w:r>
    </w:p>
    <w:p w14:paraId="43574D1B" w14:textId="77777777" w:rsidR="00AD2AE6" w:rsidRPr="00010702"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Pakalpojuma sniegšanas termiņš ir </w:t>
      </w:r>
      <w:r w:rsidRPr="00010702">
        <w:rPr>
          <w:b/>
          <w:color w:val="000000" w:themeColor="text1"/>
        </w:rPr>
        <w:t xml:space="preserve">60 (sešdesmit) </w:t>
      </w:r>
      <w:r w:rsidRPr="00010702">
        <w:rPr>
          <w:color w:val="000000" w:themeColor="text1"/>
        </w:rPr>
        <w:t>kalendārie mēneši pēc Apgaismojuma uzstādīšanas dienas Objektā, par ko tiek parakstīts abpusēji Līguma pielikumā pievienotais nodošanas – pieņemšanas akts.</w:t>
      </w:r>
    </w:p>
    <w:p w14:paraId="0735CC5E" w14:textId="77777777" w:rsidR="00AD2AE6" w:rsidRPr="00010702" w:rsidRDefault="00AD2AE6" w:rsidP="00AD2AE6">
      <w:pPr>
        <w:numPr>
          <w:ilvl w:val="1"/>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Izpildītājam ne vēlāk kā </w:t>
      </w:r>
      <w:r w:rsidRPr="00010702">
        <w:rPr>
          <w:b/>
          <w:color w:val="000000" w:themeColor="text1"/>
        </w:rPr>
        <w:t xml:space="preserve">10 </w:t>
      </w:r>
      <w:r w:rsidRPr="00010702">
        <w:rPr>
          <w:b/>
          <w:i/>
          <w:color w:val="000000" w:themeColor="text1"/>
        </w:rPr>
        <w:t xml:space="preserve">(desmit) </w:t>
      </w:r>
      <w:r w:rsidRPr="00010702">
        <w:rPr>
          <w:color w:val="000000" w:themeColor="text1"/>
        </w:rPr>
        <w:t>darba dienu laikā pēc Līguma parakstīšanas ar nodošanas – pieņemšanas aktu jāiesniedz Pasūtītājam dokumentus Pakalpojuma uzsākšanai:</w:t>
      </w:r>
    </w:p>
    <w:p w14:paraId="35EDF788" w14:textId="77777777" w:rsidR="00AD2AE6" w:rsidRPr="00010702"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ar Pasūtītāja pārstāvi saskaņots Apgaismojuma piegādes un uzstādīšanas grafiks, kurā norāda iestādes adreses, telpas, kurās tiks veikta esošo gaismekļu demontāža, Apgaismojuma montāža, un izpildes laiks dienās;</w:t>
      </w:r>
    </w:p>
    <w:p w14:paraId="053DFDE4" w14:textId="77777777" w:rsidR="00AD2AE6" w:rsidRPr="00010702"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atbilstoši Publisko iepirkuma likuma 63.panta ceturtajai daļai būvdarbos vai pakalpojumu sniegšanā iesaistīto Apakšuzņēmēju, ja tādus plānots iesaistīt, saraksts, kurā norādīts Apakšuzņēmēja nosaukums, kontaktinformācija un to pārstāvēt tiesīgā persona, nododamo darbu tāmes nosaukums, veicamo darbu apjoms % un EUR bez PVN, ciktāl minētā informācija ir zināma. Sarakstā jānorāda arī piegādātāja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3641D35E" w14:textId="77777777" w:rsidR="00AD2AE6" w:rsidRPr="00010702" w:rsidRDefault="00AD2AE6" w:rsidP="00AD2AE6">
      <w:pPr>
        <w:numPr>
          <w:ilvl w:val="2"/>
          <w:numId w:val="1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citu dokumentāciju, ja to paredz normatīvie akti.</w:t>
      </w:r>
    </w:p>
    <w:p w14:paraId="16569830"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3193784"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lastRenderedPageBreak/>
        <w:t>Līgumcena un norēķinu kārtība</w:t>
      </w:r>
    </w:p>
    <w:p w14:paraId="497380C5" w14:textId="3574B7F9"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Līgumcena ir </w:t>
      </w:r>
      <w:r w:rsidR="00D76BB3" w:rsidRPr="00D76BB3">
        <w:rPr>
          <w:b/>
          <w:color w:val="000000" w:themeColor="text1"/>
        </w:rPr>
        <w:t>35401,52</w:t>
      </w:r>
      <w:r w:rsidRPr="00D76BB3">
        <w:rPr>
          <w:b/>
          <w:color w:val="000000" w:themeColor="text1"/>
        </w:rPr>
        <w:t xml:space="preserve"> EUR</w:t>
      </w:r>
      <w:r w:rsidRPr="00010702">
        <w:rPr>
          <w:b/>
          <w:color w:val="000000" w:themeColor="text1"/>
        </w:rPr>
        <w:t xml:space="preserve"> (</w:t>
      </w:r>
      <w:r w:rsidR="00D76BB3" w:rsidRPr="001418D2">
        <w:rPr>
          <w:b/>
          <w:i/>
          <w:color w:val="000000" w:themeColor="text1"/>
        </w:rPr>
        <w:t>Trīsdesmit pieci tūkstoši četri simti viens</w:t>
      </w:r>
      <w:r w:rsidRPr="001418D2">
        <w:rPr>
          <w:b/>
          <w:i/>
          <w:color w:val="000000" w:themeColor="text1"/>
        </w:rPr>
        <w:t xml:space="preserve"> </w:t>
      </w:r>
      <w:proofErr w:type="spellStart"/>
      <w:r w:rsidRPr="001418D2">
        <w:rPr>
          <w:b/>
          <w:i/>
          <w:color w:val="000000" w:themeColor="text1"/>
        </w:rPr>
        <w:t>euro</w:t>
      </w:r>
      <w:proofErr w:type="spellEnd"/>
      <w:r w:rsidRPr="001418D2">
        <w:rPr>
          <w:b/>
          <w:i/>
          <w:color w:val="000000" w:themeColor="text1"/>
        </w:rPr>
        <w:t xml:space="preserve"> </w:t>
      </w:r>
      <w:r w:rsidRPr="00010702">
        <w:rPr>
          <w:b/>
          <w:i/>
          <w:color w:val="000000" w:themeColor="text1"/>
        </w:rPr>
        <w:t xml:space="preserve">un </w:t>
      </w:r>
      <w:r w:rsidR="00D76BB3">
        <w:rPr>
          <w:b/>
          <w:i/>
          <w:color w:val="000000" w:themeColor="text1"/>
        </w:rPr>
        <w:t>52</w:t>
      </w:r>
      <w:r w:rsidRPr="00010702">
        <w:rPr>
          <w:b/>
          <w:i/>
          <w:color w:val="000000" w:themeColor="text1"/>
        </w:rPr>
        <w:t xml:space="preserve"> centi</w:t>
      </w:r>
      <w:r w:rsidRPr="00010702">
        <w:rPr>
          <w:b/>
          <w:color w:val="000000" w:themeColor="text1"/>
        </w:rPr>
        <w:t xml:space="preserve">) </w:t>
      </w:r>
      <w:r w:rsidRPr="00010702">
        <w:rPr>
          <w:color w:val="000000" w:themeColor="text1"/>
        </w:rPr>
        <w:t xml:space="preserve">un pievienotās vērtības nodoklis (turpmāk – PVN) 21%  EUR </w:t>
      </w:r>
      <w:r w:rsidR="00D76BB3" w:rsidRPr="00D76BB3">
        <w:rPr>
          <w:b/>
          <w:color w:val="000000" w:themeColor="text1"/>
        </w:rPr>
        <w:t>7437,95</w:t>
      </w:r>
      <w:r w:rsidR="00D76BB3">
        <w:rPr>
          <w:color w:val="000000" w:themeColor="text1"/>
        </w:rPr>
        <w:t xml:space="preserve"> </w:t>
      </w:r>
      <w:r w:rsidRPr="00010702">
        <w:rPr>
          <w:color w:val="000000" w:themeColor="text1"/>
        </w:rPr>
        <w:t>(</w:t>
      </w:r>
      <w:r w:rsidR="00D76BB3" w:rsidRPr="001418D2">
        <w:rPr>
          <w:b/>
          <w:i/>
          <w:color w:val="000000" w:themeColor="text1"/>
        </w:rPr>
        <w:t>Septiņi</w:t>
      </w:r>
      <w:r w:rsidR="00D76BB3" w:rsidRPr="00D76BB3">
        <w:rPr>
          <w:b/>
          <w:color w:val="000000" w:themeColor="text1"/>
        </w:rPr>
        <w:t xml:space="preserve"> </w:t>
      </w:r>
      <w:r w:rsidR="00D76BB3" w:rsidRPr="001418D2">
        <w:rPr>
          <w:b/>
          <w:i/>
          <w:color w:val="000000" w:themeColor="text1"/>
        </w:rPr>
        <w:t>tūkstoši četri simti trīsdesmit septiņi</w:t>
      </w:r>
      <w:r w:rsidRPr="00D76BB3">
        <w:rPr>
          <w:b/>
          <w:i/>
          <w:color w:val="000000" w:themeColor="text1"/>
        </w:rPr>
        <w:t xml:space="preserve"> </w:t>
      </w:r>
      <w:proofErr w:type="spellStart"/>
      <w:r w:rsidRPr="00D76BB3">
        <w:rPr>
          <w:b/>
          <w:i/>
          <w:color w:val="000000" w:themeColor="text1"/>
        </w:rPr>
        <w:t>euro</w:t>
      </w:r>
      <w:proofErr w:type="spellEnd"/>
      <w:r w:rsidRPr="00D76BB3">
        <w:rPr>
          <w:b/>
          <w:i/>
          <w:color w:val="000000" w:themeColor="text1"/>
        </w:rPr>
        <w:t xml:space="preserve"> un </w:t>
      </w:r>
      <w:r w:rsidR="00D76BB3" w:rsidRPr="00D76BB3">
        <w:rPr>
          <w:b/>
          <w:i/>
          <w:color w:val="000000" w:themeColor="text1"/>
        </w:rPr>
        <w:t>95</w:t>
      </w:r>
      <w:r w:rsidRPr="00D76BB3">
        <w:rPr>
          <w:b/>
          <w:i/>
          <w:color w:val="000000" w:themeColor="text1"/>
        </w:rPr>
        <w:t xml:space="preserve"> centi</w:t>
      </w:r>
      <w:r w:rsidRPr="00010702">
        <w:rPr>
          <w:color w:val="000000" w:themeColor="text1"/>
        </w:rPr>
        <w:t xml:space="preserve">), kopā Līguma summa ir </w:t>
      </w:r>
      <w:r w:rsidR="001418D2" w:rsidRPr="001418D2">
        <w:rPr>
          <w:b/>
          <w:color w:val="000000" w:themeColor="text1"/>
        </w:rPr>
        <w:t>E</w:t>
      </w:r>
      <w:r w:rsidRPr="001418D2">
        <w:rPr>
          <w:b/>
          <w:color w:val="000000" w:themeColor="text1"/>
        </w:rPr>
        <w:t>UR</w:t>
      </w:r>
      <w:r w:rsidR="001418D2">
        <w:rPr>
          <w:color w:val="000000" w:themeColor="text1"/>
        </w:rPr>
        <w:t xml:space="preserve"> </w:t>
      </w:r>
      <w:r w:rsidR="001418D2" w:rsidRPr="001418D2">
        <w:rPr>
          <w:b/>
          <w:color w:val="000000" w:themeColor="text1"/>
        </w:rPr>
        <w:t>42839,47</w:t>
      </w:r>
      <w:r w:rsidRPr="00010702">
        <w:rPr>
          <w:color w:val="000000" w:themeColor="text1"/>
        </w:rPr>
        <w:t xml:space="preserve"> (</w:t>
      </w:r>
      <w:r w:rsidR="001418D2" w:rsidRPr="001418D2">
        <w:rPr>
          <w:b/>
          <w:i/>
          <w:color w:val="000000" w:themeColor="text1"/>
        </w:rPr>
        <w:t>Četrdesmit divi tūkstoši astoņi simti trīsdesmit deviņi</w:t>
      </w:r>
      <w:r w:rsidRPr="001418D2">
        <w:rPr>
          <w:b/>
          <w:i/>
          <w:color w:val="000000" w:themeColor="text1"/>
        </w:rPr>
        <w:t xml:space="preserve"> </w:t>
      </w:r>
      <w:proofErr w:type="spellStart"/>
      <w:r w:rsidRPr="001418D2">
        <w:rPr>
          <w:b/>
          <w:i/>
          <w:color w:val="000000" w:themeColor="text1"/>
        </w:rPr>
        <w:t>euro</w:t>
      </w:r>
      <w:proofErr w:type="spellEnd"/>
      <w:r w:rsidRPr="001418D2">
        <w:rPr>
          <w:b/>
          <w:i/>
          <w:color w:val="000000" w:themeColor="text1"/>
        </w:rPr>
        <w:t xml:space="preserve"> un </w:t>
      </w:r>
      <w:r w:rsidR="001418D2" w:rsidRPr="001418D2">
        <w:rPr>
          <w:b/>
          <w:i/>
          <w:color w:val="000000" w:themeColor="text1"/>
        </w:rPr>
        <w:t>47</w:t>
      </w:r>
      <w:r w:rsidRPr="001418D2">
        <w:rPr>
          <w:b/>
          <w:i/>
          <w:color w:val="000000" w:themeColor="text1"/>
        </w:rPr>
        <w:t xml:space="preserve"> centi</w:t>
      </w:r>
      <w:r w:rsidRPr="00010702">
        <w:rPr>
          <w:color w:val="000000" w:themeColor="text1"/>
        </w:rPr>
        <w:t>).</w:t>
      </w:r>
    </w:p>
    <w:p w14:paraId="6F1FD9C9"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Līgumcenā iekļautas visas izmaksas esošo iestāžu apgaismojuma demontāžai Objektā un utilizācijai, jaunā Apgaismojuma piegādes un montāžas izmaksas, valsts un pašvaldības noteiktie nodokļi, nodevas, nepieciešamā garantijas apkalpošanas un citas izmaksas, kas saistītas ar Pakalpojumu.</w:t>
      </w:r>
    </w:p>
    <w:p w14:paraId="33F2D427"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Visi norēķini tiek veikti bezskaidras naudas norēķinu veidā </w:t>
      </w:r>
      <w:r w:rsidRPr="00010702">
        <w:rPr>
          <w:i/>
          <w:color w:val="000000" w:themeColor="text1"/>
        </w:rPr>
        <w:t>euro</w:t>
      </w:r>
      <w:r w:rsidRPr="00010702">
        <w:rPr>
          <w:color w:val="000000" w:themeColor="text1"/>
        </w:rPr>
        <w:t>.</w:t>
      </w:r>
    </w:p>
    <w:p w14:paraId="05C1B7CF"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ikmēneša maksājumus Izpildītājam par Pakalpojumu sāk veikt tikai pēc Līguma 4.2.punktā noteiktā akta abpusējas parakstīšanas.</w:t>
      </w:r>
    </w:p>
    <w:p w14:paraId="73B5394B" w14:textId="7E4F7AB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Pasūtītājs maksā Izpildītājam ikmēneša maksājumu </w:t>
      </w:r>
      <w:r w:rsidR="00D34952">
        <w:rPr>
          <w:b/>
          <w:color w:val="000000" w:themeColor="text1"/>
        </w:rPr>
        <w:t xml:space="preserve">590.00 </w:t>
      </w:r>
      <w:r w:rsidRPr="00010702">
        <w:rPr>
          <w:b/>
          <w:color w:val="000000" w:themeColor="text1"/>
        </w:rPr>
        <w:t>EUR (</w:t>
      </w:r>
      <w:r w:rsidR="00D34952">
        <w:rPr>
          <w:b/>
          <w:color w:val="000000" w:themeColor="text1"/>
        </w:rPr>
        <w:t>pieci simti deviņdesmit</w:t>
      </w:r>
      <w:r w:rsidRPr="00010702">
        <w:rPr>
          <w:b/>
          <w:i/>
          <w:color w:val="000000" w:themeColor="text1"/>
        </w:rPr>
        <w:t xml:space="preserve"> </w:t>
      </w:r>
      <w:proofErr w:type="spellStart"/>
      <w:r w:rsidRPr="00010702">
        <w:rPr>
          <w:b/>
          <w:i/>
          <w:color w:val="000000" w:themeColor="text1"/>
        </w:rPr>
        <w:t>euro</w:t>
      </w:r>
      <w:proofErr w:type="spellEnd"/>
      <w:r w:rsidRPr="00010702">
        <w:rPr>
          <w:b/>
          <w:i/>
          <w:color w:val="000000" w:themeColor="text1"/>
        </w:rPr>
        <w:t xml:space="preserve"> un </w:t>
      </w:r>
      <w:r w:rsidR="00D34952">
        <w:rPr>
          <w:b/>
          <w:i/>
          <w:color w:val="000000" w:themeColor="text1"/>
        </w:rPr>
        <w:t>00</w:t>
      </w:r>
      <w:r w:rsidRPr="00010702">
        <w:rPr>
          <w:b/>
          <w:i/>
          <w:color w:val="000000" w:themeColor="text1"/>
        </w:rPr>
        <w:t xml:space="preserve"> centi</w:t>
      </w:r>
      <w:r w:rsidRPr="00010702">
        <w:rPr>
          <w:b/>
          <w:color w:val="000000" w:themeColor="text1"/>
        </w:rPr>
        <w:t xml:space="preserve">) </w:t>
      </w:r>
      <w:r w:rsidRPr="00010702">
        <w:rPr>
          <w:color w:val="000000" w:themeColor="text1"/>
        </w:rPr>
        <w:t xml:space="preserve">un pievienotās vērtības nodoklis (turpmāk – PVN) 21% </w:t>
      </w:r>
      <w:r w:rsidR="0088759A">
        <w:rPr>
          <w:color w:val="000000" w:themeColor="text1"/>
        </w:rPr>
        <w:t>123,90</w:t>
      </w:r>
      <w:r w:rsidRPr="00010702">
        <w:rPr>
          <w:color w:val="000000" w:themeColor="text1"/>
        </w:rPr>
        <w:t xml:space="preserve"> EUR (</w:t>
      </w:r>
      <w:r w:rsidR="0088759A">
        <w:rPr>
          <w:i/>
          <w:color w:val="000000" w:themeColor="text1"/>
        </w:rPr>
        <w:t>viens simts divdesmit trīs</w:t>
      </w:r>
      <w:r w:rsidRPr="00010702">
        <w:rPr>
          <w:i/>
          <w:color w:val="000000" w:themeColor="text1"/>
        </w:rPr>
        <w:t xml:space="preserve"> euro un </w:t>
      </w:r>
      <w:r w:rsidR="0088759A">
        <w:rPr>
          <w:i/>
          <w:color w:val="000000" w:themeColor="text1"/>
        </w:rPr>
        <w:t>90</w:t>
      </w:r>
      <w:r w:rsidRPr="00010702">
        <w:rPr>
          <w:i/>
          <w:color w:val="000000" w:themeColor="text1"/>
        </w:rPr>
        <w:t xml:space="preserve"> centi</w:t>
      </w:r>
      <w:r w:rsidRPr="00010702">
        <w:rPr>
          <w:color w:val="000000" w:themeColor="text1"/>
        </w:rPr>
        <w:t xml:space="preserve">), kopā Ikmēneša maksājuma summa ir </w:t>
      </w:r>
      <w:r w:rsidR="00D34952">
        <w:rPr>
          <w:color w:val="000000" w:themeColor="text1"/>
        </w:rPr>
        <w:t>713,90</w:t>
      </w:r>
      <w:r w:rsidRPr="00010702">
        <w:rPr>
          <w:color w:val="000000" w:themeColor="text1"/>
        </w:rPr>
        <w:t xml:space="preserve"> EUR (</w:t>
      </w:r>
      <w:r w:rsidR="0088759A">
        <w:rPr>
          <w:i/>
          <w:color w:val="000000" w:themeColor="text1"/>
        </w:rPr>
        <w:t>septiņi simti trīspadsmit</w:t>
      </w:r>
      <w:r w:rsidRPr="00010702">
        <w:rPr>
          <w:i/>
          <w:color w:val="000000" w:themeColor="text1"/>
        </w:rPr>
        <w:t xml:space="preserve"> </w:t>
      </w:r>
      <w:proofErr w:type="spellStart"/>
      <w:r w:rsidRPr="00010702">
        <w:rPr>
          <w:i/>
          <w:color w:val="000000" w:themeColor="text1"/>
        </w:rPr>
        <w:t>euro</w:t>
      </w:r>
      <w:proofErr w:type="spellEnd"/>
      <w:r w:rsidRPr="00010702">
        <w:rPr>
          <w:i/>
          <w:color w:val="000000" w:themeColor="text1"/>
        </w:rPr>
        <w:t xml:space="preserve"> un </w:t>
      </w:r>
      <w:r w:rsidR="0088759A">
        <w:rPr>
          <w:i/>
          <w:color w:val="000000" w:themeColor="text1"/>
        </w:rPr>
        <w:t>30</w:t>
      </w:r>
      <w:r w:rsidRPr="00010702">
        <w:rPr>
          <w:i/>
          <w:color w:val="000000" w:themeColor="text1"/>
        </w:rPr>
        <w:t xml:space="preserve"> centi</w:t>
      </w:r>
      <w:r w:rsidRPr="00010702">
        <w:rPr>
          <w:color w:val="000000" w:themeColor="text1"/>
        </w:rPr>
        <w:t xml:space="preserve">), 30 </w:t>
      </w:r>
      <w:r w:rsidRPr="00010702">
        <w:rPr>
          <w:i/>
          <w:color w:val="000000" w:themeColor="text1"/>
        </w:rPr>
        <w:t xml:space="preserve">(trīsdesmit) </w:t>
      </w:r>
      <w:r w:rsidRPr="00010702">
        <w:rPr>
          <w:color w:val="000000" w:themeColor="text1"/>
        </w:rPr>
        <w:t>dienu laikā pēc rēķina saņemšanas dienas. Maksājumos tiek ietverts PVN.</w:t>
      </w:r>
    </w:p>
    <w:p w14:paraId="0A63DBD3"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Līguma 5.5.punktā noteiktais ikmēneša maksājums tiek aprēķināts pēc formulas, kas ir: Līguma 5.1.punktā noteiktā Līguma summa dalīta ar Līguma 4.4.punktā noteikto mēnešu skaitu.</w:t>
      </w:r>
    </w:p>
    <w:p w14:paraId="33F4DE95"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Līgumā noteiktie maksājumi tiks uzskatīti par samaksātiem ar brīdi, kad Pasūtītājs būs devis rīkojumu savai bankai izdarīt attiecīgā maksājuma pārskaitījumu uz Izpildītāja rēķinā norādīto kontu.</w:t>
      </w:r>
    </w:p>
    <w:p w14:paraId="540BC50E"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Izpildītājam rēķini par iepriekšējā periodā izpildīto Pakalpojumu jāiesniedz Pasūtītājam līdz nākamā mēneša 15 </w:t>
      </w:r>
      <w:r w:rsidRPr="00010702">
        <w:rPr>
          <w:i/>
          <w:color w:val="000000" w:themeColor="text1"/>
        </w:rPr>
        <w:t xml:space="preserve">(piecpadsmitajam) </w:t>
      </w:r>
      <w:r w:rsidRPr="00010702">
        <w:rPr>
          <w:color w:val="000000" w:themeColor="text1"/>
        </w:rPr>
        <w:t>datumam.</w:t>
      </w:r>
    </w:p>
    <w:p w14:paraId="62939C80"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010702">
        <w:rPr>
          <w:color w:val="000000" w:themeColor="text1"/>
        </w:rPr>
        <w:t xml:space="preserve">Ja rēķins tiek iesniegts pēc Līguma 5.9.punktā minētā termiņa, tad tas tiek apmaksāts 60 </w:t>
      </w:r>
      <w:r w:rsidRPr="00010702">
        <w:rPr>
          <w:i/>
          <w:color w:val="000000" w:themeColor="text1"/>
        </w:rPr>
        <w:t>(sešdesmit)</w:t>
      </w:r>
    </w:p>
    <w:p w14:paraId="53E7C25A"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dienu laikā pēc tā saņemšanas.</w:t>
      </w:r>
    </w:p>
    <w:p w14:paraId="7D17C717"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Rēķins nosūtāms elektroniski Pasūtītāja pārstāvim uz Līgumā norādīto e-pasta adresi.</w:t>
      </w:r>
    </w:p>
    <w:p w14:paraId="143DB9BD" w14:textId="77777777" w:rsidR="00AD2AE6" w:rsidRPr="00010702" w:rsidRDefault="00AD2AE6" w:rsidP="00AD2AE6">
      <w:pPr>
        <w:numPr>
          <w:ilvl w:val="1"/>
          <w:numId w:val="1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Pasūtītājam, atkarībā no tā finansiālajām iespējām, ir iespēja izmaksāt Līgumcenu pirms pakalpojuma sniegšanas termiņa beigām, par to, pirms tam vienojoties ar Izpildītāju. Pasūtītājam izmaksājot priekšlaicīgi visu Līgumā paredzēto summu, Izpildītājs turpina nodrošināt Līgumā paredzētos pakalpojumus līdz Pakalpojuma sniegšanas termiņa beigām.</w:t>
      </w:r>
    </w:p>
    <w:p w14:paraId="1F0B4F38"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FEADCBB"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Pakalpojuma sniegšanas kārtība</w:t>
      </w:r>
    </w:p>
    <w:p w14:paraId="4022AD0D" w14:textId="77777777" w:rsidR="00AD2AE6"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piegādā, un Iepirkumā Izpildītāja norādītais speciālists vada Apgaismojuma uzstādīšanas darbus Objektā, un pēc visa Apgaismojuma uzstādīšanas Puses paraksta nodošanas - pieņemšana aktu par Pakalpojuma sniegšanas uzsākšanu un Apgaismojuma atbilstību Līgumam.</w:t>
      </w:r>
    </w:p>
    <w:p w14:paraId="0D55B1A1"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lastRenderedPageBreak/>
        <w:t>Pirms jaunā Apgaismojuma uzstādīšanas, Izpildītājs veic iepriekšējā apgaismojuma gaismekļu demontāžu.</w:t>
      </w:r>
    </w:p>
    <w:p w14:paraId="2B8C222A"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par saviem līdzekļiem veic atbilstošus apkārtējās vides aizsardzības pasākumus, lai samazinātu un reģenerētu atkritumus, kas radušies jaunas vai renovētas Apgaismojuma sistēmas uzstādīšanas laikā. Izpildītājam visas demontētās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w:t>
      </w:r>
    </w:p>
    <w:p w14:paraId="3A077355"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Kopā ar Līguma 4.2.punktā noteikto nodošanas – pieņemšanas aktu, Izpildītājam jāiesniedz apliecinoši dokumenti Pasūtītājam par demontētām reģenerētām lampām, apgaismes iekārtām un apgaismes vadības ierīcēm. Ja netiek iesniegta šajā punktā noteiktā dokumentācija, tad Pasūtītājs neparaksta nodošanas – pieņemšanas aktu.</w:t>
      </w:r>
    </w:p>
    <w:p w14:paraId="4AE0680F"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 rīcībā jābūt rezervei no katra veida Apgaismojuma Līgumā noteiktā kārtībā Apgaismojuma nomaiņai.</w:t>
      </w:r>
    </w:p>
    <w:p w14:paraId="1E04DBAC"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Nodošanas - pieņemšanas akta parakstīšana apliecina, ka:</w:t>
      </w:r>
    </w:p>
    <w:p w14:paraId="3B6C0F41"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ir pārliecinājies par Apgaismojuma atbilstību Iepirkumā piedāvātajam;</w:t>
      </w:r>
    </w:p>
    <w:p w14:paraId="3B920C2D"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ir iepazinies ar Apgaismojuma dokumentāciju, Apgaismojuma faktisko stāvokli un gaismas kvalitāti;</w:t>
      </w:r>
    </w:p>
    <w:p w14:paraId="6CE9F2D6"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Apgaismojums ir piegādāts un uzstādīts atbilstoši Līguma prasībām.</w:t>
      </w:r>
    </w:p>
    <w:p w14:paraId="6615E96F"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Pušu saskaņotā laikā Izpildītājs bez papildus maksas nodrošina Apgaismojuma servisa apkopi nepieciešamā apjomā garantijas saglabāšanai Apgaismojumam un iesniedz Pasūtītāja pārstāvim apkopes atskaiti.</w:t>
      </w:r>
    </w:p>
    <w:p w14:paraId="71A94487"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Līguma izpildes laikā, nodrošina Pasūtītājam bezmaksas konsultācijas par Apgaismojumu un tā lietošanu pa Līguma 12.2.punktā norādīto telefonu vai Līguma 12.2.punktā norādīto e-pasta adresi darba dienās no 9.00 līdz 18.00.</w:t>
      </w:r>
    </w:p>
    <w:p w14:paraId="05B6DCE4"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apliecina, ka preces un materiāli, kas tiks pielietoti Pakalpojuma izpildē, ir jauni un nelietoti, kā arī, tie atbilst normatīvajos aktos noteiktajām prasībām.</w:t>
      </w:r>
    </w:p>
    <w:p w14:paraId="5344D564"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Pasūtītājam nav tiesību:</w:t>
      </w:r>
    </w:p>
    <w:p w14:paraId="12BB50DF"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veikt Apgaismojuma nomaiņu, apkalpošanu vai uzstādīšanu, bez iepriekšējas saskaņošanas ar Izpildītāju, izņemot Līgumā noteiktajos gadījumos;</w:t>
      </w:r>
    </w:p>
    <w:p w14:paraId="371A31EF"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bez Izpildītāja piekrišanas nodot Apgaismojumu nomā, atsavināt, dāvināt, patapināt, pārvietot (izņemto Līgumā noteiktajos gadījumos), ieķīlāt vai apgrūtināt ar citām lietu un saistību tiesībām.</w:t>
      </w:r>
    </w:p>
    <w:p w14:paraId="02FA7D23"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Pasūtītājam ir pienākums:</w:t>
      </w:r>
    </w:p>
    <w:p w14:paraId="5E9F5CFD"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nodrošināt Izpildītājam brīvu piekļuvi Objektam, Objekta gatavību Apgaismojuma uzstādīšanai, pārbaudīšanai, kārtējai apkopei un defektu novēršanai jebkurā darba dienas laikā;</w:t>
      </w:r>
    </w:p>
    <w:p w14:paraId="22BF3560"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lastRenderedPageBreak/>
        <w:t>uzņemties visus riskus, kas saistīti ar Objekta vai Apgaismojuma bojājumiem, pilnīgu vai daļēju bojāeju, Apgaismojuma nozaudēšanu, zādzību, laupīšanu, izņemot šajā Līgumā noteiktajos gadījumos;</w:t>
      </w:r>
    </w:p>
    <w:p w14:paraId="1C6F57BA"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tiklīdz tas ir iespējams, informēt Izpildītāju, ja Apgaismojums tiek iznīcināts, sabojāts, pazaudēts vai nozagts vai iestājas kāds cits notikums, kas apdraud vai, pēc saprātīga vērtējuma, var apdraudēt Līguma izpildi zvanot uz Līguma 12.2.punktā norādīto telefona numuru vai nosūtot paziņojumu uz Līguma 12.2.punktā norādīto e-pasta adresi.</w:t>
      </w:r>
    </w:p>
    <w:p w14:paraId="768548B8" w14:textId="77777777" w:rsidR="00AD2AE6" w:rsidRPr="00010702" w:rsidRDefault="00AD2AE6" w:rsidP="00AD2AE6">
      <w:pPr>
        <w:numPr>
          <w:ilvl w:val="1"/>
          <w:numId w:val="14"/>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Pasūtītājam ir tiesības:</w:t>
      </w:r>
    </w:p>
    <w:p w14:paraId="7243A5FD"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gadījumā, ja Izpildītājs atsakās novērst defektu, vai nenovērš to Līguma 7.7.punktā noteiktajā laikā, veikt šī defekta novēršanu vai uzdot to novērst trešajai personai.</w:t>
      </w:r>
    </w:p>
    <w:p w14:paraId="2843D186"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Līguma 6.12.1.punktā minētā gadījumā radušās izmaksas ieturēt no ikmēneša maksājuma;</w:t>
      </w:r>
    </w:p>
    <w:p w14:paraId="4CC9C9D6"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defektu, kas nav ražotāja vai Izpildītāja defekti, novēršanai izmantot Izpildītāja piedāvāto, vai citu (Izpildītāja nepiedāvātu) Apgaismojumu, kas atbilst Tehniskā piedāvājuma un Tehniskās specifikācijas  prasībām;</w:t>
      </w:r>
    </w:p>
    <w:p w14:paraId="7450ED82"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bez Izpildītāja saskaņošanas novērst radītos defektus Objekta vai Apgaismojuma bojājumu, pilnīgu vai daļēju bojāejas, Apgaismojuma nozaudēšanas, zādzības, laupīšanas gadījumā t.sk. citos gadījumos, kas neatbilst šajā Līgumā noteiktajiem garantijas noteikumiem.</w:t>
      </w:r>
    </w:p>
    <w:p w14:paraId="5FB47B1A" w14:textId="77777777" w:rsidR="00AD2AE6" w:rsidRPr="00010702" w:rsidRDefault="00AD2AE6" w:rsidP="00AD2AE6">
      <w:pPr>
        <w:numPr>
          <w:ilvl w:val="2"/>
          <w:numId w:val="1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Pasūtītājs ir veicis Apgaismojuma maiņu saskaņā ar Līguma 6.12.3. vai 6.12.4. punktiem, Apgaismojums ir Izpildītāja īpašums līdz Pakalpojuma sniegšanas termiņa beigām.</w:t>
      </w:r>
    </w:p>
    <w:p w14:paraId="29E37D6C"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74F5E12"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Garantijas un defekti</w:t>
      </w:r>
    </w:p>
    <w:p w14:paraId="5AD8971A"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garantē Apgaismojuma t.sk. Apgaismojuma vienības kvalitāti Līguma 4.4.punktā noteiktā Pakalpojuma sniegšanas termiņa laikā un Līgumā noteiktajos gadījumos bez maksas novērš šajā termiņā radušos defektus.</w:t>
      </w:r>
    </w:p>
    <w:p w14:paraId="4229B3FC"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Defekts, ja Apgaismojums neatbilst Līgumam, tiek klasificēts kā </w:t>
      </w:r>
      <w:r w:rsidRPr="00010702">
        <w:rPr>
          <w:b/>
          <w:color w:val="000000" w:themeColor="text1"/>
        </w:rPr>
        <w:t xml:space="preserve">ražotāja </w:t>
      </w:r>
      <w:r w:rsidRPr="00010702">
        <w:rPr>
          <w:color w:val="000000" w:themeColor="text1"/>
        </w:rPr>
        <w:t>defekts un Izpildītājs to attiecīgās Apgaismojuma vienības garantijas laikā novērš par saviem līdzekļiem.</w:t>
      </w:r>
    </w:p>
    <w:p w14:paraId="54EAA7D5"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Defekts, ja Apgaismojums atbilst Līgumam un Pasūtītājs pildījis Līgumā norādītos pienākumus, tiek klasificēts kā </w:t>
      </w:r>
      <w:r w:rsidRPr="00010702">
        <w:rPr>
          <w:b/>
          <w:color w:val="000000" w:themeColor="text1"/>
        </w:rPr>
        <w:t xml:space="preserve">Izpildītāja </w:t>
      </w:r>
      <w:r w:rsidRPr="00010702">
        <w:rPr>
          <w:color w:val="000000" w:themeColor="text1"/>
        </w:rPr>
        <w:t>defekts un Izpildītājs to attiecīgās Apgaismojuma vienības garantijas laikā novērš par saviem līdzekļiem.</w:t>
      </w:r>
    </w:p>
    <w:p w14:paraId="493575B0"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b/>
        <w:t>Izpildītājs nav atbildīgs par defektiem un atsaka to novēršanu par saviem līdzekļiem, ja Pasūtītājs nav pildījis Līgumā noteiktos pienākumus, vai tiek konstatēti Apgaismojuma ārēji mehāniski bojājumi, kas radušies Pasūtītāja vai citu trešo personu darbības rezultātā vai tie radušies Objekta bojājumu gadījumā.</w:t>
      </w:r>
    </w:p>
    <w:p w14:paraId="22F0BC94"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lastRenderedPageBreak/>
        <w:t>Pasūtītājs par konstatētajiem defektiem informē Izpildītāju, nosūtot Defektācijas aktu uz Līguma 12.2. punktā norādīto Izpildītāja e-pasta adresi.</w:t>
      </w:r>
    </w:p>
    <w:p w14:paraId="087F32DD"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Gadījumā, ja Pasūtītājs nepiekrīt Izpildītāja noteiktajam defekta veidam, Pasūtītājam ir tiesības par saviem līdzekļiem organizēt neatkarīgu ekspertīzi, lai noteiktu defekta veidu. Eksperta pakalpojumus apmaksā tā Puse, kuras viedokli eksperts atzīst par nepamatotu.</w:t>
      </w:r>
    </w:p>
    <w:p w14:paraId="12CF0B80" w14:textId="77777777" w:rsidR="00AD2AE6" w:rsidRPr="00010702" w:rsidRDefault="00AD2AE6" w:rsidP="00AD2AE6">
      <w:pPr>
        <w:numPr>
          <w:ilvl w:val="1"/>
          <w:numId w:val="13"/>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Izpildītājs Līguma 7.2. un 7.3.punktos noteiktos defektus novērš </w:t>
      </w:r>
      <w:r w:rsidRPr="00010702">
        <w:rPr>
          <w:b/>
          <w:color w:val="000000" w:themeColor="text1"/>
        </w:rPr>
        <w:t xml:space="preserve">5 (piecu) </w:t>
      </w:r>
      <w:r w:rsidRPr="00010702">
        <w:rPr>
          <w:bCs/>
          <w:color w:val="000000" w:themeColor="text1"/>
        </w:rPr>
        <w:t>darba</w:t>
      </w:r>
      <w:r w:rsidRPr="00010702">
        <w:rPr>
          <w:b/>
          <w:color w:val="000000" w:themeColor="text1"/>
        </w:rPr>
        <w:t xml:space="preserve"> </w:t>
      </w:r>
      <w:r w:rsidRPr="00010702">
        <w:rPr>
          <w:color w:val="000000" w:themeColor="text1"/>
        </w:rPr>
        <w:t xml:space="preserve">dienu laikā no Defektācijas akta saņemšanas brīža, ja tiek konstatēti defekti 3 (trīs) apgaismojuma vienībām Objekta vienā telpā </w:t>
      </w:r>
      <w:r w:rsidRPr="00010702">
        <w:rPr>
          <w:b/>
          <w:bCs/>
          <w:color w:val="000000" w:themeColor="text1"/>
        </w:rPr>
        <w:t>(</w:t>
      </w:r>
      <w:r w:rsidRPr="00010702">
        <w:rPr>
          <w:color w:val="000000" w:themeColor="text1"/>
        </w:rPr>
        <w:t>klase, koridors, foajē, sporta zāle, aktu zāle, kabinets, tualetes, garderobes, ēdnīca, virtuve, u.c.) vai atkarībā no defekta veida citā saprātīgā termiņā iepriekš par to vienojoties ar  Pasūtītāju.</w:t>
      </w:r>
    </w:p>
    <w:p w14:paraId="2BF8DE5B"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5770D06"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Līdzēju atbildība un līgumsodi</w:t>
      </w:r>
    </w:p>
    <w:p w14:paraId="433B48FD"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b/>
        <w:t>Izpildītājs atbild par Ministru Kabineta 2013.gada 8.oktobra noteikumu Nr.1041 “Noteikumi par obligāti piemērojamo energostandartu, kas nosaka elektroapgādes objektu ekspluatācijas organizatoriskās un tehniskās drošības prasības” ievērošanu, darba drošības tehnikas noteikumu ievērošanu, uzstādot, apkalpojot un demontējot Apgaismojumu, kā arī par kaitējumu, ko viņš nodarījis Pasūtītājam un trešajām personām uzstādot, apkalpojot un demontējot Apgaismojumu.</w:t>
      </w:r>
    </w:p>
    <w:p w14:paraId="546BF963"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Izpildītājam pirms Pakalpojuma uzsākšanas ir jāpārliecinās par Objekta un uz tā izbūvēto komunikāciju un konstrukciju tehnisko stāvokli. Izpildītājam jāpārliecinās, vai viņš var veikt Pakalpojumu, neradot bojājumus komunikācijām un konstrukcijām.</w:t>
      </w:r>
    </w:p>
    <w:p w14:paraId="4D4B1EE2"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ir atbildīgs par zaudējumiem, kas radušies Izpildītāja darbības vai bezdarbības dēļ Pasūtītājam vai  trešajām personām, kā arī apņemas šos zaudējumus apmaksāt.</w:t>
      </w:r>
    </w:p>
    <w:p w14:paraId="55ECAEB9"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Izpildītājs Līguma 7.7.punktā noteiktajā termiņā nav novērsis Apgaismojuma defektus, Izpildītājs maksā Pasūtītājam līgumsodu par katru nokavēto dienu 0,01% (nulle, komats, nulle viena procenta) apmērā no Līguma 5.5.punktā noteiktās summas bez PVN, bet ne vairāk kā 10% no līguma 5.5.punktā noteiktās summas bez PVN. Turpmākie norēķini starp Izpildītāju un Pasūtītāju tiek veikti pēc līgumsoda nomaksas.</w:t>
      </w:r>
    </w:p>
    <w:p w14:paraId="73F7DB40"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Pasūtītājs nav Līgumā noteiktā termiņā veicis Izpildītājam ikmēneša maksājumu, tad Pasūtītājs maksā Izpildītājam līgumsodu par katru nokavēto dienu 0,5% (nulle komats piecu procentu) apmērā no neapmaksātās summas bez PVN, bet ne vairāk kā 10%, no neapmaksātās summas bez PVN.</w:t>
      </w:r>
    </w:p>
    <w:p w14:paraId="06A3239C"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Līgumsoda samaksa neatbrīvo Puses no līgumsaistību izpildes.</w:t>
      </w:r>
    </w:p>
    <w:p w14:paraId="3B99C6CD" w14:textId="77777777" w:rsidR="00AD2AE6" w:rsidRPr="00010702" w:rsidRDefault="00AD2AE6" w:rsidP="00AD2AE6">
      <w:pPr>
        <w:numPr>
          <w:ilvl w:val="1"/>
          <w:numId w:val="12"/>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Izpildītājs neveic līgumsoda apmaksu rēķinā norādītajā apmaksas termiņā, Pasūtītājs ir tiesīgs ieturēt līgumsodu no Izpildītājam pienākošajiem maksājumiem.</w:t>
      </w:r>
    </w:p>
    <w:p w14:paraId="156C89FB"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7FF61E0C"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Līguma izbeigšana</w:t>
      </w:r>
    </w:p>
    <w:p w14:paraId="1FEBB796"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Pasūtītājam un Izpildītājam ir tiesības pirms termiņa izbeigt Līgumu par to abpusēji rakstveidā vienojoties.</w:t>
      </w:r>
    </w:p>
    <w:p w14:paraId="30EEA778"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lastRenderedPageBreak/>
        <w:t xml:space="preserve">Pasūtītājs ir tiesīgs vienpusēji izbeigt Līgumu ar Izpildītāju pēc savas iniciatīvas, nemaksājot Izpildītājam līgumsodu, bet brīdinot Izpildītāju par Līguma izbeigšanu rakstiski 30 </w:t>
      </w:r>
      <w:r w:rsidRPr="00010702">
        <w:rPr>
          <w:i/>
          <w:color w:val="000000" w:themeColor="text1"/>
        </w:rPr>
        <w:t xml:space="preserve">(trīsdesmit) </w:t>
      </w:r>
      <w:r w:rsidRPr="00010702">
        <w:rPr>
          <w:color w:val="000000" w:themeColor="text1"/>
        </w:rPr>
        <w:t>dienas iepriekš un veicot savstarpējos norēķinus, šādos gadījumos:</w:t>
      </w:r>
    </w:p>
    <w:p w14:paraId="4E9B865A" w14:textId="77777777" w:rsidR="00AD2AE6" w:rsidRPr="00010702"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Izpildītājs atkārtoti, vairāk kā vienu reizi, nenodrošina Pakalpojumu Līgumā noteiktā kārtībā un termiņā vai sniedz Pakalpojumu nekvalitatīvi, neatbilstoši Līguma noteikumiem;</w:t>
      </w:r>
    </w:p>
    <w:p w14:paraId="3F7E09C8" w14:textId="77777777" w:rsidR="00AD2AE6" w:rsidRPr="00010702"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pret izpildītāju uzsākts maksātnespējas process vai tā darbība ir izbeigta vai pārtraukta.</w:t>
      </w:r>
    </w:p>
    <w:p w14:paraId="614A0463" w14:textId="77777777" w:rsidR="00AD2AE6" w:rsidRPr="00010702"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ja Izpildītājs kavē Līguma 4.2. punktā noteikto termiņu vairāk par 20 </w:t>
      </w:r>
      <w:r w:rsidRPr="00010702">
        <w:rPr>
          <w:i/>
          <w:color w:val="000000" w:themeColor="text1"/>
        </w:rPr>
        <w:t xml:space="preserve">(divdesmit) </w:t>
      </w:r>
      <w:r w:rsidRPr="00010702">
        <w:rPr>
          <w:color w:val="000000" w:themeColor="text1"/>
        </w:rPr>
        <w:t>dienām.</w:t>
      </w:r>
    </w:p>
    <w:p w14:paraId="6F9735C9"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010702">
        <w:rPr>
          <w:color w:val="000000" w:themeColor="text1"/>
        </w:rPr>
        <w:t>Ja  Pasūtītājs Izpildītāja vainas dēļ izbeidz Līgumu, tad uzstādītais Apgaismojums paliek Pasūtītāja īpašumā pēc pilnas Līguma 5.1. punktā minētās līguma summas samaksas.</w:t>
      </w:r>
    </w:p>
    <w:p w14:paraId="16F74879"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i/>
          <w:color w:val="000000" w:themeColor="text1"/>
        </w:rPr>
      </w:pPr>
      <w:r w:rsidRPr="00010702">
        <w:rPr>
          <w:color w:val="000000" w:themeColor="text1"/>
        </w:rPr>
        <w:t xml:space="preserve">Izpildītājam ir tiesības vienpusēji izbeigt Līgumu, par to rakstiski paziņojot Pasūtītājam 30 </w:t>
      </w:r>
      <w:r w:rsidRPr="00010702">
        <w:rPr>
          <w:i/>
          <w:color w:val="000000" w:themeColor="text1"/>
        </w:rPr>
        <w:t>(trīsdesmit)</w:t>
      </w:r>
      <w:r>
        <w:rPr>
          <w:i/>
          <w:color w:val="000000" w:themeColor="text1"/>
        </w:rPr>
        <w:t xml:space="preserve"> </w:t>
      </w:r>
      <w:r w:rsidRPr="00010702">
        <w:rPr>
          <w:color w:val="000000" w:themeColor="text1"/>
        </w:rPr>
        <w:t>dienas iepriekš, ja Izpildītājs ir konstatējis, ka ir iestājies kaut viens no šādiem nosacījumiem:</w:t>
      </w:r>
    </w:p>
    <w:p w14:paraId="27A40587" w14:textId="77777777" w:rsidR="00AD2AE6" w:rsidRPr="00010702"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Pasūtītājs ir nokavējis no Līguma izrietošo maksājumu termiņu un nav samaksājis kavētos maksājumus 30 </w:t>
      </w:r>
      <w:r w:rsidRPr="00010702">
        <w:rPr>
          <w:i/>
          <w:color w:val="000000" w:themeColor="text1"/>
        </w:rPr>
        <w:t xml:space="preserve">(trīsdesmit) </w:t>
      </w:r>
      <w:r w:rsidRPr="00010702">
        <w:rPr>
          <w:color w:val="000000" w:themeColor="text1"/>
        </w:rPr>
        <w:t>dienu laikā pēc Izpildītāja atgādinājuma saņemšanas;</w:t>
      </w:r>
    </w:p>
    <w:p w14:paraId="5A74CF07" w14:textId="77777777" w:rsidR="00AD2AE6" w:rsidRPr="00010702" w:rsidRDefault="00AD2AE6" w:rsidP="00AD2AE6">
      <w:pPr>
        <w:numPr>
          <w:ilvl w:val="2"/>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liedz Izpildītājam pārbaudīt Apgaismojuma stāvokli Objektā.</w:t>
      </w:r>
    </w:p>
    <w:p w14:paraId="4E372838"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bCs/>
          <w:iCs/>
          <w:color w:val="000000" w:themeColor="text1"/>
        </w:rPr>
        <w:t xml:space="preserve">Ja Izpildītājs Pasūtītāja vainas dēļ, ko var pierādīt ar pamatotiem un skaidriem pierādījumiem, izbeidz Līgumu, Izpildītājs </w:t>
      </w:r>
      <w:r w:rsidRPr="00010702">
        <w:rPr>
          <w:color w:val="000000" w:themeColor="text1"/>
        </w:rPr>
        <w:t xml:space="preserve">10 </w:t>
      </w:r>
      <w:r w:rsidRPr="00010702">
        <w:rPr>
          <w:i/>
          <w:color w:val="000000" w:themeColor="text1"/>
        </w:rPr>
        <w:t>(desmit</w:t>
      </w:r>
      <w:r w:rsidRPr="00010702">
        <w:rPr>
          <w:color w:val="000000" w:themeColor="text1"/>
        </w:rPr>
        <w:t>) dienu laikā pēc paziņojuma nosūtīšanas Pasūtītājam</w:t>
      </w:r>
      <w:r w:rsidRPr="00010702">
        <w:rPr>
          <w:bCs/>
          <w:iCs/>
          <w:color w:val="000000" w:themeColor="text1"/>
        </w:rPr>
        <w:t xml:space="preserve"> demontē uzstādīto Apgaismojumu, kas fiksēts nodošanas – pieņemšanas aktā un par kuru nav saņemta samaksa.</w:t>
      </w:r>
      <w:r w:rsidRPr="00010702">
        <w:rPr>
          <w:color w:val="000000" w:themeColor="text1"/>
        </w:rPr>
        <w:t>”</w:t>
      </w:r>
    </w:p>
    <w:p w14:paraId="350EBCAB"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var vienpusēji Līgumu izbeigt pirms termiņa, ievērojot Publisko iepirkumu likuma 64.panta nosacījumus.</w:t>
      </w:r>
    </w:p>
    <w:p w14:paraId="1168BB2C"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ir tiesīgs vienpusēji izbeigt Līgumu, ja Izpildītājam vai tā valdes vai padomes loceklim, patiesā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79E152A9" w14:textId="77777777" w:rsidR="00AD2AE6" w:rsidRPr="00010702" w:rsidRDefault="00AD2AE6" w:rsidP="00AD2AE6">
      <w:pPr>
        <w:numPr>
          <w:ilvl w:val="1"/>
          <w:numId w:val="11"/>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Ja Izpildītājs Līguma 9.6. punktā noteiktajā termiņā nedemontē Apgaismojumu, tad Pasūtītājs ir tiesīgs rīkoties ar Apgaismojumu pēc saviem ieskatiem t.sk. lietot to uz nenoteiktu laiku.</w:t>
      </w:r>
    </w:p>
    <w:p w14:paraId="542D08C4"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5EB62C48"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Konfidencionalitāte</w:t>
      </w:r>
    </w:p>
    <w:p w14:paraId="0DCDA146" w14:textId="77777777" w:rsidR="00AD2AE6" w:rsidRPr="00010702"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lastRenderedPageBreak/>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otras Puses darbību), kas kļuvusi tām pieejama līgumsaistību izpildes gaitā, izņemot Latvijas Republikas normatīvajos aktos paredzētos gadījumus.</w:t>
      </w:r>
    </w:p>
    <w:p w14:paraId="24B0A91D" w14:textId="77777777" w:rsidR="00AD2AE6" w:rsidRPr="00010702"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2854773B" w14:textId="77777777" w:rsidR="00AD2AE6" w:rsidRPr="00010702"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ir savstarpēji atbildīgas par Līgumā paredzēto konfidencialitātes noteikumu pārkāpšanu.</w:t>
      </w:r>
    </w:p>
    <w:p w14:paraId="4B6EE707" w14:textId="77777777" w:rsidR="00AD2AE6" w:rsidRPr="00010702"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drīkst veikt publikācijas par Pakalpojumu tikai ar Pasūtītāja iepriekšēju rakstisku piekrišanu. Ierobežojums neattiecas uz informāciju, kas ir vispārpieejama saskaņā ar spēkā esošajiem normatīvajiem aktiem.</w:t>
      </w:r>
    </w:p>
    <w:p w14:paraId="78A1D427" w14:textId="77777777" w:rsidR="00AD2AE6" w:rsidRPr="00010702" w:rsidRDefault="00AD2AE6" w:rsidP="00AD2AE6">
      <w:pPr>
        <w:numPr>
          <w:ilvl w:val="1"/>
          <w:numId w:val="10"/>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Līguma 10.sadaļā minētajiem noteikumiem nav laika ierobežojuma un uz tiem neattiecas Līguma darbības termiņš.</w:t>
      </w:r>
    </w:p>
    <w:p w14:paraId="7354C97C"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6C29ADA"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Nepārvarama vara</w:t>
      </w:r>
    </w:p>
    <w:p w14:paraId="42BB59F6" w14:textId="77777777" w:rsidR="00AD2AE6" w:rsidRPr="00010702"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2877181F" w14:textId="77777777" w:rsidR="00AD2AE6" w:rsidRPr="00010702"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Nepārvaramas varas apstākļu iestāšanās gadījumā Puses informē viena otru ne vēlāk kā 3 </w:t>
      </w:r>
      <w:r w:rsidRPr="00010702">
        <w:rPr>
          <w:i/>
          <w:color w:val="000000" w:themeColor="text1"/>
        </w:rPr>
        <w:t xml:space="preserve">(trīs) </w:t>
      </w:r>
      <w:r w:rsidRPr="00010702">
        <w:rPr>
          <w:color w:val="000000" w:themeColor="text1"/>
        </w:rPr>
        <w:t>dienu laikā no šo apstākļu iestāšanās dienas. Šādā gadījumā Puses vienojas par saistību izpildes pagarinājumu. Ja Puse nav izpildījusi šajā punktā paredzēto paziņošanas pienākumu, tā netiek atbrīvota no Līguma saistību izpildes.</w:t>
      </w:r>
    </w:p>
    <w:p w14:paraId="7BE52A5C" w14:textId="77777777" w:rsidR="00AD2AE6" w:rsidRPr="00010702"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Ja nepārvaramas varas apstākļi turpinās ilgāk kā 30 </w:t>
      </w:r>
      <w:r w:rsidRPr="00010702">
        <w:rPr>
          <w:i/>
          <w:color w:val="000000" w:themeColor="text1"/>
        </w:rPr>
        <w:t xml:space="preserve">(trīsdesmit) </w:t>
      </w:r>
      <w:r w:rsidRPr="00010702">
        <w:rPr>
          <w:color w:val="000000" w:themeColor="text1"/>
        </w:rPr>
        <w:t>dienas, jebkurai Pusei ir tiesības vienpusēji atkāpties no Līguma, par to rakstveidā informējot otru Pusi. Šādā gadījumā Puses vienojas par savstarpējo norēķinu apmēru un to segšanas kārtību.</w:t>
      </w:r>
    </w:p>
    <w:p w14:paraId="2197081B" w14:textId="77777777" w:rsidR="00AD2AE6" w:rsidRPr="00010702" w:rsidRDefault="00AD2AE6" w:rsidP="00AD2AE6">
      <w:pPr>
        <w:numPr>
          <w:ilvl w:val="1"/>
          <w:numId w:val="9"/>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w:t>
      </w:r>
      <w:r w:rsidRPr="00010702">
        <w:rPr>
          <w:color w:val="000000" w:themeColor="text1"/>
        </w:rPr>
        <w:lastRenderedPageBreak/>
        <w:t>pakalpojumus vai izdot saskaņojumus, kas nepieciešami Līguma izpildei u.tml. apstākļi (ja vien minētās problēmas neizriet tieši no nepārvaramas varas).</w:t>
      </w:r>
    </w:p>
    <w:p w14:paraId="3A1EB0E0"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46745CA3"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Pārstāvji un kontaktinformācija</w:t>
      </w:r>
    </w:p>
    <w:p w14:paraId="7912BC31" w14:textId="6E65DF59" w:rsidR="00AD2AE6" w:rsidRPr="007C174A" w:rsidRDefault="00AD2AE6" w:rsidP="00AD2AE6">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Pasūtītāja pārstāvis ar Līgumu saistītu jautājumu risināšanā, kā arī attiecībā uz pakalpojuma izpildi ir: </w:t>
      </w:r>
      <w:r w:rsidR="007C174A" w:rsidRPr="007C174A">
        <w:rPr>
          <w:i/>
          <w:color w:val="000000" w:themeColor="text1"/>
        </w:rPr>
        <w:t xml:space="preserve">Tatjana </w:t>
      </w:r>
      <w:proofErr w:type="spellStart"/>
      <w:r w:rsidR="007C174A" w:rsidRPr="007C174A">
        <w:rPr>
          <w:i/>
          <w:color w:val="000000" w:themeColor="text1"/>
        </w:rPr>
        <w:t>Margitiča</w:t>
      </w:r>
      <w:proofErr w:type="spellEnd"/>
      <w:r w:rsidRPr="007C174A">
        <w:rPr>
          <w:i/>
          <w:color w:val="000000" w:themeColor="text1"/>
        </w:rPr>
        <w:t>, tālrunis</w:t>
      </w:r>
      <w:r w:rsidR="007C174A" w:rsidRPr="007C174A">
        <w:rPr>
          <w:rFonts w:ascii="Open Sans" w:hAnsi="Open Sans" w:cs="Open Sans"/>
          <w:i/>
          <w:iCs/>
          <w:color w:val="666666"/>
          <w:sz w:val="21"/>
          <w:szCs w:val="21"/>
          <w:bdr w:val="none" w:sz="0" w:space="0" w:color="auto" w:frame="1"/>
          <w:shd w:val="clear" w:color="auto" w:fill="FFFFFF"/>
        </w:rPr>
        <w:t xml:space="preserve"> </w:t>
      </w:r>
      <w:r w:rsidR="007C174A" w:rsidRPr="007C174A">
        <w:rPr>
          <w:i/>
          <w:iCs/>
          <w:color w:val="000000" w:themeColor="text1"/>
        </w:rPr>
        <w:t>67797040, 25467833, e-pasts: tatjana@rmpv.lv</w:t>
      </w:r>
      <w:r w:rsidRPr="007C174A">
        <w:rPr>
          <w:i/>
          <w:color w:val="000000" w:themeColor="text1"/>
        </w:rPr>
        <w:t>;</w:t>
      </w:r>
    </w:p>
    <w:p w14:paraId="1EB4EF87" w14:textId="42852753" w:rsidR="00AD2AE6" w:rsidRPr="007E52E0" w:rsidRDefault="00AD2AE6" w:rsidP="00AD2AE6">
      <w:pPr>
        <w:numPr>
          <w:ilvl w:val="1"/>
          <w:numId w:val="8"/>
        </w:numPr>
        <w:tabs>
          <w:tab w:val="left" w:pos="284"/>
          <w:tab w:val="left" w:pos="426"/>
          <w:tab w:val="left" w:pos="709"/>
          <w:tab w:val="left" w:pos="1260"/>
        </w:tabs>
        <w:overflowPunct w:val="0"/>
        <w:autoSpaceDE w:val="0"/>
        <w:autoSpaceDN w:val="0"/>
        <w:adjustRightInd w:val="0"/>
        <w:spacing w:line="276" w:lineRule="auto"/>
        <w:jc w:val="both"/>
        <w:rPr>
          <w:i/>
          <w:iCs/>
          <w:color w:val="000000" w:themeColor="text1"/>
        </w:rPr>
      </w:pPr>
      <w:r w:rsidRPr="00010702">
        <w:rPr>
          <w:color w:val="000000" w:themeColor="text1"/>
        </w:rPr>
        <w:t>Izpildītāja pārstāvis ar Līgumu saistītu jautājumu risināšanā, kā arī attiecībā uz Pakalpojuma izpildi ir:</w:t>
      </w:r>
      <w:r w:rsidR="007E52E0">
        <w:rPr>
          <w:color w:val="000000" w:themeColor="text1"/>
        </w:rPr>
        <w:t xml:space="preserve"> </w:t>
      </w:r>
      <w:r w:rsidR="007E52E0" w:rsidRPr="007E52E0">
        <w:rPr>
          <w:i/>
          <w:iCs/>
          <w:color w:val="000000" w:themeColor="text1"/>
        </w:rPr>
        <w:t>Mareks Kudulis</w:t>
      </w:r>
      <w:r w:rsidRPr="007E52E0">
        <w:rPr>
          <w:i/>
          <w:iCs/>
          <w:color w:val="000000" w:themeColor="text1"/>
        </w:rPr>
        <w:t>, tālrunis</w:t>
      </w:r>
      <w:r w:rsidR="007E52E0" w:rsidRPr="007E52E0">
        <w:rPr>
          <w:i/>
          <w:iCs/>
          <w:color w:val="000000" w:themeColor="text1"/>
        </w:rPr>
        <w:t xml:space="preserve"> 20028597</w:t>
      </w:r>
      <w:r w:rsidRPr="007E52E0">
        <w:rPr>
          <w:i/>
          <w:iCs/>
          <w:color w:val="000000" w:themeColor="text1"/>
        </w:rPr>
        <w:t>, e-pasts</w:t>
      </w:r>
      <w:r w:rsidR="007E52E0" w:rsidRPr="007E52E0">
        <w:rPr>
          <w:i/>
          <w:iCs/>
          <w:color w:val="000000" w:themeColor="text1"/>
        </w:rPr>
        <w:t>: mareks@LHouse.eu</w:t>
      </w:r>
      <w:r w:rsidRPr="007E52E0">
        <w:rPr>
          <w:i/>
          <w:iCs/>
          <w:color w:val="000000" w:themeColor="text1"/>
        </w:rPr>
        <w:t>;</w:t>
      </w:r>
    </w:p>
    <w:p w14:paraId="1E55E39D" w14:textId="5E52581D" w:rsidR="00AD2AE6" w:rsidRPr="00010702" w:rsidRDefault="00AD2AE6" w:rsidP="00AD2AE6">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Izpildītāja sertificētais speciālists elektroietaišu izbūves darbu vadīšanā </w:t>
      </w:r>
      <w:r w:rsidR="002D4EB3">
        <w:rPr>
          <w:i/>
          <w:color w:val="000000" w:themeColor="text1"/>
        </w:rPr>
        <w:t>Dmitrijs Kovaļčuks</w:t>
      </w:r>
      <w:r w:rsidRPr="00010702">
        <w:rPr>
          <w:i/>
          <w:color w:val="000000" w:themeColor="text1"/>
        </w:rPr>
        <w:t xml:space="preserve">, Sertifikāta </w:t>
      </w:r>
      <w:r w:rsidRPr="002D4EB3">
        <w:rPr>
          <w:i/>
          <w:color w:val="000000" w:themeColor="text1"/>
        </w:rPr>
        <w:t>Nr.</w:t>
      </w:r>
      <w:r w:rsidR="002D4EB3" w:rsidRPr="002D4EB3">
        <w:rPr>
          <w:i/>
          <w:color w:val="000000" w:themeColor="text1"/>
        </w:rPr>
        <w:t>4-04803</w:t>
      </w:r>
      <w:r w:rsidR="002D4EB3">
        <w:rPr>
          <w:i/>
          <w:color w:val="000000" w:themeColor="text1"/>
        </w:rPr>
        <w:t>.</w:t>
      </w:r>
    </w:p>
    <w:p w14:paraId="6009C225" w14:textId="77777777" w:rsidR="00AD2AE6" w:rsidRPr="00010702" w:rsidRDefault="00AD2AE6" w:rsidP="00AD2AE6">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vienojas, ka Pasūtītājam ir tiesības jebkurā laikā mainīt savu Līgumā norādīto pārstāvi.</w:t>
      </w:r>
    </w:p>
    <w:p w14:paraId="7169E38C" w14:textId="77777777" w:rsidR="00AD2AE6" w:rsidRPr="00010702" w:rsidRDefault="00AD2AE6" w:rsidP="00AD2AE6">
      <w:pPr>
        <w:numPr>
          <w:ilvl w:val="1"/>
          <w:numId w:val="8"/>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 nekavējoties rakstiski informē otru Pusi par pārstāvju nomaiņu. Rakstiski paziņoto pārstāvju pilnvaras ir spēkā līdz to atsaukumam.</w:t>
      </w:r>
    </w:p>
    <w:p w14:paraId="064B7776" w14:textId="77777777" w:rsidR="00AD2AE6" w:rsidRPr="00010702" w:rsidRDefault="00AD2AE6" w:rsidP="00AD2AE6">
      <w:pPr>
        <w:tabs>
          <w:tab w:val="left" w:pos="284"/>
          <w:tab w:val="left" w:pos="426"/>
          <w:tab w:val="left" w:pos="709"/>
        </w:tabs>
        <w:overflowPunct w:val="0"/>
        <w:autoSpaceDE w:val="0"/>
        <w:autoSpaceDN w:val="0"/>
        <w:adjustRightInd w:val="0"/>
        <w:spacing w:line="276" w:lineRule="auto"/>
        <w:jc w:val="both"/>
        <w:rPr>
          <w:color w:val="000000" w:themeColor="text1"/>
        </w:rPr>
      </w:pPr>
    </w:p>
    <w:p w14:paraId="18329840" w14:textId="77777777" w:rsidR="00AD2AE6" w:rsidRPr="00010702" w:rsidRDefault="00AD2AE6" w:rsidP="00AD2AE6">
      <w:pPr>
        <w:numPr>
          <w:ilvl w:val="0"/>
          <w:numId w:val="20"/>
        </w:numPr>
        <w:tabs>
          <w:tab w:val="left" w:pos="284"/>
          <w:tab w:val="left" w:pos="426"/>
          <w:tab w:val="left" w:pos="709"/>
        </w:tabs>
        <w:overflowPunct w:val="0"/>
        <w:autoSpaceDE w:val="0"/>
        <w:autoSpaceDN w:val="0"/>
        <w:adjustRightInd w:val="0"/>
        <w:spacing w:line="276" w:lineRule="auto"/>
        <w:ind w:left="2977" w:hanging="567"/>
        <w:jc w:val="both"/>
        <w:rPr>
          <w:b/>
          <w:bCs/>
          <w:color w:val="000000" w:themeColor="text1"/>
        </w:rPr>
      </w:pPr>
      <w:r w:rsidRPr="00010702">
        <w:rPr>
          <w:b/>
          <w:bCs/>
          <w:color w:val="000000" w:themeColor="text1"/>
        </w:rPr>
        <w:t>Līguma izpildē iesaistītā personāla un apakšuzņēmēju nomaiņa</w:t>
      </w:r>
    </w:p>
    <w:p w14:paraId="6807936F"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vienojas, ka Apakšuzņēmējs ir Izpildītāja nolīgta persona vai savukārt tās nolīgta persona, kura veic būvdarbus vai sniedz pakalpojumus Līguma izpildei.</w:t>
      </w:r>
    </w:p>
    <w:p w14:paraId="05AFEE68"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nav tiesīgs bez saskaņošanas ar Pasūtītāju veikt Iepirkuma piedāvājumā norādītā personāla vai Apakšuzņēmēju nomaiņu un iesaistīt papildu Apakšuzņēmējus Līguma izpildē.</w:t>
      </w:r>
    </w:p>
    <w:p w14:paraId="4959C088"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Izpildītājam ir pienākums saskaņot ar Pasūtītāju papildu personāla iesaistīšanu Līguma izpildē.</w:t>
      </w:r>
    </w:p>
    <w:p w14:paraId="133BF674"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w:t>
      </w:r>
    </w:p>
    <w:p w14:paraId="7E6A79D5"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nepiekrīt piedāvājumā norādītā Apakšuzņēmēja nomaiņai, ja pastāv kāds no šādiem nosacījumiem:</w:t>
      </w:r>
    </w:p>
    <w:p w14:paraId="55D0DB56" w14:textId="77777777" w:rsidR="00AD2AE6" w:rsidRPr="00010702" w:rsidRDefault="00AD2AE6" w:rsidP="00AD2AE6">
      <w:pPr>
        <w:numPr>
          <w:ilvl w:val="2"/>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piedāvātais Apakšuzņēmējs neatbilst Iepirkuma dokumentos apakšuzņēmējiem izvirzītajām prasībām;</w:t>
      </w:r>
    </w:p>
    <w:p w14:paraId="487B4EEE" w14:textId="77777777" w:rsidR="00AD2AE6" w:rsidRPr="00010702" w:rsidRDefault="00AD2AE6" w:rsidP="00AD2AE6">
      <w:pPr>
        <w:numPr>
          <w:ilvl w:val="2"/>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w:t>
      </w:r>
      <w:r w:rsidRPr="00010702">
        <w:rPr>
          <w:color w:val="000000" w:themeColor="text1"/>
        </w:rPr>
        <w:lastRenderedPageBreak/>
        <w:t>likuma 42.panta pirmajā vai otrajā daļā (atbilstoši Pasūtītāja norādītajam paziņojumā par līgumu vai Iepirkuma dokumentos) minētajiem pretendentu izslēgšanas gadījumiem;</w:t>
      </w:r>
    </w:p>
    <w:p w14:paraId="3D8FCE63" w14:textId="77777777" w:rsidR="00AD2AE6" w:rsidRPr="00010702" w:rsidRDefault="00AD2AE6" w:rsidP="00AD2AE6">
      <w:pPr>
        <w:numPr>
          <w:ilvl w:val="2"/>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0ED8235"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2A907B7"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Pārbaudot    jaunā    Apakšuzņēmēja    atbilstību,    Pasūtītājs    piemēro    Publisko    iepirkumu likuma 42.panta noteikumus. Publisko iepirkumu likuma 42.panta trešajā daļā minētos termiņus skaita no dienas, kad lūgums par</w:t>
      </w:r>
      <w:r>
        <w:rPr>
          <w:color w:val="000000" w:themeColor="text1"/>
        </w:rPr>
        <w:t xml:space="preserve"> </w:t>
      </w:r>
      <w:r w:rsidRPr="00010702">
        <w:rPr>
          <w:color w:val="000000" w:themeColor="text1"/>
        </w:rPr>
        <w:t>Apakšuzņēmēja nomaiņu iesniegts Pasūtītājam. Izslēgšanas nosacījumu pārbaudi Pircējs veic attiecībā uz to datumu, kad Pircējs lemj par atļaujas sniegšanu Pārdevējam Līguma izpildes nodrošināšanai nomainīt Apakšuzņēmēju vai piesaistīt jaunu Apakšuzņēmēju.</w:t>
      </w:r>
    </w:p>
    <w:p w14:paraId="6999D6DD"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Pasūtītājs pieņem lēmumu atļaut vai atteikt Izpildītāja personāla vai Apakšuzņēmēju nomaiņu vai jaunu Apakšuzņēmēju iesaistīšanu Līguma izpildē iespējami īsā laikā, bet ne vēlāk kā 5 (</w:t>
      </w:r>
      <w:r w:rsidRPr="00010702">
        <w:rPr>
          <w:i/>
          <w:color w:val="000000" w:themeColor="text1"/>
        </w:rPr>
        <w:t>piecu</w:t>
      </w:r>
      <w:r w:rsidRPr="00010702">
        <w:rPr>
          <w:color w:val="000000" w:themeColor="text1"/>
        </w:rPr>
        <w:t>) darba dienu laikā pēc tam, kad saņēmis visu informāciju un dokumentus, kas nepieciešami lēmuma pieņemšanai saskaņā ar šīs Līguma sadaļas noteikumiem.</w:t>
      </w:r>
    </w:p>
    <w:p w14:paraId="4DD4BEE4"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Izpildītājam jānodrošina, ka Apakšuzņēmējs tam uzticēto Pakalpojuma daļu nenodos tālāk bez Pasūtītāja rakstiskas piekrišanas.</w:t>
      </w:r>
    </w:p>
    <w:p w14:paraId="75AC0C2A" w14:textId="77777777" w:rsidR="00AD2AE6" w:rsidRPr="00010702" w:rsidRDefault="00AD2AE6" w:rsidP="00AD2AE6">
      <w:pPr>
        <w:numPr>
          <w:ilvl w:val="1"/>
          <w:numId w:val="7"/>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Izpildītājs ir atbildīgs pret Pasūtītāju un trešajām personām par visiem zaudējumiem, kuri radušies Izpildītāja nodarbināto Apakšuzņēmēju saistību izpildes ietvaros.</w:t>
      </w:r>
    </w:p>
    <w:p w14:paraId="645B9134"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27DE721A"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Strīdi</w:t>
      </w:r>
    </w:p>
    <w:p w14:paraId="1BCC0CBD"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apņemas veikt visus nepieciešamos pasākumus, lai pārrunu kārtībā atrisinātu visus strīdus, kas radušies saistībā ar Līgumu. Ja vienošanās netiek panākta, visi strīdi tiek atrisināti saskaņā ar normatīvajiem aktiem Latvijas Republikas tiesā.</w:t>
      </w:r>
    </w:p>
    <w:p w14:paraId="7E117876"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Līguma grozījumi</w:t>
      </w:r>
    </w:p>
    <w:p w14:paraId="7F4743D8" w14:textId="77777777" w:rsidR="00AD2AE6" w:rsidRPr="00010702" w:rsidRDefault="00AD2AE6" w:rsidP="00AD2AE6">
      <w:pPr>
        <w:numPr>
          <w:ilvl w:val="1"/>
          <w:numId w:val="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Līgumu var grozīt vienīgi ar Pušu savstarpēju rakstisku vienošanos.</w:t>
      </w:r>
    </w:p>
    <w:p w14:paraId="6C02B4C5" w14:textId="77777777" w:rsidR="00AD2AE6" w:rsidRDefault="00AD2AE6" w:rsidP="00AD2AE6">
      <w:pPr>
        <w:numPr>
          <w:ilvl w:val="1"/>
          <w:numId w:val="6"/>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 xml:space="preserve">Līgumā ir pieļaujami nebūtiski grozījumi, bet būtiskus grozījumus Līgumā drīkst </w:t>
      </w:r>
      <w:r>
        <w:rPr>
          <w:color w:val="000000" w:themeColor="text1"/>
        </w:rPr>
        <w:t xml:space="preserve">izdarīt, </w:t>
      </w:r>
      <w:bookmarkStart w:id="1" w:name="_Hlk176530982"/>
      <w:r w:rsidRPr="00010702">
        <w:rPr>
          <w:color w:val="000000" w:themeColor="text1"/>
        </w:rPr>
        <w:t xml:space="preserve">ievērojot Publisko iepirkumu likuma noteikumus par </w:t>
      </w:r>
      <w:r>
        <w:rPr>
          <w:color w:val="000000" w:themeColor="text1"/>
        </w:rPr>
        <w:t xml:space="preserve">būtiskiem </w:t>
      </w:r>
      <w:r w:rsidRPr="00010702">
        <w:rPr>
          <w:color w:val="000000" w:themeColor="text1"/>
        </w:rPr>
        <w:t>Līguma grozījumiem.</w:t>
      </w:r>
    </w:p>
    <w:bookmarkEnd w:id="1"/>
    <w:p w14:paraId="15A5395B" w14:textId="01BCF247" w:rsidR="002C5707" w:rsidRPr="002C5707" w:rsidRDefault="002C5707" w:rsidP="002C5707">
      <w:pPr>
        <w:pStyle w:val="ListParagraph"/>
        <w:numPr>
          <w:ilvl w:val="1"/>
          <w:numId w:val="6"/>
        </w:numPr>
        <w:rPr>
          <w:color w:val="000000" w:themeColor="text1"/>
        </w:rPr>
      </w:pPr>
      <w:r w:rsidRPr="002C5707">
        <w:rPr>
          <w:color w:val="000000" w:themeColor="text1"/>
        </w:rPr>
        <w:t xml:space="preserve">Pusēm ar savstarpēju rakstisku vienošanos ir tiesības palielināt </w:t>
      </w:r>
      <w:r>
        <w:rPr>
          <w:color w:val="000000" w:themeColor="text1"/>
        </w:rPr>
        <w:t>Pakalpojuma</w:t>
      </w:r>
      <w:r w:rsidRPr="002C5707">
        <w:rPr>
          <w:color w:val="000000" w:themeColor="text1"/>
        </w:rPr>
        <w:t xml:space="preserve"> apjomu</w:t>
      </w:r>
      <w:r>
        <w:rPr>
          <w:color w:val="000000" w:themeColor="text1"/>
        </w:rPr>
        <w:t>,</w:t>
      </w:r>
      <w:r w:rsidRPr="002C5707">
        <w:t xml:space="preserve"> </w:t>
      </w:r>
      <w:r w:rsidRPr="002C5707">
        <w:rPr>
          <w:color w:val="000000" w:themeColor="text1"/>
        </w:rPr>
        <w:t>ievērojot Publisko iepirkumu likuma noteikumus par būtiskiem Līguma grozījumiem.</w:t>
      </w:r>
    </w:p>
    <w:p w14:paraId="601F162D"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23A2AF4A"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Zaļā iepirkuma prasības</w:t>
      </w:r>
    </w:p>
    <w:p w14:paraId="332B75C9" w14:textId="77777777" w:rsidR="00AD2AE6" w:rsidRPr="00010702" w:rsidRDefault="00AD2AE6" w:rsidP="00AD2AE6">
      <w:pPr>
        <w:numPr>
          <w:ilvl w:val="1"/>
          <w:numId w:val="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Izpildītājam jānodrošina Apgaismojumam Zaļā publiskā iepirkuma (turpmāk – ZPI) prasību piemērošana ko nosaka Ministru kabineta 2017. gada 20.jūnija noteikumi Nr. 353 „Prasības zaļajam publiskajam iepirkumam un tā piemērošanas kārtība".</w:t>
      </w:r>
    </w:p>
    <w:p w14:paraId="255279EF" w14:textId="77777777" w:rsidR="00AD2AE6" w:rsidRPr="00010702" w:rsidRDefault="00AD2AE6" w:rsidP="00AD2AE6">
      <w:pPr>
        <w:numPr>
          <w:ilvl w:val="1"/>
          <w:numId w:val="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lastRenderedPageBreak/>
        <w:t>Pēc Līguma 4.2.punktā minētā termiņā beigām Izpildītājs iesniedz Pasūtītājam, ja attiecināms šādus norādījumus:</w:t>
      </w:r>
    </w:p>
    <w:p w14:paraId="681C9E76" w14:textId="77777777" w:rsidR="00AD2AE6" w:rsidRPr="00010702" w:rsidRDefault="00AD2AE6" w:rsidP="00AD2AE6">
      <w:pPr>
        <w:numPr>
          <w:ilvl w:val="2"/>
          <w:numId w:val="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apgaismes iekārtu izjaukšanas norādījumus;</w:t>
      </w:r>
    </w:p>
    <w:p w14:paraId="2CF81080" w14:textId="77777777" w:rsidR="00AD2AE6" w:rsidRPr="00010702" w:rsidRDefault="00AD2AE6" w:rsidP="00AD2AE6">
      <w:pPr>
        <w:numPr>
          <w:ilvl w:val="2"/>
          <w:numId w:val="5"/>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norādījumus lampu nomaiņai un norādījumus, kuras lampas var izmantot apgaismes iekārtās, nesamazinot norādīto energoefektivitāti.</w:t>
      </w:r>
    </w:p>
    <w:p w14:paraId="439DCD1A"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17D226AE" w14:textId="77777777" w:rsidR="00AD2AE6" w:rsidRPr="00010702" w:rsidRDefault="00AD2AE6" w:rsidP="00AD2AE6">
      <w:pPr>
        <w:numPr>
          <w:ilvl w:val="0"/>
          <w:numId w:val="20"/>
        </w:numPr>
        <w:tabs>
          <w:tab w:val="left" w:pos="284"/>
          <w:tab w:val="left" w:pos="426"/>
          <w:tab w:val="left" w:pos="709"/>
          <w:tab w:val="left" w:pos="1260"/>
        </w:tabs>
        <w:overflowPunct w:val="0"/>
        <w:autoSpaceDE w:val="0"/>
        <w:autoSpaceDN w:val="0"/>
        <w:adjustRightInd w:val="0"/>
        <w:spacing w:line="276" w:lineRule="auto"/>
        <w:jc w:val="both"/>
        <w:rPr>
          <w:b/>
          <w:bCs/>
          <w:color w:val="000000" w:themeColor="text1"/>
        </w:rPr>
      </w:pPr>
      <w:r w:rsidRPr="00010702">
        <w:rPr>
          <w:b/>
          <w:bCs/>
          <w:color w:val="000000" w:themeColor="text1"/>
        </w:rPr>
        <w:t>Nobeiguma jautājumi</w:t>
      </w:r>
    </w:p>
    <w:p w14:paraId="74229895" w14:textId="77777777" w:rsidR="00AD2AE6" w:rsidRPr="00010702"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apliecina, ka Līgumā 12.sadaļā noteiktās Pušu atbildīgās personas ir informētas par tās personas datu apstrādi, kas saistīts ar Līguma izpildi.</w:t>
      </w:r>
    </w:p>
    <w:p w14:paraId="6E446EE2" w14:textId="77777777" w:rsidR="00AD2AE6" w:rsidRPr="00010702"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Puses vienojas, ka visa korespondence, ko puses šā Līguma sakarā nosūtījušas viena otrai ar pasta vai kurjera starpniecību, šaubu gadījumā uzskatāma par saņemtu 7.dienā pēc tās nodošanas pastā vai kurjeram. Informācija, kas nosūtīta elektroniski uz Līgumā norādītajām elektroniskā pasta adresēm (t.sk. bez droša elektroniskā paraksta) uzskatāma par paziņotu nākamajā dienā pēc tās nosūtīšanas. Informācija, kas paziņota, izmantojot oficiālo e-adresi, ja pusei ir aktivizēts oficiālās elektroniskās adreses konts, uzskatāma par paziņotu otrajā darba dienā pēc tās nosūtīšanas.</w:t>
      </w:r>
    </w:p>
    <w:p w14:paraId="525EBD86" w14:textId="77777777" w:rsidR="00AD2AE6" w:rsidRPr="00010702"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Pretrunu gadījumā starp Līguma pielikumu dažādajiem noteikumiem vēlāks noteikums atceļ iepriekš pieņemtu un speciāls noteikums atceļ vispārēju noteikumu.</w:t>
      </w:r>
    </w:p>
    <w:p w14:paraId="1799AD67" w14:textId="77777777" w:rsidR="00AD2AE6" w:rsidRPr="00010702"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Termini un virsraksti Līgumā ir lietoti vienīgi Līguma satura atspoguļošanai.</w:t>
      </w:r>
    </w:p>
    <w:p w14:paraId="7D9DF539" w14:textId="77777777" w:rsidR="00AD2AE6" w:rsidRPr="00010702"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Līgums un tā pielikumi noformēti un parakstīti elektroniskā dokumenta veidā. Līguma spēkā stāšanās diena ir pēdējā pievienotā drošā elektroniskā paraksta un tā laika zīmoga pievienošanas datums.</w:t>
      </w:r>
    </w:p>
    <w:p w14:paraId="2FD57D60" w14:textId="77777777" w:rsidR="00AD2AE6" w:rsidRPr="00010702" w:rsidRDefault="00AD2AE6" w:rsidP="00AD2AE6">
      <w:pPr>
        <w:numPr>
          <w:ilvl w:val="1"/>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Līgumam ir šādi pielikumi, kas ir tā neatņemama sastāvdaļa:</w:t>
      </w:r>
    </w:p>
    <w:p w14:paraId="2C37947B" w14:textId="77777777" w:rsidR="00AD2AE6" w:rsidRPr="00010702" w:rsidRDefault="00AD2AE6" w:rsidP="00AD2AE6">
      <w:pPr>
        <w:numPr>
          <w:ilvl w:val="2"/>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Izpildītāja finanšu piedāvājums iepirkumā (1.pielikums);</w:t>
      </w:r>
    </w:p>
    <w:p w14:paraId="6B480CE5" w14:textId="77777777" w:rsidR="00AD2AE6" w:rsidRPr="00010702" w:rsidRDefault="00AD2AE6" w:rsidP="00AD2AE6">
      <w:pPr>
        <w:numPr>
          <w:ilvl w:val="2"/>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Iepirkuma tehniskā specifikācija (2.pielikums);</w:t>
      </w:r>
    </w:p>
    <w:p w14:paraId="4623A1B4" w14:textId="77777777" w:rsidR="00AD2AE6" w:rsidRPr="00010702" w:rsidRDefault="00AD2AE6" w:rsidP="00AD2AE6">
      <w:pPr>
        <w:numPr>
          <w:ilvl w:val="2"/>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Tehniskais piedāvājums (3.pielikums);</w:t>
      </w:r>
    </w:p>
    <w:p w14:paraId="5FFF619D" w14:textId="77777777" w:rsidR="00AD2AE6" w:rsidRPr="00010702" w:rsidRDefault="00AD2AE6" w:rsidP="00AD2AE6">
      <w:pPr>
        <w:numPr>
          <w:ilvl w:val="2"/>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Montāžas instrukcija un darbu veikšanas papildus nosacījumi (4.pielikums);</w:t>
      </w:r>
    </w:p>
    <w:p w14:paraId="63509B1A" w14:textId="77777777" w:rsidR="00AD2AE6" w:rsidRPr="00010702" w:rsidRDefault="00AD2AE6" w:rsidP="00AD2AE6">
      <w:pPr>
        <w:numPr>
          <w:ilvl w:val="2"/>
          <w:numId w:val="4"/>
        </w:num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r w:rsidRPr="00010702">
        <w:rPr>
          <w:color w:val="000000" w:themeColor="text1"/>
        </w:rPr>
        <w:t>Defektācijas akta paraugs (5.pielikums).</w:t>
      </w:r>
    </w:p>
    <w:p w14:paraId="265B10D5" w14:textId="77777777" w:rsidR="00AD2AE6" w:rsidRPr="00010702"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0EA193CC" w14:textId="77777777" w:rsidR="00AD2AE6" w:rsidRPr="00A33359" w:rsidRDefault="00AD2AE6" w:rsidP="00AD2AE6">
      <w:pPr>
        <w:tabs>
          <w:tab w:val="left" w:pos="284"/>
          <w:tab w:val="left" w:pos="426"/>
          <w:tab w:val="left" w:pos="709"/>
          <w:tab w:val="left" w:pos="1260"/>
        </w:tabs>
        <w:overflowPunct w:val="0"/>
        <w:autoSpaceDE w:val="0"/>
        <w:autoSpaceDN w:val="0"/>
        <w:adjustRightInd w:val="0"/>
        <w:spacing w:line="276" w:lineRule="auto"/>
        <w:jc w:val="both"/>
        <w:rPr>
          <w:color w:val="000000" w:themeColor="text1"/>
        </w:rPr>
      </w:pPr>
    </w:p>
    <w:p w14:paraId="782B19F5" w14:textId="0F4AF6D2" w:rsidR="007E52E0" w:rsidRPr="009C0E5D" w:rsidRDefault="00AD2AE6" w:rsidP="009C0E5D">
      <w:pPr>
        <w:pStyle w:val="ListParagraph"/>
        <w:numPr>
          <w:ilvl w:val="0"/>
          <w:numId w:val="20"/>
        </w:numPr>
        <w:tabs>
          <w:tab w:val="left" w:pos="284"/>
          <w:tab w:val="left" w:pos="426"/>
          <w:tab w:val="left" w:pos="567"/>
          <w:tab w:val="left" w:pos="4253"/>
          <w:tab w:val="left" w:pos="4820"/>
          <w:tab w:val="left" w:pos="4962"/>
        </w:tabs>
        <w:autoSpaceDN w:val="0"/>
        <w:spacing w:line="276" w:lineRule="auto"/>
        <w:ind w:left="-142"/>
        <w:jc w:val="center"/>
        <w:rPr>
          <w:b/>
          <w:color w:val="000000" w:themeColor="text1"/>
        </w:rPr>
      </w:pPr>
      <w:r w:rsidRPr="009C5298">
        <w:rPr>
          <w:b/>
          <w:noProof/>
          <w:color w:val="000000" w:themeColor="text1"/>
        </w:rPr>
        <w:t>LĪDZĒJU REKVIZĪTI</w:t>
      </w:r>
    </w:p>
    <w:tbl>
      <w:tblPr>
        <w:tblW w:w="0" w:type="auto"/>
        <w:tblLayout w:type="fixed"/>
        <w:tblLook w:val="01E0" w:firstRow="1" w:lastRow="1" w:firstColumn="1" w:lastColumn="1" w:noHBand="0" w:noVBand="0"/>
      </w:tblPr>
      <w:tblGrid>
        <w:gridCol w:w="4560"/>
        <w:gridCol w:w="4912"/>
      </w:tblGrid>
      <w:tr w:rsidR="007E52E0" w:rsidRPr="00D13B88" w14:paraId="5A7BDCBE" w14:textId="77777777" w:rsidTr="009C0E5D">
        <w:trPr>
          <w:trHeight w:val="130"/>
        </w:trPr>
        <w:tc>
          <w:tcPr>
            <w:tcW w:w="4560" w:type="dxa"/>
            <w:shd w:val="clear" w:color="auto" w:fill="auto"/>
          </w:tcPr>
          <w:p w14:paraId="29AF2FB4" w14:textId="77777777" w:rsidR="007E52E0" w:rsidRPr="007E52E0" w:rsidRDefault="007E52E0" w:rsidP="00D479AA">
            <w:pPr>
              <w:widowControl w:val="0"/>
              <w:tabs>
                <w:tab w:val="left" w:pos="1080"/>
                <w:tab w:val="left" w:pos="8640"/>
              </w:tabs>
              <w:overflowPunct w:val="0"/>
              <w:autoSpaceDE w:val="0"/>
              <w:autoSpaceDN w:val="0"/>
              <w:adjustRightInd w:val="0"/>
              <w:ind w:right="-5"/>
              <w:rPr>
                <w:b/>
                <w:kern w:val="28"/>
                <w:lang w:eastAsia="lv-LV"/>
              </w:rPr>
            </w:pPr>
            <w:r w:rsidRPr="007E52E0">
              <w:rPr>
                <w:b/>
                <w:kern w:val="28"/>
                <w:lang w:eastAsia="lv-LV"/>
              </w:rPr>
              <w:t>Pasūtītājs</w:t>
            </w:r>
          </w:p>
          <w:p w14:paraId="40C5D43F" w14:textId="4A60B703" w:rsidR="007E52E0" w:rsidRPr="007E52E0" w:rsidRDefault="007E52E0" w:rsidP="00D479AA">
            <w:pPr>
              <w:pStyle w:val="ListParagraph"/>
              <w:overflowPunct w:val="0"/>
              <w:ind w:left="22"/>
              <w:jc w:val="both"/>
              <w:rPr>
                <w:noProof/>
              </w:rPr>
            </w:pPr>
            <w:r w:rsidRPr="007E52E0">
              <w:rPr>
                <w:noProof/>
              </w:rPr>
              <w:t>Rīgas Metālapstrādes profesionālā vidusskoa</w:t>
            </w:r>
          </w:p>
          <w:p w14:paraId="57B0ED70" w14:textId="77777777" w:rsidR="007E52E0" w:rsidRPr="007E52E0" w:rsidRDefault="007E52E0" w:rsidP="007E52E0">
            <w:pPr>
              <w:keepNext/>
              <w:jc w:val="both"/>
            </w:pPr>
            <w:r w:rsidRPr="007E52E0">
              <w:t>Dzirnavu iela 117,</w:t>
            </w:r>
            <w:r w:rsidRPr="007E52E0">
              <w:tab/>
              <w:t>Rīga, LV-1011</w:t>
            </w:r>
          </w:p>
          <w:p w14:paraId="66DEE9CA" w14:textId="77777777" w:rsidR="007E52E0" w:rsidRPr="007E52E0" w:rsidRDefault="007E52E0" w:rsidP="00D479AA">
            <w:pPr>
              <w:pStyle w:val="ListParagraph"/>
              <w:overflowPunct w:val="0"/>
              <w:ind w:left="22"/>
              <w:jc w:val="both"/>
            </w:pPr>
            <w:proofErr w:type="spellStart"/>
            <w:r w:rsidRPr="007E52E0">
              <w:t>Reģ</w:t>
            </w:r>
            <w:proofErr w:type="spellEnd"/>
            <w:r w:rsidRPr="007E52E0">
              <w:t>. Nr. LV90001256958</w:t>
            </w:r>
          </w:p>
          <w:p w14:paraId="74B2AD79" w14:textId="77777777" w:rsidR="007E52E0" w:rsidRPr="007E52E0" w:rsidRDefault="007E52E0" w:rsidP="007E52E0">
            <w:pPr>
              <w:keepNext/>
              <w:jc w:val="both"/>
            </w:pPr>
            <w:r w:rsidRPr="007E52E0">
              <w:t>Bankas nosaukums: Valsts kase</w:t>
            </w:r>
            <w:r w:rsidRPr="007E52E0">
              <w:tab/>
            </w:r>
          </w:p>
          <w:p w14:paraId="05B5E6B5" w14:textId="77777777" w:rsidR="007E52E0" w:rsidRPr="007E52E0" w:rsidRDefault="007E52E0" w:rsidP="007E52E0">
            <w:pPr>
              <w:keepNext/>
              <w:jc w:val="both"/>
            </w:pPr>
            <w:r w:rsidRPr="007E52E0">
              <w:t>Bankas kods: TRELLV22</w:t>
            </w:r>
            <w:r w:rsidRPr="007E52E0">
              <w:tab/>
            </w:r>
            <w:r w:rsidRPr="007E52E0">
              <w:tab/>
            </w:r>
            <w:r w:rsidRPr="007E52E0">
              <w:tab/>
            </w:r>
          </w:p>
          <w:p w14:paraId="4298804B" w14:textId="48A6CED7" w:rsidR="007E52E0" w:rsidRPr="007E52E0" w:rsidRDefault="007E52E0" w:rsidP="00B50FEF">
            <w:pPr>
              <w:overflowPunct w:val="0"/>
              <w:jc w:val="both"/>
              <w:rPr>
                <w:noProof/>
              </w:rPr>
            </w:pPr>
            <w:r w:rsidRPr="007E52E0">
              <w:t>Konta Nr. LV35TREL215028001900B</w:t>
            </w:r>
          </w:p>
          <w:p w14:paraId="2EB2108F" w14:textId="77777777" w:rsidR="007E52E0" w:rsidRDefault="007E52E0" w:rsidP="007E52E0">
            <w:pPr>
              <w:pStyle w:val="ListParagraph"/>
              <w:overflowPunct w:val="0"/>
              <w:ind w:left="22"/>
              <w:jc w:val="both"/>
              <w:rPr>
                <w:bCs/>
                <w:i/>
                <w:kern w:val="28"/>
                <w:u w:val="single"/>
                <w:lang w:eastAsia="lv-LV"/>
              </w:rPr>
            </w:pPr>
          </w:p>
          <w:p w14:paraId="2D37C315" w14:textId="4E68F387" w:rsidR="009C0E5D" w:rsidRPr="009C0E5D" w:rsidRDefault="009C0E5D" w:rsidP="007E52E0">
            <w:pPr>
              <w:pStyle w:val="ListParagraph"/>
              <w:overflowPunct w:val="0"/>
              <w:ind w:left="22"/>
              <w:jc w:val="both"/>
              <w:rPr>
                <w:bCs/>
                <w:iCs/>
                <w:kern w:val="28"/>
                <w:lang w:eastAsia="lv-LV"/>
              </w:rPr>
            </w:pPr>
            <w:r w:rsidRPr="009C0E5D">
              <w:rPr>
                <w:bCs/>
                <w:iCs/>
                <w:kern w:val="28"/>
                <w:lang w:eastAsia="lv-LV"/>
              </w:rPr>
              <w:t>Direktors                    U.Plūmīte</w:t>
            </w:r>
          </w:p>
        </w:tc>
        <w:tc>
          <w:tcPr>
            <w:tcW w:w="4912" w:type="dxa"/>
            <w:shd w:val="clear" w:color="auto" w:fill="auto"/>
          </w:tcPr>
          <w:p w14:paraId="4F43C0F7" w14:textId="77777777" w:rsidR="007E52E0" w:rsidRPr="007E52E0" w:rsidRDefault="007E52E0" w:rsidP="00D479AA">
            <w:pPr>
              <w:widowControl w:val="0"/>
              <w:tabs>
                <w:tab w:val="left" w:pos="1080"/>
                <w:tab w:val="left" w:pos="8640"/>
              </w:tabs>
              <w:overflowPunct w:val="0"/>
              <w:autoSpaceDE w:val="0"/>
              <w:autoSpaceDN w:val="0"/>
              <w:adjustRightInd w:val="0"/>
              <w:ind w:right="-5"/>
              <w:rPr>
                <w:b/>
                <w:kern w:val="28"/>
                <w:lang w:eastAsia="lv-LV"/>
              </w:rPr>
            </w:pPr>
            <w:r w:rsidRPr="007E52E0">
              <w:rPr>
                <w:b/>
                <w:kern w:val="28"/>
                <w:lang w:eastAsia="lv-LV"/>
              </w:rPr>
              <w:t>Piegādātājs</w:t>
            </w:r>
          </w:p>
          <w:p w14:paraId="754E9061"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r w:rsidRPr="007E52E0">
              <w:rPr>
                <w:bCs/>
                <w:iCs/>
                <w:kern w:val="28"/>
                <w:lang w:eastAsia="lv-LV"/>
              </w:rPr>
              <w:t xml:space="preserve">SIA "RCG </w:t>
            </w:r>
            <w:proofErr w:type="spellStart"/>
            <w:r w:rsidRPr="007E52E0">
              <w:rPr>
                <w:bCs/>
                <w:iCs/>
                <w:kern w:val="28"/>
                <w:lang w:eastAsia="lv-LV"/>
              </w:rPr>
              <w:t>Lighthouse</w:t>
            </w:r>
            <w:proofErr w:type="spellEnd"/>
            <w:r w:rsidRPr="007E52E0">
              <w:rPr>
                <w:bCs/>
                <w:iCs/>
                <w:kern w:val="28"/>
                <w:lang w:eastAsia="lv-LV"/>
              </w:rPr>
              <w:t>"</w:t>
            </w:r>
          </w:p>
          <w:p w14:paraId="6205D278"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proofErr w:type="spellStart"/>
            <w:r w:rsidRPr="007E52E0">
              <w:rPr>
                <w:bCs/>
                <w:iCs/>
                <w:kern w:val="28"/>
                <w:lang w:eastAsia="lv-LV"/>
              </w:rPr>
              <w:t>Abulas</w:t>
            </w:r>
            <w:proofErr w:type="spellEnd"/>
            <w:r w:rsidRPr="007E52E0">
              <w:rPr>
                <w:bCs/>
                <w:iCs/>
                <w:kern w:val="28"/>
                <w:lang w:eastAsia="lv-LV"/>
              </w:rPr>
              <w:t xml:space="preserve"> iela 2, Rīga, LV-1026</w:t>
            </w:r>
          </w:p>
          <w:p w14:paraId="146841E7"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proofErr w:type="spellStart"/>
            <w:r w:rsidRPr="007E52E0">
              <w:rPr>
                <w:bCs/>
                <w:iCs/>
                <w:kern w:val="28"/>
                <w:lang w:eastAsia="lv-LV"/>
              </w:rPr>
              <w:t>Reģ</w:t>
            </w:r>
            <w:proofErr w:type="spellEnd"/>
            <w:r w:rsidRPr="007E52E0">
              <w:rPr>
                <w:bCs/>
                <w:iCs/>
                <w:kern w:val="28"/>
                <w:lang w:eastAsia="lv-LV"/>
              </w:rPr>
              <w:t>. Nr. 40103672303</w:t>
            </w:r>
          </w:p>
          <w:p w14:paraId="7EB4FB81"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r w:rsidRPr="007E52E0">
              <w:rPr>
                <w:bCs/>
                <w:iCs/>
                <w:kern w:val="28"/>
                <w:lang w:eastAsia="lv-LV"/>
              </w:rPr>
              <w:t xml:space="preserve">PVN </w:t>
            </w:r>
            <w:proofErr w:type="spellStart"/>
            <w:r w:rsidRPr="007E52E0">
              <w:rPr>
                <w:bCs/>
                <w:iCs/>
                <w:kern w:val="28"/>
                <w:lang w:eastAsia="lv-LV"/>
              </w:rPr>
              <w:t>reģ.Nr</w:t>
            </w:r>
            <w:proofErr w:type="spellEnd"/>
            <w:r w:rsidRPr="007E52E0">
              <w:rPr>
                <w:bCs/>
                <w:iCs/>
                <w:kern w:val="28"/>
                <w:lang w:eastAsia="lv-LV"/>
              </w:rPr>
              <w:t>.</w:t>
            </w:r>
            <w:r w:rsidRPr="007E52E0">
              <w:t xml:space="preserve"> </w:t>
            </w:r>
            <w:r w:rsidRPr="007E52E0">
              <w:rPr>
                <w:bCs/>
                <w:iCs/>
                <w:kern w:val="28"/>
                <w:lang w:eastAsia="lv-LV"/>
              </w:rPr>
              <w:t>LV40103672303</w:t>
            </w:r>
          </w:p>
          <w:p w14:paraId="002173BC"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r w:rsidRPr="007E52E0">
              <w:rPr>
                <w:bCs/>
                <w:iCs/>
                <w:kern w:val="28"/>
                <w:lang w:eastAsia="lv-LV"/>
              </w:rPr>
              <w:t>AS Swedbank</w:t>
            </w:r>
          </w:p>
          <w:p w14:paraId="1E61AE1E"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r w:rsidRPr="007E52E0">
              <w:rPr>
                <w:bCs/>
                <w:iCs/>
                <w:kern w:val="28"/>
                <w:lang w:eastAsia="lv-LV"/>
              </w:rPr>
              <w:t>Kods: HABALV22</w:t>
            </w:r>
          </w:p>
          <w:p w14:paraId="24617EEE" w14:textId="77777777"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r w:rsidRPr="007E52E0">
              <w:rPr>
                <w:bCs/>
                <w:iCs/>
                <w:kern w:val="28"/>
                <w:lang w:eastAsia="lv-LV"/>
              </w:rPr>
              <w:t>Konts: LV75HABA0551042226744</w:t>
            </w:r>
          </w:p>
          <w:p w14:paraId="683CFD07" w14:textId="77777777" w:rsidR="009C0E5D" w:rsidRDefault="009C0E5D" w:rsidP="00D479AA">
            <w:pPr>
              <w:widowControl w:val="0"/>
              <w:tabs>
                <w:tab w:val="left" w:pos="1080"/>
                <w:tab w:val="left" w:pos="8640"/>
              </w:tabs>
              <w:overflowPunct w:val="0"/>
              <w:autoSpaceDE w:val="0"/>
              <w:autoSpaceDN w:val="0"/>
              <w:adjustRightInd w:val="0"/>
              <w:ind w:right="-5"/>
              <w:rPr>
                <w:bCs/>
                <w:iCs/>
                <w:kern w:val="28"/>
                <w:lang w:eastAsia="lv-LV"/>
              </w:rPr>
            </w:pPr>
          </w:p>
          <w:p w14:paraId="4B4F4401" w14:textId="4139FA1D" w:rsidR="007E52E0" w:rsidRDefault="009C0E5D" w:rsidP="00D479AA">
            <w:pPr>
              <w:widowControl w:val="0"/>
              <w:tabs>
                <w:tab w:val="left" w:pos="1080"/>
                <w:tab w:val="left" w:pos="8640"/>
              </w:tabs>
              <w:overflowPunct w:val="0"/>
              <w:autoSpaceDE w:val="0"/>
              <w:autoSpaceDN w:val="0"/>
              <w:adjustRightInd w:val="0"/>
              <w:ind w:right="-5"/>
              <w:rPr>
                <w:bCs/>
                <w:iCs/>
                <w:kern w:val="28"/>
                <w:lang w:eastAsia="lv-LV"/>
              </w:rPr>
            </w:pPr>
            <w:r>
              <w:rPr>
                <w:bCs/>
                <w:iCs/>
                <w:kern w:val="28"/>
                <w:lang w:eastAsia="lv-LV"/>
              </w:rPr>
              <w:t>Valdes locekļi Māris Zariņš</w:t>
            </w:r>
          </w:p>
          <w:p w14:paraId="59C00AEC" w14:textId="34AB8089" w:rsidR="009C0E5D" w:rsidRPr="007E52E0" w:rsidRDefault="009C0E5D" w:rsidP="009C0E5D">
            <w:pPr>
              <w:widowControl w:val="0"/>
              <w:tabs>
                <w:tab w:val="left" w:pos="1080"/>
                <w:tab w:val="left" w:pos="8640"/>
              </w:tabs>
              <w:overflowPunct w:val="0"/>
              <w:autoSpaceDE w:val="0"/>
              <w:autoSpaceDN w:val="0"/>
              <w:adjustRightInd w:val="0"/>
              <w:ind w:right="-5"/>
              <w:rPr>
                <w:bCs/>
                <w:iCs/>
                <w:kern w:val="28"/>
                <w:lang w:eastAsia="lv-LV"/>
              </w:rPr>
            </w:pPr>
            <w:r>
              <w:rPr>
                <w:bCs/>
                <w:iCs/>
                <w:kern w:val="28"/>
                <w:lang w:eastAsia="lv-LV"/>
              </w:rPr>
              <w:t xml:space="preserve">                         Raits Bebris</w:t>
            </w:r>
          </w:p>
          <w:p w14:paraId="376FE39D" w14:textId="6C7E30F5" w:rsidR="007E52E0" w:rsidRPr="007E52E0" w:rsidRDefault="007E52E0" w:rsidP="00D479AA">
            <w:pPr>
              <w:widowControl w:val="0"/>
              <w:tabs>
                <w:tab w:val="left" w:pos="1080"/>
                <w:tab w:val="left" w:pos="8640"/>
              </w:tabs>
              <w:overflowPunct w:val="0"/>
              <w:autoSpaceDE w:val="0"/>
              <w:autoSpaceDN w:val="0"/>
              <w:adjustRightInd w:val="0"/>
              <w:ind w:right="-5"/>
              <w:rPr>
                <w:bCs/>
                <w:iCs/>
                <w:kern w:val="28"/>
                <w:lang w:eastAsia="lv-LV"/>
              </w:rPr>
            </w:pPr>
          </w:p>
        </w:tc>
      </w:tr>
      <w:tr w:rsidR="009C0E5D" w:rsidRPr="00D13B88" w14:paraId="3462EE2F" w14:textId="77777777" w:rsidTr="009C0E5D">
        <w:trPr>
          <w:trHeight w:val="12"/>
        </w:trPr>
        <w:tc>
          <w:tcPr>
            <w:tcW w:w="4560" w:type="dxa"/>
            <w:shd w:val="clear" w:color="auto" w:fill="auto"/>
          </w:tcPr>
          <w:p w14:paraId="3369C940" w14:textId="77777777" w:rsidR="009C0E5D" w:rsidRPr="007E52E0" w:rsidRDefault="009C0E5D" w:rsidP="00D479AA">
            <w:pPr>
              <w:widowControl w:val="0"/>
              <w:tabs>
                <w:tab w:val="left" w:pos="1080"/>
                <w:tab w:val="left" w:pos="8640"/>
              </w:tabs>
              <w:overflowPunct w:val="0"/>
              <w:autoSpaceDE w:val="0"/>
              <w:autoSpaceDN w:val="0"/>
              <w:adjustRightInd w:val="0"/>
              <w:ind w:right="-5"/>
              <w:rPr>
                <w:b/>
                <w:kern w:val="28"/>
                <w:lang w:eastAsia="lv-LV"/>
              </w:rPr>
            </w:pPr>
          </w:p>
        </w:tc>
        <w:tc>
          <w:tcPr>
            <w:tcW w:w="4912" w:type="dxa"/>
            <w:shd w:val="clear" w:color="auto" w:fill="auto"/>
          </w:tcPr>
          <w:p w14:paraId="7C5A6F0B" w14:textId="77777777" w:rsidR="009C0E5D" w:rsidRPr="007E52E0" w:rsidRDefault="009C0E5D" w:rsidP="00D479AA">
            <w:pPr>
              <w:widowControl w:val="0"/>
              <w:tabs>
                <w:tab w:val="left" w:pos="1080"/>
                <w:tab w:val="left" w:pos="8640"/>
              </w:tabs>
              <w:overflowPunct w:val="0"/>
              <w:autoSpaceDE w:val="0"/>
              <w:autoSpaceDN w:val="0"/>
              <w:adjustRightInd w:val="0"/>
              <w:ind w:right="-5"/>
              <w:rPr>
                <w:b/>
                <w:kern w:val="28"/>
                <w:lang w:eastAsia="lv-LV"/>
              </w:rPr>
            </w:pPr>
          </w:p>
        </w:tc>
      </w:tr>
    </w:tbl>
    <w:p w14:paraId="164055AA" w14:textId="49EB8C9D" w:rsidR="00AD2AE6" w:rsidRDefault="00AD2AE6" w:rsidP="00B86583">
      <w:pPr>
        <w:tabs>
          <w:tab w:val="left" w:pos="284"/>
          <w:tab w:val="left" w:pos="426"/>
          <w:tab w:val="left" w:pos="2085"/>
        </w:tabs>
        <w:spacing w:line="276" w:lineRule="auto"/>
      </w:pPr>
    </w:p>
    <w:sectPr w:rsidR="00AD2AE6" w:rsidSect="00B64794">
      <w:pgSz w:w="12240" w:h="15840"/>
      <w:pgMar w:top="1440" w:right="104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font>
  <w:font w:name="Arial">
    <w:panose1 w:val="020B0604020202020204"/>
    <w:charset w:val="BA"/>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4762A"/>
    <w:multiLevelType w:val="multilevel"/>
    <w:tmpl w:val="BEA2F942"/>
    <w:lvl w:ilvl="0">
      <w:start w:val="16"/>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6"/>
      </w:pPr>
      <w:rPr>
        <w:rFonts w:ascii="Times New Roman" w:eastAsia="Times New Roman" w:hAnsi="Times New Roman" w:cs="Times New Roman" w:hint="default"/>
        <w:spacing w:val="-2"/>
        <w:w w:val="99"/>
        <w:sz w:val="24"/>
        <w:szCs w:val="24"/>
        <w:lang w:val="lv-LV" w:eastAsia="en-US" w:bidi="ar-SA"/>
      </w:rPr>
    </w:lvl>
    <w:lvl w:ilvl="3">
      <w:numFmt w:val="bullet"/>
      <w:lvlText w:val="•"/>
      <w:lvlJc w:val="left"/>
      <w:pPr>
        <w:ind w:left="3328" w:hanging="646"/>
      </w:pPr>
      <w:rPr>
        <w:rFonts w:hint="default"/>
        <w:lang w:val="lv-LV" w:eastAsia="en-US" w:bidi="ar-SA"/>
      </w:rPr>
    </w:lvl>
    <w:lvl w:ilvl="4">
      <w:numFmt w:val="bullet"/>
      <w:lvlText w:val="•"/>
      <w:lvlJc w:val="left"/>
      <w:pPr>
        <w:ind w:left="4262" w:hanging="646"/>
      </w:pPr>
      <w:rPr>
        <w:rFonts w:hint="default"/>
        <w:lang w:val="lv-LV" w:eastAsia="en-US" w:bidi="ar-SA"/>
      </w:rPr>
    </w:lvl>
    <w:lvl w:ilvl="5">
      <w:numFmt w:val="bullet"/>
      <w:lvlText w:val="•"/>
      <w:lvlJc w:val="left"/>
      <w:pPr>
        <w:ind w:left="5196" w:hanging="646"/>
      </w:pPr>
      <w:rPr>
        <w:rFonts w:hint="default"/>
        <w:lang w:val="lv-LV" w:eastAsia="en-US" w:bidi="ar-SA"/>
      </w:rPr>
    </w:lvl>
    <w:lvl w:ilvl="6">
      <w:numFmt w:val="bullet"/>
      <w:lvlText w:val="•"/>
      <w:lvlJc w:val="left"/>
      <w:pPr>
        <w:ind w:left="6130" w:hanging="646"/>
      </w:pPr>
      <w:rPr>
        <w:rFonts w:hint="default"/>
        <w:lang w:val="lv-LV" w:eastAsia="en-US" w:bidi="ar-SA"/>
      </w:rPr>
    </w:lvl>
    <w:lvl w:ilvl="7">
      <w:numFmt w:val="bullet"/>
      <w:lvlText w:val="•"/>
      <w:lvlJc w:val="left"/>
      <w:pPr>
        <w:ind w:left="7064" w:hanging="646"/>
      </w:pPr>
      <w:rPr>
        <w:rFonts w:hint="default"/>
        <w:lang w:val="lv-LV" w:eastAsia="en-US" w:bidi="ar-SA"/>
      </w:rPr>
    </w:lvl>
    <w:lvl w:ilvl="8">
      <w:numFmt w:val="bullet"/>
      <w:lvlText w:val="•"/>
      <w:lvlJc w:val="left"/>
      <w:pPr>
        <w:ind w:left="7998" w:hanging="646"/>
      </w:pPr>
      <w:rPr>
        <w:rFonts w:hint="default"/>
        <w:lang w:val="lv-LV" w:eastAsia="en-US" w:bidi="ar-SA"/>
      </w:rPr>
    </w:lvl>
  </w:abstractNum>
  <w:abstractNum w:abstractNumId="1">
    <w:nsid w:val="092D2A0F"/>
    <w:multiLevelType w:val="multilevel"/>
    <w:tmpl w:val="94FE3FE0"/>
    <w:lvl w:ilvl="0">
      <w:start w:val="5"/>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2">
    <w:nsid w:val="0A6F68AF"/>
    <w:multiLevelType w:val="multilevel"/>
    <w:tmpl w:val="D24E7EBC"/>
    <w:lvl w:ilvl="0">
      <w:start w:val="9"/>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iCs/>
        <w:w w:val="100"/>
        <w:sz w:val="22"/>
        <w:szCs w:val="22"/>
        <w:lang w:val="lv-LV" w:eastAsia="en-US" w:bidi="ar-SA"/>
      </w:rPr>
    </w:lvl>
    <w:lvl w:ilvl="2">
      <w:start w:val="1"/>
      <w:numFmt w:val="decimal"/>
      <w:lvlText w:val="%1.%2.%3."/>
      <w:lvlJc w:val="left"/>
      <w:pPr>
        <w:ind w:left="1389" w:hanging="708"/>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3265" w:hanging="708"/>
      </w:pPr>
      <w:rPr>
        <w:rFonts w:hint="default"/>
        <w:lang w:val="lv-LV" w:eastAsia="en-US" w:bidi="ar-SA"/>
      </w:rPr>
    </w:lvl>
    <w:lvl w:ilvl="4">
      <w:numFmt w:val="bullet"/>
      <w:lvlText w:val="•"/>
      <w:lvlJc w:val="left"/>
      <w:pPr>
        <w:ind w:left="4208" w:hanging="708"/>
      </w:pPr>
      <w:rPr>
        <w:rFonts w:hint="default"/>
        <w:lang w:val="lv-LV" w:eastAsia="en-US" w:bidi="ar-SA"/>
      </w:rPr>
    </w:lvl>
    <w:lvl w:ilvl="5">
      <w:numFmt w:val="bullet"/>
      <w:lvlText w:val="•"/>
      <w:lvlJc w:val="left"/>
      <w:pPr>
        <w:ind w:left="5151" w:hanging="708"/>
      </w:pPr>
      <w:rPr>
        <w:rFonts w:hint="default"/>
        <w:lang w:val="lv-LV" w:eastAsia="en-US" w:bidi="ar-SA"/>
      </w:rPr>
    </w:lvl>
    <w:lvl w:ilvl="6">
      <w:numFmt w:val="bullet"/>
      <w:lvlText w:val="•"/>
      <w:lvlJc w:val="left"/>
      <w:pPr>
        <w:ind w:left="6094" w:hanging="708"/>
      </w:pPr>
      <w:rPr>
        <w:rFonts w:hint="default"/>
        <w:lang w:val="lv-LV" w:eastAsia="en-US" w:bidi="ar-SA"/>
      </w:rPr>
    </w:lvl>
    <w:lvl w:ilvl="7">
      <w:numFmt w:val="bullet"/>
      <w:lvlText w:val="•"/>
      <w:lvlJc w:val="left"/>
      <w:pPr>
        <w:ind w:left="7037" w:hanging="708"/>
      </w:pPr>
      <w:rPr>
        <w:rFonts w:hint="default"/>
        <w:lang w:val="lv-LV" w:eastAsia="en-US" w:bidi="ar-SA"/>
      </w:rPr>
    </w:lvl>
    <w:lvl w:ilvl="8">
      <w:numFmt w:val="bullet"/>
      <w:lvlText w:val="•"/>
      <w:lvlJc w:val="left"/>
      <w:pPr>
        <w:ind w:left="7980" w:hanging="708"/>
      </w:pPr>
      <w:rPr>
        <w:rFonts w:hint="default"/>
        <w:lang w:val="lv-LV" w:eastAsia="en-US" w:bidi="ar-SA"/>
      </w:rPr>
    </w:lvl>
  </w:abstractNum>
  <w:abstractNum w:abstractNumId="3">
    <w:nsid w:val="0C1535A3"/>
    <w:multiLevelType w:val="multilevel"/>
    <w:tmpl w:val="DBE4461C"/>
    <w:lvl w:ilvl="0">
      <w:start w:val="1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4">
    <w:nsid w:val="0F4B54E4"/>
    <w:multiLevelType w:val="hybridMultilevel"/>
    <w:tmpl w:val="EC74E018"/>
    <w:lvl w:ilvl="0" w:tplc="8482D6AE">
      <w:start w:val="1"/>
      <w:numFmt w:val="decimal"/>
      <w:lvlText w:val="%1."/>
      <w:lvlJc w:val="left"/>
      <w:pPr>
        <w:ind w:left="4077" w:hanging="360"/>
        <w:jc w:val="right"/>
      </w:pPr>
      <w:rPr>
        <w:rFonts w:ascii="Times New Roman" w:eastAsia="Times New Roman" w:hAnsi="Times New Roman" w:cs="Times New Roman" w:hint="default"/>
        <w:b/>
        <w:bCs/>
        <w:w w:val="100"/>
        <w:sz w:val="22"/>
        <w:szCs w:val="22"/>
        <w:lang w:val="lv-LV" w:eastAsia="en-US" w:bidi="ar-SA"/>
      </w:rPr>
    </w:lvl>
    <w:lvl w:ilvl="1" w:tplc="69FC80E6">
      <w:numFmt w:val="bullet"/>
      <w:lvlText w:val="•"/>
      <w:lvlJc w:val="left"/>
      <w:pPr>
        <w:ind w:left="4658" w:hanging="360"/>
      </w:pPr>
      <w:rPr>
        <w:rFonts w:hint="default"/>
        <w:lang w:val="lv-LV" w:eastAsia="en-US" w:bidi="ar-SA"/>
      </w:rPr>
    </w:lvl>
    <w:lvl w:ilvl="2" w:tplc="63ECC648">
      <w:numFmt w:val="bullet"/>
      <w:lvlText w:val="•"/>
      <w:lvlJc w:val="left"/>
      <w:pPr>
        <w:ind w:left="5237" w:hanging="360"/>
      </w:pPr>
      <w:rPr>
        <w:rFonts w:hint="default"/>
        <w:lang w:val="lv-LV" w:eastAsia="en-US" w:bidi="ar-SA"/>
      </w:rPr>
    </w:lvl>
    <w:lvl w:ilvl="3" w:tplc="6BD8BBA0">
      <w:numFmt w:val="bullet"/>
      <w:lvlText w:val="•"/>
      <w:lvlJc w:val="left"/>
      <w:pPr>
        <w:ind w:left="5815" w:hanging="360"/>
      </w:pPr>
      <w:rPr>
        <w:rFonts w:hint="default"/>
        <w:lang w:val="lv-LV" w:eastAsia="en-US" w:bidi="ar-SA"/>
      </w:rPr>
    </w:lvl>
    <w:lvl w:ilvl="4" w:tplc="91B2EA82">
      <w:numFmt w:val="bullet"/>
      <w:lvlText w:val="•"/>
      <w:lvlJc w:val="left"/>
      <w:pPr>
        <w:ind w:left="6394" w:hanging="360"/>
      </w:pPr>
      <w:rPr>
        <w:rFonts w:hint="default"/>
        <w:lang w:val="lv-LV" w:eastAsia="en-US" w:bidi="ar-SA"/>
      </w:rPr>
    </w:lvl>
    <w:lvl w:ilvl="5" w:tplc="46186CD0">
      <w:numFmt w:val="bullet"/>
      <w:lvlText w:val="•"/>
      <w:lvlJc w:val="left"/>
      <w:pPr>
        <w:ind w:left="6973" w:hanging="360"/>
      </w:pPr>
      <w:rPr>
        <w:rFonts w:hint="default"/>
        <w:lang w:val="lv-LV" w:eastAsia="en-US" w:bidi="ar-SA"/>
      </w:rPr>
    </w:lvl>
    <w:lvl w:ilvl="6" w:tplc="0602FBB8">
      <w:numFmt w:val="bullet"/>
      <w:lvlText w:val="•"/>
      <w:lvlJc w:val="left"/>
      <w:pPr>
        <w:ind w:left="7551" w:hanging="360"/>
      </w:pPr>
      <w:rPr>
        <w:rFonts w:hint="default"/>
        <w:lang w:val="lv-LV" w:eastAsia="en-US" w:bidi="ar-SA"/>
      </w:rPr>
    </w:lvl>
    <w:lvl w:ilvl="7" w:tplc="7744D06A">
      <w:numFmt w:val="bullet"/>
      <w:lvlText w:val="•"/>
      <w:lvlJc w:val="left"/>
      <w:pPr>
        <w:ind w:left="8130" w:hanging="360"/>
      </w:pPr>
      <w:rPr>
        <w:rFonts w:hint="default"/>
        <w:lang w:val="lv-LV" w:eastAsia="en-US" w:bidi="ar-SA"/>
      </w:rPr>
    </w:lvl>
    <w:lvl w:ilvl="8" w:tplc="F4142FD4">
      <w:numFmt w:val="bullet"/>
      <w:lvlText w:val="•"/>
      <w:lvlJc w:val="left"/>
      <w:pPr>
        <w:ind w:left="8709" w:hanging="360"/>
      </w:pPr>
      <w:rPr>
        <w:rFonts w:hint="default"/>
        <w:lang w:val="lv-LV" w:eastAsia="en-US" w:bidi="ar-SA"/>
      </w:rPr>
    </w:lvl>
  </w:abstractNum>
  <w:abstractNum w:abstractNumId="5">
    <w:nsid w:val="127A7CB9"/>
    <w:multiLevelType w:val="multilevel"/>
    <w:tmpl w:val="0C94F8A4"/>
    <w:lvl w:ilvl="0">
      <w:start w:val="15"/>
      <w:numFmt w:val="decimal"/>
      <w:lvlText w:val="%1"/>
      <w:lvlJc w:val="left"/>
      <w:pPr>
        <w:ind w:left="756" w:hanging="644"/>
      </w:pPr>
      <w:rPr>
        <w:rFonts w:hint="default"/>
        <w:lang w:val="lv-LV" w:eastAsia="en-US" w:bidi="ar-SA"/>
      </w:rPr>
    </w:lvl>
    <w:lvl w:ilvl="1">
      <w:start w:val="1"/>
      <w:numFmt w:val="decimal"/>
      <w:lvlText w:val="%1.%2."/>
      <w:lvlJc w:val="left"/>
      <w:pPr>
        <w:ind w:left="756"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81" w:hanging="644"/>
      </w:pPr>
      <w:rPr>
        <w:rFonts w:hint="default"/>
        <w:lang w:val="lv-LV" w:eastAsia="en-US" w:bidi="ar-SA"/>
      </w:rPr>
    </w:lvl>
    <w:lvl w:ilvl="3">
      <w:numFmt w:val="bullet"/>
      <w:lvlText w:val="•"/>
      <w:lvlJc w:val="left"/>
      <w:pPr>
        <w:ind w:left="3491" w:hanging="644"/>
      </w:pPr>
      <w:rPr>
        <w:rFonts w:hint="default"/>
        <w:lang w:val="lv-LV" w:eastAsia="en-US" w:bidi="ar-SA"/>
      </w:rPr>
    </w:lvl>
    <w:lvl w:ilvl="4">
      <w:numFmt w:val="bullet"/>
      <w:lvlText w:val="•"/>
      <w:lvlJc w:val="left"/>
      <w:pPr>
        <w:ind w:left="4402" w:hanging="644"/>
      </w:pPr>
      <w:rPr>
        <w:rFonts w:hint="default"/>
        <w:lang w:val="lv-LV" w:eastAsia="en-US" w:bidi="ar-SA"/>
      </w:rPr>
    </w:lvl>
    <w:lvl w:ilvl="5">
      <w:numFmt w:val="bullet"/>
      <w:lvlText w:val="•"/>
      <w:lvlJc w:val="left"/>
      <w:pPr>
        <w:ind w:left="5313" w:hanging="644"/>
      </w:pPr>
      <w:rPr>
        <w:rFonts w:hint="default"/>
        <w:lang w:val="lv-LV" w:eastAsia="en-US" w:bidi="ar-SA"/>
      </w:rPr>
    </w:lvl>
    <w:lvl w:ilvl="6">
      <w:numFmt w:val="bullet"/>
      <w:lvlText w:val="•"/>
      <w:lvlJc w:val="left"/>
      <w:pPr>
        <w:ind w:left="6223" w:hanging="644"/>
      </w:pPr>
      <w:rPr>
        <w:rFonts w:hint="default"/>
        <w:lang w:val="lv-LV" w:eastAsia="en-US" w:bidi="ar-SA"/>
      </w:rPr>
    </w:lvl>
    <w:lvl w:ilvl="7">
      <w:numFmt w:val="bullet"/>
      <w:lvlText w:val="•"/>
      <w:lvlJc w:val="left"/>
      <w:pPr>
        <w:ind w:left="7134" w:hanging="644"/>
      </w:pPr>
      <w:rPr>
        <w:rFonts w:hint="default"/>
        <w:lang w:val="lv-LV" w:eastAsia="en-US" w:bidi="ar-SA"/>
      </w:rPr>
    </w:lvl>
    <w:lvl w:ilvl="8">
      <w:numFmt w:val="bullet"/>
      <w:lvlText w:val="•"/>
      <w:lvlJc w:val="left"/>
      <w:pPr>
        <w:ind w:left="8045" w:hanging="644"/>
      </w:pPr>
      <w:rPr>
        <w:rFonts w:hint="default"/>
        <w:lang w:val="lv-LV" w:eastAsia="en-US" w:bidi="ar-SA"/>
      </w:rPr>
    </w:lvl>
  </w:abstractNum>
  <w:abstractNum w:abstractNumId="6">
    <w:nsid w:val="296C53AC"/>
    <w:multiLevelType w:val="multilevel"/>
    <w:tmpl w:val="73D091C6"/>
    <w:lvl w:ilvl="0">
      <w:start w:val="8"/>
      <w:numFmt w:val="decimal"/>
      <w:lvlText w:val="%1"/>
      <w:lvlJc w:val="left"/>
      <w:pPr>
        <w:ind w:left="537" w:hanging="483"/>
      </w:pPr>
      <w:rPr>
        <w:rFonts w:hint="default"/>
        <w:lang w:val="lv-LV" w:eastAsia="en-US" w:bidi="ar-SA"/>
      </w:rPr>
    </w:lvl>
    <w:lvl w:ilvl="1">
      <w:start w:val="1"/>
      <w:numFmt w:val="decimal"/>
      <w:lvlText w:val="%1.%2."/>
      <w:lvlJc w:val="left"/>
      <w:pPr>
        <w:ind w:left="537" w:hanging="483"/>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83"/>
      </w:pPr>
      <w:rPr>
        <w:rFonts w:hint="default"/>
        <w:lang w:val="lv-LV" w:eastAsia="en-US" w:bidi="ar-SA"/>
      </w:rPr>
    </w:lvl>
    <w:lvl w:ilvl="3">
      <w:numFmt w:val="bullet"/>
      <w:lvlText w:val="•"/>
      <w:lvlJc w:val="left"/>
      <w:pPr>
        <w:ind w:left="3337" w:hanging="483"/>
      </w:pPr>
      <w:rPr>
        <w:rFonts w:hint="default"/>
        <w:lang w:val="lv-LV" w:eastAsia="en-US" w:bidi="ar-SA"/>
      </w:rPr>
    </w:lvl>
    <w:lvl w:ilvl="4">
      <w:numFmt w:val="bullet"/>
      <w:lvlText w:val="•"/>
      <w:lvlJc w:val="left"/>
      <w:pPr>
        <w:ind w:left="4270" w:hanging="483"/>
      </w:pPr>
      <w:rPr>
        <w:rFonts w:hint="default"/>
        <w:lang w:val="lv-LV" w:eastAsia="en-US" w:bidi="ar-SA"/>
      </w:rPr>
    </w:lvl>
    <w:lvl w:ilvl="5">
      <w:numFmt w:val="bullet"/>
      <w:lvlText w:val="•"/>
      <w:lvlJc w:val="left"/>
      <w:pPr>
        <w:ind w:left="5203" w:hanging="483"/>
      </w:pPr>
      <w:rPr>
        <w:rFonts w:hint="default"/>
        <w:lang w:val="lv-LV" w:eastAsia="en-US" w:bidi="ar-SA"/>
      </w:rPr>
    </w:lvl>
    <w:lvl w:ilvl="6">
      <w:numFmt w:val="bullet"/>
      <w:lvlText w:val="•"/>
      <w:lvlJc w:val="left"/>
      <w:pPr>
        <w:ind w:left="6135" w:hanging="483"/>
      </w:pPr>
      <w:rPr>
        <w:rFonts w:hint="default"/>
        <w:lang w:val="lv-LV" w:eastAsia="en-US" w:bidi="ar-SA"/>
      </w:rPr>
    </w:lvl>
    <w:lvl w:ilvl="7">
      <w:numFmt w:val="bullet"/>
      <w:lvlText w:val="•"/>
      <w:lvlJc w:val="left"/>
      <w:pPr>
        <w:ind w:left="7068" w:hanging="483"/>
      </w:pPr>
      <w:rPr>
        <w:rFonts w:hint="default"/>
        <w:lang w:val="lv-LV" w:eastAsia="en-US" w:bidi="ar-SA"/>
      </w:rPr>
    </w:lvl>
    <w:lvl w:ilvl="8">
      <w:numFmt w:val="bullet"/>
      <w:lvlText w:val="•"/>
      <w:lvlJc w:val="left"/>
      <w:pPr>
        <w:ind w:left="8001" w:hanging="483"/>
      </w:pPr>
      <w:rPr>
        <w:rFonts w:hint="default"/>
        <w:lang w:val="lv-LV" w:eastAsia="en-US" w:bidi="ar-SA"/>
      </w:rPr>
    </w:lvl>
  </w:abstractNum>
  <w:abstractNum w:abstractNumId="7">
    <w:nsid w:val="374A464D"/>
    <w:multiLevelType w:val="multilevel"/>
    <w:tmpl w:val="515CB18E"/>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8">
    <w:nsid w:val="39C6236F"/>
    <w:multiLevelType w:val="multilevel"/>
    <w:tmpl w:val="49165530"/>
    <w:lvl w:ilvl="0">
      <w:start w:val="2"/>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9">
    <w:nsid w:val="43322A8C"/>
    <w:multiLevelType w:val="multilevel"/>
    <w:tmpl w:val="F5D235A6"/>
    <w:lvl w:ilvl="0">
      <w:start w:val="10"/>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10">
    <w:nsid w:val="500D522E"/>
    <w:multiLevelType w:val="multilevel"/>
    <w:tmpl w:val="CE3A10B8"/>
    <w:lvl w:ilvl="0">
      <w:start w:val="13"/>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389" w:hanging="624"/>
      </w:pPr>
      <w:rPr>
        <w:rFonts w:ascii="Times New Roman" w:eastAsia="Times New Roman" w:hAnsi="Times New Roman" w:cs="Times New Roman" w:hint="default"/>
        <w:spacing w:val="-2"/>
        <w:w w:val="99"/>
        <w:sz w:val="20"/>
        <w:szCs w:val="20"/>
        <w:lang w:val="lv-LV" w:eastAsia="en-US" w:bidi="ar-SA"/>
      </w:rPr>
    </w:lvl>
    <w:lvl w:ilvl="3">
      <w:numFmt w:val="bullet"/>
      <w:lvlText w:val="•"/>
      <w:lvlJc w:val="left"/>
      <w:pPr>
        <w:ind w:left="3265" w:hanging="624"/>
      </w:pPr>
      <w:rPr>
        <w:rFonts w:hint="default"/>
        <w:lang w:val="lv-LV" w:eastAsia="en-US" w:bidi="ar-SA"/>
      </w:rPr>
    </w:lvl>
    <w:lvl w:ilvl="4">
      <w:numFmt w:val="bullet"/>
      <w:lvlText w:val="•"/>
      <w:lvlJc w:val="left"/>
      <w:pPr>
        <w:ind w:left="4208" w:hanging="624"/>
      </w:pPr>
      <w:rPr>
        <w:rFonts w:hint="default"/>
        <w:lang w:val="lv-LV" w:eastAsia="en-US" w:bidi="ar-SA"/>
      </w:rPr>
    </w:lvl>
    <w:lvl w:ilvl="5">
      <w:numFmt w:val="bullet"/>
      <w:lvlText w:val="•"/>
      <w:lvlJc w:val="left"/>
      <w:pPr>
        <w:ind w:left="5151" w:hanging="624"/>
      </w:pPr>
      <w:rPr>
        <w:rFonts w:hint="default"/>
        <w:lang w:val="lv-LV" w:eastAsia="en-US" w:bidi="ar-SA"/>
      </w:rPr>
    </w:lvl>
    <w:lvl w:ilvl="6">
      <w:numFmt w:val="bullet"/>
      <w:lvlText w:val="•"/>
      <w:lvlJc w:val="left"/>
      <w:pPr>
        <w:ind w:left="6094" w:hanging="624"/>
      </w:pPr>
      <w:rPr>
        <w:rFonts w:hint="default"/>
        <w:lang w:val="lv-LV" w:eastAsia="en-US" w:bidi="ar-SA"/>
      </w:rPr>
    </w:lvl>
    <w:lvl w:ilvl="7">
      <w:numFmt w:val="bullet"/>
      <w:lvlText w:val="•"/>
      <w:lvlJc w:val="left"/>
      <w:pPr>
        <w:ind w:left="7037" w:hanging="624"/>
      </w:pPr>
      <w:rPr>
        <w:rFonts w:hint="default"/>
        <w:lang w:val="lv-LV" w:eastAsia="en-US" w:bidi="ar-SA"/>
      </w:rPr>
    </w:lvl>
    <w:lvl w:ilvl="8">
      <w:numFmt w:val="bullet"/>
      <w:lvlText w:val="•"/>
      <w:lvlJc w:val="left"/>
      <w:pPr>
        <w:ind w:left="7980" w:hanging="624"/>
      </w:pPr>
      <w:rPr>
        <w:rFonts w:hint="default"/>
        <w:lang w:val="lv-LV" w:eastAsia="en-US" w:bidi="ar-SA"/>
      </w:rPr>
    </w:lvl>
  </w:abstractNum>
  <w:abstractNum w:abstractNumId="11">
    <w:nsid w:val="53576579"/>
    <w:multiLevelType w:val="multilevel"/>
    <w:tmpl w:val="322880EC"/>
    <w:lvl w:ilvl="0">
      <w:start w:val="7"/>
      <w:numFmt w:val="decimal"/>
      <w:lvlText w:val="%1"/>
      <w:lvlJc w:val="left"/>
      <w:pPr>
        <w:ind w:left="537" w:hanging="428"/>
      </w:pPr>
      <w:rPr>
        <w:rFonts w:hint="default"/>
        <w:lang w:val="lv-LV" w:eastAsia="en-US" w:bidi="ar-SA"/>
      </w:rPr>
    </w:lvl>
    <w:lvl w:ilvl="1">
      <w:start w:val="1"/>
      <w:numFmt w:val="decimal"/>
      <w:lvlText w:val="%1.%2."/>
      <w:lvlJc w:val="left"/>
      <w:pPr>
        <w:ind w:left="537"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28"/>
      </w:pPr>
      <w:rPr>
        <w:rFonts w:hint="default"/>
        <w:lang w:val="lv-LV" w:eastAsia="en-US" w:bidi="ar-SA"/>
      </w:rPr>
    </w:lvl>
    <w:lvl w:ilvl="3">
      <w:numFmt w:val="bullet"/>
      <w:lvlText w:val="•"/>
      <w:lvlJc w:val="left"/>
      <w:pPr>
        <w:ind w:left="3337" w:hanging="428"/>
      </w:pPr>
      <w:rPr>
        <w:rFonts w:hint="default"/>
        <w:lang w:val="lv-LV" w:eastAsia="en-US" w:bidi="ar-SA"/>
      </w:rPr>
    </w:lvl>
    <w:lvl w:ilvl="4">
      <w:numFmt w:val="bullet"/>
      <w:lvlText w:val="•"/>
      <w:lvlJc w:val="left"/>
      <w:pPr>
        <w:ind w:left="4270" w:hanging="428"/>
      </w:pPr>
      <w:rPr>
        <w:rFonts w:hint="default"/>
        <w:lang w:val="lv-LV" w:eastAsia="en-US" w:bidi="ar-SA"/>
      </w:rPr>
    </w:lvl>
    <w:lvl w:ilvl="5">
      <w:numFmt w:val="bullet"/>
      <w:lvlText w:val="•"/>
      <w:lvlJc w:val="left"/>
      <w:pPr>
        <w:ind w:left="5203" w:hanging="428"/>
      </w:pPr>
      <w:rPr>
        <w:rFonts w:hint="default"/>
        <w:lang w:val="lv-LV" w:eastAsia="en-US" w:bidi="ar-SA"/>
      </w:rPr>
    </w:lvl>
    <w:lvl w:ilvl="6">
      <w:numFmt w:val="bullet"/>
      <w:lvlText w:val="•"/>
      <w:lvlJc w:val="left"/>
      <w:pPr>
        <w:ind w:left="6135" w:hanging="428"/>
      </w:pPr>
      <w:rPr>
        <w:rFonts w:hint="default"/>
        <w:lang w:val="lv-LV" w:eastAsia="en-US" w:bidi="ar-SA"/>
      </w:rPr>
    </w:lvl>
    <w:lvl w:ilvl="7">
      <w:numFmt w:val="bullet"/>
      <w:lvlText w:val="•"/>
      <w:lvlJc w:val="left"/>
      <w:pPr>
        <w:ind w:left="7068" w:hanging="428"/>
      </w:pPr>
      <w:rPr>
        <w:rFonts w:hint="default"/>
        <w:lang w:val="lv-LV" w:eastAsia="en-US" w:bidi="ar-SA"/>
      </w:rPr>
    </w:lvl>
    <w:lvl w:ilvl="8">
      <w:numFmt w:val="bullet"/>
      <w:lvlText w:val="•"/>
      <w:lvlJc w:val="left"/>
      <w:pPr>
        <w:ind w:left="8001" w:hanging="428"/>
      </w:pPr>
      <w:rPr>
        <w:rFonts w:hint="default"/>
        <w:lang w:val="lv-LV" w:eastAsia="en-US" w:bidi="ar-SA"/>
      </w:rPr>
    </w:lvl>
  </w:abstractNum>
  <w:abstractNum w:abstractNumId="12">
    <w:nsid w:val="5A1D6164"/>
    <w:multiLevelType w:val="hybridMultilevel"/>
    <w:tmpl w:val="8D881F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5BD36614"/>
    <w:multiLevelType w:val="multilevel"/>
    <w:tmpl w:val="9B84C560"/>
    <w:lvl w:ilvl="0">
      <w:start w:val="6"/>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4"/>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2580" w:hanging="644"/>
      </w:pPr>
      <w:rPr>
        <w:rFonts w:hint="default"/>
        <w:lang w:val="lv-LV" w:eastAsia="en-US" w:bidi="ar-SA"/>
      </w:rPr>
    </w:lvl>
    <w:lvl w:ilvl="4">
      <w:numFmt w:val="bullet"/>
      <w:lvlText w:val="•"/>
      <w:lvlJc w:val="left"/>
      <w:pPr>
        <w:ind w:left="3621" w:hanging="644"/>
      </w:pPr>
      <w:rPr>
        <w:rFonts w:hint="default"/>
        <w:lang w:val="lv-LV" w:eastAsia="en-US" w:bidi="ar-SA"/>
      </w:rPr>
    </w:lvl>
    <w:lvl w:ilvl="5">
      <w:numFmt w:val="bullet"/>
      <w:lvlText w:val="•"/>
      <w:lvlJc w:val="left"/>
      <w:pPr>
        <w:ind w:left="4662" w:hanging="644"/>
      </w:pPr>
      <w:rPr>
        <w:rFonts w:hint="default"/>
        <w:lang w:val="lv-LV" w:eastAsia="en-US" w:bidi="ar-SA"/>
      </w:rPr>
    </w:lvl>
    <w:lvl w:ilvl="6">
      <w:numFmt w:val="bullet"/>
      <w:lvlText w:val="•"/>
      <w:lvlJc w:val="left"/>
      <w:pPr>
        <w:ind w:left="5703" w:hanging="644"/>
      </w:pPr>
      <w:rPr>
        <w:rFonts w:hint="default"/>
        <w:lang w:val="lv-LV" w:eastAsia="en-US" w:bidi="ar-SA"/>
      </w:rPr>
    </w:lvl>
    <w:lvl w:ilvl="7">
      <w:numFmt w:val="bullet"/>
      <w:lvlText w:val="•"/>
      <w:lvlJc w:val="left"/>
      <w:pPr>
        <w:ind w:left="6744" w:hanging="644"/>
      </w:pPr>
      <w:rPr>
        <w:rFonts w:hint="default"/>
        <w:lang w:val="lv-LV" w:eastAsia="en-US" w:bidi="ar-SA"/>
      </w:rPr>
    </w:lvl>
    <w:lvl w:ilvl="8">
      <w:numFmt w:val="bullet"/>
      <w:lvlText w:val="•"/>
      <w:lvlJc w:val="left"/>
      <w:pPr>
        <w:ind w:left="7784" w:hanging="644"/>
      </w:pPr>
      <w:rPr>
        <w:rFonts w:hint="default"/>
        <w:lang w:val="lv-LV" w:eastAsia="en-US" w:bidi="ar-SA"/>
      </w:rPr>
    </w:lvl>
  </w:abstractNum>
  <w:abstractNum w:abstractNumId="14">
    <w:nsid w:val="5C0617A0"/>
    <w:multiLevelType w:val="multilevel"/>
    <w:tmpl w:val="A8C041BA"/>
    <w:lvl w:ilvl="0">
      <w:start w:val="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b w:val="0"/>
        <w:bCs/>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15">
    <w:nsid w:val="5EFB042B"/>
    <w:multiLevelType w:val="multilevel"/>
    <w:tmpl w:val="39E0CEFC"/>
    <w:lvl w:ilvl="0">
      <w:start w:val="3"/>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16">
    <w:nsid w:val="640C69A0"/>
    <w:multiLevelType w:val="hybridMultilevel"/>
    <w:tmpl w:val="D46825DE"/>
    <w:lvl w:ilvl="0" w:tplc="8C1A46FE">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nsid w:val="655534AF"/>
    <w:multiLevelType w:val="hybridMultilevel"/>
    <w:tmpl w:val="68923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nsid w:val="6A953016"/>
    <w:multiLevelType w:val="multilevel"/>
    <w:tmpl w:val="E7C2B126"/>
    <w:lvl w:ilvl="0">
      <w:start w:val="17"/>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83" w:hanging="663"/>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343" w:hanging="663"/>
      </w:pPr>
      <w:rPr>
        <w:rFonts w:hint="default"/>
        <w:lang w:val="lv-LV" w:eastAsia="en-US" w:bidi="ar-SA"/>
      </w:rPr>
    </w:lvl>
    <w:lvl w:ilvl="4">
      <w:numFmt w:val="bullet"/>
      <w:lvlText w:val="•"/>
      <w:lvlJc w:val="left"/>
      <w:pPr>
        <w:ind w:left="4275" w:hanging="663"/>
      </w:pPr>
      <w:rPr>
        <w:rFonts w:hint="default"/>
        <w:lang w:val="lv-LV" w:eastAsia="en-US" w:bidi="ar-SA"/>
      </w:rPr>
    </w:lvl>
    <w:lvl w:ilvl="5">
      <w:numFmt w:val="bullet"/>
      <w:lvlText w:val="•"/>
      <w:lvlJc w:val="left"/>
      <w:pPr>
        <w:ind w:left="5207" w:hanging="663"/>
      </w:pPr>
      <w:rPr>
        <w:rFonts w:hint="default"/>
        <w:lang w:val="lv-LV" w:eastAsia="en-US" w:bidi="ar-SA"/>
      </w:rPr>
    </w:lvl>
    <w:lvl w:ilvl="6">
      <w:numFmt w:val="bullet"/>
      <w:lvlText w:val="•"/>
      <w:lvlJc w:val="left"/>
      <w:pPr>
        <w:ind w:left="6139" w:hanging="663"/>
      </w:pPr>
      <w:rPr>
        <w:rFonts w:hint="default"/>
        <w:lang w:val="lv-LV" w:eastAsia="en-US" w:bidi="ar-SA"/>
      </w:rPr>
    </w:lvl>
    <w:lvl w:ilvl="7">
      <w:numFmt w:val="bullet"/>
      <w:lvlText w:val="•"/>
      <w:lvlJc w:val="left"/>
      <w:pPr>
        <w:ind w:left="7070" w:hanging="663"/>
      </w:pPr>
      <w:rPr>
        <w:rFonts w:hint="default"/>
        <w:lang w:val="lv-LV" w:eastAsia="en-US" w:bidi="ar-SA"/>
      </w:rPr>
    </w:lvl>
    <w:lvl w:ilvl="8">
      <w:numFmt w:val="bullet"/>
      <w:lvlText w:val="•"/>
      <w:lvlJc w:val="left"/>
      <w:pPr>
        <w:ind w:left="8002" w:hanging="663"/>
      </w:pPr>
      <w:rPr>
        <w:rFonts w:hint="default"/>
        <w:lang w:val="lv-LV" w:eastAsia="en-US" w:bidi="ar-SA"/>
      </w:rPr>
    </w:lvl>
  </w:abstractNum>
  <w:abstractNum w:abstractNumId="19">
    <w:nsid w:val="7F7D2BE0"/>
    <w:multiLevelType w:val="multilevel"/>
    <w:tmpl w:val="74E29D78"/>
    <w:lvl w:ilvl="0">
      <w:start w:val="4"/>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820" w:hanging="646"/>
      </w:pPr>
      <w:rPr>
        <w:rFonts w:ascii="Times New Roman" w:eastAsia="Times New Roman" w:hAnsi="Times New Roman" w:cs="Times New Roman" w:hint="default"/>
        <w:spacing w:val="0"/>
        <w:w w:val="99"/>
        <w:sz w:val="22"/>
        <w:szCs w:val="22"/>
        <w:lang w:val="lv-LV" w:eastAsia="en-US" w:bidi="ar-SA"/>
      </w:rPr>
    </w:lvl>
    <w:lvl w:ilvl="3">
      <w:numFmt w:val="bullet"/>
      <w:lvlText w:val="•"/>
      <w:lvlJc w:val="left"/>
      <w:pPr>
        <w:ind w:left="2830" w:hanging="646"/>
      </w:pPr>
      <w:rPr>
        <w:rFonts w:hint="default"/>
        <w:lang w:val="lv-LV" w:eastAsia="en-US" w:bidi="ar-SA"/>
      </w:rPr>
    </w:lvl>
    <w:lvl w:ilvl="4">
      <w:numFmt w:val="bullet"/>
      <w:lvlText w:val="•"/>
      <w:lvlJc w:val="left"/>
      <w:pPr>
        <w:ind w:left="3835" w:hanging="646"/>
      </w:pPr>
      <w:rPr>
        <w:rFonts w:hint="default"/>
        <w:lang w:val="lv-LV" w:eastAsia="en-US" w:bidi="ar-SA"/>
      </w:rPr>
    </w:lvl>
    <w:lvl w:ilvl="5">
      <w:numFmt w:val="bullet"/>
      <w:lvlText w:val="•"/>
      <w:lvlJc w:val="left"/>
      <w:pPr>
        <w:ind w:left="4840" w:hanging="646"/>
      </w:pPr>
      <w:rPr>
        <w:rFonts w:hint="default"/>
        <w:lang w:val="lv-LV" w:eastAsia="en-US" w:bidi="ar-SA"/>
      </w:rPr>
    </w:lvl>
    <w:lvl w:ilvl="6">
      <w:numFmt w:val="bullet"/>
      <w:lvlText w:val="•"/>
      <w:lvlJc w:val="left"/>
      <w:pPr>
        <w:ind w:left="5845" w:hanging="646"/>
      </w:pPr>
      <w:rPr>
        <w:rFonts w:hint="default"/>
        <w:lang w:val="lv-LV" w:eastAsia="en-US" w:bidi="ar-SA"/>
      </w:rPr>
    </w:lvl>
    <w:lvl w:ilvl="7">
      <w:numFmt w:val="bullet"/>
      <w:lvlText w:val="•"/>
      <w:lvlJc w:val="left"/>
      <w:pPr>
        <w:ind w:left="6850" w:hanging="646"/>
      </w:pPr>
      <w:rPr>
        <w:rFonts w:hint="default"/>
        <w:lang w:val="lv-LV" w:eastAsia="en-US" w:bidi="ar-SA"/>
      </w:rPr>
    </w:lvl>
    <w:lvl w:ilvl="8">
      <w:numFmt w:val="bullet"/>
      <w:lvlText w:val="•"/>
      <w:lvlJc w:val="left"/>
      <w:pPr>
        <w:ind w:left="7856" w:hanging="646"/>
      </w:pPr>
      <w:rPr>
        <w:rFonts w:hint="default"/>
        <w:lang w:val="lv-LV" w:eastAsia="en-US" w:bidi="ar-SA"/>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8"/>
  </w:num>
  <w:num w:numId="5">
    <w:abstractNumId w:val="0"/>
  </w:num>
  <w:num w:numId="6">
    <w:abstractNumId w:val="5"/>
  </w:num>
  <w:num w:numId="7">
    <w:abstractNumId w:val="10"/>
  </w:num>
  <w:num w:numId="8">
    <w:abstractNumId w:val="7"/>
  </w:num>
  <w:num w:numId="9">
    <w:abstractNumId w:val="3"/>
  </w:num>
  <w:num w:numId="10">
    <w:abstractNumId w:val="9"/>
  </w:num>
  <w:num w:numId="11">
    <w:abstractNumId w:val="2"/>
  </w:num>
  <w:num w:numId="12">
    <w:abstractNumId w:val="6"/>
  </w:num>
  <w:num w:numId="13">
    <w:abstractNumId w:val="11"/>
  </w:num>
  <w:num w:numId="14">
    <w:abstractNumId w:val="13"/>
  </w:num>
  <w:num w:numId="15">
    <w:abstractNumId w:val="1"/>
  </w:num>
  <w:num w:numId="16">
    <w:abstractNumId w:val="19"/>
  </w:num>
  <w:num w:numId="17">
    <w:abstractNumId w:val="15"/>
  </w:num>
  <w:num w:numId="18">
    <w:abstractNumId w:val="8"/>
  </w:num>
  <w:num w:numId="19">
    <w:abstractNumId w:val="1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794"/>
    <w:rsid w:val="000601D1"/>
    <w:rsid w:val="000610DD"/>
    <w:rsid w:val="000936D5"/>
    <w:rsid w:val="000D5EAF"/>
    <w:rsid w:val="000F325F"/>
    <w:rsid w:val="000F3E4B"/>
    <w:rsid w:val="000F544E"/>
    <w:rsid w:val="001147C6"/>
    <w:rsid w:val="001151BC"/>
    <w:rsid w:val="0011628E"/>
    <w:rsid w:val="001176BB"/>
    <w:rsid w:val="001418D2"/>
    <w:rsid w:val="0014537E"/>
    <w:rsid w:val="00150A84"/>
    <w:rsid w:val="00173FC1"/>
    <w:rsid w:val="00180FEF"/>
    <w:rsid w:val="0018741D"/>
    <w:rsid w:val="001C7A42"/>
    <w:rsid w:val="001F6701"/>
    <w:rsid w:val="002302C6"/>
    <w:rsid w:val="00232B61"/>
    <w:rsid w:val="00272AE3"/>
    <w:rsid w:val="0027471B"/>
    <w:rsid w:val="0028243E"/>
    <w:rsid w:val="00290FD4"/>
    <w:rsid w:val="00294891"/>
    <w:rsid w:val="002A2D59"/>
    <w:rsid w:val="002C5707"/>
    <w:rsid w:val="002D4EB3"/>
    <w:rsid w:val="002E2EAF"/>
    <w:rsid w:val="00305E81"/>
    <w:rsid w:val="003207F1"/>
    <w:rsid w:val="003976A0"/>
    <w:rsid w:val="003C1673"/>
    <w:rsid w:val="003F2680"/>
    <w:rsid w:val="00414BE7"/>
    <w:rsid w:val="0042278B"/>
    <w:rsid w:val="00424393"/>
    <w:rsid w:val="00453D65"/>
    <w:rsid w:val="00462DE1"/>
    <w:rsid w:val="004702CB"/>
    <w:rsid w:val="004D51CA"/>
    <w:rsid w:val="004F28F6"/>
    <w:rsid w:val="0051555B"/>
    <w:rsid w:val="00527609"/>
    <w:rsid w:val="00555AB8"/>
    <w:rsid w:val="005C716B"/>
    <w:rsid w:val="005F1E2E"/>
    <w:rsid w:val="006003F3"/>
    <w:rsid w:val="006043AE"/>
    <w:rsid w:val="0063384E"/>
    <w:rsid w:val="00635990"/>
    <w:rsid w:val="006639E2"/>
    <w:rsid w:val="00676477"/>
    <w:rsid w:val="00682B7F"/>
    <w:rsid w:val="00686D3C"/>
    <w:rsid w:val="00695C83"/>
    <w:rsid w:val="006A5914"/>
    <w:rsid w:val="006A69EB"/>
    <w:rsid w:val="007618DE"/>
    <w:rsid w:val="00783479"/>
    <w:rsid w:val="00786186"/>
    <w:rsid w:val="007908AF"/>
    <w:rsid w:val="007A27A9"/>
    <w:rsid w:val="007A459A"/>
    <w:rsid w:val="007A6040"/>
    <w:rsid w:val="007B14A0"/>
    <w:rsid w:val="007B19A6"/>
    <w:rsid w:val="007B3F58"/>
    <w:rsid w:val="007C0529"/>
    <w:rsid w:val="007C174A"/>
    <w:rsid w:val="007C7D6B"/>
    <w:rsid w:val="007E1BCA"/>
    <w:rsid w:val="007E52E0"/>
    <w:rsid w:val="0080555D"/>
    <w:rsid w:val="00844810"/>
    <w:rsid w:val="00845137"/>
    <w:rsid w:val="00852550"/>
    <w:rsid w:val="0088759A"/>
    <w:rsid w:val="008C03AD"/>
    <w:rsid w:val="008E2B15"/>
    <w:rsid w:val="00920956"/>
    <w:rsid w:val="00921DCB"/>
    <w:rsid w:val="00943BE7"/>
    <w:rsid w:val="009456C3"/>
    <w:rsid w:val="009C0E5D"/>
    <w:rsid w:val="009E7420"/>
    <w:rsid w:val="009F6491"/>
    <w:rsid w:val="00A01DEA"/>
    <w:rsid w:val="00A06456"/>
    <w:rsid w:val="00A159B0"/>
    <w:rsid w:val="00A5778D"/>
    <w:rsid w:val="00A60D04"/>
    <w:rsid w:val="00A62E5C"/>
    <w:rsid w:val="00A7192A"/>
    <w:rsid w:val="00AA3872"/>
    <w:rsid w:val="00AB6CEA"/>
    <w:rsid w:val="00AD02AA"/>
    <w:rsid w:val="00AD12CE"/>
    <w:rsid w:val="00AD2AE6"/>
    <w:rsid w:val="00AF7CF1"/>
    <w:rsid w:val="00B03066"/>
    <w:rsid w:val="00B11A54"/>
    <w:rsid w:val="00B2477C"/>
    <w:rsid w:val="00B50FEF"/>
    <w:rsid w:val="00B55FE5"/>
    <w:rsid w:val="00B61A3E"/>
    <w:rsid w:val="00B64794"/>
    <w:rsid w:val="00B651DE"/>
    <w:rsid w:val="00B82B64"/>
    <w:rsid w:val="00B84257"/>
    <w:rsid w:val="00B86583"/>
    <w:rsid w:val="00BA3155"/>
    <w:rsid w:val="00BA60EB"/>
    <w:rsid w:val="00BD0457"/>
    <w:rsid w:val="00BD6737"/>
    <w:rsid w:val="00C45D72"/>
    <w:rsid w:val="00C7508D"/>
    <w:rsid w:val="00C75C6A"/>
    <w:rsid w:val="00C8310C"/>
    <w:rsid w:val="00C94311"/>
    <w:rsid w:val="00CC5ABA"/>
    <w:rsid w:val="00CD6BA0"/>
    <w:rsid w:val="00CE1649"/>
    <w:rsid w:val="00CF3C79"/>
    <w:rsid w:val="00D34952"/>
    <w:rsid w:val="00D363E8"/>
    <w:rsid w:val="00D419D4"/>
    <w:rsid w:val="00D53D97"/>
    <w:rsid w:val="00D73A59"/>
    <w:rsid w:val="00D76BB3"/>
    <w:rsid w:val="00DB0C31"/>
    <w:rsid w:val="00DC19C3"/>
    <w:rsid w:val="00F57F1F"/>
    <w:rsid w:val="00F6066D"/>
    <w:rsid w:val="00FB616C"/>
    <w:rsid w:val="00FC097E"/>
    <w:rsid w:val="00FD3578"/>
    <w:rsid w:val="00FE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94"/>
    <w:pPr>
      <w:spacing w:after="0" w:line="240" w:lineRule="auto"/>
      <w:ind w:firstLine="0"/>
    </w:pPr>
    <w:rPr>
      <w:rFonts w:ascii="Times New Roman" w:eastAsia="Times New Roman" w:hAnsi="Times New Roman" w:cs="Times New Roman"/>
      <w:sz w:val="24"/>
      <w:szCs w:val="24"/>
      <w:lang w:val="lv-LV" w:eastAsia="en-US"/>
    </w:rPr>
  </w:style>
  <w:style w:type="paragraph" w:styleId="Heading1">
    <w:name w:val="heading 1"/>
    <w:aliases w:val="H1"/>
    <w:basedOn w:val="Normal"/>
    <w:next w:val="Normal"/>
    <w:link w:val="Heading1Char"/>
    <w:uiPriority w:val="99"/>
    <w:qFormat/>
    <w:rsid w:val="00CD6BA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D6BA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D6BA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D6BA0"/>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9"/>
    <w:semiHidden/>
    <w:unhideWhenUsed/>
    <w:qFormat/>
    <w:rsid w:val="00CD6BA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D6BA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D6BA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D6BA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D6BA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CD6BA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D6B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D6BA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D6BA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9"/>
    <w:semiHidden/>
    <w:rsid w:val="00CD6BA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D6BA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D6BA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D6BA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D6BA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D6BA0"/>
    <w:rPr>
      <w:b/>
      <w:bCs/>
      <w:sz w:val="18"/>
      <w:szCs w:val="18"/>
    </w:rPr>
  </w:style>
  <w:style w:type="paragraph" w:styleId="Title">
    <w:name w:val="Title"/>
    <w:basedOn w:val="Normal"/>
    <w:next w:val="Normal"/>
    <w:link w:val="TitleChar"/>
    <w:uiPriority w:val="10"/>
    <w:qFormat/>
    <w:rsid w:val="00CD6BA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CD6BA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D6BA0"/>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CD6BA0"/>
    <w:rPr>
      <w:i/>
      <w:iCs/>
      <w:color w:val="808080" w:themeColor="text1" w:themeTint="7F"/>
      <w:spacing w:val="10"/>
      <w:sz w:val="24"/>
      <w:szCs w:val="24"/>
    </w:rPr>
  </w:style>
  <w:style w:type="character" w:styleId="Strong">
    <w:name w:val="Strong"/>
    <w:basedOn w:val="DefaultParagraphFont"/>
    <w:uiPriority w:val="22"/>
    <w:qFormat/>
    <w:rsid w:val="00CD6BA0"/>
    <w:rPr>
      <w:b/>
      <w:bCs/>
      <w:spacing w:val="0"/>
    </w:rPr>
  </w:style>
  <w:style w:type="character" w:styleId="Emphasis">
    <w:name w:val="Emphasis"/>
    <w:uiPriority w:val="20"/>
    <w:qFormat/>
    <w:rsid w:val="00CD6BA0"/>
    <w:rPr>
      <w:b/>
      <w:bCs/>
      <w:i/>
      <w:iCs/>
      <w:color w:val="auto"/>
    </w:rPr>
  </w:style>
  <w:style w:type="paragraph" w:styleId="NoSpacing">
    <w:name w:val="No Spacing"/>
    <w:basedOn w:val="Normal"/>
    <w:uiPriority w:val="1"/>
    <w:qFormat/>
    <w:rsid w:val="00CD6BA0"/>
  </w:style>
  <w:style w:type="paragraph" w:styleId="ListParagraph">
    <w:name w:val="List Paragraph"/>
    <w:aliases w:val="Syle 1,Strip,H&amp;P List Paragraph,Normal bullet 2,Bullet list,2,List Paragraph Red,Bullet EY,Colorful List - Accent 12,Saistīto dokumentu saraksts,List Paragraph1,Numurets,PPS_Bullet,1st level - Bullet List Paragraph,Saraksta rindkopa"/>
    <w:basedOn w:val="Normal"/>
    <w:link w:val="ListParagraphChar"/>
    <w:uiPriority w:val="34"/>
    <w:qFormat/>
    <w:rsid w:val="00CD6BA0"/>
    <w:pPr>
      <w:ind w:left="720"/>
      <w:contextualSpacing/>
    </w:pPr>
  </w:style>
  <w:style w:type="paragraph" w:styleId="Quote">
    <w:name w:val="Quote"/>
    <w:basedOn w:val="Normal"/>
    <w:next w:val="Normal"/>
    <w:link w:val="QuoteChar"/>
    <w:uiPriority w:val="29"/>
    <w:qFormat/>
    <w:rsid w:val="00CD6BA0"/>
    <w:rPr>
      <w:color w:val="5A5A5A" w:themeColor="text1" w:themeTint="A5"/>
    </w:rPr>
  </w:style>
  <w:style w:type="character" w:customStyle="1" w:styleId="QuoteChar">
    <w:name w:val="Quote Char"/>
    <w:basedOn w:val="DefaultParagraphFont"/>
    <w:link w:val="Quote"/>
    <w:uiPriority w:val="29"/>
    <w:rsid w:val="00CD6BA0"/>
    <w:rPr>
      <w:color w:val="5A5A5A" w:themeColor="text1" w:themeTint="A5"/>
    </w:rPr>
  </w:style>
  <w:style w:type="paragraph" w:styleId="IntenseQuote">
    <w:name w:val="Intense Quote"/>
    <w:basedOn w:val="Normal"/>
    <w:next w:val="Normal"/>
    <w:link w:val="IntenseQuoteChar"/>
    <w:uiPriority w:val="30"/>
    <w:qFormat/>
    <w:rsid w:val="00CD6BA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D6BA0"/>
    <w:rPr>
      <w:rFonts w:asciiTheme="majorHAnsi" w:eastAsiaTheme="majorEastAsia" w:hAnsiTheme="majorHAnsi" w:cstheme="majorBidi"/>
      <w:i/>
      <w:iCs/>
      <w:sz w:val="20"/>
      <w:szCs w:val="20"/>
    </w:rPr>
  </w:style>
  <w:style w:type="character" w:styleId="SubtleEmphasis">
    <w:name w:val="Subtle Emphasis"/>
    <w:uiPriority w:val="19"/>
    <w:qFormat/>
    <w:rsid w:val="00CD6BA0"/>
    <w:rPr>
      <w:i/>
      <w:iCs/>
      <w:color w:val="5A5A5A" w:themeColor="text1" w:themeTint="A5"/>
    </w:rPr>
  </w:style>
  <w:style w:type="character" w:styleId="IntenseEmphasis">
    <w:name w:val="Intense Emphasis"/>
    <w:uiPriority w:val="21"/>
    <w:qFormat/>
    <w:rsid w:val="00CD6BA0"/>
    <w:rPr>
      <w:b/>
      <w:bCs/>
      <w:i/>
      <w:iCs/>
      <w:color w:val="auto"/>
      <w:u w:val="single"/>
    </w:rPr>
  </w:style>
  <w:style w:type="character" w:styleId="SubtleReference">
    <w:name w:val="Subtle Reference"/>
    <w:uiPriority w:val="31"/>
    <w:qFormat/>
    <w:rsid w:val="00CD6BA0"/>
    <w:rPr>
      <w:smallCaps/>
    </w:rPr>
  </w:style>
  <w:style w:type="character" w:styleId="IntenseReference">
    <w:name w:val="Intense Reference"/>
    <w:uiPriority w:val="32"/>
    <w:qFormat/>
    <w:rsid w:val="00CD6BA0"/>
    <w:rPr>
      <w:b/>
      <w:bCs/>
      <w:smallCaps/>
      <w:color w:val="auto"/>
    </w:rPr>
  </w:style>
  <w:style w:type="character" w:styleId="BookTitle">
    <w:name w:val="Book Title"/>
    <w:uiPriority w:val="33"/>
    <w:qFormat/>
    <w:rsid w:val="00CD6BA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D6BA0"/>
    <w:pPr>
      <w:outlineLvl w:val="9"/>
    </w:pPr>
    <w:rPr>
      <w:lang w:bidi="en-US"/>
    </w:rPr>
  </w:style>
  <w:style w:type="paragraph" w:styleId="Header">
    <w:name w:val="header"/>
    <w:basedOn w:val="Normal"/>
    <w:link w:val="HeaderChar"/>
    <w:uiPriority w:val="99"/>
    <w:unhideWhenUsed/>
    <w:rsid w:val="00B64794"/>
    <w:pPr>
      <w:tabs>
        <w:tab w:val="center" w:pos="4320"/>
        <w:tab w:val="right" w:pos="8640"/>
      </w:tabs>
    </w:pPr>
    <w:rPr>
      <w:sz w:val="20"/>
      <w:szCs w:val="20"/>
      <w:lang w:val="x-none"/>
    </w:rPr>
  </w:style>
  <w:style w:type="character" w:customStyle="1" w:styleId="HeaderChar">
    <w:name w:val="Header Char"/>
    <w:basedOn w:val="DefaultParagraphFont"/>
    <w:link w:val="Header"/>
    <w:uiPriority w:val="99"/>
    <w:rsid w:val="00B64794"/>
    <w:rPr>
      <w:rFonts w:ascii="Times New Roman" w:eastAsia="Times New Roman" w:hAnsi="Times New Roman" w:cs="Times New Roman"/>
      <w:sz w:val="20"/>
      <w:szCs w:val="20"/>
      <w:lang w:val="x-none" w:eastAsia="en-US"/>
    </w:rPr>
  </w:style>
  <w:style w:type="character" w:customStyle="1" w:styleId="FooterChar">
    <w:name w:val="Footer Char"/>
    <w:aliases w:val="Char5 Char Char"/>
    <w:basedOn w:val="DefaultParagraphFont"/>
    <w:link w:val="Footer"/>
    <w:uiPriority w:val="99"/>
    <w:semiHidden/>
    <w:locked/>
    <w:rsid w:val="00B64794"/>
    <w:rPr>
      <w:lang w:val="x-none" w:eastAsia="en-US"/>
    </w:rPr>
  </w:style>
  <w:style w:type="paragraph" w:styleId="Footer">
    <w:name w:val="footer"/>
    <w:aliases w:val="Char5 Char"/>
    <w:basedOn w:val="Normal"/>
    <w:link w:val="FooterChar"/>
    <w:uiPriority w:val="99"/>
    <w:semiHidden/>
    <w:unhideWhenUsed/>
    <w:rsid w:val="00B64794"/>
    <w:pPr>
      <w:tabs>
        <w:tab w:val="center" w:pos="4320"/>
        <w:tab w:val="right" w:pos="8640"/>
      </w:tabs>
    </w:pPr>
    <w:rPr>
      <w:rFonts w:asciiTheme="minorHAnsi" w:eastAsiaTheme="minorEastAsia" w:hAnsiTheme="minorHAnsi" w:cstheme="minorBidi"/>
      <w:sz w:val="22"/>
      <w:szCs w:val="22"/>
      <w:lang w:val="x-none"/>
    </w:rPr>
  </w:style>
  <w:style w:type="character" w:customStyle="1" w:styleId="FooterChar1">
    <w:name w:val="Footer Char1"/>
    <w:basedOn w:val="DefaultParagraphFont"/>
    <w:uiPriority w:val="99"/>
    <w:semiHidden/>
    <w:rsid w:val="00B64794"/>
    <w:rPr>
      <w:rFonts w:ascii="Times New Roman" w:eastAsia="Times New Roman" w:hAnsi="Times New Roman" w:cs="Times New Roman"/>
      <w:sz w:val="24"/>
      <w:szCs w:val="24"/>
      <w:lang w:val="lv-LV" w:eastAsia="en-US"/>
    </w:rPr>
  </w:style>
  <w:style w:type="character" w:customStyle="1" w:styleId="ListParagraphChar">
    <w:name w:val="List Paragraph Char"/>
    <w:aliases w:val="Syle 1 Char,Strip Char,H&amp;P List Paragraph Char,Normal bullet 2 Char,Bullet list Char,2 Char,List Paragraph Red Char,Bullet EY Char,Colorful List - Accent 12 Char,Saistīto dokumentu saraksts Char,List Paragraph1 Char,Numurets Char"/>
    <w:link w:val="ListParagraph"/>
    <w:uiPriority w:val="34"/>
    <w:qFormat/>
    <w:locked/>
    <w:rsid w:val="00B64794"/>
  </w:style>
  <w:style w:type="table" w:styleId="TableGrid">
    <w:name w:val="Table Grid"/>
    <w:basedOn w:val="TableNormal"/>
    <w:uiPriority w:val="39"/>
    <w:rsid w:val="00B64794"/>
    <w:pPr>
      <w:spacing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8E2B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firstLine="0"/>
      <w:jc w:val="both"/>
    </w:pPr>
    <w:rPr>
      <w:rFonts w:ascii="!Neo'w Arial" w:eastAsia="Times New Roman" w:hAnsi="!Neo'w Arial" w:cs="!Neo'w Arial"/>
      <w:color w:val="00000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94"/>
    <w:pPr>
      <w:spacing w:after="0" w:line="240" w:lineRule="auto"/>
      <w:ind w:firstLine="0"/>
    </w:pPr>
    <w:rPr>
      <w:rFonts w:ascii="Times New Roman" w:eastAsia="Times New Roman" w:hAnsi="Times New Roman" w:cs="Times New Roman"/>
      <w:sz w:val="24"/>
      <w:szCs w:val="24"/>
      <w:lang w:val="lv-LV" w:eastAsia="en-US"/>
    </w:rPr>
  </w:style>
  <w:style w:type="paragraph" w:styleId="Heading1">
    <w:name w:val="heading 1"/>
    <w:aliases w:val="H1"/>
    <w:basedOn w:val="Normal"/>
    <w:next w:val="Normal"/>
    <w:link w:val="Heading1Char"/>
    <w:uiPriority w:val="99"/>
    <w:qFormat/>
    <w:rsid w:val="00CD6BA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D6BA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D6BA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D6BA0"/>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9"/>
    <w:semiHidden/>
    <w:unhideWhenUsed/>
    <w:qFormat/>
    <w:rsid w:val="00CD6BA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D6BA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D6BA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D6BA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D6BA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CD6BA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D6B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D6BA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D6BA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9"/>
    <w:semiHidden/>
    <w:rsid w:val="00CD6BA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D6BA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D6BA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D6BA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D6BA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D6BA0"/>
    <w:rPr>
      <w:b/>
      <w:bCs/>
      <w:sz w:val="18"/>
      <w:szCs w:val="18"/>
    </w:rPr>
  </w:style>
  <w:style w:type="paragraph" w:styleId="Title">
    <w:name w:val="Title"/>
    <w:basedOn w:val="Normal"/>
    <w:next w:val="Normal"/>
    <w:link w:val="TitleChar"/>
    <w:uiPriority w:val="10"/>
    <w:qFormat/>
    <w:rsid w:val="00CD6BA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CD6BA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D6BA0"/>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CD6BA0"/>
    <w:rPr>
      <w:i/>
      <w:iCs/>
      <w:color w:val="808080" w:themeColor="text1" w:themeTint="7F"/>
      <w:spacing w:val="10"/>
      <w:sz w:val="24"/>
      <w:szCs w:val="24"/>
    </w:rPr>
  </w:style>
  <w:style w:type="character" w:styleId="Strong">
    <w:name w:val="Strong"/>
    <w:basedOn w:val="DefaultParagraphFont"/>
    <w:uiPriority w:val="22"/>
    <w:qFormat/>
    <w:rsid w:val="00CD6BA0"/>
    <w:rPr>
      <w:b/>
      <w:bCs/>
      <w:spacing w:val="0"/>
    </w:rPr>
  </w:style>
  <w:style w:type="character" w:styleId="Emphasis">
    <w:name w:val="Emphasis"/>
    <w:uiPriority w:val="20"/>
    <w:qFormat/>
    <w:rsid w:val="00CD6BA0"/>
    <w:rPr>
      <w:b/>
      <w:bCs/>
      <w:i/>
      <w:iCs/>
      <w:color w:val="auto"/>
    </w:rPr>
  </w:style>
  <w:style w:type="paragraph" w:styleId="NoSpacing">
    <w:name w:val="No Spacing"/>
    <w:basedOn w:val="Normal"/>
    <w:uiPriority w:val="1"/>
    <w:qFormat/>
    <w:rsid w:val="00CD6BA0"/>
  </w:style>
  <w:style w:type="paragraph" w:styleId="ListParagraph">
    <w:name w:val="List Paragraph"/>
    <w:aliases w:val="Syle 1,Strip,H&amp;P List Paragraph,Normal bullet 2,Bullet list,2,List Paragraph Red,Bullet EY,Colorful List - Accent 12,Saistīto dokumentu saraksts,List Paragraph1,Numurets,PPS_Bullet,1st level - Bullet List Paragraph,Saraksta rindkopa"/>
    <w:basedOn w:val="Normal"/>
    <w:link w:val="ListParagraphChar"/>
    <w:uiPriority w:val="34"/>
    <w:qFormat/>
    <w:rsid w:val="00CD6BA0"/>
    <w:pPr>
      <w:ind w:left="720"/>
      <w:contextualSpacing/>
    </w:pPr>
  </w:style>
  <w:style w:type="paragraph" w:styleId="Quote">
    <w:name w:val="Quote"/>
    <w:basedOn w:val="Normal"/>
    <w:next w:val="Normal"/>
    <w:link w:val="QuoteChar"/>
    <w:uiPriority w:val="29"/>
    <w:qFormat/>
    <w:rsid w:val="00CD6BA0"/>
    <w:rPr>
      <w:color w:val="5A5A5A" w:themeColor="text1" w:themeTint="A5"/>
    </w:rPr>
  </w:style>
  <w:style w:type="character" w:customStyle="1" w:styleId="QuoteChar">
    <w:name w:val="Quote Char"/>
    <w:basedOn w:val="DefaultParagraphFont"/>
    <w:link w:val="Quote"/>
    <w:uiPriority w:val="29"/>
    <w:rsid w:val="00CD6BA0"/>
    <w:rPr>
      <w:color w:val="5A5A5A" w:themeColor="text1" w:themeTint="A5"/>
    </w:rPr>
  </w:style>
  <w:style w:type="paragraph" w:styleId="IntenseQuote">
    <w:name w:val="Intense Quote"/>
    <w:basedOn w:val="Normal"/>
    <w:next w:val="Normal"/>
    <w:link w:val="IntenseQuoteChar"/>
    <w:uiPriority w:val="30"/>
    <w:qFormat/>
    <w:rsid w:val="00CD6BA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D6BA0"/>
    <w:rPr>
      <w:rFonts w:asciiTheme="majorHAnsi" w:eastAsiaTheme="majorEastAsia" w:hAnsiTheme="majorHAnsi" w:cstheme="majorBidi"/>
      <w:i/>
      <w:iCs/>
      <w:sz w:val="20"/>
      <w:szCs w:val="20"/>
    </w:rPr>
  </w:style>
  <w:style w:type="character" w:styleId="SubtleEmphasis">
    <w:name w:val="Subtle Emphasis"/>
    <w:uiPriority w:val="19"/>
    <w:qFormat/>
    <w:rsid w:val="00CD6BA0"/>
    <w:rPr>
      <w:i/>
      <w:iCs/>
      <w:color w:val="5A5A5A" w:themeColor="text1" w:themeTint="A5"/>
    </w:rPr>
  </w:style>
  <w:style w:type="character" w:styleId="IntenseEmphasis">
    <w:name w:val="Intense Emphasis"/>
    <w:uiPriority w:val="21"/>
    <w:qFormat/>
    <w:rsid w:val="00CD6BA0"/>
    <w:rPr>
      <w:b/>
      <w:bCs/>
      <w:i/>
      <w:iCs/>
      <w:color w:val="auto"/>
      <w:u w:val="single"/>
    </w:rPr>
  </w:style>
  <w:style w:type="character" w:styleId="SubtleReference">
    <w:name w:val="Subtle Reference"/>
    <w:uiPriority w:val="31"/>
    <w:qFormat/>
    <w:rsid w:val="00CD6BA0"/>
    <w:rPr>
      <w:smallCaps/>
    </w:rPr>
  </w:style>
  <w:style w:type="character" w:styleId="IntenseReference">
    <w:name w:val="Intense Reference"/>
    <w:uiPriority w:val="32"/>
    <w:qFormat/>
    <w:rsid w:val="00CD6BA0"/>
    <w:rPr>
      <w:b/>
      <w:bCs/>
      <w:smallCaps/>
      <w:color w:val="auto"/>
    </w:rPr>
  </w:style>
  <w:style w:type="character" w:styleId="BookTitle">
    <w:name w:val="Book Title"/>
    <w:uiPriority w:val="33"/>
    <w:qFormat/>
    <w:rsid w:val="00CD6BA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D6BA0"/>
    <w:pPr>
      <w:outlineLvl w:val="9"/>
    </w:pPr>
    <w:rPr>
      <w:lang w:bidi="en-US"/>
    </w:rPr>
  </w:style>
  <w:style w:type="paragraph" w:styleId="Header">
    <w:name w:val="header"/>
    <w:basedOn w:val="Normal"/>
    <w:link w:val="HeaderChar"/>
    <w:uiPriority w:val="99"/>
    <w:unhideWhenUsed/>
    <w:rsid w:val="00B64794"/>
    <w:pPr>
      <w:tabs>
        <w:tab w:val="center" w:pos="4320"/>
        <w:tab w:val="right" w:pos="8640"/>
      </w:tabs>
    </w:pPr>
    <w:rPr>
      <w:sz w:val="20"/>
      <w:szCs w:val="20"/>
      <w:lang w:val="x-none"/>
    </w:rPr>
  </w:style>
  <w:style w:type="character" w:customStyle="1" w:styleId="HeaderChar">
    <w:name w:val="Header Char"/>
    <w:basedOn w:val="DefaultParagraphFont"/>
    <w:link w:val="Header"/>
    <w:uiPriority w:val="99"/>
    <w:rsid w:val="00B64794"/>
    <w:rPr>
      <w:rFonts w:ascii="Times New Roman" w:eastAsia="Times New Roman" w:hAnsi="Times New Roman" w:cs="Times New Roman"/>
      <w:sz w:val="20"/>
      <w:szCs w:val="20"/>
      <w:lang w:val="x-none" w:eastAsia="en-US"/>
    </w:rPr>
  </w:style>
  <w:style w:type="character" w:customStyle="1" w:styleId="FooterChar">
    <w:name w:val="Footer Char"/>
    <w:aliases w:val="Char5 Char Char"/>
    <w:basedOn w:val="DefaultParagraphFont"/>
    <w:link w:val="Footer"/>
    <w:uiPriority w:val="99"/>
    <w:semiHidden/>
    <w:locked/>
    <w:rsid w:val="00B64794"/>
    <w:rPr>
      <w:lang w:val="x-none" w:eastAsia="en-US"/>
    </w:rPr>
  </w:style>
  <w:style w:type="paragraph" w:styleId="Footer">
    <w:name w:val="footer"/>
    <w:aliases w:val="Char5 Char"/>
    <w:basedOn w:val="Normal"/>
    <w:link w:val="FooterChar"/>
    <w:uiPriority w:val="99"/>
    <w:semiHidden/>
    <w:unhideWhenUsed/>
    <w:rsid w:val="00B64794"/>
    <w:pPr>
      <w:tabs>
        <w:tab w:val="center" w:pos="4320"/>
        <w:tab w:val="right" w:pos="8640"/>
      </w:tabs>
    </w:pPr>
    <w:rPr>
      <w:rFonts w:asciiTheme="minorHAnsi" w:eastAsiaTheme="minorEastAsia" w:hAnsiTheme="minorHAnsi" w:cstheme="minorBidi"/>
      <w:sz w:val="22"/>
      <w:szCs w:val="22"/>
      <w:lang w:val="x-none"/>
    </w:rPr>
  </w:style>
  <w:style w:type="character" w:customStyle="1" w:styleId="FooterChar1">
    <w:name w:val="Footer Char1"/>
    <w:basedOn w:val="DefaultParagraphFont"/>
    <w:uiPriority w:val="99"/>
    <w:semiHidden/>
    <w:rsid w:val="00B64794"/>
    <w:rPr>
      <w:rFonts w:ascii="Times New Roman" w:eastAsia="Times New Roman" w:hAnsi="Times New Roman" w:cs="Times New Roman"/>
      <w:sz w:val="24"/>
      <w:szCs w:val="24"/>
      <w:lang w:val="lv-LV" w:eastAsia="en-US"/>
    </w:rPr>
  </w:style>
  <w:style w:type="character" w:customStyle="1" w:styleId="ListParagraphChar">
    <w:name w:val="List Paragraph Char"/>
    <w:aliases w:val="Syle 1 Char,Strip Char,H&amp;P List Paragraph Char,Normal bullet 2 Char,Bullet list Char,2 Char,List Paragraph Red Char,Bullet EY Char,Colorful List - Accent 12 Char,Saistīto dokumentu saraksts Char,List Paragraph1 Char,Numurets Char"/>
    <w:link w:val="ListParagraph"/>
    <w:uiPriority w:val="34"/>
    <w:qFormat/>
    <w:locked/>
    <w:rsid w:val="00B64794"/>
  </w:style>
  <w:style w:type="table" w:styleId="TableGrid">
    <w:name w:val="Table Grid"/>
    <w:basedOn w:val="TableNormal"/>
    <w:uiPriority w:val="39"/>
    <w:rsid w:val="00B64794"/>
    <w:pPr>
      <w:spacing w:after="0" w:line="240" w:lineRule="auto"/>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8E2B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firstLine="0"/>
      <w:jc w:val="both"/>
    </w:pPr>
    <w:rPr>
      <w:rFonts w:ascii="!Neo'w Arial" w:eastAsia="Times New Roman" w:hAnsi="!Neo'w Arial" w:cs="!Neo'w Arial"/>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2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4209</Words>
  <Characters>23996</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Natalija Staruscika</dc:creator>
  <cp:lastModifiedBy>Natalija Staruscika</cp:lastModifiedBy>
  <cp:revision>2</cp:revision>
  <dcterms:created xsi:type="dcterms:W3CDTF">2024-11-04T07:47:00Z</dcterms:created>
  <dcterms:modified xsi:type="dcterms:W3CDTF">2024-11-04T07:47:00Z</dcterms:modified>
</cp:coreProperties>
</file>