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364" w:rsidRPr="00162D7B" w:rsidRDefault="00326364" w:rsidP="00326364">
      <w:pPr>
        <w:spacing w:before="120" w:after="120"/>
        <w:jc w:val="right"/>
        <w:rPr>
          <w:szCs w:val="20"/>
          <w:lang w:val="lv-LV"/>
        </w:rPr>
      </w:pPr>
      <w:bookmarkStart w:id="0" w:name="_Hlk175574736"/>
      <w:r w:rsidRPr="00162D7B">
        <w:rPr>
          <w:b/>
          <w:lang w:val="lv-LV"/>
        </w:rPr>
        <w:t xml:space="preserve">C </w:t>
      </w:r>
      <w:r w:rsidRPr="00162D7B">
        <w:rPr>
          <w:lang w:val="lv-LV"/>
        </w:rPr>
        <w:t>pielikums</w:t>
      </w:r>
    </w:p>
    <w:p w:rsidR="00326364" w:rsidRPr="00162D7B" w:rsidRDefault="00326364" w:rsidP="00326364">
      <w:pPr>
        <w:spacing w:before="120" w:after="120"/>
        <w:jc w:val="right"/>
        <w:rPr>
          <w:lang w:val="lv-LV"/>
        </w:rPr>
      </w:pPr>
      <w:r w:rsidRPr="00162D7B">
        <w:rPr>
          <w:lang w:val="lv-LV"/>
        </w:rPr>
        <w:t xml:space="preserve">pie </w:t>
      </w:r>
      <w:r w:rsidR="0029718C">
        <w:rPr>
          <w:lang w:val="lv-LV"/>
        </w:rPr>
        <w:t>atklāta konkursa</w:t>
      </w:r>
      <w:r w:rsidRPr="00162D7B">
        <w:rPr>
          <w:lang w:val="lv-LV"/>
        </w:rPr>
        <w:t xml:space="preserve"> “Vājstrāvu sistēmu - videonovērošanas, piekļuves kontroles un apsardzes sistēmu tehniskā apkalpošana”</w:t>
      </w:r>
    </w:p>
    <w:p w:rsidR="00326364" w:rsidRPr="00162D7B" w:rsidRDefault="00326364" w:rsidP="00326364">
      <w:pPr>
        <w:spacing w:before="120" w:after="120"/>
        <w:jc w:val="right"/>
        <w:rPr>
          <w:lang w:val="lv-LV"/>
        </w:rPr>
      </w:pPr>
      <w:r w:rsidRPr="00162D7B">
        <w:rPr>
          <w:lang w:val="lv-LV"/>
        </w:rPr>
        <w:t>ID NR. RAKUS 2024/107K</w:t>
      </w:r>
    </w:p>
    <w:p w:rsidR="00326364" w:rsidRPr="00162D7B" w:rsidRDefault="00326364" w:rsidP="00326364">
      <w:pPr>
        <w:spacing w:before="120" w:after="120"/>
        <w:jc w:val="right"/>
        <w:rPr>
          <w:iCs/>
          <w:lang w:val="lv-LV"/>
        </w:rPr>
      </w:pPr>
      <w:r w:rsidRPr="00162D7B">
        <w:rPr>
          <w:lang w:val="lv-LV"/>
        </w:rPr>
        <w:t>nolikuma</w:t>
      </w:r>
    </w:p>
    <w:p w:rsidR="00326364" w:rsidRPr="00162D7B" w:rsidRDefault="00326364" w:rsidP="00326364">
      <w:pPr>
        <w:spacing w:before="120" w:after="120"/>
        <w:jc w:val="center"/>
        <w:rPr>
          <w:b/>
          <w:bCs/>
          <w:lang w:val="lv-LV"/>
        </w:rPr>
      </w:pPr>
    </w:p>
    <w:p w:rsidR="00326364" w:rsidRPr="00162D7B" w:rsidRDefault="00326364" w:rsidP="00326364">
      <w:pPr>
        <w:spacing w:before="120" w:after="120"/>
        <w:jc w:val="center"/>
        <w:rPr>
          <w:b/>
          <w:bCs/>
          <w:lang w:val="lv-LV"/>
        </w:rPr>
      </w:pPr>
      <w:r w:rsidRPr="00162D7B">
        <w:rPr>
          <w:b/>
          <w:bCs/>
          <w:lang w:val="lv-LV"/>
        </w:rPr>
        <w:t>Līgums Nr.</w:t>
      </w:r>
      <w:r w:rsidRPr="00162D7B">
        <w:rPr>
          <w:lang w:val="lv-LV"/>
        </w:rPr>
        <w:t xml:space="preserve"> </w:t>
      </w:r>
      <w:r w:rsidRPr="00162D7B">
        <w:rPr>
          <w:b/>
          <w:bCs/>
          <w:lang w:val="lv-LV"/>
        </w:rPr>
        <w:t>__________</w:t>
      </w:r>
    </w:p>
    <w:p w:rsidR="00326364" w:rsidRPr="00162D7B" w:rsidRDefault="00326364" w:rsidP="00326364">
      <w:pPr>
        <w:spacing w:before="120" w:after="120"/>
        <w:jc w:val="center"/>
        <w:rPr>
          <w:b/>
          <w:bCs/>
          <w:lang w:val="lv-LV"/>
        </w:rPr>
      </w:pPr>
      <w:r w:rsidRPr="00162D7B">
        <w:rPr>
          <w:b/>
          <w:bCs/>
          <w:lang w:val="lv-LV"/>
        </w:rPr>
        <w:t>par vājstrāvu sistēmu - videonovērošanas, piekļuves kontroles un apsardzes sistēmu tehnisko apkalpošanu</w:t>
      </w:r>
    </w:p>
    <w:p w:rsidR="00326364" w:rsidRPr="00162D7B" w:rsidRDefault="00326364" w:rsidP="00326364">
      <w:pPr>
        <w:tabs>
          <w:tab w:val="right" w:pos="9071"/>
        </w:tabs>
        <w:spacing w:before="120" w:after="120"/>
        <w:jc w:val="both"/>
        <w:rPr>
          <w:lang w:val="lv-LV"/>
        </w:rPr>
      </w:pPr>
      <w:r w:rsidRPr="00162D7B">
        <w:rPr>
          <w:lang w:val="lv-LV"/>
        </w:rPr>
        <w:t>Rīgā</w:t>
      </w:r>
    </w:p>
    <w:p w:rsidR="00326364" w:rsidRPr="00162D7B" w:rsidRDefault="00326364" w:rsidP="00326364">
      <w:pPr>
        <w:tabs>
          <w:tab w:val="right" w:pos="9639"/>
        </w:tabs>
        <w:spacing w:before="120" w:after="120"/>
        <w:jc w:val="center"/>
        <w:rPr>
          <w:lang w:val="lv-LV"/>
        </w:rPr>
      </w:pPr>
      <w:r w:rsidRPr="00162D7B">
        <w:rPr>
          <w:lang w:val="lv-LV"/>
        </w:rPr>
        <w:t>DOKUMENTA PARAKSTĪŠANAS DATUMS IR PĒDĒJĀ PIEVIENOTĀ DROŠA ELEKTRONISKĀ PARAKSTA UN TĀ LAIKA ZĪMOGA DATUMS</w:t>
      </w:r>
    </w:p>
    <w:p w:rsidR="00326364" w:rsidRPr="00162D7B" w:rsidRDefault="00326364" w:rsidP="00326364">
      <w:pPr>
        <w:spacing w:before="120" w:after="120"/>
        <w:jc w:val="both"/>
        <w:rPr>
          <w:lang w:val="lv-LV"/>
        </w:rPr>
      </w:pPr>
      <w:r w:rsidRPr="00162D7B">
        <w:rPr>
          <w:b/>
          <w:lang w:val="lv-LV" w:eastAsia="lv-LV"/>
        </w:rPr>
        <w:t>SIA „Rīgas Austrumu klīniskā universitātes slimnīca”</w:t>
      </w:r>
      <w:r w:rsidRPr="00162D7B">
        <w:rPr>
          <w:lang w:val="lv-LV" w:eastAsia="lv-LV"/>
        </w:rPr>
        <w:t xml:space="preserve">, reģistrācijas Nr. 40003951628, juridiskā adrese Hipokrāta ielā 2, Rīgā, LV-1038, kuru pārstāv valde, turpmāk – </w:t>
      </w:r>
      <w:r w:rsidRPr="00162D7B">
        <w:rPr>
          <w:b/>
          <w:lang w:val="lv-LV"/>
        </w:rPr>
        <w:t>Pasūtītājs</w:t>
      </w:r>
      <w:r w:rsidRPr="00162D7B">
        <w:rPr>
          <w:lang w:val="lv-LV"/>
        </w:rPr>
        <w:t>,</w:t>
      </w:r>
    </w:p>
    <w:p w:rsidR="00326364" w:rsidRPr="00162D7B" w:rsidRDefault="00326364" w:rsidP="00326364">
      <w:pPr>
        <w:spacing w:before="120" w:after="120"/>
        <w:jc w:val="both"/>
        <w:rPr>
          <w:iCs/>
          <w:lang w:val="lv-LV"/>
        </w:rPr>
      </w:pPr>
      <w:r w:rsidRPr="00162D7B">
        <w:rPr>
          <w:b/>
          <w:iCs/>
          <w:lang w:val="lv-LV"/>
        </w:rPr>
        <w:t>…</w:t>
      </w:r>
      <w:r w:rsidRPr="00162D7B">
        <w:rPr>
          <w:iCs/>
          <w:lang w:val="lv-LV"/>
        </w:rPr>
        <w:t xml:space="preserve">, </w:t>
      </w:r>
      <w:r w:rsidRPr="00162D7B">
        <w:rPr>
          <w:lang w:val="lv-LV" w:eastAsia="lv-LV"/>
        </w:rPr>
        <w:t>reģistrācijas Nr. …, juridiskā adrese</w:t>
      </w:r>
      <w:r w:rsidRPr="00162D7B">
        <w:rPr>
          <w:lang w:val="lv-LV"/>
        </w:rPr>
        <w:t xml:space="preserve"> </w:t>
      </w:r>
      <w:r w:rsidRPr="00162D7B">
        <w:rPr>
          <w:lang w:val="lv-LV" w:eastAsia="lv-LV"/>
        </w:rPr>
        <w:t xml:space="preserve">….., kuru pārstāv ……., turpmāk – </w:t>
      </w:r>
      <w:r w:rsidRPr="00162D7B">
        <w:rPr>
          <w:b/>
          <w:lang w:val="lv-LV"/>
        </w:rPr>
        <w:t>Izpildītājs,</w:t>
      </w:r>
    </w:p>
    <w:p w:rsidR="00326364" w:rsidRPr="00162D7B" w:rsidRDefault="00326364" w:rsidP="00326364">
      <w:pPr>
        <w:spacing w:before="120" w:after="120"/>
        <w:jc w:val="both"/>
        <w:rPr>
          <w:lang w:val="lv-LV"/>
        </w:rPr>
      </w:pPr>
      <w:r w:rsidRPr="00162D7B">
        <w:rPr>
          <w:lang w:val="lv-LV"/>
        </w:rPr>
        <w:t xml:space="preserve">abi kopā un katrs atsevišķi turpmāk saukti </w:t>
      </w:r>
      <w:r w:rsidRPr="00162D7B">
        <w:rPr>
          <w:b/>
          <w:lang w:val="lv-LV"/>
        </w:rPr>
        <w:t>Puses</w:t>
      </w:r>
      <w:r w:rsidRPr="00162D7B">
        <w:rPr>
          <w:lang w:val="lv-LV"/>
        </w:rPr>
        <w:t xml:space="preserve"> vai </w:t>
      </w:r>
      <w:r w:rsidRPr="00162D7B">
        <w:rPr>
          <w:b/>
          <w:lang w:val="lv-LV"/>
        </w:rPr>
        <w:t>Puse</w:t>
      </w:r>
      <w:r w:rsidRPr="00162D7B">
        <w:rPr>
          <w:lang w:val="lv-LV"/>
        </w:rPr>
        <w:t>,</w:t>
      </w:r>
    </w:p>
    <w:p w:rsidR="00326364" w:rsidRPr="00162D7B" w:rsidRDefault="00326364" w:rsidP="00326364">
      <w:pPr>
        <w:spacing w:before="120" w:after="120"/>
        <w:jc w:val="both"/>
        <w:rPr>
          <w:lang w:val="lv-LV"/>
        </w:rPr>
      </w:pPr>
      <w:r w:rsidRPr="00162D7B">
        <w:rPr>
          <w:iCs/>
          <w:lang w:val="lv-LV"/>
        </w:rPr>
        <w:t>Pusēm</w:t>
      </w:r>
      <w:r w:rsidRPr="00162D7B">
        <w:rPr>
          <w:lang w:val="lv-LV"/>
        </w:rPr>
        <w:t xml:space="preserve"> ņemot vērā, ka Izpildītājs ir atzīts par uzvarētāju </w:t>
      </w:r>
      <w:r w:rsidRPr="00162D7B">
        <w:rPr>
          <w:iCs/>
          <w:lang w:val="lv-LV"/>
        </w:rPr>
        <w:t>Pasūtītāja</w:t>
      </w:r>
      <w:r w:rsidRPr="00162D7B">
        <w:rPr>
          <w:lang w:val="lv-LV"/>
        </w:rPr>
        <w:t xml:space="preserve"> rīkotā </w:t>
      </w:r>
      <w:r w:rsidRPr="00162D7B">
        <w:rPr>
          <w:bCs/>
          <w:lang w:val="lv-LV"/>
        </w:rPr>
        <w:t xml:space="preserve">iepirkumā </w:t>
      </w:r>
      <w:r w:rsidR="00AF2EC6" w:rsidRPr="00162D7B">
        <w:rPr>
          <w:bCs/>
          <w:lang w:val="lv-LV"/>
        </w:rPr>
        <w:t>“</w:t>
      </w:r>
      <w:r w:rsidRPr="00162D7B">
        <w:rPr>
          <w:lang w:val="lv-LV"/>
        </w:rPr>
        <w:t>Vājstrāvu sistēmu - videonovērošanas, piekļuves kontroles un apsardzes sistēmu tehniskā apkalpošana</w:t>
      </w:r>
      <w:r w:rsidRPr="00162D7B">
        <w:rPr>
          <w:bCs/>
          <w:lang w:val="lv-LV"/>
        </w:rPr>
        <w:t xml:space="preserve">”, ID Nr. </w:t>
      </w:r>
      <w:r w:rsidRPr="00162D7B">
        <w:rPr>
          <w:bCs/>
          <w:sz w:val="22"/>
          <w:szCs w:val="22"/>
          <w:lang w:val="lv-LV"/>
        </w:rPr>
        <w:t>RAKUS 2024/107K</w:t>
      </w:r>
      <w:r w:rsidRPr="00162D7B">
        <w:rPr>
          <w:bCs/>
          <w:lang w:val="lv-LV"/>
        </w:rPr>
        <w:t xml:space="preserve">, </w:t>
      </w:r>
      <w:r w:rsidRPr="00162D7B">
        <w:rPr>
          <w:lang w:val="lv-LV"/>
        </w:rPr>
        <w:t>turpmāk Iepirkums,</w:t>
      </w:r>
    </w:p>
    <w:p w:rsidR="00326364" w:rsidRPr="00162D7B" w:rsidRDefault="00326364" w:rsidP="00326364">
      <w:pPr>
        <w:spacing w:before="120" w:after="120"/>
        <w:jc w:val="both"/>
        <w:rPr>
          <w:lang w:val="lv-LV"/>
        </w:rPr>
      </w:pPr>
      <w:r w:rsidRPr="00162D7B">
        <w:rPr>
          <w:lang w:val="lv-LV"/>
        </w:rPr>
        <w:t>noslēdz šādu līgumu, turpmāk Līgums:</w:t>
      </w:r>
    </w:p>
    <w:p w:rsidR="00326364" w:rsidRPr="00162D7B" w:rsidRDefault="00326364" w:rsidP="00326364">
      <w:pPr>
        <w:spacing w:before="120" w:after="120"/>
        <w:jc w:val="both"/>
        <w:rPr>
          <w:lang w:val="lv-LV"/>
        </w:rPr>
      </w:pPr>
    </w:p>
    <w:p w:rsidR="00326364" w:rsidRPr="00162D7B" w:rsidRDefault="00326364" w:rsidP="00326364">
      <w:pPr>
        <w:numPr>
          <w:ilvl w:val="0"/>
          <w:numId w:val="6"/>
        </w:numPr>
        <w:spacing w:before="120" w:after="120"/>
        <w:ind w:left="714" w:hanging="357"/>
        <w:rPr>
          <w:b/>
          <w:lang w:val="lv-LV"/>
        </w:rPr>
      </w:pPr>
      <w:r w:rsidRPr="00162D7B">
        <w:rPr>
          <w:b/>
          <w:lang w:val="lv-LV"/>
        </w:rPr>
        <w:t>Līguma priekšmets</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Pasūtītājs uzdod un Izpildītājs apņemas nodrošināt vājstrāvu sistēmu - videonovērošanas, piekļuves kontroles un apsardzes sistēmu</w:t>
      </w:r>
      <w:r w:rsidR="00E40768" w:rsidRPr="00162D7B">
        <w:rPr>
          <w:lang w:val="lv-LV"/>
        </w:rPr>
        <w:t xml:space="preserve"> (turpmāk – Drošības sistēmas)</w:t>
      </w:r>
      <w:r w:rsidRPr="00162D7B">
        <w:rPr>
          <w:lang w:val="lv-LV"/>
        </w:rPr>
        <w:t xml:space="preserve"> tehnisko apkalpošanu</w:t>
      </w:r>
      <w:r w:rsidR="00964E78" w:rsidRPr="00162D7B">
        <w:rPr>
          <w:lang w:val="lv-LV"/>
        </w:rPr>
        <w:t xml:space="preserve"> Pasūtītāja objektos (turpmāk – Objekts vai Objekti)</w:t>
      </w:r>
      <w:r w:rsidR="0029718C">
        <w:rPr>
          <w:lang w:val="lv-LV"/>
        </w:rPr>
        <w:t>,</w:t>
      </w:r>
      <w:r w:rsidRPr="00162D7B">
        <w:rPr>
          <w:lang w:val="lv-LV"/>
        </w:rPr>
        <w:t xml:space="preserve"> (turpmāk kopā – Pakalpojumi), saskaņā ar Līgumu un 1.pielikumu – Tehnisko specifikāciju, un 2.pielikumu – Finanšu piedāvājumu, kas ir neatņemamas Līguma sastāvdaļas.</w:t>
      </w:r>
    </w:p>
    <w:p w:rsidR="00326364" w:rsidRPr="00162D7B" w:rsidRDefault="00AF2EC6"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Izpildītājs garantē, ka viņam ir visas nepieciešamās licences, apliecības un/vai sertifikāti, atļaujas, kā arī Izpildītāja darbiniekiem ir visas nepieciešamās iemaņas un zināšanas, kas dod tiesības sniegt Līguma 1.1. punktā norādītos Pakalpojumu</w:t>
      </w:r>
      <w:r w:rsidR="00326364" w:rsidRPr="00162D7B">
        <w:rPr>
          <w:color w:val="000000"/>
          <w:lang w:val="lv-LV"/>
        </w:rPr>
        <w:t>.</w:t>
      </w:r>
    </w:p>
    <w:p w:rsidR="00964E78" w:rsidRPr="00162D7B" w:rsidRDefault="00964E78"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Objektu skaits Līguma darbības laikā var tikt papildināts vai grozīts pēc Pasūtītāja rakstveida pieprasījuma, par ko Puses noslēdz rakstisku vienošanos.</w:t>
      </w:r>
    </w:p>
    <w:p w:rsidR="00326364" w:rsidRPr="00162D7B" w:rsidRDefault="00326364" w:rsidP="00326364">
      <w:pPr>
        <w:overflowPunct w:val="0"/>
        <w:autoSpaceDE w:val="0"/>
        <w:autoSpaceDN w:val="0"/>
        <w:adjustRightInd w:val="0"/>
        <w:spacing w:before="120" w:after="120"/>
        <w:ind w:left="567" w:hanging="567"/>
        <w:jc w:val="both"/>
        <w:textAlignment w:val="baseline"/>
        <w:rPr>
          <w:color w:val="000000"/>
          <w:lang w:val="lv-LV"/>
        </w:rPr>
      </w:pPr>
    </w:p>
    <w:p w:rsidR="00326364" w:rsidRPr="00162D7B" w:rsidRDefault="00AF2EC6" w:rsidP="00326364">
      <w:pPr>
        <w:numPr>
          <w:ilvl w:val="0"/>
          <w:numId w:val="6"/>
        </w:numPr>
        <w:spacing w:before="120" w:after="120"/>
        <w:ind w:left="714" w:hanging="357"/>
        <w:rPr>
          <w:b/>
          <w:lang w:val="lv-LV"/>
        </w:rPr>
      </w:pPr>
      <w:r w:rsidRPr="00162D7B">
        <w:rPr>
          <w:b/>
          <w:lang w:val="lv-LV"/>
        </w:rPr>
        <w:tab/>
        <w:t>LĪGUMA SUMMA UN NORĒĶINU KĀRTĪBA</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Kopējā Līguma cena par Līgumā 1.1.punktā paredzēto Pakalpojumu ir _________EUR (summa cipariem </w:t>
      </w:r>
      <w:r w:rsidRPr="00162D7B">
        <w:rPr>
          <w:i/>
          <w:iCs/>
          <w:lang w:val="lv-LV"/>
        </w:rPr>
        <w:t>euro</w:t>
      </w:r>
      <w:r w:rsidRPr="00162D7B">
        <w:rPr>
          <w:lang w:val="lv-LV"/>
        </w:rPr>
        <w:t xml:space="preserve"> cipariem centi) bez Pievienotās vērtības nodokļa, turpmāk PVN. PVN nav Līguma priekšmeta daļa, tas tiek maksāts atbilstoši attiecīgajā maksāšanas brīdī normatīvajos aktos noteiktajam.</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Līguma summā ietilpst visas ar Pakalpojuma sniegšanu saistītās izmaksas, tiešās un netiešās izmaksas, tajā skaitā nodokļi, nodevas, materiāli, darbaspēka izmaksas, tehniskais nodrošinājumus, transporta un citi izdevumi, kas nepieciešami, lai nodrošinātu Tehniskās specifikācijas prasību savlaicīgu un kvalitatīvu izpildi.</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lastRenderedPageBreak/>
        <w:t>Pakalpojumu cenas noteiktas Līguma 2. pielikumā un atbilst Izpildītāja piedāvājumam Iepirkumā.</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Izpildītājam netiek garantēts, ka Pasūtītājs veiks Pakalpojumu pasūtījumu pilnā Līguma 2.1. punktā noteiktajā Līguma summas apmērā, bet tikai tādā apjomā, kāds nepieciešams Pasūtītāja darbības nodrošināšanai. Līguma summa noteikta, ievērojot Līguma 2. pielikumā norādītos izcenojumus un apjomus.</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Pasūtītājs veic samaksu par iepriekšējā mēnesī faktiski sniegtajiem Pakalpojumiem saskaņā ar Līguma </w:t>
      </w:r>
      <w:r w:rsidR="001C2A64" w:rsidRPr="00162D7B">
        <w:rPr>
          <w:lang w:val="lv-LV"/>
        </w:rPr>
        <w:t>2</w:t>
      </w:r>
      <w:r w:rsidRPr="00162D7B">
        <w:rPr>
          <w:lang w:val="lv-LV"/>
        </w:rPr>
        <w:t>. pielikumā noteiktajām Pakalpojumu un Darbu cenām un pamatojoties uz abpusēji parakstītu pieņemšanas- nodošanas aktu, un Izpildītāja iesniegtu rēķinu.</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Ja Līguma darbības laikā Pasūtītājam palielinās vai samazinās Pakalpojumu apjoms, tad </w:t>
      </w:r>
      <w:r w:rsidR="001C2A64" w:rsidRPr="00162D7B">
        <w:rPr>
          <w:lang w:val="lv-LV"/>
        </w:rPr>
        <w:t>a</w:t>
      </w:r>
      <w:r w:rsidRPr="00162D7B">
        <w:rPr>
          <w:lang w:val="lv-LV"/>
        </w:rPr>
        <w:t>tlīdzība par jauno Pakalpojuma apjomu tiek noteikta atbilstoši 2. pielikumā norādītajiem izcenojumiem.</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Pasūtītājs šī Līguma noteiktajā kārtībā apmaksā atbilstoši šī Līguma noteikumiem kvalitatīvi sniegtos Pakalpojumus.</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Izpildītājs līdz katra mēneša 5. (piektajam) datumam, pamatojoties uz 2. pielikumā noteiktajiem izcenojumiem, iesniedz rēķinus par iepriekšējā mēnesī sniegtajiem Pakalpojumiem, norādot atlīdzību par katra objekta Pakalpojuma izpildi. Rēķinu iesniegšanas vieta: </w:t>
      </w:r>
      <w:hyperlink r:id="rId7" w:history="1">
        <w:r w:rsidR="001C2A64" w:rsidRPr="00162D7B">
          <w:rPr>
            <w:rStyle w:val="Hyperlink"/>
            <w:lang w:val="lv-LV"/>
          </w:rPr>
          <w:t>rekini@aslimnica.lv</w:t>
        </w:r>
      </w:hyperlink>
      <w:r w:rsidRPr="00162D7B">
        <w:rPr>
          <w:lang w:val="lv-LV"/>
        </w:rPr>
        <w:t>.</w:t>
      </w:r>
      <w:r w:rsidR="001C2A64" w:rsidRPr="00162D7B">
        <w:rPr>
          <w:lang w:val="lv-LV"/>
        </w:rPr>
        <w:t xml:space="preserve"> </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Visiem rēķiniem jābūt noformētiem atbilstoši tiesību normatīvo aktu prasībām (t.sk., adresētiem Pasūtītājam). Gadījumā, ja rēķini nav noformēti atbilstoši normatīvo aktu prasībām vai nav adresēti īstajam adresātam, Izpildītāja pienākums ir anulēt iepriekš izrakstīto rēķinu un izrakstīt un nosūtīt Pasūtītājam jaunu rēķinu.</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Izpildītāja iesniegtos rēķinus Pasūtītājs apmaksā Izpildītājam 30 (trīsdesmit) dienu laikā, skaitot no tā saņemšanas dienas. Gadījumā, ja Pasūtītājam rodas pretenzijas par rēķinā norādīto summu pamatotību un/vai sniegto Pakalpojumu kvalitāti un/vai apjomu, Pasūtītājam ir tiesības rakstiski iesniegt Izpildītājam motivētas pretenzijas un neapmaksāt rēķinu līdz brīdim, kamēr pretenzijas nav atrisinātas. Šajā gadījumā Izpildītāja pienākums ir anulēt iepriekš izrakstīto rēķinu un izrakstīt un nosūtīt attiecīgai Pusei jaunu rēķinu. Izpildītājam ir tiesības iesniegt rēķinu par neapstrīdēto sākotnējā rēķina daļu.</w:t>
      </w:r>
    </w:p>
    <w:p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Līgumcena ir nemainīga visā Līguma izpildes laikā. Līgumcena netiks pārskatīta, ja Līguma izpildes laikā, izrādīsies, ka Izpildītājs Līgumcenā nav iekļāvis kādas no izmaksām kvalitatīvai Līguma izpildei. </w:t>
      </w:r>
    </w:p>
    <w:p w:rsidR="00AF2EC6" w:rsidRPr="00162D7B" w:rsidRDefault="00AF2EC6"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Izpildītājs ir pilnībā atbildīgs par nodokļu, nodevu un citu obligāto maksājumu savlaicīgu un pilnīgu veikšanu saistībā ar Pakalpojumu sniegšanu, Līgumā noteikto pienākumu izpildi un tiesību izmantošanu, Līgumā paredzēto maksājumu saņemšanu, kā arī saistībā ar Līguma izpildē iesaistīto darbinieku un Izpildītāja citādi nodarbināto personu nodarbināšanu, jebkādas licences maksām un autoratlīdzību.</w:t>
      </w:r>
    </w:p>
    <w:p w:rsidR="00964E78" w:rsidRPr="00162D7B" w:rsidRDefault="00964E78" w:rsidP="00964E78">
      <w:pPr>
        <w:pStyle w:val="ListParagraph"/>
        <w:overflowPunct w:val="0"/>
        <w:autoSpaceDE w:val="0"/>
        <w:autoSpaceDN w:val="0"/>
        <w:adjustRightInd w:val="0"/>
        <w:spacing w:before="120" w:after="120"/>
        <w:ind w:left="567"/>
        <w:contextualSpacing w:val="0"/>
        <w:jc w:val="both"/>
        <w:textAlignment w:val="baseline"/>
        <w:rPr>
          <w:color w:val="000000"/>
          <w:lang w:val="lv-LV"/>
        </w:rPr>
      </w:pPr>
    </w:p>
    <w:p w:rsidR="00964E78" w:rsidRPr="00162D7B" w:rsidRDefault="00964E78" w:rsidP="00964E78">
      <w:pPr>
        <w:pStyle w:val="ListParagraph"/>
        <w:numPr>
          <w:ilvl w:val="0"/>
          <w:numId w:val="6"/>
        </w:numPr>
        <w:overflowPunct w:val="0"/>
        <w:autoSpaceDE w:val="0"/>
        <w:autoSpaceDN w:val="0"/>
        <w:adjustRightInd w:val="0"/>
        <w:spacing w:before="120" w:after="120"/>
        <w:contextualSpacing w:val="0"/>
        <w:jc w:val="both"/>
        <w:textAlignment w:val="baseline"/>
        <w:rPr>
          <w:color w:val="000000"/>
          <w:lang w:val="lv-LV"/>
        </w:rPr>
      </w:pPr>
      <w:r w:rsidRPr="00162D7B">
        <w:rPr>
          <w:b/>
          <w:lang w:val="lv-LV"/>
        </w:rPr>
        <w:t>Izpildītāja pienākumi</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veic Drošības sistēmu tehnisko apkopi atbilstoši attiecīgās iekārtas ražotāja ekspluatācijas noteikumiem, ievērojot Tehnisko specifikāciju  un finanšu piedāvājumu (Līguma pielikums) un Latvijas Republikā spēkā esošos normatīvos aktus.</w:t>
      </w:r>
    </w:p>
    <w:p w:rsidR="00964E78" w:rsidRPr="00162D7B" w:rsidRDefault="00964E78" w:rsidP="0029718C">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nodrošina, ka visā </w:t>
      </w:r>
      <w:r w:rsidRPr="0029718C">
        <w:rPr>
          <w:color w:val="000000"/>
          <w:lang w:val="lv-LV"/>
        </w:rPr>
        <w:t>Līguma darbības laikā tam ir spēkā speciālā atļauja (licence), kas apliecina, ka pretendentam</w:t>
      </w:r>
      <w:r w:rsidRPr="00162D7B">
        <w:rPr>
          <w:color w:val="000000"/>
          <w:lang w:val="lv-LV"/>
        </w:rPr>
        <w:t xml:space="preserve"> ir tiesības normatīvajos aktos noteiktajā kārtībā </w:t>
      </w:r>
      <w:r w:rsidRPr="00162D7B">
        <w:rPr>
          <w:color w:val="000000"/>
          <w:lang w:val="lv-LV"/>
        </w:rPr>
        <w:lastRenderedPageBreak/>
        <w:t>sniegt šajā Līgumā minētos Pakalpojumus, un nekavējoties informē Pasūtītāju, ja šāda atļauja (licence) Izpildītājam tiek apturēta, anulēta vai tml.</w:t>
      </w:r>
    </w:p>
    <w:p w:rsidR="00964E7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 xml:space="preserve">Kārtējā mēnesī sniegtie pakalpojumi tiek pieņemti, noformējot </w:t>
      </w:r>
      <w:r w:rsidR="00964E78" w:rsidRPr="00162D7B">
        <w:rPr>
          <w:color w:val="000000"/>
          <w:lang w:val="lv-LV"/>
        </w:rPr>
        <w:t>pieņemšanas – nodošanas aktu. Pieņemšanas – nodošanas aktā norāda laika periodu par kuru veikt pakalpojums, Objekta nosaukumu, cenu un citu informāciju, ko Puses uzskata par būtisku Pakalpojumu pieņemšanas brīdī. Pakalpojumu pieņemšanas – nodošanas aktu paraksta Izpildītājs un Līguma pielikumā norādītā atbildīgā persona attiecīgajā Objektā.</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sniedzot Pakalpojumus ievēro Latvijas Republikā spēkā esošos normatīvos aktus, darba drošības noteikumus, Pasūtītāja iekšējās kārtības noteikumus Objektā, kā arī uzņemas atbildību par sekām, kuras varētu iestāties šajā apakšpunktā noteikto noteikumu neievērošanas vai nepienācīgas ievērošanas rezultātā.</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sniedzot Pakalpojumus uzņemas atbildību par savu un trešo personu drošību Objektā.</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sniedzot Pakalpojumus nodrošina netraucētu Pasūtītāja ikdienas darbību Objektā. Ja Izpildītājam ir nepieciešams veikt darbus, kas var apgrūtināt Pasūtītāja ikdienas darbību Objektā, vai nepieciešams veikt darbus telpās, kur atrodas </w:t>
      </w:r>
      <w:r w:rsidR="00C31168" w:rsidRPr="00162D7B">
        <w:rPr>
          <w:color w:val="000000"/>
          <w:lang w:val="lv-LV"/>
        </w:rPr>
        <w:t>Drošības sistēmas</w:t>
      </w:r>
      <w:r w:rsidRPr="00162D7B">
        <w:rPr>
          <w:color w:val="000000"/>
          <w:lang w:val="lv-LV"/>
        </w:rPr>
        <w:t xml:space="preserve">, šādu darbu veikšanu iepriekš saskaņo ar Pasūtītāju. </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veic </w:t>
      </w:r>
      <w:r w:rsidR="00C31168" w:rsidRPr="00162D7B">
        <w:rPr>
          <w:color w:val="000000"/>
          <w:lang w:val="lv-LV"/>
        </w:rPr>
        <w:t xml:space="preserve">Drošības sistēmu </w:t>
      </w:r>
      <w:r w:rsidRPr="00162D7B">
        <w:rPr>
          <w:color w:val="000000"/>
          <w:lang w:val="lv-LV"/>
        </w:rPr>
        <w:t>darbspējas pārbaudi pēc Pasūtītāja pieprasījuma.</w:t>
      </w:r>
    </w:p>
    <w:p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informē Pasūtītāju par atklātajiem </w:t>
      </w:r>
      <w:r w:rsidR="00C31168" w:rsidRPr="00162D7B">
        <w:rPr>
          <w:color w:val="000000"/>
          <w:lang w:val="lv-LV"/>
        </w:rPr>
        <w:t xml:space="preserve">Drošības sistēmu </w:t>
      </w:r>
      <w:r w:rsidRPr="00162D7B">
        <w:rPr>
          <w:color w:val="000000"/>
          <w:lang w:val="lv-LV"/>
        </w:rPr>
        <w:t xml:space="preserve">defektiem, bojājumiem vai novirzēm no uzstādītajiem režīmiem un citām nepilnībām un rakstveidā iesniedz Pasūtītājam tehniskas rekomendācijas, ja nepieciešama </w:t>
      </w:r>
      <w:r w:rsidR="00C31168" w:rsidRPr="00162D7B">
        <w:rPr>
          <w:color w:val="000000"/>
          <w:lang w:val="lv-LV"/>
        </w:rPr>
        <w:t xml:space="preserve">Drošības sistēmu </w:t>
      </w:r>
      <w:r w:rsidRPr="00162D7B">
        <w:rPr>
          <w:color w:val="000000"/>
          <w:lang w:val="lv-LV"/>
        </w:rPr>
        <w:t>darbības uzlabošana vai pārbūve.</w:t>
      </w:r>
    </w:p>
    <w:p w:rsidR="00326364"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kompensē Pasūtītājam, tā darbiniekiem vai Objektam uzliktos administratīvos sodus, ja tie piemēroti Izpildītāja, tā darbinieku vai apakšuzņēmēju normatīvo aktu prasību neizpildīšanas gadījumā.</w:t>
      </w:r>
    </w:p>
    <w:p w:rsidR="00C31168" w:rsidRPr="00162D7B" w:rsidRDefault="00C31168" w:rsidP="00C31168">
      <w:pPr>
        <w:pStyle w:val="ListParagraph"/>
        <w:overflowPunct w:val="0"/>
        <w:autoSpaceDE w:val="0"/>
        <w:autoSpaceDN w:val="0"/>
        <w:adjustRightInd w:val="0"/>
        <w:spacing w:before="120" w:after="120"/>
        <w:ind w:left="567"/>
        <w:contextualSpacing w:val="0"/>
        <w:jc w:val="both"/>
        <w:textAlignment w:val="baseline"/>
        <w:rPr>
          <w:color w:val="000000"/>
          <w:lang w:val="lv-LV"/>
        </w:rPr>
      </w:pPr>
    </w:p>
    <w:p w:rsidR="00C31168" w:rsidRPr="00162D7B" w:rsidRDefault="00C31168" w:rsidP="00C31168">
      <w:pPr>
        <w:pStyle w:val="ListParagraph"/>
        <w:numPr>
          <w:ilvl w:val="0"/>
          <w:numId w:val="6"/>
        </w:numPr>
        <w:overflowPunct w:val="0"/>
        <w:autoSpaceDE w:val="0"/>
        <w:autoSpaceDN w:val="0"/>
        <w:adjustRightInd w:val="0"/>
        <w:spacing w:before="120" w:after="120"/>
        <w:contextualSpacing w:val="0"/>
        <w:jc w:val="both"/>
        <w:textAlignment w:val="baseline"/>
        <w:rPr>
          <w:color w:val="000000"/>
          <w:lang w:val="lv-LV"/>
        </w:rPr>
      </w:pPr>
      <w:r w:rsidRPr="00162D7B">
        <w:rPr>
          <w:b/>
          <w:color w:val="000000"/>
          <w:lang w:val="lv-LV"/>
        </w:rPr>
        <w:t>Pasūtītāja pienākumi.</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nodrošina Izpildītāju ar tehnisko informāciju par Objektos esošajām Drošības sistēmām, informāciju par Objektā norīkoto atbildīgo personu un kontaktinformāciju saziņai, un nekavējoties, vienas dienas laikā, nosūtot informāciju uz e-pastu: ___________________, informējot Izpildītāju par visām izmaiņām Objektā.</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Līguma darbības laikā Pasūtītājs nodrošina Izpildītājam brīvu piekļuvi Objektam Drošības sistēmu </w:t>
      </w:r>
      <w:r w:rsidRPr="00162D7B">
        <w:rPr>
          <w:color w:val="000000"/>
          <w:highlight w:val="yellow"/>
          <w:lang w:val="lv-LV"/>
        </w:rPr>
        <w:t>apskatei, tehniskajai apkopei un remontdarbu veikšanai</w:t>
      </w:r>
      <w:r w:rsidRPr="00162D7B">
        <w:rPr>
          <w:color w:val="000000"/>
          <w:lang w:val="lv-LV"/>
        </w:rPr>
        <w:t xml:space="preserve">. </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apņemas lietot Drošības sistēmas atbilstoši attiecīgās iekārtas ražotāja ekspluatācijas noteikumiem un Izpildītāja rekomendācijām.</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apņemas nekavējoties informēt Izpildītāju par Drošības sistēmās konstatētajiem bojājumiem, defektiem u.tml. gadījumiem, paziņojot par to Izpildītājam uz e-pasta adresi: __________, vai piesakot bojājumu telefoniski: __________.</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Pasūtītājs paziņo Izpildītājam par Objektā paredzētajiem remontdarbiem telpās 48 stundas pirms remontdarbu uzsākšanas.</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Pasūtītājs saskaņā ar Līguma noteikumiem savlaicīgi un pilnā apmērā apmaksā Izpildītāja sniegtos Pakalpojumus.</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Pasūtītājs nodrošina Izpildītāja rekomendācijas Drošības sistēmu uzlabošanai, ja ir konstatēti būtiski traucējumi vai apdraudējumi Drošības sistēmu darbībai.</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lastRenderedPageBreak/>
        <w:t xml:space="preserve">Pasūtītājam ir tiesības jebkurā laikā pārbaudīt Izpildītāja Pakalpojumu izpildi un saņemt no Izpildītāja informāciju par Pakalpojumu izpildes gaitu. </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pieaicinot Izpildītāja pārstāvi, sastādīt aktu par konstatētajiem Līguma, Tehniskās specifikācijas (Līguma pielikums) un Finanšu piedāvājuma (Līguma pielikums) pārkāpumiem.</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iesniegt Izpildītājam iebildumus, sastādot iebildumu aktu, par sniegto Pakalpojumu kvalitāti, tajā skaitā garantijas ietvaros par remontdarbu kvalitāti, iebildumu aktā norādot konstatētos trūkumus un to novēršanas termiņu.</w:t>
      </w:r>
    </w:p>
    <w:p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nepieņemt no Izpildītāja Pakalpojumus un neapmaksāt Izpildītāja rēķinus par Pakalpojumiem, par kuriem saskaņā ar Līguma noteikumiem Pasūtītājs ir iesniedzis iebildumu aktu un nav parakstījis Pakalpojumu nodošanas - pieņemšanas aktu.</w:t>
      </w:r>
    </w:p>
    <w:p w:rsidR="00964E78" w:rsidRPr="00162D7B" w:rsidRDefault="00964E78" w:rsidP="001C2A64">
      <w:pPr>
        <w:overflowPunct w:val="0"/>
        <w:autoSpaceDE w:val="0"/>
        <w:autoSpaceDN w:val="0"/>
        <w:adjustRightInd w:val="0"/>
        <w:spacing w:before="120" w:after="120"/>
        <w:ind w:left="567"/>
        <w:jc w:val="both"/>
        <w:textAlignment w:val="baseline"/>
        <w:rPr>
          <w:color w:val="000000"/>
          <w:lang w:val="lv-LV"/>
        </w:rPr>
      </w:pPr>
    </w:p>
    <w:p w:rsidR="00326364" w:rsidRPr="00162D7B" w:rsidRDefault="00E40768" w:rsidP="001C2A64">
      <w:pPr>
        <w:numPr>
          <w:ilvl w:val="0"/>
          <w:numId w:val="6"/>
        </w:numPr>
        <w:spacing w:before="120" w:after="120"/>
        <w:rPr>
          <w:b/>
          <w:lang w:val="lv-LV"/>
        </w:rPr>
      </w:pPr>
      <w:r w:rsidRPr="00162D7B">
        <w:rPr>
          <w:b/>
          <w:lang w:val="lv-LV"/>
        </w:rPr>
        <w:t>Drošības sistēmu tehniskās apkopes vispārējie noteikumi</w:t>
      </w:r>
    </w:p>
    <w:p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Drošības sistēmu tehnisko apkopi Izpildītājs veic saskaņā ar Drošības sistēmu tehniskās apkopes prasībām, kas ir noteiktas Līguma 1. pielikumā.</w:t>
      </w:r>
    </w:p>
    <w:p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Ja kāda no Pusēm konstatē Drošības sistēmu bojājumus vai traucējumus to darbībā, tā nekavējoties par to informē Pasūtītāju.</w:t>
      </w:r>
    </w:p>
    <w:p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Līguma darbības laikā Izpildītājam ir pienākums nodrošināt Drošības sistēmu uzturēšanu labā darba kārtībā, to nepārtrauktu darbību. Gadījumos, kad Pasūtītājam nepieciešams papildināt Drošības sistēmu tehniskos līdzekļus, pirms Pakalpojuma sniegšanas Pušu pārstāvji saskaņo veicamo darbu tāmi un izpildes termiņus, piemērojot izpildei Līguma 2. pielikuma noteiktās cenas (izņemot garantijas remontus).</w:t>
      </w:r>
    </w:p>
    <w:p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Ja nav iespējams operatīvi novērst radušos Drošības sistēmu bojājumus un nepilnības, un tie var radīt drošības sistēmu daļēju vai pilnīgu darba spēju pārtraukumu, Pasūtītājs un Izpildītājs vienojas par pagaidu drošības pasākumiem līdz bojājumu un nepilnību novēršanai (piemēram: pagaidu ierīces, fiziskā apsardze utt.).</w:t>
      </w:r>
    </w:p>
    <w:p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 xml:space="preserve">Izpildītāja tehniskās apkalpošanas personāls, tam atrodoties Pasūtītāja objektos (telpās un </w:t>
      </w:r>
      <w:proofErr w:type="spellStart"/>
      <w:r w:rsidRPr="00162D7B">
        <w:rPr>
          <w:lang w:val="lv-LV"/>
        </w:rPr>
        <w:t>ārtelpā</w:t>
      </w:r>
      <w:proofErr w:type="spellEnd"/>
      <w:r w:rsidRPr="00162D7B">
        <w:rPr>
          <w:lang w:val="lv-LV"/>
        </w:rPr>
        <w:t>), jānodrošina ar vienota stila darba apģērbu, kuram ir Izpildītāja atpazīstamības zīme – logotips un darbinieku identifikācijas karte</w:t>
      </w:r>
      <w:r w:rsidR="00C31168" w:rsidRPr="00162D7B">
        <w:rPr>
          <w:lang w:val="lv-LV"/>
        </w:rPr>
        <w:t>.</w:t>
      </w:r>
    </w:p>
    <w:p w:rsidR="00C31168" w:rsidRPr="00162D7B" w:rsidRDefault="00C31168" w:rsidP="00C31168">
      <w:pPr>
        <w:pStyle w:val="ListParagraph"/>
        <w:spacing w:before="120" w:after="120"/>
        <w:ind w:left="567"/>
        <w:contextualSpacing w:val="0"/>
        <w:jc w:val="both"/>
        <w:rPr>
          <w:lang w:val="lv-LV"/>
        </w:rPr>
      </w:pPr>
    </w:p>
    <w:p w:rsidR="00C31168" w:rsidRPr="00162D7B" w:rsidRDefault="00C31168" w:rsidP="00C31168">
      <w:pPr>
        <w:pStyle w:val="ListParagraph"/>
        <w:numPr>
          <w:ilvl w:val="0"/>
          <w:numId w:val="6"/>
        </w:numPr>
        <w:spacing w:before="120" w:after="120"/>
        <w:contextualSpacing w:val="0"/>
        <w:jc w:val="both"/>
        <w:rPr>
          <w:lang w:val="lv-LV"/>
        </w:rPr>
      </w:pPr>
      <w:r w:rsidRPr="00162D7B">
        <w:rPr>
          <w:b/>
          <w:lang w:val="lv-LV"/>
        </w:rPr>
        <w:t>Pušu atbildība</w:t>
      </w:r>
    </w:p>
    <w:p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Pusēm saskaņā ar Latvijas Republikas Civillikumu ir pienākums atlīdzināt otrai Pusei Līguma darbības laikā nodarītos tiešos zaudējumus. Puses nav atbildīgas par nejaušu zaudējumu atlīdzināšanu.</w:t>
      </w:r>
    </w:p>
    <w:p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Izpildītājs apņemas pilnā apmērā atlīdzināt Pasūtītājam un/vai trešajām personām zaudējumus un/vai izdevumus, kas radušies Pasūtītājam un/vai trešajām personām Izpildītāja, tā darbinieku vai citu Pakalpojumu izpildē Izpildītāja iesaistītu personu prettiesiskas darbības vai bezdarbības rezultātā.</w:t>
      </w:r>
    </w:p>
    <w:p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Izpildītājs nav atbildīgs par Pasūtītājam, trešajām personām un Objektam nodarītiem zaudējumiem, ja:</w:t>
      </w:r>
    </w:p>
    <w:p w:rsidR="00817A4D" w:rsidRPr="00162D7B" w:rsidRDefault="00817A4D" w:rsidP="00817A4D">
      <w:pPr>
        <w:pStyle w:val="ListParagraph"/>
        <w:numPr>
          <w:ilvl w:val="2"/>
          <w:numId w:val="6"/>
        </w:numPr>
        <w:spacing w:before="120" w:after="120"/>
        <w:ind w:left="1225" w:hanging="658"/>
        <w:contextualSpacing w:val="0"/>
        <w:jc w:val="both"/>
        <w:rPr>
          <w:lang w:val="lv-LV"/>
        </w:rPr>
      </w:pPr>
      <w:r w:rsidRPr="00162D7B">
        <w:rPr>
          <w:lang w:val="lv-LV"/>
        </w:rPr>
        <w:t>Objektam pārtraukta elektrības padeve (elektroenerģijas padeves pārrāvumi vai traucējumi, Pasūtītājs ir izslēdzis elektrību), kā rezultātā  nav nodrošināta Drošības sistēmu normāla darbība;</w:t>
      </w:r>
    </w:p>
    <w:p w:rsidR="00817A4D" w:rsidRPr="00162D7B" w:rsidRDefault="00817A4D" w:rsidP="00817A4D">
      <w:pPr>
        <w:pStyle w:val="ListParagraph"/>
        <w:numPr>
          <w:ilvl w:val="2"/>
          <w:numId w:val="6"/>
        </w:numPr>
        <w:spacing w:before="120" w:after="120"/>
        <w:ind w:left="1225" w:hanging="658"/>
        <w:contextualSpacing w:val="0"/>
        <w:jc w:val="both"/>
        <w:rPr>
          <w:lang w:val="lv-LV"/>
        </w:rPr>
      </w:pPr>
      <w:r w:rsidRPr="00162D7B">
        <w:rPr>
          <w:lang w:val="lv-LV"/>
        </w:rPr>
        <w:lastRenderedPageBreak/>
        <w:t>zaudējumi nodarīti tādu iemeslu dēļ, par kuru iespējamību Izpildītājs brīdinājis (rekomendējis) Pasūtītāju, tajā skaitā aicinot Pasūtītāju veikt Drošības sistēmu uzlabojumus vai remontu, tomēr šādi pasākumi nav tikuši veikti.</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Izpildītājs neatbild par zaudējumiem, kas Pasūtītājam un Pasūtītāja Objektam nodarīti trešo personu prettiesisko vai nolaidīgo rīcību dēļ vai cita veida apdraudējuma rezultātā, ja Izpildītājs ir rīkojies savas kompetences un Līguma noteikumu ietvaros, lai novērstu prettiesisku rīcību Pasūtītāja Objektā, kā arī ja zaudējumi radušies dažādu no Izpildītāja neatkarīgu iemeslu dēļ, par kuru iestāšanos vai novēršanu atbild Pasūtītājs, tehniskie dienesti vai citas trešās personas.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Pasūtītājs kavē Izpildītāja Līgumā noteikto rēķinu samaksas termiņu ilgāk par 30 (trīsdesmit) dienām, Izpildītājs ir tiesīgs aprēķināt Pasūtītājam līgumsodu 0,1% (nulle, komats, viena procenta) apmērā no savlaicīgi nesamaksātās summas par katru nokavēto dienu, bet ne vairāk kā 10% (desmit procenti) no savlaicīgi nesamaksātās summas.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Izpildītājs neievēro Pakalpojumu izpildes termiņus vai Pasūtītāja iebildumu aktā noteikto termiņu trūkumu novēršanai, Pasūtītājs ir tiesīgs aprēķināt Izpildītājam līgumsodu 0,1% (nulle komats,  viena procenta) apmērā no līgumcenas par katru kavēto dienu, bet ne vairāk kā 10% (desmit procenti) no tās.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 xml:space="preserve">Ja Izpildītājs neievēro Tehniskajā specifikācijā un finanšu piedāvājumā (Līguma pielikumā) noteikumus un/vai citu Līguma noteikumu par kuru Pasūtītājs ir sastādījis aktu par konstatēto pārkāpumu, Pasūtītājam ir tiesības aprēķināt  Izpildītājam līgumsodu 50,00 EUR (piecdesmit </w:t>
      </w:r>
      <w:r w:rsidRPr="00162D7B">
        <w:rPr>
          <w:i/>
          <w:lang w:val="lv-LV"/>
        </w:rPr>
        <w:t>euro</w:t>
      </w:r>
      <w:r w:rsidRPr="00162D7B">
        <w:rPr>
          <w:lang w:val="lv-LV"/>
        </w:rPr>
        <w:t>, 00 centi) apmērā par katru konstatēto saistību neizpildes gadījumu.</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Izpildītājam tiek apturēta, anulēta vai tml. speciālā atļauja (licence), kas liedz Izpildītājam turpināt Līgumā minēto Pakalpojumu izpildi, un Izpildītājs nav paziņojis Pasūtītājam par šāda gadījuma iestāšanos, Pasūtītājam ir tiesības aprēķināt Izpildītājam vienreizēju līgumsodu 10%(desmit procentu) apmērā no līgumcenas.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Līgumsodu samaksa neatbrīvo Puses no Līgumā uzņemto saistību pienācīgas izpildes.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Puses vienojas, ka Pasūtītājam saskaņā ar Līguma noteikumiem pienākošos līgumsodus un zaudējumus ir tiesības ieskaita kārtībā atskaitīt no jebkura Izpildītājam pienākošā maksājuma.</w:t>
      </w:r>
    </w:p>
    <w:p w:rsidR="00817A4D" w:rsidRPr="00162D7B" w:rsidRDefault="00817A4D" w:rsidP="00817A4D">
      <w:pPr>
        <w:pStyle w:val="ListParagraph"/>
        <w:spacing w:before="120" w:after="120"/>
        <w:ind w:left="567"/>
        <w:contextualSpacing w:val="0"/>
        <w:jc w:val="both"/>
        <w:rPr>
          <w:lang w:val="lv-LV"/>
        </w:rPr>
      </w:pPr>
    </w:p>
    <w:p w:rsidR="00817A4D" w:rsidRPr="00162D7B" w:rsidRDefault="00817A4D" w:rsidP="00817A4D">
      <w:pPr>
        <w:pStyle w:val="ListParagraph"/>
        <w:numPr>
          <w:ilvl w:val="0"/>
          <w:numId w:val="6"/>
        </w:numPr>
        <w:spacing w:before="120" w:after="120"/>
        <w:contextualSpacing w:val="0"/>
        <w:jc w:val="both"/>
        <w:rPr>
          <w:lang w:val="lv-LV"/>
        </w:rPr>
      </w:pPr>
      <w:r w:rsidRPr="00162D7B">
        <w:rPr>
          <w:b/>
          <w:bCs/>
          <w:lang w:val="lv-LV"/>
        </w:rPr>
        <w:t>Līguma grozīšana</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Līguma grozījumus Puses noformē, rakstiski vienojoties. Vienošanās secīgi numurē un pievieno Līgumam.</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Līguma grozījumi pieļaujami, ja tie nemaina Līguma vispārējo raksturu un atbilst vienam no šādiem nosacījumiem:</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grozījumi ir nebūtiski;</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grozījumi attiecas uz līgumcenas palielinājumu, neatkarīgi no tā, vai tie ir būtiski vai nebūtiski. Līguma grozījumi ir pieļaujami, ja līguma grozījumu vērtība, ko noteic kā visu secīgi veikto grozījumu naudas vērtību summu (vienlaikus nepārsniedz 10 % (desmit procentus) no sākotnējās līgumcenas.)</w:t>
      </w:r>
    </w:p>
    <w:p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Būtiski līguma grozījumi ir pieļaujami:</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gadījumos, kad Pasūtītājam ir nepieciešami papildu Pakalpojumi Objektā, kas nebija iekļauti sākotnējā iepirkuma procedūrā, un Izpildītāja maiņa radītu būtisku izmaksu pieaugumu, vai Izpildītāja maiņa radītu ievērojamas grūtības;</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lastRenderedPageBreak/>
        <w:t>ja ir radusies tādu no Pušu gribas neatkarīgu apstākļu dēļ neparedzētu Pakalpojumu nepieciešamība, kurus Puses, slēdzot Līgumu, nevarēja paredzēt;</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pēc Pasūtītāja iniciatīvas ir radušies neparedzēti Pakalpojuma darbi, Pasūtītājam precizējot vai papildinot Līguma priekšmetu vai Līguma objektu;</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Līgums objektīvu, no Izpildītāja gribas neatkarīgu iemeslu dēļ nav izpildāms, ja netiek veikti neparedzēti Pakalpojumi;</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un citi Līguma grozījumi, kas nepieciešami tādu iemeslu dēļ, kurus Pasūtītājs iepriekš nevarēja paredzēt;</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Izpildītāju aizstāj ar citu uzņēmēju atbilstoši komerctiesību jomas normatīvo aktu noteikumiem par komersantu reorganizāciju un uzņēmuma pāreju, un šis uzņēmējs atbilst paziņojumā par līgumu vai iepirkuma procedūras dokumentos noteiktajām kvalifikācijas prasībām.</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objektīvu iemeslu dēļ Līguma darbības laikā Pasūtītājs ir uzdevis veikt Izpildītājam Līgumā neparedzētu Pakalpojumu izpildi (piemēram, papildu Drošības sistēmu remontdarbi, kas neietilpst tehniskās apkalpošanas izmaksās saskaņā ar Tehnisko specifikāciju un finanšu piedāvājumu, šīs papildu pakalpojumu izmaksas ir Pušu saskaņotas, un ir sniegts objektīvs pamatojums, kādēļ šādas izmaiņas ir nepieciešamas (sastādīts defektu akts, izmaksu tāme u.c.). Papildu pakalpojumu izmaksām piemēro šādas cenas - ja attiecīgā Pakalpojuma izmaksas nav iekļautas Izpildītāja iesniegtajā Tehniskajā specifikācijā  un Finanšu piedāvājumā (Līguma pielikumi), tad papildu pakalpojumu izmaksas nosaka šādi – Izpildītājs sadarbojoties ar Pasūtītāju veic tirgus izpēti par līdzīgu pakalpojumu izmaksām. Tirgus izpēte tiek saskaņota ar Pasūtītāju un Pasūtītājs pieņem lēmumu par šādām papildu pakalpojumu izmaksām. Ja attiecīgās papildu pakalpojumu izmaksas ir iekļautas Izpildītāja Tehniskajā un finanšu piedāvājumā, tad papildu pakalpojumu izmaksas nosaka atbilstoši aktuālajai situācijai tirgū. Vienlaikus izmaksu (materiālu ražotāju cenas, mehānismu izmaksas u.c.) pieauguma gadījumā Izpildītājam tās ir objektīvi jāpierāda (piemēram, ar Centrālās statistikas pārvaldes datiem u.tml.).</w:t>
      </w:r>
    </w:p>
    <w:p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objektīvu iemeslu dēļ Pasūtītājam nepieciešams pievienojot jaunus Objektus vai izslēgt esošos Objektus. Tādā gadījumā Puses veic grozījumus Līgumā. Līgumam pievienotajiem Objektiem piemēro Tehniskajā specifikācijā un Finanšu piedāvājumā norādītās cenas.</w:t>
      </w:r>
    </w:p>
    <w:p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rsidR="00326364" w:rsidRPr="00162D7B" w:rsidRDefault="00326364" w:rsidP="00817A4D">
      <w:pPr>
        <w:numPr>
          <w:ilvl w:val="0"/>
          <w:numId w:val="6"/>
        </w:numPr>
        <w:spacing w:before="120" w:after="120"/>
        <w:ind w:left="567" w:hanging="567"/>
        <w:rPr>
          <w:b/>
          <w:lang w:val="lv-LV"/>
        </w:rPr>
      </w:pPr>
      <w:r w:rsidRPr="00162D7B">
        <w:rPr>
          <w:b/>
          <w:lang w:val="lv-LV"/>
        </w:rPr>
        <w:t>Konfidencialitāte</w:t>
      </w:r>
    </w:p>
    <w:p w:rsidR="00326364" w:rsidRPr="00162D7B" w:rsidRDefault="00326364" w:rsidP="00326364">
      <w:pPr>
        <w:numPr>
          <w:ilvl w:val="1"/>
          <w:numId w:val="6"/>
        </w:numPr>
        <w:spacing w:before="120" w:after="120"/>
        <w:ind w:left="567" w:hanging="567"/>
        <w:jc w:val="both"/>
        <w:rPr>
          <w:b/>
          <w:lang w:val="lv-LV"/>
        </w:rPr>
      </w:pPr>
      <w:r w:rsidRPr="00162D7B">
        <w:rPr>
          <w:color w:val="000000"/>
          <w:lang w:val="lv-LV"/>
        </w:rPr>
        <w:t>Par konfidenciālu tiek uzskatīta jebkura informācija, kas atspoguļota šajā Līgumā un visos tā pielikumos, tai skaitā jebkāda informācija par Pusēm, to darbiniekiem vai klientiem, par Līgumā ietverto darbību raksturu vai jebkādām to detaļām (laikiem, apsardzes grafikiem, Apsardzes iekārtām un izmantojamām tehnoloģijām).</w:t>
      </w:r>
    </w:p>
    <w:p w:rsidR="00326364" w:rsidRPr="00162D7B" w:rsidRDefault="00326364" w:rsidP="00326364">
      <w:pPr>
        <w:numPr>
          <w:ilvl w:val="1"/>
          <w:numId w:val="6"/>
        </w:numPr>
        <w:spacing w:before="120" w:after="120"/>
        <w:ind w:left="567" w:hanging="567"/>
        <w:jc w:val="both"/>
        <w:rPr>
          <w:b/>
          <w:lang w:val="lv-LV"/>
        </w:rPr>
      </w:pPr>
      <w:r w:rsidRPr="00162D7B">
        <w:rPr>
          <w:color w:val="000000"/>
          <w:lang w:val="lv-LV"/>
        </w:rPr>
        <w:t>Konfidenciālā informācija var tikt izpausta trešajām personām tikai, kur likums pieprasa šādas informācijas izpaušanu – pirms tās izpaušanas informējot otru Pusi.</w:t>
      </w:r>
    </w:p>
    <w:p w:rsidR="00326364" w:rsidRPr="00162D7B" w:rsidRDefault="00326364" w:rsidP="00326364">
      <w:pPr>
        <w:numPr>
          <w:ilvl w:val="1"/>
          <w:numId w:val="6"/>
        </w:numPr>
        <w:spacing w:before="120" w:after="120"/>
        <w:ind w:left="567" w:hanging="567"/>
        <w:jc w:val="both"/>
        <w:rPr>
          <w:b/>
          <w:lang w:val="lv-LV"/>
        </w:rPr>
      </w:pPr>
      <w:r w:rsidRPr="00162D7B">
        <w:rPr>
          <w:lang w:val="lv-LV" w:eastAsia="ar-SA"/>
        </w:rPr>
        <w:t>Izpildītājs apņemas ievērot konfidencialitāti, tajā skaitā:</w:t>
      </w:r>
    </w:p>
    <w:p w:rsidR="00326364" w:rsidRPr="00162D7B" w:rsidRDefault="00326364" w:rsidP="00326364">
      <w:pPr>
        <w:numPr>
          <w:ilvl w:val="2"/>
          <w:numId w:val="6"/>
        </w:numPr>
        <w:spacing w:before="120" w:after="120"/>
        <w:ind w:left="1134" w:hanging="567"/>
        <w:jc w:val="both"/>
        <w:rPr>
          <w:b/>
          <w:lang w:val="lv-LV"/>
        </w:rPr>
      </w:pPr>
      <w:r w:rsidRPr="00162D7B">
        <w:rPr>
          <w:lang w:val="lv-LV" w:eastAsia="ar-SA"/>
        </w:rPr>
        <w:t>nodrošināt Līgumā minētās informācijas neizpaušanu, tajā skaitā no trešo personu puses, kas piedalās vai ir iesaistītas Līguma izpildē;</w:t>
      </w:r>
    </w:p>
    <w:p w:rsidR="00326364" w:rsidRPr="00162D7B" w:rsidRDefault="00326364" w:rsidP="00326364">
      <w:pPr>
        <w:numPr>
          <w:ilvl w:val="2"/>
          <w:numId w:val="6"/>
        </w:numPr>
        <w:spacing w:before="120" w:after="120"/>
        <w:ind w:left="1134" w:hanging="567"/>
        <w:jc w:val="both"/>
        <w:rPr>
          <w:b/>
          <w:lang w:val="lv-LV"/>
        </w:rPr>
      </w:pPr>
      <w:r w:rsidRPr="00162D7B">
        <w:rPr>
          <w:lang w:val="lv-LV" w:eastAsia="ar-SA"/>
        </w:rPr>
        <w:t xml:space="preserve">aizsargāt, neizplatīt un bez Pasūtītāja rakstiskas atļaujas saņemšanas neizpaust trešajām personām pilnīgi vai daļēji ar šo Līgumu vai citu ar to izpildi saistītu </w:t>
      </w:r>
      <w:r w:rsidRPr="00162D7B">
        <w:rPr>
          <w:lang w:val="lv-LV" w:eastAsia="ar-SA"/>
        </w:rPr>
        <w:lastRenderedPageBreak/>
        <w:t>dokumentu saturu, kā arī tehniska, komerciāla un jebkāda cita rakstura informāciju par Pasūtītāja darbību, kas kļuvusi Izpildītājam pieejama Līguma izpildes gaitā.</w:t>
      </w:r>
    </w:p>
    <w:p w:rsidR="00326364" w:rsidRPr="00162D7B" w:rsidRDefault="00326364" w:rsidP="00326364">
      <w:pPr>
        <w:numPr>
          <w:ilvl w:val="2"/>
          <w:numId w:val="6"/>
        </w:numPr>
        <w:spacing w:before="120" w:after="120"/>
        <w:ind w:left="1134" w:hanging="567"/>
        <w:jc w:val="both"/>
        <w:rPr>
          <w:b/>
          <w:lang w:val="lv-LV"/>
        </w:rPr>
      </w:pPr>
      <w:r w:rsidRPr="00162D7B">
        <w:rPr>
          <w:lang w:val="lv-LV" w:eastAsia="ar-SA"/>
        </w:rPr>
        <w:t>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rsidR="00326364" w:rsidRPr="00162D7B" w:rsidRDefault="00326364" w:rsidP="00817A4D">
      <w:pPr>
        <w:numPr>
          <w:ilvl w:val="0"/>
          <w:numId w:val="6"/>
        </w:numPr>
        <w:spacing w:before="120" w:after="120"/>
        <w:ind w:left="567" w:hanging="567"/>
        <w:rPr>
          <w:b/>
          <w:lang w:val="lv-LV"/>
        </w:rPr>
      </w:pPr>
      <w:r w:rsidRPr="00162D7B">
        <w:rPr>
          <w:b/>
          <w:lang w:val="lv-LV"/>
        </w:rPr>
        <w:t>Nepārvarama vara</w:t>
      </w:r>
    </w:p>
    <w:p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162D7B">
        <w:rPr>
          <w:i/>
          <w:lang w:val="lv-LV"/>
        </w:rPr>
        <w:t>force</w:t>
      </w:r>
      <w:proofErr w:type="spellEnd"/>
      <w:r w:rsidRPr="00162D7B">
        <w:rPr>
          <w:i/>
          <w:lang w:val="lv-LV"/>
        </w:rPr>
        <w:t xml:space="preserve"> </w:t>
      </w:r>
      <w:proofErr w:type="spellStart"/>
      <w:r w:rsidRPr="00162D7B">
        <w:rPr>
          <w:i/>
          <w:lang w:val="lv-LV"/>
        </w:rPr>
        <w:t>majeure</w:t>
      </w:r>
      <w:proofErr w:type="spellEnd"/>
      <w:r w:rsidRPr="00162D7B">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rsidR="00326364" w:rsidRPr="00162D7B" w:rsidRDefault="00326364" w:rsidP="00326364">
      <w:pPr>
        <w:tabs>
          <w:tab w:val="num" w:pos="720"/>
          <w:tab w:val="num" w:pos="1080"/>
        </w:tabs>
        <w:overflowPunct w:val="0"/>
        <w:autoSpaceDE w:val="0"/>
        <w:autoSpaceDN w:val="0"/>
        <w:adjustRightInd w:val="0"/>
        <w:spacing w:before="120" w:after="120"/>
        <w:ind w:left="357"/>
        <w:jc w:val="both"/>
        <w:textAlignment w:val="baseline"/>
        <w:rPr>
          <w:color w:val="000000"/>
          <w:lang w:val="lv-LV"/>
        </w:rPr>
      </w:pPr>
    </w:p>
    <w:p w:rsidR="00326364" w:rsidRPr="00162D7B" w:rsidRDefault="00326364" w:rsidP="00326364">
      <w:pPr>
        <w:pStyle w:val="ListParagraph"/>
        <w:numPr>
          <w:ilvl w:val="0"/>
          <w:numId w:val="6"/>
        </w:numPr>
        <w:spacing w:before="120" w:after="120"/>
        <w:contextualSpacing w:val="0"/>
        <w:rPr>
          <w:b/>
          <w:lang w:val="lv-LV"/>
        </w:rPr>
      </w:pPr>
      <w:r w:rsidRPr="00162D7B">
        <w:rPr>
          <w:b/>
          <w:lang w:val="lv-LV"/>
        </w:rPr>
        <w:t>Līguma darbības laiks</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Līgums stājas spēkā brīdī, kad to parakstījusi pēdējā no Pusēm un ir spēkā līdz saistību izpildei.</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uzsāk Pakalpojuma sniegšanu 2024.gada 1.decembrī</w:t>
      </w:r>
      <w:r w:rsidRPr="00162D7B">
        <w:rPr>
          <w:rStyle w:val="FootnoteReference"/>
          <w:color w:val="000000"/>
          <w:lang w:val="lv-LV"/>
        </w:rPr>
        <w:footnoteReference w:id="1"/>
      </w:r>
      <w:r w:rsidRPr="00162D7B">
        <w:rPr>
          <w:color w:val="000000"/>
          <w:lang w:val="lv-LV"/>
        </w:rPr>
        <w:t xml:space="preserve"> un sniedz Pakalpojumu, kā arī veic Darbus </w:t>
      </w:r>
      <w:r w:rsidR="005879CB">
        <w:rPr>
          <w:color w:val="000000"/>
          <w:lang w:val="lv-LV"/>
        </w:rPr>
        <w:t>____</w:t>
      </w:r>
      <w:r w:rsidRPr="00162D7B">
        <w:rPr>
          <w:color w:val="000000"/>
          <w:lang w:val="lv-LV"/>
        </w:rPr>
        <w:t xml:space="preserve"> </w:t>
      </w:r>
      <w:bookmarkStart w:id="1" w:name="_GoBack"/>
      <w:r w:rsidRPr="00162D7B">
        <w:rPr>
          <w:color w:val="000000"/>
          <w:lang w:val="lv-LV"/>
        </w:rPr>
        <w:t>mēneš</w:t>
      </w:r>
      <w:bookmarkEnd w:id="1"/>
      <w:r w:rsidRPr="00162D7B">
        <w:rPr>
          <w:color w:val="000000"/>
          <w:lang w:val="lv-LV"/>
        </w:rPr>
        <w:t>us.</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Puses ir tiesīgas priekšlaicīgi izbeigt Līgumu savstarpēji rakstiski vienojoties.</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Pasūtītājs ir tiesīgs vienpusēji priekšlaicīgi izbeigt Līgumu pilnībā vai daļā, t.i., attiecībā uz konkrētu objektu, nosūtot I</w:t>
      </w:r>
      <w:r w:rsidRPr="00162D7B">
        <w:rPr>
          <w:bCs/>
          <w:lang w:val="lv-LV"/>
        </w:rPr>
        <w:t>zpildītāj</w:t>
      </w:r>
      <w:r w:rsidRPr="00162D7B">
        <w:rPr>
          <w:lang w:val="lv-LV"/>
        </w:rPr>
        <w:t>am</w:t>
      </w:r>
      <w:r w:rsidRPr="00162D7B">
        <w:rPr>
          <w:i/>
          <w:lang w:val="lv-LV"/>
        </w:rPr>
        <w:t xml:space="preserve"> </w:t>
      </w:r>
      <w:r w:rsidRPr="00162D7B">
        <w:rPr>
          <w:lang w:val="lv-LV"/>
        </w:rPr>
        <w:t>rakstisku paziņojumu, sekojošos gadījumos:</w:t>
      </w:r>
    </w:p>
    <w:p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ir patvaļīgi pārtraucis Līguma izpildi, t.sk., ja Izpildītājs nav sasniedzams juridiskajā adresē</w:t>
      </w:r>
      <w:r w:rsidR="00326364" w:rsidRPr="00162D7B">
        <w:rPr>
          <w:color w:val="000000"/>
          <w:lang w:val="lv-LV"/>
        </w:rPr>
        <w:t>;</w:t>
      </w:r>
    </w:p>
    <w:p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Pakalpojumus veic nepienācīgā kvalitātē un apjomā, kas pamatots ar Pasūtītāja rakstisku iebildumu aktu</w:t>
      </w:r>
      <w:r w:rsidR="00326364" w:rsidRPr="00162D7B">
        <w:rPr>
          <w:lang w:val="lv-LV"/>
        </w:rPr>
        <w:t>;</w:t>
      </w:r>
    </w:p>
    <w:p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lastRenderedPageBreak/>
        <w:t>Izpildītājs saistībā ar Līguma noslēgšanu vai Līguma izpildes laikā ir sniedzis Pasūtītājam nepatiesas vai nepilnīgas ziņas vai apliecinājumus;</w:t>
      </w:r>
    </w:p>
    <w:p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saistībā ar Līguma noslēgšanu vai izpildi ir veicis prettiesisku darbību;</w:t>
      </w:r>
    </w:p>
    <w:p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Pasūtītājam nodarījis zaudējumus, kas pārsniedz 10% (desmit procentus) no līgumcenas un par šiem zaudējumiem starp Pusēm nav strīda, vai ir spēkā stājies Latvijas Republikas tiesas spriedums par to piedziņu, un Izpildītājs noteiktajā termiņā tos nav atlīdzinājis;</w:t>
      </w:r>
    </w:p>
    <w:p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Pasūtītājam ir zudusi nepieciešamība pēc Pakalpojumiem, vai tas paredzēts ārējā normatīvajā aktā vai citā Pasūtītājam saistošā tiesību aktā;</w:t>
      </w:r>
    </w:p>
    <w:p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Ja Izpildītājam tiek apturēta, anulēta vai tml. speciālā atļauja (licence), kas liedz Izpildītājam turpināt Līgumā minēto Pakalpojumu izpildi;</w:t>
      </w:r>
    </w:p>
    <w:p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rsidR="00326364" w:rsidRPr="00162D7B" w:rsidRDefault="00326364"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tiek konstatēts kāds no Publisko iepirkumu likuma 64.panta pirmajā daļā minētajiem gadījumiem, kas Pasūtītājam dod tiesības vienpusēji atkāpties no Līguma.</w:t>
      </w:r>
    </w:p>
    <w:p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bidi="lo-LA"/>
        </w:rPr>
        <w:t>Līguma 10.4.punktā noteiktajos gadījumos Līgums uzskatāms par izbeigtu paziņojumā par Līguma izbeigšanu norādītajā termiņā. Paziņojumu nosūta kā ierakstītu sūtījumu vai elektronisku vēstuli, kas parakstīta ar drošu elektronisko parakstu</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 xml:space="preserve">Ja </w:t>
      </w:r>
      <w:r w:rsidR="005879CB">
        <w:rPr>
          <w:lang w:val="lv-LV"/>
        </w:rPr>
        <w:t>____</w:t>
      </w:r>
      <w:r w:rsidRPr="00162D7B">
        <w:rPr>
          <w:lang w:val="lv-LV"/>
        </w:rPr>
        <w:t xml:space="preserve"> mēnešu laikā nav izlietota visa Līguma 4.1. punktā noteiktā Līguma summa, Puses ir tiesīgas vienoties par Līguma termiņa pagarinājumu līdz pilnas Līguma summas izlietojumam.</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Ja Līguma darbības laikā jaunas iepirkuma procedūras rezultātā Pasūtītājs nav noslēdzis jaunu līgumu attiecībā uz šo pašu līguma priekšmetu, Puses ir tiesīgas vienoties par šī Līguma darbības pagarinājumu (nemainot līgumcenas) līdz Pasūtītāja nākamā līguma spēkā stāšanās brīdim.</w:t>
      </w:r>
    </w:p>
    <w:p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Līgumu Puses var izbeigt, ja turpmāku Līguma izpildi padara neiespējamu nepārvarama vara.</w:t>
      </w:r>
    </w:p>
    <w:p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Izbeidzot Līgumu Puses sastāda nodošanas – pieņemšanas aktu par Pakalpojumu izpildi tā faktiskajā apjomā un 10 (desmit) darbdienu laikā veic savstarpējos norēķinus.</w:t>
      </w:r>
    </w:p>
    <w:p w:rsidR="00326364" w:rsidRPr="00162D7B" w:rsidRDefault="00326364" w:rsidP="00326364">
      <w:pPr>
        <w:overflowPunct w:val="0"/>
        <w:autoSpaceDE w:val="0"/>
        <w:autoSpaceDN w:val="0"/>
        <w:adjustRightInd w:val="0"/>
        <w:spacing w:before="120" w:after="120"/>
        <w:ind w:left="567"/>
        <w:jc w:val="both"/>
        <w:textAlignment w:val="baseline"/>
        <w:rPr>
          <w:lang w:val="lv-LV"/>
        </w:rPr>
      </w:pPr>
    </w:p>
    <w:p w:rsidR="00326364" w:rsidRPr="00162D7B" w:rsidRDefault="00326364" w:rsidP="00326364">
      <w:pPr>
        <w:pStyle w:val="ListParagraph"/>
        <w:numPr>
          <w:ilvl w:val="0"/>
          <w:numId w:val="6"/>
        </w:numPr>
        <w:spacing w:before="120" w:after="120"/>
        <w:rPr>
          <w:b/>
          <w:lang w:val="lv-LV"/>
        </w:rPr>
      </w:pPr>
      <w:r w:rsidRPr="00162D7B">
        <w:rPr>
          <w:b/>
          <w:lang w:val="lv-LV"/>
        </w:rPr>
        <w:t>Piemērojamie likumi un strīdu izskatīšanas kārtība</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 xml:space="preserve">Viss šajā Līgumā paredzētais interpretējams </w:t>
      </w:r>
      <w:r w:rsidRPr="00162D7B">
        <w:rPr>
          <w:color w:val="000000"/>
          <w:lang w:val="lv-LV"/>
        </w:rPr>
        <w:t>saskaņā ar Latvijas Republikas tiesību aktiem.</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Puses noslēdz Līgumu labā ticībā un jebkādus strīdus, kas rodas Līguma sakarā, Puses risina pārrunu ceļā.</w:t>
      </w:r>
    </w:p>
    <w:p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Jebkurš strīds, domstarpība vai prasība, kas izriet no šī Līguma, kas skar to vai tā pārkāpšanu, izbeigšanu vai spēkā neesamību, ko Puses nevar atrisināt pārrunu ceļā 30 (trīsdesmit) dienu laikā, tiks galīgi izšķirts tiesā.</w:t>
      </w:r>
    </w:p>
    <w:p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rsidR="00326364" w:rsidRPr="00162D7B" w:rsidRDefault="00326364" w:rsidP="00326364">
      <w:pPr>
        <w:spacing w:before="120" w:after="120"/>
        <w:ind w:left="567"/>
        <w:jc w:val="both"/>
        <w:rPr>
          <w:lang w:val="lv-LV"/>
        </w:rPr>
      </w:pPr>
    </w:p>
    <w:p w:rsidR="00326364" w:rsidRPr="00162D7B" w:rsidRDefault="00326364" w:rsidP="00326364">
      <w:pPr>
        <w:pStyle w:val="ListParagraph"/>
        <w:numPr>
          <w:ilvl w:val="0"/>
          <w:numId w:val="6"/>
        </w:numPr>
        <w:spacing w:before="120" w:after="120"/>
        <w:contextualSpacing w:val="0"/>
        <w:jc w:val="both"/>
        <w:rPr>
          <w:lang w:val="lv-LV"/>
        </w:rPr>
      </w:pPr>
      <w:r w:rsidRPr="00162D7B">
        <w:rPr>
          <w:b/>
          <w:lang w:val="lv-LV"/>
        </w:rPr>
        <w:t>Citi Līguma noteikumi</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lastRenderedPageBreak/>
        <w:t>Pušu pārstāvji apliecina, ka tiem ir visas tiesības sava pārstāvamā vārdā noslēgt šo Līgumu un tā spēkā esamībai nav nepieciešami nekādi citi apstiprinājumi.</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Šis Līgums ir saistošs Pušu tiesību un saistību pārņēmējiem.</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Puse, mainoties tās nosaukumam, adresei vai šajā Līgumā norādītajam norēķinu kontam, apņemas rakstiski paziņot par notikušajām izmaiņām otrai Pusei 5 (piecu) kalendāra dienu laikā. Minētās izmaiņas nevar būt par pamatu Līguma izbeigšanai.</w:t>
      </w:r>
    </w:p>
    <w:p w:rsidR="00162D7B" w:rsidRPr="00162D7B" w:rsidRDefault="00162D7B" w:rsidP="00326364">
      <w:pPr>
        <w:pStyle w:val="ListParagraph"/>
        <w:numPr>
          <w:ilvl w:val="1"/>
          <w:numId w:val="6"/>
        </w:numPr>
        <w:spacing w:before="120" w:after="120"/>
        <w:ind w:left="567" w:hanging="567"/>
        <w:contextualSpacing w:val="0"/>
        <w:jc w:val="both"/>
        <w:rPr>
          <w:lang w:val="lv-LV"/>
        </w:rPr>
      </w:pPr>
      <w:r w:rsidRPr="00162D7B">
        <w:rPr>
          <w:bCs/>
          <w:lang w:val="lv-LV"/>
        </w:rPr>
        <w:t>Lai nodrošinātu savlaicīgu un kvalitatīvu Līguma izpildes kontroli, operatīvu informācijas apmaiņu un komunikāciju, savlaicīgu dokumentu sagatavošanu un saskaņošanu,  Puses pilnvaro savus atbildīgos darbiniekus:</w:t>
      </w:r>
    </w:p>
    <w:p w:rsidR="00162D7B" w:rsidRPr="00162D7B" w:rsidRDefault="00162D7B" w:rsidP="00162D7B">
      <w:pPr>
        <w:pStyle w:val="ListParagraph"/>
        <w:numPr>
          <w:ilvl w:val="2"/>
          <w:numId w:val="6"/>
        </w:numPr>
        <w:spacing w:before="120" w:after="120"/>
        <w:ind w:left="1134" w:hanging="567"/>
        <w:contextualSpacing w:val="0"/>
        <w:jc w:val="both"/>
        <w:rPr>
          <w:lang w:val="lv-LV"/>
        </w:rPr>
      </w:pPr>
      <w:r w:rsidRPr="00162D7B">
        <w:rPr>
          <w:bCs/>
          <w:lang w:val="lv-LV" w:eastAsia="da-DK"/>
        </w:rPr>
        <w:t>Pasūtītāja atbildīgais darbinieks:</w:t>
      </w:r>
    </w:p>
    <w:p w:rsidR="00162D7B" w:rsidRPr="00162D7B" w:rsidRDefault="00162D7B" w:rsidP="00162D7B">
      <w:pPr>
        <w:pStyle w:val="ListParagraph"/>
        <w:numPr>
          <w:ilvl w:val="2"/>
          <w:numId w:val="6"/>
        </w:numPr>
        <w:spacing w:before="120" w:after="120"/>
        <w:ind w:left="1134" w:hanging="567"/>
        <w:contextualSpacing w:val="0"/>
        <w:jc w:val="both"/>
        <w:rPr>
          <w:lang w:val="lv-LV"/>
        </w:rPr>
      </w:pPr>
      <w:r w:rsidRPr="00162D7B">
        <w:rPr>
          <w:lang w:val="lv-LV" w:eastAsia="da-DK"/>
        </w:rPr>
        <w:t>Izpildītāja atbildīgais darbinieks:</w:t>
      </w:r>
    </w:p>
    <w:p w:rsidR="00162D7B" w:rsidRPr="00162D7B" w:rsidRDefault="00162D7B" w:rsidP="00326364">
      <w:pPr>
        <w:pStyle w:val="ListParagraph"/>
        <w:numPr>
          <w:ilvl w:val="1"/>
          <w:numId w:val="6"/>
        </w:numPr>
        <w:spacing w:before="120" w:after="120"/>
        <w:ind w:left="567" w:hanging="567"/>
        <w:contextualSpacing w:val="0"/>
        <w:jc w:val="both"/>
        <w:rPr>
          <w:lang w:val="lv-LV"/>
        </w:rPr>
      </w:pPr>
      <w:r w:rsidRPr="00162D7B">
        <w:rPr>
          <w:lang w:val="lv-LV"/>
        </w:rPr>
        <w:t>Ja kādai no Pusēm tiek mainīts juridiskais statuss, Pušu amatpersonu pārstāvības tiesības, Pušu pārstāvji (kontaktpersonas), vai kāds no Līgumā minētajiem Pušu rekvizītiem, Puse 3 (trīs) darba dienu laikā par to paziņo otrai Pusei uz tās elektroniskā pasta adresi, kas norādīta Līguma rekvizītu daļā.</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Līguma pielikumi, Līguma sakarā Pušu parakstītie akti un citi dokumenti uzskatāmi par Līguma neatņemamu sastāvdaļu.</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lang w:val="lv-LV"/>
        </w:rPr>
        <w:t>Šis Līgums, jebkuri Līguma grozījumi un papildinājumi, izskatāmi un interpretējami kopsakarībā.</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Līgums sastādīts latviešu valodā uz</w:t>
      </w:r>
      <w:r w:rsidR="00162D7B" w:rsidRPr="00162D7B">
        <w:rPr>
          <w:color w:val="000000"/>
          <w:lang w:val="lv-LV"/>
        </w:rPr>
        <w:t xml:space="preserve"> ……..</w:t>
      </w:r>
      <w:r w:rsidRPr="00162D7B">
        <w:rPr>
          <w:color w:val="000000"/>
          <w:lang w:val="lv-LV"/>
        </w:rPr>
        <w:t xml:space="preserve"> lapām.</w:t>
      </w:r>
    </w:p>
    <w:p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lang w:val="lv-LV"/>
        </w:rPr>
        <w:t>Šim Līgumam ir sekojoši pielikumi</w:t>
      </w:r>
    </w:p>
    <w:p w:rsidR="00326364" w:rsidRPr="00162D7B" w:rsidRDefault="00326364" w:rsidP="00326364">
      <w:pPr>
        <w:overflowPunct w:val="0"/>
        <w:autoSpaceDE w:val="0"/>
        <w:autoSpaceDN w:val="0"/>
        <w:adjustRightInd w:val="0"/>
        <w:spacing w:before="120" w:after="120"/>
        <w:ind w:left="1077"/>
        <w:jc w:val="both"/>
        <w:textAlignment w:val="baseline"/>
        <w:rPr>
          <w:lang w:val="lv-LV"/>
        </w:rPr>
      </w:pPr>
      <w:r w:rsidRPr="00162D7B">
        <w:rPr>
          <w:lang w:val="lv-LV"/>
        </w:rPr>
        <w:t>1. pielikums- Iepirkuma Tehniskā specifikācija;</w:t>
      </w:r>
    </w:p>
    <w:p w:rsidR="00326364" w:rsidRPr="00162D7B" w:rsidRDefault="00326364" w:rsidP="00326364">
      <w:pPr>
        <w:overflowPunct w:val="0"/>
        <w:autoSpaceDE w:val="0"/>
        <w:autoSpaceDN w:val="0"/>
        <w:adjustRightInd w:val="0"/>
        <w:spacing w:before="120" w:after="120"/>
        <w:ind w:left="1077"/>
        <w:jc w:val="both"/>
        <w:textAlignment w:val="baseline"/>
        <w:rPr>
          <w:lang w:val="lv-LV"/>
        </w:rPr>
      </w:pPr>
      <w:r w:rsidRPr="00162D7B">
        <w:rPr>
          <w:lang w:val="lv-LV"/>
        </w:rPr>
        <w:t>2. pielikums: Pakalpojumu cenas – Izpildītāja finanšu piedāvājums</w:t>
      </w:r>
      <w:r w:rsidR="00162D7B" w:rsidRPr="00162D7B">
        <w:rPr>
          <w:lang w:val="lv-LV"/>
        </w:rPr>
        <w:t>.</w:t>
      </w:r>
    </w:p>
    <w:p w:rsidR="00162D7B" w:rsidRPr="00162D7B" w:rsidRDefault="00162D7B" w:rsidP="00326364">
      <w:pPr>
        <w:overflowPunct w:val="0"/>
        <w:autoSpaceDE w:val="0"/>
        <w:autoSpaceDN w:val="0"/>
        <w:adjustRightInd w:val="0"/>
        <w:spacing w:before="120" w:after="120"/>
        <w:ind w:left="1077"/>
        <w:jc w:val="both"/>
        <w:textAlignment w:val="baseline"/>
        <w:rPr>
          <w:lang w:val="lv-LV"/>
        </w:rPr>
      </w:pPr>
    </w:p>
    <w:p w:rsidR="00326364" w:rsidRPr="00162D7B" w:rsidRDefault="00326364" w:rsidP="00326364">
      <w:pPr>
        <w:numPr>
          <w:ilvl w:val="0"/>
          <w:numId w:val="9"/>
        </w:numPr>
        <w:ind w:left="714" w:hanging="357"/>
        <w:rPr>
          <w:b/>
          <w:lang w:val="lv-LV"/>
        </w:rPr>
      </w:pPr>
      <w:r w:rsidRPr="00162D7B">
        <w:rPr>
          <w:b/>
          <w:lang w:val="lv-LV"/>
        </w:rPr>
        <w:t>Pušu rekvizīti un pārstāvju paraksti</w:t>
      </w:r>
    </w:p>
    <w:tbl>
      <w:tblPr>
        <w:tblW w:w="8755" w:type="dxa"/>
        <w:tblLayout w:type="fixed"/>
        <w:tblLook w:val="0000" w:firstRow="0" w:lastRow="0" w:firstColumn="0" w:lastColumn="0" w:noHBand="0" w:noVBand="0"/>
      </w:tblPr>
      <w:tblGrid>
        <w:gridCol w:w="4678"/>
        <w:gridCol w:w="4077"/>
      </w:tblGrid>
      <w:tr w:rsidR="00326364" w:rsidRPr="00162D7B" w:rsidTr="000A17DE">
        <w:tc>
          <w:tcPr>
            <w:tcW w:w="4678" w:type="dxa"/>
          </w:tcPr>
          <w:p w:rsidR="00326364" w:rsidRPr="00162D7B" w:rsidRDefault="00326364" w:rsidP="000A17DE">
            <w:pPr>
              <w:overflowPunct w:val="0"/>
              <w:autoSpaceDE w:val="0"/>
              <w:autoSpaceDN w:val="0"/>
              <w:adjustRightInd w:val="0"/>
              <w:spacing w:before="120" w:after="120"/>
              <w:ind w:left="425" w:hanging="425"/>
              <w:textAlignment w:val="baseline"/>
              <w:rPr>
                <w:b/>
                <w:lang w:val="lv-LV"/>
              </w:rPr>
            </w:pPr>
            <w:r w:rsidRPr="00162D7B">
              <w:rPr>
                <w:b/>
                <w:lang w:val="lv-LV"/>
              </w:rPr>
              <w:t>Pasūtītājs:</w:t>
            </w:r>
          </w:p>
          <w:p w:rsidR="00326364" w:rsidRPr="00162D7B" w:rsidRDefault="00326364" w:rsidP="000A17DE">
            <w:pPr>
              <w:rPr>
                <w:b/>
                <w:lang w:val="lv-LV"/>
              </w:rPr>
            </w:pPr>
            <w:r w:rsidRPr="00162D7B">
              <w:rPr>
                <w:b/>
                <w:lang w:val="lv-LV"/>
              </w:rPr>
              <w:t xml:space="preserve">SIA “Rīgas Austrumu klīniskā </w:t>
            </w:r>
          </w:p>
          <w:p w:rsidR="00326364" w:rsidRPr="00162D7B" w:rsidRDefault="00326364" w:rsidP="000A17DE">
            <w:pPr>
              <w:rPr>
                <w:b/>
                <w:lang w:val="lv-LV"/>
              </w:rPr>
            </w:pPr>
            <w:r w:rsidRPr="00162D7B">
              <w:rPr>
                <w:b/>
                <w:lang w:val="lv-LV"/>
              </w:rPr>
              <w:t>universitātes slimnīca”</w:t>
            </w:r>
          </w:p>
          <w:p w:rsidR="00326364" w:rsidRPr="00162D7B" w:rsidRDefault="00326364" w:rsidP="000A17DE">
            <w:pPr>
              <w:rPr>
                <w:lang w:val="lv-LV"/>
              </w:rPr>
            </w:pPr>
            <w:r w:rsidRPr="00162D7B">
              <w:rPr>
                <w:lang w:val="lv-LV"/>
              </w:rPr>
              <w:t xml:space="preserve">Juridiskā adrese: Hipokrāta ielā 2, </w:t>
            </w:r>
          </w:p>
          <w:p w:rsidR="00326364" w:rsidRPr="00162D7B" w:rsidRDefault="00326364" w:rsidP="000A17DE">
            <w:pPr>
              <w:rPr>
                <w:lang w:val="lv-LV"/>
              </w:rPr>
            </w:pPr>
            <w:r w:rsidRPr="00162D7B">
              <w:rPr>
                <w:lang w:val="lv-LV"/>
              </w:rPr>
              <w:t>Rīgā, LV-1038</w:t>
            </w:r>
          </w:p>
          <w:p w:rsidR="00326364" w:rsidRPr="00162D7B" w:rsidRDefault="00326364" w:rsidP="000A17DE">
            <w:pPr>
              <w:tabs>
                <w:tab w:val="center" w:pos="-54"/>
              </w:tabs>
              <w:rPr>
                <w:lang w:val="lv-LV"/>
              </w:rPr>
            </w:pPr>
            <w:r w:rsidRPr="00162D7B">
              <w:rPr>
                <w:lang w:val="lv-LV"/>
              </w:rPr>
              <w:t>Reģ. Nr. 40003951628</w:t>
            </w:r>
          </w:p>
          <w:p w:rsidR="00326364" w:rsidRPr="00162D7B" w:rsidRDefault="00326364" w:rsidP="000A17DE">
            <w:pPr>
              <w:rPr>
                <w:lang w:val="lv-LV"/>
              </w:rPr>
            </w:pPr>
            <w:r w:rsidRPr="00162D7B">
              <w:rPr>
                <w:lang w:val="lv-LV"/>
              </w:rPr>
              <w:t>Banka: AS Swedbank</w:t>
            </w:r>
          </w:p>
          <w:p w:rsidR="00326364" w:rsidRPr="00162D7B" w:rsidRDefault="00326364" w:rsidP="000A17DE">
            <w:pPr>
              <w:rPr>
                <w:lang w:val="lv-LV"/>
              </w:rPr>
            </w:pPr>
            <w:r w:rsidRPr="00162D7B">
              <w:rPr>
                <w:lang w:val="lv-LV"/>
              </w:rPr>
              <w:t>Bankas kods HABALV22</w:t>
            </w:r>
          </w:p>
          <w:p w:rsidR="00326364" w:rsidRPr="00162D7B" w:rsidRDefault="00326364" w:rsidP="000A17DE">
            <w:pPr>
              <w:rPr>
                <w:lang w:val="lv-LV"/>
              </w:rPr>
            </w:pPr>
            <w:r w:rsidRPr="00162D7B">
              <w:rPr>
                <w:lang w:val="lv-LV"/>
              </w:rPr>
              <w:t>Konta Nr. LV24HABA0001407045805</w:t>
            </w:r>
          </w:p>
          <w:p w:rsidR="00326364" w:rsidRPr="00162D7B" w:rsidRDefault="00326364" w:rsidP="000A17DE">
            <w:pPr>
              <w:rPr>
                <w:lang w:val="lv-LV" w:eastAsia="ru-RU"/>
              </w:rPr>
            </w:pPr>
            <w:r w:rsidRPr="00162D7B">
              <w:rPr>
                <w:lang w:val="lv-LV" w:eastAsia="ru-RU"/>
              </w:rPr>
              <w:t xml:space="preserve">Tālr. 67042400, fakss 67042786, e- pasts: </w:t>
            </w:r>
            <w:hyperlink r:id="rId8" w:history="1">
              <w:r w:rsidRPr="00162D7B">
                <w:rPr>
                  <w:rStyle w:val="Hyperlink"/>
                  <w:lang w:val="lv-LV" w:eastAsia="ru-RU"/>
                </w:rPr>
                <w:t>aslimnica@aslimnica.lv</w:t>
              </w:r>
            </w:hyperlink>
          </w:p>
          <w:p w:rsidR="00326364" w:rsidRPr="00162D7B" w:rsidRDefault="00326364" w:rsidP="000A17DE">
            <w:pPr>
              <w:overflowPunct w:val="0"/>
              <w:autoSpaceDE w:val="0"/>
              <w:autoSpaceDN w:val="0"/>
              <w:adjustRightInd w:val="0"/>
              <w:spacing w:before="120" w:after="120"/>
              <w:ind w:left="34" w:hanging="34"/>
              <w:textAlignment w:val="baseline"/>
              <w:rPr>
                <w:lang w:val="lv-LV"/>
              </w:rPr>
            </w:pPr>
          </w:p>
        </w:tc>
        <w:tc>
          <w:tcPr>
            <w:tcW w:w="4077" w:type="dxa"/>
            <w:shd w:val="clear" w:color="auto" w:fill="auto"/>
          </w:tcPr>
          <w:p w:rsidR="00326364" w:rsidRPr="00162D7B" w:rsidRDefault="00326364" w:rsidP="000A17DE">
            <w:pPr>
              <w:overflowPunct w:val="0"/>
              <w:autoSpaceDE w:val="0"/>
              <w:autoSpaceDN w:val="0"/>
              <w:adjustRightInd w:val="0"/>
              <w:spacing w:before="120" w:after="120"/>
              <w:ind w:left="425" w:hanging="425"/>
              <w:textAlignment w:val="baseline"/>
              <w:rPr>
                <w:b/>
                <w:lang w:val="lv-LV"/>
              </w:rPr>
            </w:pPr>
            <w:r w:rsidRPr="00162D7B">
              <w:rPr>
                <w:b/>
                <w:lang w:val="lv-LV"/>
              </w:rPr>
              <w:t>Izpildītājs:</w:t>
            </w:r>
          </w:p>
          <w:p w:rsidR="00326364" w:rsidRPr="00162D7B" w:rsidRDefault="00326364" w:rsidP="000A17DE">
            <w:pPr>
              <w:spacing w:line="276" w:lineRule="auto"/>
              <w:rPr>
                <w:lang w:val="lv-LV"/>
              </w:rPr>
            </w:pPr>
          </w:p>
        </w:tc>
      </w:tr>
    </w:tbl>
    <w:p w:rsidR="00326364" w:rsidRPr="00162D7B" w:rsidRDefault="00326364" w:rsidP="00326364">
      <w:pPr>
        <w:tabs>
          <w:tab w:val="right" w:pos="9639"/>
        </w:tabs>
        <w:spacing w:before="120" w:after="120"/>
        <w:jc w:val="center"/>
        <w:rPr>
          <w:lang w:val="lv-LV"/>
        </w:rPr>
      </w:pPr>
      <w:r w:rsidRPr="00162D7B">
        <w:rPr>
          <w:lang w:val="lv-LV"/>
        </w:rPr>
        <w:t>DOKUMENTS IR PARAKSTĪTS AR DROŠU ELEKTRONISKO PARAKSTU UN SATUR LAIKA ZĪMOGU</w:t>
      </w:r>
      <w:bookmarkEnd w:id="0"/>
    </w:p>
    <w:p w:rsidR="00CE5F87" w:rsidRPr="00162D7B" w:rsidRDefault="00CE5F87">
      <w:pPr>
        <w:rPr>
          <w:b/>
          <w:lang w:val="lv-LV"/>
        </w:rPr>
      </w:pPr>
    </w:p>
    <w:sectPr w:rsidR="00CE5F87" w:rsidRPr="00162D7B" w:rsidSect="00EB2CCE">
      <w:headerReference w:type="default" r:id="rId9"/>
      <w:footerReference w:type="even" r:id="rId10"/>
      <w:footerReference w:type="default" r:id="rId11"/>
      <w:pgSz w:w="11906" w:h="16838"/>
      <w:pgMar w:top="1134"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364" w:rsidRDefault="00326364" w:rsidP="00326364">
      <w:r>
        <w:separator/>
      </w:r>
    </w:p>
  </w:endnote>
  <w:endnote w:type="continuationSeparator" w:id="0">
    <w:p w:rsidR="00326364" w:rsidRDefault="00326364" w:rsidP="0032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65F" w:rsidRDefault="00390BAC" w:rsidP="004F4C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565F" w:rsidRDefault="005879CB" w:rsidP="004F4C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871" w:rsidRDefault="00390BAC">
    <w:pPr>
      <w:pStyle w:val="Footer"/>
      <w:jc w:val="right"/>
    </w:pPr>
    <w:r>
      <w:fldChar w:fldCharType="begin"/>
    </w:r>
    <w:r>
      <w:instrText xml:space="preserve"> PAGE   \* MERGEFORMAT </w:instrText>
    </w:r>
    <w:r>
      <w:fldChar w:fldCharType="separate"/>
    </w:r>
    <w:r>
      <w:rPr>
        <w:noProof/>
      </w:rPr>
      <w:t>10</w:t>
    </w:r>
    <w:r>
      <w:rPr>
        <w:noProof/>
      </w:rPr>
      <w:fldChar w:fldCharType="end"/>
    </w:r>
  </w:p>
  <w:p w:rsidR="00A5565F" w:rsidRPr="007E06F4" w:rsidRDefault="005879CB" w:rsidP="004F4C31">
    <w:pPr>
      <w:pStyle w:val="Footer"/>
      <w:ind w:right="360"/>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364" w:rsidRDefault="00326364" w:rsidP="00326364">
      <w:r>
        <w:separator/>
      </w:r>
    </w:p>
  </w:footnote>
  <w:footnote w:type="continuationSeparator" w:id="0">
    <w:p w:rsidR="00326364" w:rsidRDefault="00326364" w:rsidP="00326364">
      <w:r>
        <w:continuationSeparator/>
      </w:r>
    </w:p>
  </w:footnote>
  <w:footnote w:id="1">
    <w:p w:rsidR="00326364" w:rsidRPr="001B7A9C" w:rsidRDefault="00326364" w:rsidP="00326364">
      <w:pPr>
        <w:pStyle w:val="FootnoteText"/>
        <w:rPr>
          <w:lang w:val="lv-LV"/>
        </w:rPr>
      </w:pPr>
      <w:r>
        <w:rPr>
          <w:rStyle w:val="FootnoteReference"/>
        </w:rPr>
        <w:footnoteRef/>
      </w:r>
      <w:r>
        <w:t xml:space="preserve"> </w:t>
      </w:r>
      <w:r>
        <w:rPr>
          <w:lang w:val="lv-LV"/>
        </w:rPr>
        <w:t>Paredzamais pakalpojuma uzsākšanas laiks, kas var mainīties atbilstoši faktiskajiem apstākļiem.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65F" w:rsidRDefault="005879CB" w:rsidP="004F4C3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79DEAB26"/>
    <w:lvl w:ilvl="0">
      <w:start w:val="2"/>
      <w:numFmt w:val="decimal"/>
      <w:lvlText w:val="%1."/>
      <w:lvlJc w:val="left"/>
      <w:pPr>
        <w:tabs>
          <w:tab w:val="num" w:pos="360"/>
        </w:tabs>
        <w:ind w:left="360" w:hanging="360"/>
      </w:pPr>
      <w:rPr>
        <w:rFonts w:ascii="Arial" w:hAnsi="Arial" w:cs="Arial" w:hint="default"/>
        <w:sz w:val="20"/>
        <w:szCs w:val="20"/>
      </w:rPr>
    </w:lvl>
    <w:lvl w:ilvl="1">
      <w:start w:val="1"/>
      <w:numFmt w:val="decimal"/>
      <w:lvlText w:val="%1.%2."/>
      <w:lvlJc w:val="left"/>
      <w:pPr>
        <w:tabs>
          <w:tab w:val="num" w:pos="360"/>
        </w:tabs>
        <w:ind w:left="360" w:hanging="360"/>
      </w:pPr>
      <w:rPr>
        <w:b w:val="0"/>
        <w:i w:val="0"/>
        <w:color w:val="auto"/>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D0447D5C"/>
    <w:name w:val="WW8Num4"/>
    <w:lvl w:ilvl="0">
      <w:start w:val="1"/>
      <w:numFmt w:val="decimal"/>
      <w:lvlText w:val="%1."/>
      <w:lvlJc w:val="left"/>
      <w:pPr>
        <w:tabs>
          <w:tab w:val="num" w:pos="360"/>
        </w:tabs>
        <w:ind w:left="360" w:hanging="360"/>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6297FAC"/>
    <w:multiLevelType w:val="hybridMultilevel"/>
    <w:tmpl w:val="95901C2E"/>
    <w:lvl w:ilvl="0" w:tplc="74D0C7FE">
      <w:start w:val="1"/>
      <w:numFmt w:val="decimal"/>
      <w:lvlText w:val="%1."/>
      <w:lvlJc w:val="left"/>
      <w:pPr>
        <w:tabs>
          <w:tab w:val="num" w:pos="720"/>
        </w:tabs>
        <w:ind w:left="720" w:hanging="360"/>
      </w:pPr>
    </w:lvl>
    <w:lvl w:ilvl="1" w:tplc="4AF61040">
      <w:start w:val="1"/>
      <w:numFmt w:val="decimal"/>
      <w:lvlText w:val="2.%2."/>
      <w:lvlJc w:val="left"/>
      <w:pPr>
        <w:tabs>
          <w:tab w:val="num" w:pos="360"/>
        </w:tabs>
      </w:pPr>
      <w:rPr>
        <w:rFonts w:hint="default"/>
      </w:rPr>
    </w:lvl>
    <w:lvl w:ilvl="2" w:tplc="5566B364">
      <w:numFmt w:val="none"/>
      <w:lvlText w:val=""/>
      <w:lvlJc w:val="left"/>
      <w:pPr>
        <w:tabs>
          <w:tab w:val="num" w:pos="360"/>
        </w:tabs>
      </w:pPr>
    </w:lvl>
    <w:lvl w:ilvl="3" w:tplc="A9D4CFC0">
      <w:numFmt w:val="none"/>
      <w:lvlText w:val=""/>
      <w:lvlJc w:val="left"/>
      <w:pPr>
        <w:tabs>
          <w:tab w:val="num" w:pos="360"/>
        </w:tabs>
      </w:pPr>
    </w:lvl>
    <w:lvl w:ilvl="4" w:tplc="9E9EA796">
      <w:numFmt w:val="none"/>
      <w:lvlText w:val=""/>
      <w:lvlJc w:val="left"/>
      <w:pPr>
        <w:tabs>
          <w:tab w:val="num" w:pos="360"/>
        </w:tabs>
      </w:pPr>
    </w:lvl>
    <w:lvl w:ilvl="5" w:tplc="C78CFA5C">
      <w:numFmt w:val="none"/>
      <w:lvlText w:val=""/>
      <w:lvlJc w:val="left"/>
      <w:pPr>
        <w:tabs>
          <w:tab w:val="num" w:pos="360"/>
        </w:tabs>
      </w:pPr>
    </w:lvl>
    <w:lvl w:ilvl="6" w:tplc="552C072A">
      <w:numFmt w:val="none"/>
      <w:lvlText w:val=""/>
      <w:lvlJc w:val="left"/>
      <w:pPr>
        <w:tabs>
          <w:tab w:val="num" w:pos="360"/>
        </w:tabs>
      </w:pPr>
    </w:lvl>
    <w:lvl w:ilvl="7" w:tplc="29DEB26E">
      <w:numFmt w:val="none"/>
      <w:lvlText w:val=""/>
      <w:lvlJc w:val="left"/>
      <w:pPr>
        <w:tabs>
          <w:tab w:val="num" w:pos="360"/>
        </w:tabs>
      </w:pPr>
    </w:lvl>
    <w:lvl w:ilvl="8" w:tplc="BF4C4372">
      <w:numFmt w:val="none"/>
      <w:lvlText w:val=""/>
      <w:lvlJc w:val="left"/>
      <w:pPr>
        <w:tabs>
          <w:tab w:val="num" w:pos="360"/>
        </w:tabs>
      </w:pPr>
    </w:lvl>
  </w:abstractNum>
  <w:abstractNum w:abstractNumId="3" w15:restartNumberingAfterBreak="0">
    <w:nsid w:val="0DA05C10"/>
    <w:multiLevelType w:val="multilevel"/>
    <w:tmpl w:val="35C8A992"/>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274011F"/>
    <w:multiLevelType w:val="hybridMultilevel"/>
    <w:tmpl w:val="74C05734"/>
    <w:lvl w:ilvl="0" w:tplc="74D0C7FE">
      <w:start w:val="1"/>
      <w:numFmt w:val="decimal"/>
      <w:lvlText w:val="%1."/>
      <w:lvlJc w:val="left"/>
      <w:pPr>
        <w:tabs>
          <w:tab w:val="num" w:pos="720"/>
        </w:tabs>
        <w:ind w:left="720" w:hanging="360"/>
      </w:pPr>
    </w:lvl>
    <w:lvl w:ilvl="1" w:tplc="0AB8A214">
      <w:start w:val="1"/>
      <w:numFmt w:val="decimal"/>
      <w:lvlText w:val="5.%2."/>
      <w:lvlJc w:val="left"/>
      <w:pPr>
        <w:tabs>
          <w:tab w:val="num" w:pos="360"/>
        </w:tabs>
      </w:pPr>
      <w:rPr>
        <w:rFonts w:hint="default"/>
      </w:rPr>
    </w:lvl>
    <w:lvl w:ilvl="2" w:tplc="5566B364">
      <w:numFmt w:val="none"/>
      <w:lvlText w:val=""/>
      <w:lvlJc w:val="left"/>
      <w:pPr>
        <w:tabs>
          <w:tab w:val="num" w:pos="360"/>
        </w:tabs>
      </w:pPr>
    </w:lvl>
    <w:lvl w:ilvl="3" w:tplc="A9D4CFC0">
      <w:numFmt w:val="none"/>
      <w:lvlText w:val=""/>
      <w:lvlJc w:val="left"/>
      <w:pPr>
        <w:tabs>
          <w:tab w:val="num" w:pos="360"/>
        </w:tabs>
      </w:pPr>
    </w:lvl>
    <w:lvl w:ilvl="4" w:tplc="9E9EA796">
      <w:numFmt w:val="none"/>
      <w:lvlText w:val=""/>
      <w:lvlJc w:val="left"/>
      <w:pPr>
        <w:tabs>
          <w:tab w:val="num" w:pos="360"/>
        </w:tabs>
      </w:pPr>
    </w:lvl>
    <w:lvl w:ilvl="5" w:tplc="C78CFA5C">
      <w:numFmt w:val="none"/>
      <w:lvlText w:val=""/>
      <w:lvlJc w:val="left"/>
      <w:pPr>
        <w:tabs>
          <w:tab w:val="num" w:pos="360"/>
        </w:tabs>
      </w:pPr>
    </w:lvl>
    <w:lvl w:ilvl="6" w:tplc="552C072A">
      <w:numFmt w:val="none"/>
      <w:lvlText w:val=""/>
      <w:lvlJc w:val="left"/>
      <w:pPr>
        <w:tabs>
          <w:tab w:val="num" w:pos="360"/>
        </w:tabs>
      </w:pPr>
    </w:lvl>
    <w:lvl w:ilvl="7" w:tplc="29DEB26E">
      <w:numFmt w:val="none"/>
      <w:lvlText w:val=""/>
      <w:lvlJc w:val="left"/>
      <w:pPr>
        <w:tabs>
          <w:tab w:val="num" w:pos="360"/>
        </w:tabs>
      </w:pPr>
    </w:lvl>
    <w:lvl w:ilvl="8" w:tplc="BF4C4372">
      <w:numFmt w:val="none"/>
      <w:lvlText w:val=""/>
      <w:lvlJc w:val="left"/>
      <w:pPr>
        <w:tabs>
          <w:tab w:val="num" w:pos="360"/>
        </w:tabs>
      </w:pPr>
    </w:lvl>
  </w:abstractNum>
  <w:abstractNum w:abstractNumId="5" w15:restartNumberingAfterBreak="0">
    <w:nsid w:val="3840347C"/>
    <w:multiLevelType w:val="multilevel"/>
    <w:tmpl w:val="FD10F4B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8045B8"/>
    <w:multiLevelType w:val="multilevel"/>
    <w:tmpl w:val="C9D0D26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927346A"/>
    <w:multiLevelType w:val="hybridMultilevel"/>
    <w:tmpl w:val="FF807446"/>
    <w:lvl w:ilvl="0" w:tplc="5EA4404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D2B35BC"/>
    <w:multiLevelType w:val="hybridMultilevel"/>
    <w:tmpl w:val="6D722A18"/>
    <w:lvl w:ilvl="0" w:tplc="C75C9820">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8172A9"/>
    <w:multiLevelType w:val="hybridMultilevel"/>
    <w:tmpl w:val="FE36E74C"/>
    <w:lvl w:ilvl="0" w:tplc="85381D3A">
      <w:start w:val="1"/>
      <w:numFmt w:val="decimal"/>
      <w:lvlText w:val="3.2.%1."/>
      <w:lvlJc w:val="left"/>
      <w:pPr>
        <w:ind w:left="1554" w:hanging="360"/>
      </w:pPr>
      <w:rPr>
        <w:rFonts w:hint="default"/>
      </w:rPr>
    </w:lvl>
    <w:lvl w:ilvl="1" w:tplc="85381D3A">
      <w:start w:val="1"/>
      <w:numFmt w:val="decimal"/>
      <w:lvlText w:val="3.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3DD5FFD"/>
    <w:multiLevelType w:val="multilevel"/>
    <w:tmpl w:val="1EEE0E44"/>
    <w:lvl w:ilvl="0">
      <w:start w:val="18"/>
      <w:numFmt w:val="decimal"/>
      <w:lvlText w:val="%1."/>
      <w:lvlJc w:val="left"/>
      <w:pPr>
        <w:ind w:left="660" w:hanging="660"/>
      </w:pPr>
      <w:rPr>
        <w:rFonts w:hint="default"/>
      </w:rPr>
    </w:lvl>
    <w:lvl w:ilvl="1">
      <w:start w:val="1"/>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7AC24939"/>
    <w:multiLevelType w:val="multilevel"/>
    <w:tmpl w:val="7E620B44"/>
    <w:lvl w:ilvl="0">
      <w:start w:val="1"/>
      <w:numFmt w:val="decimal"/>
      <w:lvlText w:val="%1."/>
      <w:lvlJc w:val="left"/>
      <w:pPr>
        <w:ind w:left="360" w:hanging="360"/>
      </w:pPr>
      <w:rPr>
        <w:i w:val="0"/>
      </w:rPr>
    </w:lvl>
    <w:lvl w:ilvl="1">
      <w:start w:val="1"/>
      <w:numFmt w:val="decimal"/>
      <w:lvlText w:val="%1.%2."/>
      <w:lvlJc w:val="left"/>
      <w:pPr>
        <w:ind w:left="792" w:hanging="432"/>
      </w:pPr>
      <w:rPr>
        <w:b w:val="0"/>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8"/>
  </w:num>
  <w:num w:numId="3">
    <w:abstractNumId w:val="2"/>
  </w:num>
  <w:num w:numId="4">
    <w:abstractNumId w:val="9"/>
  </w:num>
  <w:num w:numId="5">
    <w:abstractNumId w:val="4"/>
  </w:num>
  <w:num w:numId="6">
    <w:abstractNumId w:val="11"/>
  </w:num>
  <w:num w:numId="7">
    <w:abstractNumId w:val="6"/>
  </w:num>
  <w:num w:numId="8">
    <w:abstractNumId w:val="3"/>
  </w:num>
  <w:num w:numId="9">
    <w:abstractNumId w:val="10"/>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364"/>
    <w:rsid w:val="0009675F"/>
    <w:rsid w:val="00162D7B"/>
    <w:rsid w:val="001C2A64"/>
    <w:rsid w:val="00283E67"/>
    <w:rsid w:val="0029718C"/>
    <w:rsid w:val="00326364"/>
    <w:rsid w:val="00390BAC"/>
    <w:rsid w:val="005879CB"/>
    <w:rsid w:val="00817A4D"/>
    <w:rsid w:val="00964E78"/>
    <w:rsid w:val="00AF2EC6"/>
    <w:rsid w:val="00BA6267"/>
    <w:rsid w:val="00C31168"/>
    <w:rsid w:val="00CE5F87"/>
    <w:rsid w:val="00DC5E46"/>
    <w:rsid w:val="00E407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3F97"/>
  <w15:chartTrackingRefBased/>
  <w15:docId w15:val="{62EE1387-EE1C-4E35-BFAA-202587AA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6364"/>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326364"/>
    <w:rPr>
      <w:color w:val="0000FF"/>
      <w:u w:val="single"/>
    </w:rPr>
  </w:style>
  <w:style w:type="paragraph" w:styleId="Header">
    <w:name w:val="header"/>
    <w:basedOn w:val="Normal"/>
    <w:link w:val="HeaderChar"/>
    <w:rsid w:val="00326364"/>
    <w:pPr>
      <w:tabs>
        <w:tab w:val="num" w:pos="360"/>
        <w:tab w:val="center" w:pos="4153"/>
        <w:tab w:val="right" w:pos="8306"/>
      </w:tabs>
    </w:pPr>
    <w:rPr>
      <w:lang w:val="en-GB"/>
    </w:rPr>
  </w:style>
  <w:style w:type="character" w:customStyle="1" w:styleId="HeaderChar">
    <w:name w:val="Header Char"/>
    <w:basedOn w:val="DefaultParagraphFont"/>
    <w:link w:val="Header"/>
    <w:rsid w:val="00326364"/>
    <w:rPr>
      <w:rFonts w:ascii="Times New Roman" w:hAnsi="Times New Roman" w:cs="Times New Roman"/>
      <w:sz w:val="24"/>
      <w:szCs w:val="24"/>
      <w:lang w:val="en-GB"/>
    </w:rPr>
  </w:style>
  <w:style w:type="character" w:styleId="PageNumber">
    <w:name w:val="page number"/>
    <w:basedOn w:val="DefaultParagraphFont"/>
    <w:rsid w:val="00326364"/>
  </w:style>
  <w:style w:type="paragraph" w:styleId="Footer">
    <w:name w:val="footer"/>
    <w:basedOn w:val="Normal"/>
    <w:link w:val="FooterChar"/>
    <w:uiPriority w:val="99"/>
    <w:rsid w:val="00326364"/>
    <w:pPr>
      <w:tabs>
        <w:tab w:val="num" w:pos="360"/>
        <w:tab w:val="center" w:pos="4153"/>
        <w:tab w:val="right" w:pos="8306"/>
      </w:tabs>
    </w:pPr>
    <w:rPr>
      <w:lang w:val="en-GB"/>
    </w:rPr>
  </w:style>
  <w:style w:type="character" w:customStyle="1" w:styleId="FooterChar">
    <w:name w:val="Footer Char"/>
    <w:basedOn w:val="DefaultParagraphFont"/>
    <w:link w:val="Footer"/>
    <w:uiPriority w:val="99"/>
    <w:rsid w:val="00326364"/>
    <w:rPr>
      <w:rFonts w:ascii="Times New Roman" w:hAnsi="Times New Roman" w:cs="Times New Roman"/>
      <w:sz w:val="24"/>
      <w:szCs w:val="24"/>
      <w:lang w:val="en-GB"/>
    </w:rPr>
  </w:style>
  <w:style w:type="paragraph" w:styleId="ListParagraph">
    <w:name w:val="List Paragraph"/>
    <w:basedOn w:val="Normal"/>
    <w:uiPriority w:val="34"/>
    <w:qFormat/>
    <w:rsid w:val="00326364"/>
    <w:pPr>
      <w:ind w:left="720"/>
      <w:contextualSpacing/>
    </w:pPr>
  </w:style>
  <w:style w:type="paragraph" w:styleId="FootnoteText">
    <w:name w:val="footnote text"/>
    <w:basedOn w:val="Normal"/>
    <w:link w:val="FootnoteTextChar"/>
    <w:uiPriority w:val="99"/>
    <w:semiHidden/>
    <w:unhideWhenUsed/>
    <w:rsid w:val="00326364"/>
    <w:rPr>
      <w:sz w:val="20"/>
      <w:szCs w:val="20"/>
    </w:rPr>
  </w:style>
  <w:style w:type="character" w:customStyle="1" w:styleId="FootnoteTextChar">
    <w:name w:val="Footnote Text Char"/>
    <w:basedOn w:val="DefaultParagraphFont"/>
    <w:link w:val="FootnoteText"/>
    <w:uiPriority w:val="99"/>
    <w:semiHidden/>
    <w:rsid w:val="00326364"/>
    <w:rPr>
      <w:rFonts w:ascii="Times New Roman" w:hAnsi="Times New Roman" w:cs="Times New Roman"/>
      <w:sz w:val="20"/>
      <w:szCs w:val="20"/>
      <w:lang w:val="en-US"/>
    </w:rPr>
  </w:style>
  <w:style w:type="character" w:styleId="FootnoteReference">
    <w:name w:val="footnote reference"/>
    <w:basedOn w:val="DefaultParagraphFont"/>
    <w:uiPriority w:val="99"/>
    <w:semiHidden/>
    <w:unhideWhenUsed/>
    <w:rsid w:val="00326364"/>
    <w:rPr>
      <w:vertAlign w:val="superscript"/>
    </w:rPr>
  </w:style>
  <w:style w:type="paragraph" w:styleId="BodyText">
    <w:name w:val="Body Text"/>
    <w:basedOn w:val="Normal"/>
    <w:link w:val="BodyTextChar"/>
    <w:uiPriority w:val="99"/>
    <w:semiHidden/>
    <w:unhideWhenUsed/>
    <w:rsid w:val="00326364"/>
    <w:pPr>
      <w:spacing w:after="120"/>
    </w:pPr>
    <w:rPr>
      <w:lang w:val="lv-LV" w:eastAsia="lv-LV"/>
    </w:rPr>
  </w:style>
  <w:style w:type="character" w:customStyle="1" w:styleId="BodyTextChar">
    <w:name w:val="Body Text Char"/>
    <w:basedOn w:val="DefaultParagraphFont"/>
    <w:link w:val="BodyText"/>
    <w:uiPriority w:val="99"/>
    <w:semiHidden/>
    <w:rsid w:val="00326364"/>
    <w:rPr>
      <w:rFonts w:ascii="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326364"/>
    <w:pPr>
      <w:spacing w:after="120"/>
      <w:ind w:left="283"/>
    </w:pPr>
  </w:style>
  <w:style w:type="character" w:customStyle="1" w:styleId="BodyTextIndentChar">
    <w:name w:val="Body Text Indent Char"/>
    <w:basedOn w:val="DefaultParagraphFont"/>
    <w:link w:val="BodyTextIndent"/>
    <w:uiPriority w:val="99"/>
    <w:semiHidden/>
    <w:rsid w:val="00326364"/>
    <w:rPr>
      <w:rFonts w:ascii="Times New Roman" w:hAnsi="Times New Roman" w:cs="Times New Roman"/>
      <w:sz w:val="24"/>
      <w:szCs w:val="24"/>
      <w:lang w:val="en-US"/>
    </w:rPr>
  </w:style>
  <w:style w:type="paragraph" w:customStyle="1" w:styleId="Heading">
    <w:name w:val="Heading"/>
    <w:basedOn w:val="Normal"/>
    <w:next w:val="BodyText"/>
    <w:rsid w:val="00AF2EC6"/>
    <w:pPr>
      <w:keepNext/>
      <w:suppressAutoHyphens/>
      <w:spacing w:before="240" w:after="120"/>
    </w:pPr>
    <w:rPr>
      <w:rFonts w:ascii="Arial" w:eastAsia="Arial" w:hAnsi="Arial" w:cs="Tahoma"/>
      <w:sz w:val="28"/>
      <w:szCs w:val="28"/>
      <w:lang w:val="lv-LV" w:eastAsia="ar-SA"/>
    </w:rPr>
  </w:style>
  <w:style w:type="character" w:styleId="UnresolvedMention">
    <w:name w:val="Unresolved Mention"/>
    <w:basedOn w:val="DefaultParagraphFont"/>
    <w:uiPriority w:val="99"/>
    <w:semiHidden/>
    <w:unhideWhenUsed/>
    <w:rsid w:val="001C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limnica@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16250</Words>
  <Characters>9263</Characters>
  <Application>Microsoft Office Word</Application>
  <DocSecurity>0</DocSecurity>
  <Lines>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3</cp:revision>
  <dcterms:created xsi:type="dcterms:W3CDTF">2024-10-07T11:14:00Z</dcterms:created>
  <dcterms:modified xsi:type="dcterms:W3CDTF">2024-10-09T06:53:00Z</dcterms:modified>
</cp:coreProperties>
</file>