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820" w:rsidRDefault="00F91820" w:rsidP="00AC71F4">
      <w:pPr>
        <w:jc w:val="center"/>
      </w:pPr>
      <w:r>
        <w:t xml:space="preserve">Atklāts konkurss </w:t>
      </w:r>
    </w:p>
    <w:p w:rsidR="00F91820" w:rsidRPr="00F50530" w:rsidRDefault="00F91820" w:rsidP="00AC71F4">
      <w:pPr>
        <w:jc w:val="center"/>
      </w:pPr>
      <w:r>
        <w:t>(ES sliekšņa)</w:t>
      </w:r>
    </w:p>
    <w:p w:rsidR="00F91820" w:rsidRPr="0080258C" w:rsidRDefault="00F91820" w:rsidP="00AC71F4">
      <w:pPr>
        <w:jc w:val="center"/>
        <w:rPr>
          <w:b/>
          <w:color w:val="000000"/>
          <w:sz w:val="26"/>
          <w:szCs w:val="26"/>
          <w:shd w:val="clear" w:color="auto" w:fill="FFFFFF"/>
        </w:rPr>
      </w:pPr>
      <w:r w:rsidRPr="00940310">
        <w:rPr>
          <w:b/>
          <w:color w:val="000000"/>
          <w:sz w:val="26"/>
          <w:szCs w:val="26"/>
          <w:shd w:val="clear" w:color="auto" w:fill="FFFFFF"/>
        </w:rPr>
        <w:t>“</w:t>
      </w:r>
      <w:r w:rsidRPr="0080258C">
        <w:rPr>
          <w:b/>
          <w:color w:val="000000"/>
          <w:sz w:val="26"/>
          <w:szCs w:val="26"/>
          <w:shd w:val="clear" w:color="auto" w:fill="FFFFFF"/>
        </w:rPr>
        <w:t>Salaspils pilsētas centrālās daļas satiksmes infrastruktūras pārbūve un pilsētas galvenā laukuma izveide 1. kārta</w:t>
      </w:r>
      <w:r w:rsidRPr="00940310">
        <w:rPr>
          <w:b/>
          <w:color w:val="000000"/>
          <w:sz w:val="26"/>
          <w:szCs w:val="26"/>
          <w:shd w:val="clear" w:color="auto" w:fill="FFFFFF"/>
        </w:rPr>
        <w:t>”</w:t>
      </w:r>
    </w:p>
    <w:p w:rsidR="00F91820" w:rsidRPr="000608AA" w:rsidRDefault="00F91820" w:rsidP="00AC71F4">
      <w:pPr>
        <w:jc w:val="center"/>
      </w:pPr>
      <w:r w:rsidRPr="000608AA">
        <w:t>(iepirkuma identifikācijas Nr. SN</w:t>
      </w:r>
      <w:r>
        <w:t>P</w:t>
      </w:r>
      <w:r w:rsidRPr="000608AA">
        <w:t xml:space="preserve"> 202</w:t>
      </w:r>
      <w:r>
        <w:t>4</w:t>
      </w:r>
      <w:r w:rsidRPr="000608AA">
        <w:t>/</w:t>
      </w:r>
      <w:r>
        <w:t>41</w:t>
      </w:r>
      <w:r w:rsidRPr="000608AA">
        <w:t>)</w:t>
      </w:r>
    </w:p>
    <w:p w:rsidR="006E61CB" w:rsidRPr="000608AA" w:rsidRDefault="006E61CB" w:rsidP="00AC71F4">
      <w:pPr>
        <w:jc w:val="center"/>
      </w:pPr>
    </w:p>
    <w:p w:rsidR="004426E3" w:rsidRPr="00345E3D" w:rsidRDefault="004426E3" w:rsidP="00AC71F4">
      <w:pPr>
        <w:jc w:val="center"/>
        <w:rPr>
          <w:rFonts w:asciiTheme="majorBidi" w:hAnsiTheme="majorBidi" w:cstheme="majorBidi"/>
        </w:rPr>
      </w:pPr>
    </w:p>
    <w:p w:rsidR="004426E3" w:rsidRPr="00345E3D" w:rsidRDefault="00AC71F4" w:rsidP="00AC71F4">
      <w:pPr>
        <w:rPr>
          <w:rFonts w:asciiTheme="majorBidi" w:hAnsiTheme="majorBidi" w:cstheme="majorBidi"/>
        </w:rPr>
      </w:pPr>
      <w:r>
        <w:rPr>
          <w:rFonts w:asciiTheme="majorBidi" w:hAnsiTheme="majorBidi" w:cstheme="majorBidi"/>
        </w:rPr>
        <w:t>05.11</w:t>
      </w:r>
      <w:r w:rsidR="002D5A54">
        <w:rPr>
          <w:rFonts w:asciiTheme="majorBidi" w:hAnsiTheme="majorBidi" w:cstheme="majorBidi"/>
        </w:rPr>
        <w:t>.2024</w:t>
      </w:r>
      <w:r w:rsidR="004426E3" w:rsidRPr="00345E3D">
        <w:rPr>
          <w:rFonts w:asciiTheme="majorBidi" w:hAnsiTheme="majorBidi" w:cstheme="majorBidi"/>
        </w:rPr>
        <w:t xml:space="preserve">. </w:t>
      </w:r>
    </w:p>
    <w:p w:rsidR="004426E3" w:rsidRDefault="004426E3" w:rsidP="00AC71F4"/>
    <w:p w:rsidR="007E4140" w:rsidRPr="007E4140" w:rsidRDefault="00AC71F4" w:rsidP="00AC71F4">
      <w:pPr>
        <w:rPr>
          <w:u w:val="single"/>
        </w:rPr>
      </w:pPr>
      <w:r>
        <w:rPr>
          <w:u w:val="single"/>
        </w:rPr>
        <w:t xml:space="preserve">1. </w:t>
      </w:r>
      <w:r w:rsidR="00F91820">
        <w:rPr>
          <w:u w:val="single"/>
        </w:rPr>
        <w:t>Pretendenta j</w:t>
      </w:r>
      <w:r w:rsidR="007E4140" w:rsidRPr="007E4140">
        <w:rPr>
          <w:u w:val="single"/>
        </w:rPr>
        <w:t>autājums</w:t>
      </w:r>
      <w:r w:rsidR="00F91820">
        <w:rPr>
          <w:u w:val="single"/>
        </w:rPr>
        <w:t>:</w:t>
      </w:r>
    </w:p>
    <w:p w:rsidR="00AC71F4" w:rsidRPr="000A4A96" w:rsidRDefault="00AC71F4" w:rsidP="00AC71F4">
      <w:pPr>
        <w:spacing w:after="120"/>
        <w:jc w:val="both"/>
      </w:pPr>
      <w:r w:rsidRPr="000A4A96">
        <w:t>Piedāvājuma vērtēšanas kritērijos ir minēts sekojošs punkts:</w:t>
      </w:r>
    </w:p>
    <w:tbl>
      <w:tblPr>
        <w:tblW w:w="8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3538"/>
        <w:gridCol w:w="850"/>
        <w:gridCol w:w="2977"/>
      </w:tblGrid>
      <w:tr w:rsidR="00AC71F4" w:rsidRPr="000A4A96" w:rsidTr="00C130D1">
        <w:trPr>
          <w:trHeight w:val="3022"/>
          <w:jc w:val="center"/>
        </w:trPr>
        <w:tc>
          <w:tcPr>
            <w:tcW w:w="710" w:type="dxa"/>
            <w:tcBorders>
              <w:top w:val="single" w:sz="4" w:space="0" w:color="000000"/>
              <w:left w:val="single" w:sz="4" w:space="0" w:color="000000"/>
              <w:bottom w:val="single" w:sz="4" w:space="0" w:color="000000"/>
              <w:right w:val="single" w:sz="4" w:space="0" w:color="000000"/>
            </w:tcBorders>
            <w:vAlign w:val="center"/>
          </w:tcPr>
          <w:p w:rsidR="00AC71F4" w:rsidRPr="000A4A96" w:rsidRDefault="00AC71F4" w:rsidP="00AC71F4">
            <w:pPr>
              <w:autoSpaceDE w:val="0"/>
              <w:autoSpaceDN w:val="0"/>
              <w:adjustRightInd w:val="0"/>
              <w:spacing w:after="120"/>
              <w:jc w:val="center"/>
              <w:rPr>
                <w:b/>
                <w:i/>
                <w:iCs/>
                <w:color w:val="000000"/>
              </w:rPr>
            </w:pPr>
            <w:r w:rsidRPr="000A4A96">
              <w:rPr>
                <w:b/>
                <w:i/>
                <w:iCs/>
                <w:color w:val="000000"/>
              </w:rPr>
              <w:t>F</w:t>
            </w:r>
          </w:p>
        </w:tc>
        <w:tc>
          <w:tcPr>
            <w:tcW w:w="3538" w:type="dxa"/>
            <w:tcBorders>
              <w:top w:val="single" w:sz="4" w:space="0" w:color="000000"/>
              <w:left w:val="single" w:sz="4" w:space="0" w:color="000000"/>
              <w:bottom w:val="single" w:sz="4" w:space="0" w:color="000000"/>
              <w:right w:val="single" w:sz="4" w:space="0" w:color="000000"/>
            </w:tcBorders>
          </w:tcPr>
          <w:p w:rsidR="00AC71F4" w:rsidRPr="000A4A96" w:rsidRDefault="00AC71F4" w:rsidP="00AC71F4">
            <w:pPr>
              <w:spacing w:after="120"/>
              <w:jc w:val="both"/>
              <w:rPr>
                <w:i/>
                <w:iCs/>
              </w:rPr>
            </w:pPr>
            <w:r w:rsidRPr="000A4A96">
              <w:rPr>
                <w:i/>
                <w:iCs/>
              </w:rPr>
              <w:t>Pretendenta izbūvētais objekts ir saņēmis balvu vai ticis nominēts balvu saņemšanai kādā no Latvijas būvniecības objektu skatēm vai konkursiem (piemēram, Latvijas Būvinženieru savienības organizētā skate “Gada labākā būve Latvijā”, Latvijas Būvniecības gada balva, Latvijas Arhitektūras gada balva, Konkurss “Ilgtspējība arhitektūrā, būvniecībā, dizainā”) vai līdzvērtīgām skatēm vai konkursiem ārvalstīs.</w:t>
            </w:r>
          </w:p>
          <w:p w:rsidR="00AC71F4" w:rsidRPr="000A4A96" w:rsidRDefault="00AC71F4" w:rsidP="00AC71F4">
            <w:pPr>
              <w:spacing w:after="120"/>
              <w:jc w:val="both"/>
              <w:rPr>
                <w:i/>
                <w:iCs/>
              </w:rPr>
            </w:pPr>
            <w:r w:rsidRPr="000A4A96">
              <w:rPr>
                <w:i/>
                <w:iCs/>
              </w:rPr>
              <w:t>Pretendents dokumentus, kas apliecina šo faktu (piemēram, diplomu), iesniedz EIS e-konkursu sadaļā “Citi dokumenti”.</w:t>
            </w:r>
          </w:p>
        </w:tc>
        <w:tc>
          <w:tcPr>
            <w:tcW w:w="850" w:type="dxa"/>
            <w:tcBorders>
              <w:top w:val="single" w:sz="4" w:space="0" w:color="000000"/>
              <w:left w:val="single" w:sz="4" w:space="0" w:color="000000"/>
              <w:bottom w:val="single" w:sz="4" w:space="0" w:color="000000"/>
              <w:right w:val="single" w:sz="4" w:space="0" w:color="000000"/>
            </w:tcBorders>
            <w:vAlign w:val="center"/>
          </w:tcPr>
          <w:p w:rsidR="00AC71F4" w:rsidRPr="000A4A96" w:rsidRDefault="00AC71F4" w:rsidP="00AC71F4">
            <w:pPr>
              <w:spacing w:after="120"/>
              <w:jc w:val="center"/>
              <w:rPr>
                <w:i/>
                <w:iCs/>
              </w:rPr>
            </w:pPr>
            <w:r w:rsidRPr="000A4A96">
              <w:rPr>
                <w:i/>
                <w:iCs/>
              </w:rPr>
              <w:t>5</w:t>
            </w:r>
          </w:p>
        </w:tc>
        <w:tc>
          <w:tcPr>
            <w:tcW w:w="2977" w:type="dxa"/>
            <w:tcBorders>
              <w:top w:val="single" w:sz="4" w:space="0" w:color="000000"/>
              <w:left w:val="single" w:sz="4" w:space="0" w:color="000000"/>
              <w:bottom w:val="single" w:sz="4" w:space="0" w:color="000000"/>
              <w:right w:val="single" w:sz="4" w:space="0" w:color="000000"/>
            </w:tcBorders>
            <w:vAlign w:val="center"/>
          </w:tcPr>
          <w:p w:rsidR="00AC71F4" w:rsidRPr="000A4A96" w:rsidRDefault="00AC71F4" w:rsidP="00AC71F4">
            <w:pPr>
              <w:suppressAutoHyphens/>
              <w:spacing w:after="120"/>
              <w:jc w:val="both"/>
              <w:rPr>
                <w:i/>
                <w:iCs/>
                <w:lang w:eastAsia="ar-SA"/>
              </w:rPr>
            </w:pPr>
            <w:r w:rsidRPr="000A4A96">
              <w:rPr>
                <w:i/>
                <w:iCs/>
              </w:rPr>
              <w:t>Punktu skaits tiek aprēķināts šādi</w:t>
            </w:r>
            <w:r w:rsidRPr="000A4A96">
              <w:rPr>
                <w:i/>
                <w:iCs/>
                <w:lang w:eastAsia="ar-SA"/>
              </w:rPr>
              <w:t>:</w:t>
            </w:r>
          </w:p>
          <w:p w:rsidR="00AC71F4" w:rsidRPr="000A4A96" w:rsidRDefault="00AC71F4" w:rsidP="00AC71F4">
            <w:pPr>
              <w:suppressAutoHyphens/>
              <w:spacing w:after="120"/>
              <w:jc w:val="both"/>
              <w:rPr>
                <w:i/>
                <w:iCs/>
                <w:lang w:eastAsia="ar-SA"/>
              </w:rPr>
            </w:pPr>
            <w:r w:rsidRPr="000A4A96">
              <w:rPr>
                <w:i/>
                <w:iCs/>
                <w:lang w:eastAsia="ar-SA"/>
              </w:rPr>
              <w:t xml:space="preserve">- nav saņēmis balvu vai nav ticis nominēts piešķir </w:t>
            </w:r>
            <w:r w:rsidRPr="000A4A96">
              <w:rPr>
                <w:b/>
                <w:bCs/>
                <w:i/>
                <w:iCs/>
                <w:lang w:eastAsia="ar-SA"/>
              </w:rPr>
              <w:t>0 punktus</w:t>
            </w:r>
            <w:r w:rsidRPr="000A4A96">
              <w:rPr>
                <w:i/>
                <w:iCs/>
                <w:lang w:eastAsia="ar-SA"/>
              </w:rPr>
              <w:t>;</w:t>
            </w:r>
          </w:p>
          <w:p w:rsidR="00AC71F4" w:rsidRPr="000A4A96" w:rsidRDefault="00AC71F4" w:rsidP="00AC71F4">
            <w:pPr>
              <w:suppressAutoHyphens/>
              <w:spacing w:after="120"/>
              <w:jc w:val="both"/>
              <w:rPr>
                <w:i/>
                <w:iCs/>
                <w:lang w:eastAsia="ar-SA"/>
              </w:rPr>
            </w:pPr>
            <w:r w:rsidRPr="000A4A96">
              <w:rPr>
                <w:i/>
                <w:iCs/>
                <w:lang w:eastAsia="ar-SA"/>
              </w:rPr>
              <w:t xml:space="preserve">- ir saņēmis balvu vai ir ticis nominēts par 1 (vienu) izbūvēto objektu piešķir </w:t>
            </w:r>
            <w:r w:rsidRPr="000A4A96">
              <w:rPr>
                <w:b/>
                <w:bCs/>
                <w:i/>
                <w:iCs/>
                <w:lang w:eastAsia="ar-SA"/>
              </w:rPr>
              <w:t>3 punktus</w:t>
            </w:r>
            <w:r w:rsidRPr="000A4A96">
              <w:rPr>
                <w:i/>
                <w:iCs/>
                <w:lang w:eastAsia="ar-SA"/>
              </w:rPr>
              <w:t>;</w:t>
            </w:r>
          </w:p>
          <w:p w:rsidR="00AC71F4" w:rsidRPr="000A4A96" w:rsidRDefault="00AC71F4" w:rsidP="00AC71F4">
            <w:pPr>
              <w:suppressAutoHyphens/>
              <w:spacing w:after="120"/>
              <w:jc w:val="both"/>
              <w:rPr>
                <w:i/>
                <w:iCs/>
              </w:rPr>
            </w:pPr>
            <w:r w:rsidRPr="000A4A96">
              <w:rPr>
                <w:i/>
                <w:iCs/>
                <w:lang w:eastAsia="ar-SA"/>
              </w:rPr>
              <w:t xml:space="preserve">- ir saņēmis balvu vai ir ticis nominēts par 2 (diviem) vai vairākiem izbūvētiem objektiem piešķir </w:t>
            </w:r>
            <w:r w:rsidRPr="000A4A96">
              <w:rPr>
                <w:b/>
                <w:bCs/>
                <w:i/>
                <w:iCs/>
                <w:lang w:eastAsia="ar-SA"/>
              </w:rPr>
              <w:t>5 punktus</w:t>
            </w:r>
            <w:r w:rsidRPr="000A4A96">
              <w:rPr>
                <w:i/>
                <w:iCs/>
                <w:lang w:eastAsia="ar-SA"/>
              </w:rPr>
              <w:t>.</w:t>
            </w:r>
          </w:p>
        </w:tc>
      </w:tr>
    </w:tbl>
    <w:p w:rsidR="00AC71F4" w:rsidRPr="000A4A96" w:rsidRDefault="00AC71F4" w:rsidP="00AC71F4">
      <w:pPr>
        <w:spacing w:after="120"/>
        <w:jc w:val="both"/>
      </w:pPr>
      <w:r w:rsidRPr="000A4A96">
        <w:t xml:space="preserve">Lūdzam Pasūtītāju apstiprināt, ka Pretendents izpildīs “F” kritērijā prasīto, ja iesniegs dokumentus, kas pierādīs, ka tas ir veicis būvdarbus objektā, kas ir saņēmis balvu vai ticis nominēts balvu saņemšanai kādā no Latvijas būvniecības objektu skatēm vai konkursiem, kā apakšuzņēmējs, kura izpildīto darbu vērtība ir vismaz 20% no galvenā būvuzņēmēja izpildīto darbu kopsummas līgumā ar objekta pasūtītāju. </w:t>
      </w:r>
    </w:p>
    <w:p w:rsidR="00AC71F4" w:rsidRPr="000A4A96" w:rsidRDefault="00AC71F4" w:rsidP="00AC71F4">
      <w:pPr>
        <w:spacing w:after="120"/>
        <w:jc w:val="both"/>
      </w:pPr>
      <w:r w:rsidRPr="000A4A96">
        <w:t>Uzskatām, ka šī kritērija izpildīšana arī kā pietiekami nozīmīgu apjomu izpildījušam apakšuzņēmējam ir godīga, jo lielu objektu būvniecībā piedalās liels daudzums dažādu apakšuzņēmēju, bez kuriem galvenais būvuzņēmējs nevar iztikt, kas arī iegulda ievērojamu darba apjomu un resursus un veic darbu pēc labākās sirdsapziņas un ir godam palīdzējuši galvenajam būvuzņēmējam saņemt vai tikt nominētam gada balvām. Tas arī palielinātu konkurenci un neradītu nepamatotus ierobežojumus konkurencei atklātā konkursa ietvaros, kas ir viens no Pasūtītāja mērķiem atbilstoši Publisko iepirkumu likumam.</w:t>
      </w:r>
    </w:p>
    <w:p w:rsidR="00AC71F4" w:rsidRDefault="00AC71F4" w:rsidP="00AC71F4">
      <w:pPr>
        <w:jc w:val="both"/>
        <w:rPr>
          <w:rFonts w:eastAsia="TimesNewRomanPSMT"/>
          <w:b/>
        </w:rPr>
      </w:pPr>
      <w:r w:rsidRPr="002B63D9">
        <w:rPr>
          <w:rFonts w:eastAsia="TimesNewRomanPSMT"/>
          <w:b/>
          <w:u w:val="single"/>
        </w:rPr>
        <w:t>Komisijas atbilde:</w:t>
      </w:r>
      <w:r w:rsidRPr="002B63D9">
        <w:rPr>
          <w:rFonts w:eastAsia="TimesNewRomanPSMT"/>
          <w:b/>
        </w:rPr>
        <w:t xml:space="preserve"> </w:t>
      </w:r>
    </w:p>
    <w:p w:rsidR="00AC71F4" w:rsidRPr="000A4A96" w:rsidRDefault="00AC71F4" w:rsidP="00AC71F4">
      <w:pPr>
        <w:jc w:val="both"/>
        <w:rPr>
          <w:b/>
        </w:rPr>
      </w:pPr>
      <w:r w:rsidRPr="000A4A96">
        <w:rPr>
          <w:b/>
          <w:color w:val="000000"/>
          <w:shd w:val="clear" w:color="auto" w:fill="FFFFFF"/>
        </w:rPr>
        <w:t xml:space="preserve">Nē, šādā veidā netiks izpildīts saimnieciski </w:t>
      </w:r>
      <w:r>
        <w:rPr>
          <w:b/>
          <w:color w:val="000000"/>
          <w:shd w:val="clear" w:color="auto" w:fill="FFFFFF"/>
        </w:rPr>
        <w:t>izdevīgākā piedāvājuma izvēles “F”</w:t>
      </w:r>
      <w:r w:rsidRPr="000A4A96">
        <w:rPr>
          <w:b/>
          <w:color w:val="000000"/>
          <w:shd w:val="clear" w:color="auto" w:fill="FFFFFF"/>
        </w:rPr>
        <w:t xml:space="preserve"> kritērijs. Ņemot vērā to, ka šis ir saimnieciski izdevīgākā piedāvājuma izvēles kritērijs nevis atlases prasība, tad, vērtējot kritērijus, iepirkuma komisija piešķirs punktus tad, ja pretendents kā būvdarbu veicējs nevis apakšuzņēmējs būs veicis būvdarbus objektā, kas ir saņēmis balvu vai ticis nominēts balvu saņemšanai kādā no Latvijas būvniecības objektu skatēm vai konkursiem.</w:t>
      </w:r>
      <w:r>
        <w:rPr>
          <w:b/>
          <w:color w:val="000000"/>
          <w:shd w:val="clear" w:color="auto" w:fill="FFFFFF"/>
        </w:rPr>
        <w:t xml:space="preserve"> </w:t>
      </w:r>
    </w:p>
    <w:p w:rsidR="00AC71F4" w:rsidRDefault="00AC71F4" w:rsidP="00AC71F4">
      <w:pPr>
        <w:pStyle w:val="Default"/>
        <w:jc w:val="both"/>
        <w:rPr>
          <w:rFonts w:ascii="Times New Roman" w:eastAsia="TimesNewRomanPSMT" w:hAnsi="Times New Roman" w:cs="Times New Roman"/>
          <w:b/>
        </w:rPr>
      </w:pPr>
    </w:p>
    <w:p w:rsidR="00AC71F4" w:rsidRDefault="00AC71F4" w:rsidP="00AC71F4">
      <w:pPr>
        <w:pStyle w:val="Default"/>
        <w:jc w:val="both"/>
        <w:rPr>
          <w:rFonts w:ascii="Times New Roman" w:eastAsia="TimesNewRomanPSMT" w:hAnsi="Times New Roman" w:cs="Times New Roman"/>
          <w:b/>
        </w:rPr>
      </w:pPr>
    </w:p>
    <w:p w:rsidR="00AC71F4" w:rsidRDefault="00AC71F4" w:rsidP="00AC71F4">
      <w:pPr>
        <w:pStyle w:val="Default"/>
        <w:jc w:val="both"/>
        <w:rPr>
          <w:rFonts w:ascii="Times New Roman" w:eastAsia="TimesNewRomanPSMT" w:hAnsi="Times New Roman" w:cs="Times New Roman"/>
          <w:b/>
        </w:rPr>
      </w:pPr>
    </w:p>
    <w:p w:rsidR="00AC71F4" w:rsidRPr="00AC71F4" w:rsidRDefault="00AC71F4" w:rsidP="00AC71F4">
      <w:pPr>
        <w:pStyle w:val="Default"/>
        <w:jc w:val="both"/>
        <w:rPr>
          <w:rFonts w:ascii="Times New Roman" w:hAnsi="Times New Roman" w:cs="Times New Roman"/>
          <w:color w:val="auto"/>
          <w:u w:val="single"/>
          <w:lang w:eastAsia="en-US"/>
        </w:rPr>
      </w:pPr>
      <w:r w:rsidRPr="00AC71F4">
        <w:rPr>
          <w:rFonts w:ascii="Times New Roman" w:hAnsi="Times New Roman" w:cs="Times New Roman"/>
          <w:color w:val="auto"/>
          <w:u w:val="single"/>
          <w:lang w:eastAsia="en-US"/>
        </w:rPr>
        <w:lastRenderedPageBreak/>
        <w:t>2. Pretendenta jautājums:</w:t>
      </w:r>
    </w:p>
    <w:p w:rsidR="00AC71F4" w:rsidRPr="000A4A96" w:rsidRDefault="00AC71F4" w:rsidP="00AC71F4">
      <w:pPr>
        <w:pStyle w:val="ListParagraph"/>
        <w:spacing w:after="160" w:line="240" w:lineRule="auto"/>
        <w:ind w:left="0"/>
        <w:contextualSpacing/>
        <w:jc w:val="both"/>
        <w:rPr>
          <w:rFonts w:ascii="Times New Roman" w:hAnsi="Times New Roman" w:cs="Times New Roman"/>
          <w:sz w:val="24"/>
          <w:szCs w:val="24"/>
          <w:lang w:val="lv-LV" w:eastAsia="en-US"/>
        </w:rPr>
      </w:pPr>
      <w:r w:rsidRPr="000A4A96">
        <w:rPr>
          <w:rFonts w:ascii="Times New Roman" w:hAnsi="Times New Roman" w:cs="Times New Roman"/>
          <w:sz w:val="24"/>
          <w:szCs w:val="24"/>
          <w:lang w:val="lv-LV" w:eastAsia="en-US"/>
        </w:rPr>
        <w:t xml:space="preserve">Lūdzam Pasūtītāju apstiprināt, ka Pretendents būs izpildījis Nolikuma 4.3.5. punkta prasības uzrādot Ēku izbūves vai pārbūves objektu, kura ietvaros veikti pilsētas vai ciemu publiskās </w:t>
      </w:r>
      <w:proofErr w:type="spellStart"/>
      <w:r w:rsidRPr="000A4A96">
        <w:rPr>
          <w:rFonts w:ascii="Times New Roman" w:hAnsi="Times New Roman" w:cs="Times New Roman"/>
          <w:sz w:val="24"/>
          <w:szCs w:val="24"/>
          <w:lang w:val="lv-LV" w:eastAsia="en-US"/>
        </w:rPr>
        <w:t>ārtelpas</w:t>
      </w:r>
      <w:proofErr w:type="spellEnd"/>
      <w:r w:rsidRPr="000A4A96">
        <w:rPr>
          <w:rFonts w:ascii="Times New Roman" w:hAnsi="Times New Roman" w:cs="Times New Roman"/>
          <w:sz w:val="24"/>
          <w:szCs w:val="24"/>
          <w:lang w:val="lv-LV" w:eastAsia="en-US"/>
        </w:rPr>
        <w:t xml:space="preserve"> labiekārtošanas darbi.</w:t>
      </w:r>
    </w:p>
    <w:p w:rsidR="00AC71F4" w:rsidRDefault="00AC71F4" w:rsidP="00AC71F4">
      <w:pPr>
        <w:jc w:val="both"/>
        <w:rPr>
          <w:rFonts w:eastAsia="TimesNewRomanPSMT"/>
          <w:b/>
        </w:rPr>
      </w:pPr>
      <w:r w:rsidRPr="002B63D9">
        <w:rPr>
          <w:rFonts w:eastAsia="TimesNewRomanPSMT"/>
          <w:b/>
          <w:u w:val="single"/>
        </w:rPr>
        <w:t>Komisijas atbilde:</w:t>
      </w:r>
      <w:r w:rsidRPr="002B63D9">
        <w:rPr>
          <w:rFonts w:eastAsia="TimesNewRomanPSMT"/>
          <w:b/>
        </w:rPr>
        <w:t xml:space="preserve"> </w:t>
      </w:r>
    </w:p>
    <w:p w:rsidR="00AC71F4" w:rsidRDefault="00AC71F4" w:rsidP="00AC71F4">
      <w:pPr>
        <w:jc w:val="both"/>
        <w:rPr>
          <w:rFonts w:eastAsia="TimesNewRomanPSMT"/>
          <w:b/>
        </w:rPr>
      </w:pPr>
      <w:r>
        <w:rPr>
          <w:rFonts w:eastAsia="TimesNewRomanPSMT"/>
          <w:b/>
        </w:rPr>
        <w:t>Apstiprinām, ka savas pieredzes apliecināšanai pretendents var uzrādīt Ēku izbūves vai pārbūves objektu</w:t>
      </w:r>
      <w:r w:rsidRPr="0029114E">
        <w:rPr>
          <w:b/>
        </w:rPr>
        <w:t xml:space="preserve">, kura ietvaros veikti pilsētas vai ciemu publiskās </w:t>
      </w:r>
      <w:proofErr w:type="spellStart"/>
      <w:r w:rsidRPr="0029114E">
        <w:rPr>
          <w:b/>
        </w:rPr>
        <w:t>ārtelpas</w:t>
      </w:r>
      <w:proofErr w:type="spellEnd"/>
      <w:r w:rsidRPr="0029114E">
        <w:rPr>
          <w:b/>
        </w:rPr>
        <w:t xml:space="preserve"> labiekārtošanas darbi un ir izpildītas visas Nolikuma 4.3.5. punktā minētās prasības</w:t>
      </w:r>
      <w:r>
        <w:rPr>
          <w:b/>
        </w:rPr>
        <w:t>.</w:t>
      </w:r>
    </w:p>
    <w:p w:rsidR="00AC71F4" w:rsidRPr="000A4A96" w:rsidRDefault="00AC71F4" w:rsidP="00AC71F4">
      <w:pPr>
        <w:pStyle w:val="ListParagraph"/>
        <w:spacing w:after="160" w:line="240" w:lineRule="auto"/>
        <w:ind w:left="0"/>
        <w:contextualSpacing/>
        <w:jc w:val="both"/>
        <w:rPr>
          <w:rFonts w:ascii="Times New Roman" w:hAnsi="Times New Roman" w:cs="Times New Roman"/>
          <w:sz w:val="24"/>
          <w:szCs w:val="24"/>
          <w:lang w:val="lv-LV" w:eastAsia="en-US"/>
        </w:rPr>
      </w:pPr>
    </w:p>
    <w:p w:rsidR="00AC71F4" w:rsidRPr="00AC71F4" w:rsidRDefault="00AC71F4" w:rsidP="00AC71F4">
      <w:pPr>
        <w:pStyle w:val="ListParagraph"/>
        <w:spacing w:after="160" w:line="240" w:lineRule="auto"/>
        <w:ind w:left="0"/>
        <w:contextualSpacing/>
        <w:jc w:val="both"/>
        <w:rPr>
          <w:rFonts w:ascii="Times New Roman" w:hAnsi="Times New Roman" w:cs="Times New Roman"/>
          <w:sz w:val="24"/>
          <w:szCs w:val="24"/>
          <w:u w:val="single"/>
          <w:lang w:val="lv-LV" w:eastAsia="en-US"/>
        </w:rPr>
      </w:pPr>
      <w:r w:rsidRPr="00AC71F4">
        <w:rPr>
          <w:rFonts w:ascii="Times New Roman" w:hAnsi="Times New Roman" w:cs="Times New Roman"/>
          <w:sz w:val="24"/>
          <w:szCs w:val="24"/>
          <w:u w:val="single"/>
          <w:lang w:val="lv-LV" w:eastAsia="en-US"/>
        </w:rPr>
        <w:t>3. Pretendenta jautājums:</w:t>
      </w:r>
    </w:p>
    <w:p w:rsidR="00AC71F4" w:rsidRPr="000A4A96" w:rsidRDefault="00AC71F4" w:rsidP="00AC71F4">
      <w:pPr>
        <w:pStyle w:val="ListParagraph"/>
        <w:spacing w:after="160" w:line="240" w:lineRule="auto"/>
        <w:ind w:left="0"/>
        <w:contextualSpacing/>
        <w:jc w:val="both"/>
        <w:rPr>
          <w:rFonts w:ascii="Times New Roman" w:hAnsi="Times New Roman" w:cs="Times New Roman"/>
          <w:sz w:val="24"/>
          <w:szCs w:val="24"/>
          <w:lang w:val="lv-LV" w:eastAsia="en-US"/>
        </w:rPr>
      </w:pPr>
      <w:r w:rsidRPr="000A4A96">
        <w:rPr>
          <w:rFonts w:ascii="Times New Roman" w:hAnsi="Times New Roman" w:cs="Times New Roman"/>
          <w:sz w:val="24"/>
          <w:szCs w:val="24"/>
          <w:lang w:val="lv-LV" w:eastAsia="en-US"/>
        </w:rPr>
        <w:t>Lūdzam Pasūtītāju apstiprināt, ka Nolikuma 4.3.5 punkta – apakšpunkta a) katrā objektā veikti ielu, laukumu, brauktuvju vai ietvju bruģakmens seguma izbūves darbi ne mazāk kā 2000 m2 apjomā;</w:t>
      </w:r>
      <w:r>
        <w:rPr>
          <w:rFonts w:ascii="Times New Roman" w:hAnsi="Times New Roman" w:cs="Times New Roman"/>
          <w:sz w:val="24"/>
          <w:szCs w:val="24"/>
          <w:lang w:val="lv-LV" w:eastAsia="en-US"/>
        </w:rPr>
        <w:t xml:space="preserve"> </w:t>
      </w:r>
      <w:r w:rsidRPr="000A4A96">
        <w:rPr>
          <w:rFonts w:ascii="Times New Roman" w:hAnsi="Times New Roman" w:cs="Times New Roman"/>
          <w:sz w:val="24"/>
          <w:szCs w:val="24"/>
          <w:lang w:val="lv-LV" w:eastAsia="en-US"/>
        </w:rPr>
        <w:t>- prasību var apliecināt ar betona plākšņu* seguma izbūves darbiem ne mazāk kā 2000</w:t>
      </w:r>
      <w:r w:rsidR="00280929">
        <w:rPr>
          <w:rFonts w:ascii="Times New Roman" w:hAnsi="Times New Roman" w:cs="Times New Roman"/>
          <w:sz w:val="24"/>
          <w:szCs w:val="24"/>
          <w:lang w:val="lv-LV" w:eastAsia="en-US"/>
        </w:rPr>
        <w:t> </w:t>
      </w:r>
      <w:bookmarkStart w:id="0" w:name="_GoBack"/>
      <w:bookmarkEnd w:id="0"/>
      <w:r w:rsidRPr="000A4A96">
        <w:rPr>
          <w:rFonts w:ascii="Times New Roman" w:hAnsi="Times New Roman" w:cs="Times New Roman"/>
          <w:sz w:val="24"/>
          <w:szCs w:val="24"/>
          <w:lang w:val="lv-LV" w:eastAsia="en-US"/>
        </w:rPr>
        <w:t>m2 apjomā.</w:t>
      </w:r>
    </w:p>
    <w:p w:rsidR="00AC71F4" w:rsidRPr="000A4A96" w:rsidRDefault="00AC71F4" w:rsidP="00AC71F4">
      <w:pPr>
        <w:pStyle w:val="ListParagraph"/>
        <w:spacing w:line="240" w:lineRule="auto"/>
        <w:ind w:left="0"/>
        <w:jc w:val="both"/>
        <w:rPr>
          <w:rFonts w:ascii="Times New Roman" w:hAnsi="Times New Roman" w:cs="Times New Roman"/>
          <w:sz w:val="24"/>
          <w:szCs w:val="24"/>
          <w:lang w:val="lv-LV" w:eastAsia="en-US"/>
        </w:rPr>
      </w:pPr>
      <w:r w:rsidRPr="000A4A96">
        <w:rPr>
          <w:rFonts w:ascii="Times New Roman" w:hAnsi="Times New Roman" w:cs="Times New Roman"/>
          <w:sz w:val="24"/>
          <w:szCs w:val="24"/>
          <w:lang w:val="lv-LV" w:eastAsia="en-US"/>
        </w:rPr>
        <w:t>*Betona plākšņu ieklāšanas tehnoloģija neatšķiras no bruģakmens ieklāšanas tehnoloģijas.</w:t>
      </w:r>
    </w:p>
    <w:p w:rsidR="00AC71F4" w:rsidRDefault="00AC71F4" w:rsidP="00AC71F4">
      <w:pPr>
        <w:jc w:val="both"/>
        <w:rPr>
          <w:rFonts w:eastAsia="TimesNewRomanPSMT"/>
          <w:b/>
        </w:rPr>
      </w:pPr>
      <w:r w:rsidRPr="002B63D9">
        <w:rPr>
          <w:rFonts w:eastAsia="TimesNewRomanPSMT"/>
          <w:b/>
          <w:u w:val="single"/>
        </w:rPr>
        <w:t>Komisijas atbilde:</w:t>
      </w:r>
      <w:r w:rsidRPr="002B63D9">
        <w:rPr>
          <w:rFonts w:eastAsia="TimesNewRomanPSMT"/>
          <w:b/>
        </w:rPr>
        <w:t xml:space="preserve"> </w:t>
      </w:r>
    </w:p>
    <w:p w:rsidR="00AC71F4" w:rsidRDefault="00AC71F4" w:rsidP="00AC71F4">
      <w:pPr>
        <w:jc w:val="both"/>
        <w:rPr>
          <w:rFonts w:eastAsia="TimesNewRomanPSMT"/>
          <w:b/>
        </w:rPr>
      </w:pPr>
      <w:r>
        <w:rPr>
          <w:rFonts w:eastAsia="TimesNewRomanPSMT"/>
          <w:b/>
        </w:rPr>
        <w:t xml:space="preserve">Apstiprinām, ka pretendents </w:t>
      </w:r>
      <w:r w:rsidRPr="0029114E">
        <w:rPr>
          <w:b/>
        </w:rPr>
        <w:t>Nolikuma 4.3.5. punkt</w:t>
      </w:r>
      <w:r>
        <w:rPr>
          <w:b/>
        </w:rPr>
        <w:t>a a) apakšpunktā</w:t>
      </w:r>
      <w:r w:rsidRPr="0029114E">
        <w:rPr>
          <w:b/>
        </w:rPr>
        <w:t xml:space="preserve"> minēt</w:t>
      </w:r>
      <w:r>
        <w:rPr>
          <w:b/>
        </w:rPr>
        <w:t>o</w:t>
      </w:r>
      <w:r w:rsidRPr="0029114E">
        <w:rPr>
          <w:b/>
        </w:rPr>
        <w:t xml:space="preserve"> prasīb</w:t>
      </w:r>
      <w:r>
        <w:rPr>
          <w:b/>
        </w:rPr>
        <w:t>u var apliecināt arī ar betona plākšņu seguma izbūves darbiem, ja to ieklāšanas tehnoloģija neatšķiras no bruģakmens ieklāšanas tehnoloģijas.</w:t>
      </w:r>
    </w:p>
    <w:p w:rsidR="00AC71F4" w:rsidRPr="000A4A96" w:rsidRDefault="00AC71F4" w:rsidP="00AC71F4">
      <w:pPr>
        <w:jc w:val="both"/>
      </w:pPr>
    </w:p>
    <w:p w:rsidR="00AC71F4" w:rsidRPr="00AC71F4" w:rsidRDefault="00AC71F4" w:rsidP="00AC71F4">
      <w:pPr>
        <w:pStyle w:val="ListParagraph"/>
        <w:spacing w:after="160" w:line="240" w:lineRule="auto"/>
        <w:ind w:left="0"/>
        <w:contextualSpacing/>
        <w:jc w:val="both"/>
        <w:rPr>
          <w:rFonts w:ascii="Times New Roman" w:hAnsi="Times New Roman" w:cs="Times New Roman"/>
          <w:sz w:val="24"/>
          <w:szCs w:val="24"/>
          <w:u w:val="single"/>
          <w:lang w:val="lv-LV" w:eastAsia="en-US"/>
        </w:rPr>
      </w:pPr>
      <w:r w:rsidRPr="00AC71F4">
        <w:rPr>
          <w:rFonts w:ascii="Times New Roman" w:hAnsi="Times New Roman" w:cs="Times New Roman"/>
          <w:sz w:val="24"/>
          <w:szCs w:val="24"/>
          <w:u w:val="single"/>
          <w:lang w:val="lv-LV" w:eastAsia="en-US"/>
        </w:rPr>
        <w:t>4. Pretendenta jautājums:</w:t>
      </w:r>
    </w:p>
    <w:p w:rsidR="00AC71F4" w:rsidRPr="000A4A96" w:rsidRDefault="00AC71F4" w:rsidP="00AC71F4">
      <w:pPr>
        <w:pStyle w:val="ListParagraph"/>
        <w:spacing w:after="160" w:line="240" w:lineRule="auto"/>
        <w:ind w:left="0"/>
        <w:contextualSpacing/>
        <w:jc w:val="both"/>
        <w:rPr>
          <w:rFonts w:ascii="Times New Roman" w:hAnsi="Times New Roman" w:cs="Times New Roman"/>
          <w:sz w:val="24"/>
          <w:szCs w:val="24"/>
          <w:lang w:val="lv-LV" w:eastAsia="en-US"/>
        </w:rPr>
      </w:pPr>
      <w:r w:rsidRPr="000A4A96">
        <w:rPr>
          <w:rFonts w:ascii="Times New Roman" w:hAnsi="Times New Roman" w:cs="Times New Roman"/>
          <w:sz w:val="24"/>
          <w:szCs w:val="24"/>
          <w:lang w:val="lv-LV" w:eastAsia="en-US"/>
        </w:rPr>
        <w:t>Lūdzam Pasūtītāju apstiprināt, ka Nolikuma 4.3.6. Atbildīgā būvdarbu vadītāja pieredzi apliecina objekti, kur būvdarbus vadījis kā ceļu būvdarbu vadītājs.</w:t>
      </w:r>
    </w:p>
    <w:p w:rsidR="00AC71F4" w:rsidRDefault="00AC71F4" w:rsidP="00AC71F4">
      <w:pPr>
        <w:jc w:val="both"/>
        <w:rPr>
          <w:rFonts w:eastAsia="TimesNewRomanPSMT"/>
          <w:b/>
        </w:rPr>
      </w:pPr>
      <w:r w:rsidRPr="002B63D9">
        <w:rPr>
          <w:rFonts w:eastAsia="TimesNewRomanPSMT"/>
          <w:b/>
          <w:u w:val="single"/>
        </w:rPr>
        <w:t>Komisijas atbilde:</w:t>
      </w:r>
      <w:r w:rsidRPr="002B63D9">
        <w:rPr>
          <w:rFonts w:eastAsia="TimesNewRomanPSMT"/>
          <w:b/>
        </w:rPr>
        <w:t xml:space="preserve"> </w:t>
      </w:r>
    </w:p>
    <w:p w:rsidR="00AC71F4" w:rsidRDefault="00AC71F4" w:rsidP="00AC71F4">
      <w:pPr>
        <w:jc w:val="both"/>
        <w:rPr>
          <w:rFonts w:eastAsia="TimesNewRomanPSMT"/>
          <w:b/>
        </w:rPr>
      </w:pPr>
      <w:r>
        <w:rPr>
          <w:rFonts w:eastAsia="TimesNewRomanPSMT"/>
          <w:b/>
        </w:rPr>
        <w:t>Atbildīgā būvdarbu vadītāja pieredzi var apliecināt tikai ar tiem objektiem, kuros attiecīgais speciālists ir bijis atbildīgais būvdarbu vadītājs.</w:t>
      </w:r>
    </w:p>
    <w:p w:rsidR="00AC71F4" w:rsidRDefault="00AC71F4" w:rsidP="00AC71F4">
      <w:pPr>
        <w:jc w:val="both"/>
      </w:pPr>
    </w:p>
    <w:sectPr w:rsidR="00AC71F4" w:rsidSect="00034935">
      <w:footerReference w:type="default" r:id="rId7"/>
      <w:pgSz w:w="11906" w:h="16838"/>
      <w:pgMar w:top="851" w:right="1800" w:bottom="1135"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81F" w:rsidRDefault="0099081F" w:rsidP="00843630">
      <w:r>
        <w:separator/>
      </w:r>
    </w:p>
  </w:endnote>
  <w:endnote w:type="continuationSeparator" w:id="0">
    <w:p w:rsidR="0099081F" w:rsidRDefault="0099081F" w:rsidP="0084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2210004"/>
      <w:docPartObj>
        <w:docPartGallery w:val="Page Numbers (Bottom of Page)"/>
        <w:docPartUnique/>
      </w:docPartObj>
    </w:sdtPr>
    <w:sdtEndPr>
      <w:rPr>
        <w:noProof/>
      </w:rPr>
    </w:sdtEndPr>
    <w:sdtContent>
      <w:p w:rsidR="00843630" w:rsidRDefault="00843630">
        <w:pPr>
          <w:pStyle w:val="Footer"/>
          <w:jc w:val="center"/>
        </w:pPr>
        <w:r>
          <w:fldChar w:fldCharType="begin"/>
        </w:r>
        <w:r>
          <w:instrText xml:space="preserve"> PAGE   \* MERGEFORMAT </w:instrText>
        </w:r>
        <w:r>
          <w:fldChar w:fldCharType="separate"/>
        </w:r>
        <w:r w:rsidR="00280929">
          <w:rPr>
            <w:noProof/>
          </w:rPr>
          <w:t>2</w:t>
        </w:r>
        <w:r>
          <w:rPr>
            <w:noProof/>
          </w:rPr>
          <w:fldChar w:fldCharType="end"/>
        </w:r>
      </w:p>
    </w:sdtContent>
  </w:sdt>
  <w:p w:rsidR="00843630" w:rsidRDefault="00843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81F" w:rsidRDefault="0099081F" w:rsidP="00843630">
      <w:r>
        <w:separator/>
      </w:r>
    </w:p>
  </w:footnote>
  <w:footnote w:type="continuationSeparator" w:id="0">
    <w:p w:rsidR="0099081F" w:rsidRDefault="0099081F" w:rsidP="008436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9452C"/>
    <w:multiLevelType w:val="hybridMultilevel"/>
    <w:tmpl w:val="E9ACE8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962A9E"/>
    <w:multiLevelType w:val="hybridMultilevel"/>
    <w:tmpl w:val="FB742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6F2133C"/>
    <w:multiLevelType w:val="multilevel"/>
    <w:tmpl w:val="B7BC20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CA9648F"/>
    <w:multiLevelType w:val="hybridMultilevel"/>
    <w:tmpl w:val="3C063BC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8766C31"/>
    <w:multiLevelType w:val="hybridMultilevel"/>
    <w:tmpl w:val="D4DA6DE4"/>
    <w:lvl w:ilvl="0" w:tplc="B8146F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14D6177"/>
    <w:multiLevelType w:val="hybridMultilevel"/>
    <w:tmpl w:val="E4A421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67"/>
    <w:rsid w:val="00034935"/>
    <w:rsid w:val="000923A6"/>
    <w:rsid w:val="00280929"/>
    <w:rsid w:val="002D5A54"/>
    <w:rsid w:val="00305B67"/>
    <w:rsid w:val="00321405"/>
    <w:rsid w:val="003D7B42"/>
    <w:rsid w:val="004426E3"/>
    <w:rsid w:val="00445E81"/>
    <w:rsid w:val="004B4D45"/>
    <w:rsid w:val="005E6E3D"/>
    <w:rsid w:val="005F3E4A"/>
    <w:rsid w:val="006C6DCE"/>
    <w:rsid w:val="006E61CB"/>
    <w:rsid w:val="00704F01"/>
    <w:rsid w:val="007770F5"/>
    <w:rsid w:val="007E4140"/>
    <w:rsid w:val="00843630"/>
    <w:rsid w:val="008926DB"/>
    <w:rsid w:val="008C108F"/>
    <w:rsid w:val="0099081F"/>
    <w:rsid w:val="009A72AA"/>
    <w:rsid w:val="00AC71F4"/>
    <w:rsid w:val="00B12CD4"/>
    <w:rsid w:val="00B56826"/>
    <w:rsid w:val="00C82B9D"/>
    <w:rsid w:val="00CB6AFD"/>
    <w:rsid w:val="00CC7AC6"/>
    <w:rsid w:val="00D045CE"/>
    <w:rsid w:val="00D84E87"/>
    <w:rsid w:val="00DB4F18"/>
    <w:rsid w:val="00E165F2"/>
    <w:rsid w:val="00E7569B"/>
    <w:rsid w:val="00F73367"/>
    <w:rsid w:val="00F9182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8BFA9-4E3E-4A26-AA14-EC5641F4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6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
    <w:basedOn w:val="Normal"/>
    <w:link w:val="ListParagraphChar"/>
    <w:uiPriority w:val="34"/>
    <w:qFormat/>
    <w:rsid w:val="004426E3"/>
    <w:pPr>
      <w:spacing w:after="200" w:line="276" w:lineRule="auto"/>
      <w:ind w:left="720"/>
    </w:pPr>
    <w:rPr>
      <w:rFonts w:ascii="Calibri" w:hAnsi="Calibri" w:cs="Calibri"/>
      <w:sz w:val="22"/>
      <w:szCs w:val="22"/>
      <w:lang w:val="en-GB" w:eastAsia="lv-LV"/>
    </w:rPr>
  </w:style>
  <w:style w:type="character" w:customStyle="1" w:styleId="ListParagraphChar">
    <w:name w:val="List Paragraph Char"/>
    <w:aliases w:val="Strip Char,H&amp;P List Paragraph Char,2 Char,Syle 1 Char,Normal bullet 2 Char,Bullet list Char"/>
    <w:link w:val="ListParagraph"/>
    <w:uiPriority w:val="34"/>
    <w:locked/>
    <w:rsid w:val="004426E3"/>
    <w:rPr>
      <w:rFonts w:ascii="Calibri" w:eastAsia="Times New Roman" w:hAnsi="Calibri" w:cs="Calibri"/>
      <w:lang w:val="en-GB" w:eastAsia="lv-LV"/>
    </w:rPr>
  </w:style>
  <w:style w:type="character" w:styleId="Hyperlink">
    <w:name w:val="Hyperlink"/>
    <w:rsid w:val="00843630"/>
    <w:rPr>
      <w:color w:val="0000FF"/>
      <w:u w:val="single"/>
    </w:rPr>
  </w:style>
  <w:style w:type="paragraph" w:styleId="Header">
    <w:name w:val="header"/>
    <w:basedOn w:val="Normal"/>
    <w:link w:val="HeaderChar"/>
    <w:uiPriority w:val="99"/>
    <w:unhideWhenUsed/>
    <w:rsid w:val="00843630"/>
    <w:pPr>
      <w:tabs>
        <w:tab w:val="center" w:pos="4153"/>
        <w:tab w:val="right" w:pos="8306"/>
      </w:tabs>
    </w:pPr>
  </w:style>
  <w:style w:type="character" w:customStyle="1" w:styleId="HeaderChar">
    <w:name w:val="Header Char"/>
    <w:basedOn w:val="DefaultParagraphFont"/>
    <w:link w:val="Header"/>
    <w:uiPriority w:val="99"/>
    <w:rsid w:val="008436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43630"/>
    <w:pPr>
      <w:tabs>
        <w:tab w:val="center" w:pos="4153"/>
        <w:tab w:val="right" w:pos="8306"/>
      </w:tabs>
    </w:pPr>
  </w:style>
  <w:style w:type="character" w:customStyle="1" w:styleId="FooterChar">
    <w:name w:val="Footer Char"/>
    <w:basedOn w:val="DefaultParagraphFont"/>
    <w:link w:val="Footer"/>
    <w:uiPriority w:val="99"/>
    <w:rsid w:val="00843630"/>
    <w:rPr>
      <w:rFonts w:ascii="Times New Roman" w:eastAsia="Times New Roman" w:hAnsi="Times New Roman" w:cs="Times New Roman"/>
      <w:sz w:val="24"/>
      <w:szCs w:val="24"/>
    </w:rPr>
  </w:style>
  <w:style w:type="paragraph" w:customStyle="1" w:styleId="Default">
    <w:name w:val="Default"/>
    <w:rsid w:val="007770F5"/>
    <w:pPr>
      <w:autoSpaceDE w:val="0"/>
      <w:autoSpaceDN w:val="0"/>
      <w:adjustRightInd w:val="0"/>
      <w:spacing w:after="0" w:line="240" w:lineRule="auto"/>
    </w:pPr>
    <w:rPr>
      <w:rFonts w:ascii="Arial" w:eastAsia="Calibri" w:hAnsi="Arial" w:cs="Arial"/>
      <w:color w:val="000000"/>
      <w:sz w:val="24"/>
      <w:szCs w:val="24"/>
      <w:lang w:eastAsia="lv-LV"/>
    </w:rPr>
  </w:style>
  <w:style w:type="paragraph" w:styleId="BodyText2">
    <w:name w:val="Body Text 2"/>
    <w:basedOn w:val="Normal"/>
    <w:link w:val="BodyText2Char"/>
    <w:rsid w:val="002D5A54"/>
    <w:pPr>
      <w:jc w:val="center"/>
    </w:pPr>
  </w:style>
  <w:style w:type="character" w:customStyle="1" w:styleId="BodyText2Char">
    <w:name w:val="Body Text 2 Char"/>
    <w:basedOn w:val="DefaultParagraphFont"/>
    <w:link w:val="BodyText2"/>
    <w:rsid w:val="002D5A54"/>
    <w:rPr>
      <w:rFonts w:ascii="Times New Roman" w:eastAsia="Times New Roman" w:hAnsi="Times New Roman" w:cs="Times New Roman"/>
      <w:sz w:val="24"/>
      <w:szCs w:val="24"/>
    </w:rPr>
  </w:style>
  <w:style w:type="character" w:styleId="Strong">
    <w:name w:val="Strong"/>
    <w:basedOn w:val="DefaultParagraphFont"/>
    <w:uiPriority w:val="22"/>
    <w:qFormat/>
    <w:rsid w:val="006E61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2621</Words>
  <Characters>1495</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4108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Evita Grudule</cp:lastModifiedBy>
  <cp:revision>13</cp:revision>
  <dcterms:created xsi:type="dcterms:W3CDTF">2023-12-18T09:37:00Z</dcterms:created>
  <dcterms:modified xsi:type="dcterms:W3CDTF">2024-11-06T13:17:00Z</dcterms:modified>
</cp:coreProperties>
</file>