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Bruģakmens (granīta izstrādājumu) glabāšana 3 (trīs) gadu periodam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2024/139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21.11.2024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22.11.2024;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