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033ABE" w14:textId="77777777" w:rsidR="0064766A" w:rsidRPr="0064766A" w:rsidRDefault="0064766A" w:rsidP="0064766A">
      <w:pPr>
        <w:autoSpaceDE w:val="0"/>
        <w:autoSpaceDN w:val="0"/>
        <w:adjustRightInd w:val="0"/>
        <w:spacing w:after="0" w:line="240" w:lineRule="auto"/>
        <w:jc w:val="center"/>
        <w:rPr>
          <w:rFonts w:ascii="Times New Roman" w:eastAsia="Times New Roman" w:hAnsi="Times New Roman" w:cs="Times New Roman"/>
          <w:b/>
          <w:bCs/>
          <w:kern w:val="0"/>
          <w:sz w:val="24"/>
          <w:szCs w:val="24"/>
          <w14:ligatures w14:val="none"/>
        </w:rPr>
      </w:pPr>
      <w:r w:rsidRPr="0064766A">
        <w:rPr>
          <w:rFonts w:ascii="Times New Roman" w:eastAsia="Times New Roman" w:hAnsi="Times New Roman" w:cs="Times New Roman"/>
          <w:b/>
          <w:bCs/>
          <w:kern w:val="0"/>
          <w:sz w:val="24"/>
          <w:szCs w:val="24"/>
          <w14:ligatures w14:val="none"/>
        </w:rPr>
        <w:t xml:space="preserve">Komisijas atbildes uz ieinteresēto piegādātāju jautājumiem </w:t>
      </w:r>
    </w:p>
    <w:p w14:paraId="1FF14BD7" w14:textId="77777777" w:rsidR="0064766A" w:rsidRPr="0064766A" w:rsidRDefault="0064766A" w:rsidP="0064766A">
      <w:pPr>
        <w:autoSpaceDE w:val="0"/>
        <w:autoSpaceDN w:val="0"/>
        <w:adjustRightInd w:val="0"/>
        <w:spacing w:after="0" w:line="240" w:lineRule="auto"/>
        <w:jc w:val="center"/>
        <w:rPr>
          <w:rFonts w:ascii="Times New Roman" w:eastAsia="Times New Roman" w:hAnsi="Times New Roman" w:cs="Times New Roman"/>
          <w:bCs/>
          <w:kern w:val="0"/>
          <w:sz w:val="24"/>
          <w:szCs w:val="24"/>
          <w14:ligatures w14:val="none"/>
        </w:rPr>
      </w:pPr>
      <w:r w:rsidRPr="0064766A">
        <w:rPr>
          <w:rFonts w:ascii="Times New Roman" w:eastAsia="Times New Roman" w:hAnsi="Times New Roman" w:cs="Times New Roman"/>
          <w:bCs/>
          <w:kern w:val="0"/>
          <w:sz w:val="24"/>
          <w:szCs w:val="24"/>
          <w14:ligatures w14:val="none"/>
        </w:rPr>
        <w:t>Atklātā konkursā</w:t>
      </w:r>
    </w:p>
    <w:p w14:paraId="06F72F28" w14:textId="77777777" w:rsidR="0064766A" w:rsidRPr="0064766A" w:rsidRDefault="0064766A" w:rsidP="0064766A">
      <w:pPr>
        <w:spacing w:after="0" w:line="240" w:lineRule="auto"/>
        <w:jc w:val="center"/>
        <w:rPr>
          <w:rFonts w:ascii="Times New Roman" w:eastAsia="Times New Roman" w:hAnsi="Times New Roman" w:cs="Times New Roman"/>
          <w:kern w:val="0"/>
          <w:sz w:val="24"/>
          <w:szCs w:val="24"/>
          <w:lang w:eastAsia="lv-LV"/>
          <w14:ligatures w14:val="none"/>
        </w:rPr>
      </w:pPr>
      <w:r w:rsidRPr="0064766A">
        <w:rPr>
          <w:rFonts w:ascii="Times New Roman" w:eastAsia="Times New Roman" w:hAnsi="Times New Roman" w:cs="Times New Roman"/>
          <w:kern w:val="0"/>
          <w:sz w:val="24"/>
          <w:szCs w:val="24"/>
          <w:lang w:eastAsia="lv-LV"/>
          <w14:ligatures w14:val="none"/>
        </w:rPr>
        <w:t xml:space="preserve">““Gājēju un velosipēdistu ceļu ierīkošana Rīgas apkaimēs” būvniecības dokumentācijas izstrāde un autoruzraudzība” </w:t>
      </w:r>
    </w:p>
    <w:p w14:paraId="53D8BFE9" w14:textId="77777777" w:rsidR="0064766A" w:rsidRPr="0064766A" w:rsidRDefault="0064766A" w:rsidP="0064766A">
      <w:pPr>
        <w:spacing w:after="0" w:line="240" w:lineRule="auto"/>
        <w:jc w:val="center"/>
        <w:rPr>
          <w:rFonts w:ascii="Times New Roman" w:eastAsia="Times New Roman" w:hAnsi="Times New Roman" w:cs="Times New Roman"/>
          <w:kern w:val="0"/>
          <w:sz w:val="24"/>
          <w:szCs w:val="24"/>
          <w14:ligatures w14:val="none"/>
        </w:rPr>
      </w:pPr>
      <w:r w:rsidRPr="0064766A">
        <w:rPr>
          <w:rFonts w:ascii="Times New Roman" w:eastAsia="Times New Roman" w:hAnsi="Times New Roman" w:cs="Times New Roman"/>
          <w:kern w:val="0"/>
          <w:sz w:val="24"/>
          <w:szCs w:val="24"/>
          <w:lang w:eastAsia="lv-LV"/>
          <w14:ligatures w14:val="none"/>
        </w:rPr>
        <w:t>(identifikācijas Nr. CAIP 2024/143)</w:t>
      </w:r>
    </w:p>
    <w:p w14:paraId="3D473831" w14:textId="77777777" w:rsidR="0064766A" w:rsidRPr="0064766A" w:rsidRDefault="0064766A" w:rsidP="0064766A">
      <w:pPr>
        <w:spacing w:after="0" w:line="360" w:lineRule="auto"/>
        <w:ind w:right="-449" w:firstLine="720"/>
        <w:jc w:val="both"/>
        <w:rPr>
          <w:rFonts w:ascii="Verdana" w:eastAsia="Times New Roman" w:hAnsi="Verdana" w:cs="Microsoft Himalaya"/>
          <w:kern w:val="0"/>
          <w:sz w:val="20"/>
          <w:szCs w:val="20"/>
          <w14:ligatures w14:val="none"/>
        </w:rPr>
      </w:pPr>
    </w:p>
    <w:p w14:paraId="704394E0" w14:textId="77777777" w:rsidR="0064766A" w:rsidRPr="0064766A" w:rsidRDefault="0064766A" w:rsidP="0064766A">
      <w:pPr>
        <w:spacing w:after="0" w:line="360" w:lineRule="auto"/>
        <w:ind w:right="-449" w:firstLine="720"/>
        <w:jc w:val="both"/>
        <w:rPr>
          <w:rFonts w:ascii="Times New Roman" w:eastAsia="Times New Roman" w:hAnsi="Times New Roman" w:cs="Times New Roman"/>
          <w:b/>
          <w:bCs/>
          <w:kern w:val="0"/>
          <w:sz w:val="24"/>
          <w:szCs w:val="24"/>
          <w14:ligatures w14:val="none"/>
        </w:rPr>
      </w:pPr>
      <w:r w:rsidRPr="0064766A">
        <w:rPr>
          <w:rFonts w:ascii="Times New Roman" w:eastAsia="Times New Roman" w:hAnsi="Times New Roman" w:cs="Times New Roman"/>
          <w:b/>
          <w:bCs/>
          <w:kern w:val="0"/>
          <w:sz w:val="24"/>
          <w:szCs w:val="24"/>
          <w14:ligatures w14:val="none"/>
        </w:rPr>
        <w:t>1.jautājums:</w:t>
      </w:r>
    </w:p>
    <w:p w14:paraId="6BB356D9" w14:textId="77777777" w:rsidR="0064766A" w:rsidRPr="0064766A" w:rsidRDefault="0064766A" w:rsidP="0064766A">
      <w:pPr>
        <w:spacing w:after="0" w:line="276" w:lineRule="auto"/>
        <w:ind w:right="-449" w:firstLine="720"/>
        <w:jc w:val="both"/>
        <w:rPr>
          <w:rFonts w:ascii="Times New Roman" w:eastAsia="Times New Roman" w:hAnsi="Times New Roman" w:cs="Times New Roman"/>
          <w:kern w:val="0"/>
          <w:sz w:val="24"/>
          <w:szCs w:val="24"/>
          <w14:ligatures w14:val="none"/>
        </w:rPr>
      </w:pPr>
      <w:r w:rsidRPr="0064766A">
        <w:rPr>
          <w:rFonts w:ascii="Times New Roman" w:eastAsia="Times New Roman" w:hAnsi="Times New Roman" w:cs="Times New Roman"/>
          <w:kern w:val="0"/>
          <w:sz w:val="24"/>
          <w:szCs w:val="24"/>
          <w14:ligatures w14:val="none"/>
        </w:rPr>
        <w:t>Lūdzam papildināt iepirkuma līguma nosacījumus, iekļaujot šādu punktu:</w:t>
      </w:r>
    </w:p>
    <w:p w14:paraId="5A17BE3D" w14:textId="77777777" w:rsidR="0064766A" w:rsidRPr="0064766A" w:rsidRDefault="0064766A" w:rsidP="0064766A">
      <w:pPr>
        <w:spacing w:after="0" w:line="276" w:lineRule="auto"/>
        <w:ind w:right="-1" w:firstLine="720"/>
        <w:jc w:val="both"/>
        <w:rPr>
          <w:rFonts w:ascii="Times New Roman" w:eastAsia="Times New Roman" w:hAnsi="Times New Roman" w:cs="Times New Roman"/>
          <w:kern w:val="0"/>
          <w:sz w:val="24"/>
          <w:szCs w:val="24"/>
          <w:highlight w:val="yellow"/>
          <w14:ligatures w14:val="none"/>
        </w:rPr>
      </w:pPr>
      <w:r w:rsidRPr="0064766A">
        <w:rPr>
          <w:rFonts w:ascii="Times New Roman" w:eastAsia="Times New Roman" w:hAnsi="Times New Roman" w:cs="Times New Roman"/>
          <w:kern w:val="0"/>
          <w:sz w:val="24"/>
          <w:szCs w:val="24"/>
          <w14:ligatures w14:val="none"/>
        </w:rPr>
        <w:t xml:space="preserve">"Līguma izpildes termiņš var tikt pagarināts, ja projekta risinājumu saskaņošana ar trešajām personām (t.sk. privātpersonām, ja tiek skarti to nekustamie īpašumi, valsts iestādēm vai inženierkomunikāciju īpašniekiem) ieilgst ilgāk par 10 (desmit) darba dienām. Šādos gadījumos Uzņēmējam ir pienākums </w:t>
      </w:r>
      <w:proofErr w:type="spellStart"/>
      <w:r w:rsidRPr="0064766A">
        <w:rPr>
          <w:rFonts w:ascii="Times New Roman" w:eastAsia="Times New Roman" w:hAnsi="Times New Roman" w:cs="Times New Roman"/>
          <w:kern w:val="0"/>
          <w:sz w:val="24"/>
          <w:szCs w:val="24"/>
          <w14:ligatures w14:val="none"/>
        </w:rPr>
        <w:t>rakstveidā</w:t>
      </w:r>
      <w:proofErr w:type="spellEnd"/>
      <w:r w:rsidRPr="0064766A">
        <w:rPr>
          <w:rFonts w:ascii="Times New Roman" w:eastAsia="Times New Roman" w:hAnsi="Times New Roman" w:cs="Times New Roman"/>
          <w:kern w:val="0"/>
          <w:sz w:val="24"/>
          <w:szCs w:val="24"/>
          <w14:ligatures w14:val="none"/>
        </w:rPr>
        <w:t xml:space="preserve"> informēt Pasūtītāju par saskaņošanas progresu un iesniegt pierādījumus par faktoriem, kas kavē termiņu ievērošanu."</w:t>
      </w:r>
    </w:p>
    <w:p w14:paraId="5BEA0A4B" w14:textId="77777777" w:rsidR="0064766A" w:rsidRPr="0064766A" w:rsidRDefault="0064766A" w:rsidP="0064766A">
      <w:pPr>
        <w:spacing w:after="0" w:line="240" w:lineRule="auto"/>
        <w:ind w:firstLine="720"/>
        <w:jc w:val="both"/>
        <w:rPr>
          <w:rFonts w:ascii="Times New Roman" w:hAnsi="Times New Roman" w:cs="Times New Roman"/>
          <w:kern w:val="0"/>
          <w:sz w:val="24"/>
          <w:szCs w:val="24"/>
          <w14:ligatures w14:val="none"/>
        </w:rPr>
      </w:pPr>
      <w:r w:rsidRPr="0064766A">
        <w:rPr>
          <w:rFonts w:ascii="Times New Roman" w:hAnsi="Times New Roman" w:cs="Times New Roman"/>
          <w:kern w:val="0"/>
          <w:sz w:val="24"/>
          <w:szCs w:val="24"/>
          <w14:ligatures w14:val="none"/>
        </w:rPr>
        <w:t>Tāpat, pamatojoties uz iepirkuma līguma 3.4.3. un 3.4.4. punktiem, vēršam uzmanību uz nepieciešamību šajos punktos noteikt šādu precizējumu:</w:t>
      </w:r>
    </w:p>
    <w:p w14:paraId="3C99BACF" w14:textId="77777777" w:rsidR="0064766A" w:rsidRPr="0064766A" w:rsidRDefault="0064766A" w:rsidP="0064766A">
      <w:pPr>
        <w:spacing w:after="0" w:line="240" w:lineRule="auto"/>
        <w:jc w:val="both"/>
        <w:rPr>
          <w:rFonts w:ascii="Times New Roman" w:hAnsi="Times New Roman" w:cs="Times New Roman"/>
          <w:kern w:val="0"/>
          <w:sz w:val="24"/>
          <w:szCs w:val="24"/>
          <w14:ligatures w14:val="none"/>
        </w:rPr>
      </w:pPr>
      <w:r w:rsidRPr="0064766A">
        <w:rPr>
          <w:rFonts w:ascii="Times New Roman" w:hAnsi="Times New Roman" w:cs="Times New Roman"/>
          <w:kern w:val="0"/>
          <w:sz w:val="24"/>
          <w:szCs w:val="24"/>
          <w14:ligatures w14:val="none"/>
        </w:rPr>
        <w:t>Par datu izsniegšanas termiņiem:</w:t>
      </w:r>
    </w:p>
    <w:p w14:paraId="70A06FB0" w14:textId="77777777" w:rsidR="0064766A" w:rsidRPr="0064766A" w:rsidRDefault="0064766A" w:rsidP="0064766A">
      <w:pPr>
        <w:spacing w:after="0" w:line="240" w:lineRule="auto"/>
        <w:ind w:firstLine="720"/>
        <w:jc w:val="both"/>
        <w:rPr>
          <w:rFonts w:ascii="Times New Roman" w:hAnsi="Times New Roman" w:cs="Times New Roman"/>
          <w:kern w:val="0"/>
          <w:sz w:val="24"/>
          <w:szCs w:val="24"/>
          <w14:ligatures w14:val="none"/>
        </w:rPr>
      </w:pPr>
      <w:r w:rsidRPr="0064766A">
        <w:rPr>
          <w:rFonts w:ascii="Times New Roman" w:hAnsi="Times New Roman" w:cs="Times New Roman"/>
          <w:kern w:val="0"/>
          <w:sz w:val="24"/>
          <w:szCs w:val="24"/>
          <w14:ligatures w14:val="none"/>
        </w:rPr>
        <w:t xml:space="preserve">Lūdzam noteikt, ka, ja Pasūtītājs nav izsniedzis Līgumā noteiktos darbu veikšanai nepieciešamos dokumentus un Uzņēmējs ir </w:t>
      </w:r>
      <w:proofErr w:type="spellStart"/>
      <w:r w:rsidRPr="0064766A">
        <w:rPr>
          <w:rFonts w:ascii="Times New Roman" w:hAnsi="Times New Roman" w:cs="Times New Roman"/>
          <w:kern w:val="0"/>
          <w:sz w:val="24"/>
          <w:szCs w:val="24"/>
          <w14:ligatures w14:val="none"/>
        </w:rPr>
        <w:t>rakstveidā</w:t>
      </w:r>
      <w:proofErr w:type="spellEnd"/>
      <w:r w:rsidRPr="0064766A">
        <w:rPr>
          <w:rFonts w:ascii="Times New Roman" w:hAnsi="Times New Roman" w:cs="Times New Roman"/>
          <w:kern w:val="0"/>
          <w:sz w:val="24"/>
          <w:szCs w:val="24"/>
          <w14:ligatures w14:val="none"/>
        </w:rPr>
        <w:t xml:space="preserve"> informējis Pasūtītāju, tad papildus termiņš tiek piemērots, ja Pasūtītājs nenovērš saistību pārkāpumu 5 (piecu) darba dienu laikā.</w:t>
      </w:r>
    </w:p>
    <w:p w14:paraId="55E9A0A2" w14:textId="77777777" w:rsidR="0064766A" w:rsidRPr="0064766A" w:rsidRDefault="0064766A" w:rsidP="0064766A">
      <w:pPr>
        <w:spacing w:after="0" w:line="240" w:lineRule="auto"/>
        <w:jc w:val="both"/>
        <w:rPr>
          <w:rFonts w:ascii="Times New Roman" w:hAnsi="Times New Roman" w:cs="Times New Roman"/>
          <w:kern w:val="0"/>
          <w:sz w:val="24"/>
          <w:szCs w:val="24"/>
          <w14:ligatures w14:val="none"/>
        </w:rPr>
      </w:pPr>
      <w:r w:rsidRPr="0064766A">
        <w:rPr>
          <w:rFonts w:ascii="Times New Roman" w:hAnsi="Times New Roman" w:cs="Times New Roman"/>
          <w:kern w:val="0"/>
          <w:sz w:val="24"/>
          <w:szCs w:val="24"/>
          <w14:ligatures w14:val="none"/>
        </w:rPr>
        <w:t>Par papildus termiņiem saistību izpildes aizkavēšanās gadījumā:</w:t>
      </w:r>
    </w:p>
    <w:p w14:paraId="7EC43DB1" w14:textId="77777777" w:rsidR="0064766A" w:rsidRPr="0064766A" w:rsidRDefault="0064766A" w:rsidP="0064766A">
      <w:pPr>
        <w:spacing w:after="0" w:line="240" w:lineRule="auto"/>
        <w:jc w:val="both"/>
        <w:rPr>
          <w:rFonts w:ascii="Times New Roman" w:hAnsi="Times New Roman" w:cs="Times New Roman"/>
          <w:kern w:val="0"/>
          <w:sz w:val="24"/>
          <w:szCs w:val="24"/>
          <w14:ligatures w14:val="none"/>
        </w:rPr>
      </w:pPr>
      <w:r w:rsidRPr="0064766A">
        <w:rPr>
          <w:rFonts w:ascii="Times New Roman" w:hAnsi="Times New Roman" w:cs="Times New Roman"/>
          <w:kern w:val="0"/>
          <w:sz w:val="24"/>
          <w:szCs w:val="24"/>
          <w14:ligatures w14:val="none"/>
        </w:rPr>
        <w:t>Lai novērstu būtiskus kavējumus, lūdzam 3.4.4. punktā precizēt, ka, ja Pasūtītāja savlaicīgas saistību neizpildes dēļ tiek kavēta Uzņēmēja darbība, papildus termiņi sākas pēc 5 (piecu) darba dienu gaidīšanas perioda.</w:t>
      </w:r>
    </w:p>
    <w:p w14:paraId="497F9D25" w14:textId="77777777" w:rsidR="0064766A" w:rsidRPr="0064766A" w:rsidRDefault="0064766A" w:rsidP="0064766A">
      <w:pPr>
        <w:spacing w:after="0" w:line="240" w:lineRule="auto"/>
        <w:ind w:firstLine="567"/>
        <w:jc w:val="both"/>
        <w:rPr>
          <w:rFonts w:ascii="Times New Roman" w:hAnsi="Times New Roman" w:cs="Times New Roman"/>
          <w:kern w:val="0"/>
          <w:sz w:val="24"/>
          <w:szCs w:val="24"/>
          <w14:ligatures w14:val="none"/>
        </w:rPr>
      </w:pPr>
      <w:r w:rsidRPr="0064766A">
        <w:rPr>
          <w:rFonts w:ascii="Times New Roman" w:hAnsi="Times New Roman" w:cs="Times New Roman"/>
          <w:kern w:val="0"/>
          <w:sz w:val="24"/>
          <w:szCs w:val="24"/>
          <w14:ligatures w14:val="none"/>
        </w:rPr>
        <w:t>Minētās izmaiņas palīdzētu nodrošināt taisnīgāku un efektīvāku iepirkuma līguma izpildi, kā arī samazinātu risku ieilgt projekta realizācijai trešo pušu aizkavējumu dēļ.</w:t>
      </w:r>
    </w:p>
    <w:p w14:paraId="3FBC795F" w14:textId="77777777" w:rsidR="0064766A" w:rsidRPr="0064766A" w:rsidRDefault="0064766A" w:rsidP="0064766A">
      <w:pPr>
        <w:spacing w:after="0" w:line="276" w:lineRule="auto"/>
        <w:ind w:right="-449" w:firstLine="720"/>
        <w:jc w:val="both"/>
        <w:rPr>
          <w:rFonts w:ascii="Times New Roman" w:eastAsia="Times New Roman" w:hAnsi="Times New Roman" w:cs="Times New Roman"/>
          <w:b/>
          <w:bCs/>
          <w:kern w:val="0"/>
          <w:sz w:val="24"/>
          <w:szCs w:val="24"/>
          <w:highlight w:val="yellow"/>
          <w14:ligatures w14:val="none"/>
        </w:rPr>
      </w:pPr>
    </w:p>
    <w:p w14:paraId="3C88FEB0" w14:textId="77777777" w:rsidR="0064766A" w:rsidRPr="0064766A" w:rsidRDefault="0064766A" w:rsidP="0064766A">
      <w:pPr>
        <w:spacing w:after="0" w:line="276" w:lineRule="auto"/>
        <w:ind w:right="-449" w:firstLine="720"/>
        <w:jc w:val="both"/>
        <w:rPr>
          <w:rFonts w:ascii="Times New Roman" w:eastAsia="Times New Roman" w:hAnsi="Times New Roman" w:cs="Times New Roman"/>
          <w:b/>
          <w:bCs/>
          <w:kern w:val="0"/>
          <w:sz w:val="24"/>
          <w:szCs w:val="24"/>
          <w14:ligatures w14:val="none"/>
        </w:rPr>
      </w:pPr>
      <w:r w:rsidRPr="0064766A">
        <w:rPr>
          <w:rFonts w:ascii="Times New Roman" w:eastAsia="Times New Roman" w:hAnsi="Times New Roman" w:cs="Times New Roman"/>
          <w:b/>
          <w:bCs/>
          <w:kern w:val="0"/>
          <w:sz w:val="24"/>
          <w:szCs w:val="24"/>
          <w14:ligatures w14:val="none"/>
        </w:rPr>
        <w:t>Atbilde:</w:t>
      </w:r>
    </w:p>
    <w:p w14:paraId="6E9F8339" w14:textId="77777777" w:rsidR="0064766A" w:rsidRPr="0064766A" w:rsidRDefault="0064766A" w:rsidP="0064766A">
      <w:pPr>
        <w:spacing w:line="276" w:lineRule="auto"/>
        <w:ind w:firstLine="720"/>
        <w:jc w:val="both"/>
        <w:rPr>
          <w:rFonts w:ascii="Times New Roman" w:hAnsi="Times New Roman" w:cs="Times New Roman"/>
          <w:sz w:val="24"/>
          <w:szCs w:val="24"/>
        </w:rPr>
      </w:pPr>
      <w:r w:rsidRPr="0064766A">
        <w:rPr>
          <w:rFonts w:ascii="Times New Roman" w:hAnsi="Times New Roman" w:cs="Times New Roman"/>
          <w:sz w:val="24"/>
          <w:szCs w:val="24"/>
        </w:rPr>
        <w:t>Pasūtītājs norāda, ka līguma 3.sadaļā ir noteikti konkrēti līguma izpildes termiņi; līguma 3.4.punktā ir atrunāts, kādos gadījumos un par kādu laika periodu līguma izpildes termiņi var tikt pagarināti. Pasūtītājs uzskata, ka termiņi norādīti korekti, atbilstoši noteikto saistību izpildei noteiktā termiņā, līdz ar ko nav nepieciešams līguma izpildes termiņu līguma 3.4.3. un 3.4.4.punktā samazināt, tā radot apzinātu risku termiņa neizpildei.</w:t>
      </w:r>
    </w:p>
    <w:p w14:paraId="787A0103" w14:textId="77777777" w:rsidR="0064766A" w:rsidRPr="0064766A" w:rsidRDefault="0064766A" w:rsidP="0064766A">
      <w:pPr>
        <w:spacing w:after="0" w:line="276" w:lineRule="auto"/>
        <w:ind w:right="-449" w:firstLine="720"/>
        <w:jc w:val="both"/>
        <w:rPr>
          <w:rFonts w:ascii="Times New Roman" w:eastAsia="Times New Roman" w:hAnsi="Times New Roman" w:cs="Times New Roman"/>
          <w:kern w:val="0"/>
          <w:sz w:val="24"/>
          <w:szCs w:val="24"/>
          <w14:ligatures w14:val="none"/>
        </w:rPr>
      </w:pPr>
    </w:p>
    <w:p w14:paraId="7B85D216" w14:textId="77777777" w:rsidR="0064766A" w:rsidRPr="0064766A" w:rsidRDefault="0064766A" w:rsidP="0064766A">
      <w:pPr>
        <w:spacing w:after="0" w:line="276" w:lineRule="auto"/>
        <w:ind w:right="-449" w:firstLine="720"/>
        <w:jc w:val="both"/>
        <w:rPr>
          <w:rFonts w:ascii="Times New Roman" w:eastAsia="Times New Roman" w:hAnsi="Times New Roman" w:cs="Times New Roman"/>
          <w:b/>
          <w:bCs/>
          <w:kern w:val="0"/>
          <w:sz w:val="24"/>
          <w:szCs w:val="24"/>
          <w14:ligatures w14:val="none"/>
        </w:rPr>
      </w:pPr>
      <w:r w:rsidRPr="0064766A">
        <w:rPr>
          <w:rFonts w:ascii="Times New Roman" w:eastAsia="Times New Roman" w:hAnsi="Times New Roman" w:cs="Times New Roman"/>
          <w:b/>
          <w:bCs/>
          <w:kern w:val="0"/>
          <w:sz w:val="24"/>
          <w:szCs w:val="24"/>
          <w14:ligatures w14:val="none"/>
        </w:rPr>
        <w:t>2. jautājums:</w:t>
      </w:r>
    </w:p>
    <w:p w14:paraId="57D99BE3" w14:textId="77777777" w:rsidR="0064766A" w:rsidRPr="0064766A" w:rsidRDefault="0064766A" w:rsidP="0064766A">
      <w:pPr>
        <w:spacing w:after="0" w:line="240" w:lineRule="auto"/>
        <w:ind w:right="138" w:firstLine="720"/>
        <w:jc w:val="both"/>
        <w:rPr>
          <w:rFonts w:ascii="Times New Roman" w:hAnsi="Times New Roman" w:cs="Times New Roman"/>
          <w:kern w:val="0"/>
          <w:sz w:val="24"/>
          <w:szCs w:val="24"/>
          <w14:ligatures w14:val="none"/>
        </w:rPr>
      </w:pPr>
      <w:r w:rsidRPr="0064766A">
        <w:rPr>
          <w:rFonts w:ascii="Times New Roman" w:hAnsi="Times New Roman" w:cs="Times New Roman"/>
          <w:kern w:val="0"/>
          <w:sz w:val="24"/>
          <w:szCs w:val="24"/>
          <w14:ligatures w14:val="none"/>
        </w:rPr>
        <w:t xml:space="preserve">Lūdzam precizēt iepirkuma nolikumā ietvertos nosacījumus 2.1.4. un 3.4., kas ir pretrunīgi, tas ir, 3.4. punktā ietvertā norāde </w:t>
      </w:r>
      <w:r w:rsidRPr="0064766A">
        <w:rPr>
          <w:rFonts w:ascii="Times New Roman" w:hAnsi="Times New Roman" w:cs="Times New Roman"/>
          <w:i/>
          <w:iCs/>
          <w:kern w:val="0"/>
          <w:sz w:val="24"/>
          <w:szCs w:val="24"/>
          <w14:ligatures w14:val="none"/>
        </w:rPr>
        <w:t>“</w:t>
      </w:r>
      <w:r w:rsidRPr="0064766A">
        <w:rPr>
          <w:rFonts w:ascii="Times New Roman" w:hAnsi="Times New Roman" w:cs="Times New Roman"/>
          <w:i/>
          <w:iCs/>
          <w:noProof/>
          <w:kern w:val="0"/>
          <w:sz w:val="24"/>
          <w:szCs w:val="24"/>
          <w14:ligatures w14:val="none"/>
        </w:rPr>
        <w:t>Ja pretendents piedalās vienā, vairākās vai visās iepirkuma priekšmeta daļās, tad vidējais finanšu apgrozījums atteicīgi summējas līdz 1 396 000.00 EUR (viens miljons trīs simti deviņdesmit seši tūkstoši euro un 00 centi)</w:t>
      </w:r>
      <w:r w:rsidRPr="0064766A">
        <w:rPr>
          <w:rFonts w:ascii="Times New Roman" w:hAnsi="Times New Roman" w:cs="Times New Roman"/>
          <w:i/>
          <w:iCs/>
          <w:kern w:val="0"/>
          <w:sz w:val="24"/>
          <w:szCs w:val="24"/>
          <w14:ligatures w14:val="none"/>
        </w:rPr>
        <w:t>”,</w:t>
      </w:r>
      <w:r w:rsidRPr="0064766A">
        <w:rPr>
          <w:rFonts w:ascii="Times New Roman" w:hAnsi="Times New Roman" w:cs="Times New Roman"/>
          <w:kern w:val="0"/>
          <w:sz w:val="24"/>
          <w:szCs w:val="24"/>
          <w14:ligatures w14:val="none"/>
        </w:rPr>
        <w:t xml:space="preserve"> jo nolikuma 2.1.4. punkts ierobežo dalību uz visām iepirkuma daļām.</w:t>
      </w:r>
    </w:p>
    <w:p w14:paraId="523E4415" w14:textId="77777777" w:rsidR="0064766A" w:rsidRPr="0064766A" w:rsidRDefault="0064766A" w:rsidP="0064766A">
      <w:pPr>
        <w:spacing w:line="276" w:lineRule="auto"/>
        <w:ind w:firstLine="720"/>
        <w:jc w:val="both"/>
        <w:rPr>
          <w:rFonts w:ascii="Times New Roman" w:hAnsi="Times New Roman" w:cs="Times New Roman"/>
          <w:b/>
          <w:bCs/>
          <w:sz w:val="24"/>
          <w:szCs w:val="24"/>
        </w:rPr>
      </w:pPr>
    </w:p>
    <w:p w14:paraId="39C6B3B2" w14:textId="77777777" w:rsidR="0064766A" w:rsidRPr="0064766A" w:rsidRDefault="0064766A" w:rsidP="0064766A">
      <w:pPr>
        <w:spacing w:line="276" w:lineRule="auto"/>
        <w:ind w:firstLine="720"/>
        <w:jc w:val="both"/>
        <w:rPr>
          <w:rFonts w:ascii="Times New Roman" w:hAnsi="Times New Roman" w:cs="Times New Roman"/>
          <w:b/>
          <w:bCs/>
          <w:sz w:val="24"/>
          <w:szCs w:val="24"/>
        </w:rPr>
      </w:pPr>
      <w:r w:rsidRPr="0064766A">
        <w:rPr>
          <w:rFonts w:ascii="Times New Roman" w:hAnsi="Times New Roman" w:cs="Times New Roman"/>
          <w:b/>
          <w:bCs/>
          <w:sz w:val="24"/>
          <w:szCs w:val="24"/>
        </w:rPr>
        <w:t>Atbilde:</w:t>
      </w:r>
    </w:p>
    <w:p w14:paraId="16E873E1" w14:textId="77777777" w:rsidR="0064766A" w:rsidRPr="0064766A" w:rsidRDefault="0064766A" w:rsidP="0064766A">
      <w:pPr>
        <w:spacing w:line="276" w:lineRule="auto"/>
        <w:ind w:firstLine="720"/>
        <w:jc w:val="both"/>
        <w:rPr>
          <w:rFonts w:ascii="Times New Roman" w:hAnsi="Times New Roman" w:cs="Times New Roman"/>
          <w:sz w:val="24"/>
          <w:szCs w:val="24"/>
        </w:rPr>
      </w:pPr>
      <w:r w:rsidRPr="0064766A">
        <w:rPr>
          <w:rFonts w:ascii="Times New Roman" w:hAnsi="Times New Roman" w:cs="Times New Roman"/>
          <w:sz w:val="24"/>
          <w:szCs w:val="24"/>
        </w:rPr>
        <w:t xml:space="preserve">Pasūtītājs norāda, ka Pasūtītāja ieskatā nolikuma 2.1.4. un 3.4.punkts nav pretrunīgi, jo nolikuma 2.1.4.punkta ierobežojums par dalību iepirkumā, proti, pretendents piedāvājumu drīkst iesniegt ne vairāk kā uz trīs iepirkuma priekšmeta daļām, noteikts, lai paplašinātu potenciālo pretendentu loku, nodrošinot pēc iespējas lielāku konkurenci, samērīgumu un taisnīgu attieksmi pret visiem iespējamajiem pretendentiem, savukārt, nolikuma 3.4.punktā </w:t>
      </w:r>
      <w:r w:rsidRPr="0064766A">
        <w:rPr>
          <w:rFonts w:ascii="Times New Roman" w:hAnsi="Times New Roman" w:cs="Times New Roman"/>
          <w:sz w:val="24"/>
          <w:szCs w:val="24"/>
        </w:rPr>
        <w:lastRenderedPageBreak/>
        <w:t xml:space="preserve">atrunai “Ja pretendents piedalās vienā, vairākās vai visās iepirkuma priekšmeta daļās, tad vidējais finanšu apgrozījums attiecīgi summējas līdz 1 396 000.00 EUR (viens miljons trīs simti deviņdesmit seši tūkstoši </w:t>
      </w:r>
      <w:proofErr w:type="spellStart"/>
      <w:r w:rsidRPr="0064766A">
        <w:rPr>
          <w:rFonts w:ascii="Times New Roman" w:hAnsi="Times New Roman" w:cs="Times New Roman"/>
          <w:sz w:val="24"/>
          <w:szCs w:val="24"/>
        </w:rPr>
        <w:t>euro</w:t>
      </w:r>
      <w:proofErr w:type="spellEnd"/>
      <w:r w:rsidRPr="0064766A">
        <w:rPr>
          <w:rFonts w:ascii="Times New Roman" w:hAnsi="Times New Roman" w:cs="Times New Roman"/>
          <w:sz w:val="24"/>
          <w:szCs w:val="24"/>
        </w:rPr>
        <w:t xml:space="preserve"> un 00 centi).”, ir paskaidrojošs raksturs, lai pretendents saprot, ka, ja piedāvājumu iesniegs uz trīs daļām saskaņā ar nolikuma 2.1.4.punktu, tad attiecīgi no konkrētajā daļā norādītā finanšu apgrozījuma, finanšu apgrozījums attiecīgi summēsies līdz konkrēto trīs daļu kopējai finanšu apgrozījuma summai. </w:t>
      </w:r>
    </w:p>
    <w:p w14:paraId="6EB24BC3" w14:textId="77777777" w:rsidR="0064766A" w:rsidRPr="0064766A" w:rsidRDefault="0064766A" w:rsidP="0064766A">
      <w:pPr>
        <w:spacing w:line="276" w:lineRule="auto"/>
        <w:ind w:firstLine="720"/>
        <w:rPr>
          <w:rFonts w:ascii="Times New Roman" w:hAnsi="Times New Roman" w:cs="Times New Roman"/>
          <w:sz w:val="24"/>
          <w:szCs w:val="24"/>
        </w:rPr>
      </w:pPr>
    </w:p>
    <w:p w14:paraId="69B16457" w14:textId="77777777" w:rsidR="00CF6343" w:rsidRDefault="00CF6343"/>
    <w:sectPr w:rsidR="00CF6343" w:rsidSect="0064766A">
      <w:headerReference w:type="even" r:id="rId4"/>
      <w:footerReference w:type="default" r:id="rId5"/>
      <w:pgSz w:w="11906" w:h="16838"/>
      <w:pgMar w:top="1134" w:right="1134"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Microsoft Himalaya">
    <w:panose1 w:val="01010100010101010101"/>
    <w:charset w:val="00"/>
    <w:family w:val="auto"/>
    <w:pitch w:val="variable"/>
    <w:sig w:usb0="80000003" w:usb1="00010000" w:usb2="00000040" w:usb3="00000000" w:csb0="00000001"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64316928"/>
      <w:docPartObj>
        <w:docPartGallery w:val="Page Numbers (Bottom of Page)"/>
        <w:docPartUnique/>
      </w:docPartObj>
    </w:sdtPr>
    <w:sdtEndPr/>
    <w:sdtContent>
      <w:p w14:paraId="7EE8B951" w14:textId="77777777" w:rsidR="0064766A" w:rsidRDefault="0064766A">
        <w:pPr>
          <w:pStyle w:val="Kjene"/>
          <w:jc w:val="center"/>
        </w:pPr>
        <w:r>
          <w:fldChar w:fldCharType="begin"/>
        </w:r>
        <w:r>
          <w:instrText xml:space="preserve">PAGE   \* </w:instrText>
        </w:r>
        <w:r>
          <w:instrText>MERGEFORMAT</w:instrText>
        </w:r>
        <w:r>
          <w:fldChar w:fldCharType="separate"/>
        </w:r>
        <w:r>
          <w:rPr>
            <w:lang w:val="lv-LV"/>
          </w:rPr>
          <w:t>2</w:t>
        </w:r>
        <w:r>
          <w:fldChar w:fldCharType="end"/>
        </w:r>
      </w:p>
    </w:sdtContent>
  </w:sdt>
  <w:p w14:paraId="411A4539" w14:textId="77777777" w:rsidR="0064766A" w:rsidRDefault="0064766A">
    <w:pPr>
      <w:pStyle w:val="Kjene"/>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116D8D" w14:textId="77777777" w:rsidR="0064766A" w:rsidRDefault="0064766A" w:rsidP="002D0282">
    <w:pPr>
      <w:pStyle w:val="Galv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end"/>
    </w:r>
  </w:p>
  <w:p w14:paraId="3CA4A1D9" w14:textId="77777777" w:rsidR="0064766A" w:rsidRDefault="0064766A" w:rsidP="002D0282">
    <w:pPr>
      <w:pStyle w:val="Galvene"/>
      <w:ind w:right="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766A"/>
    <w:rsid w:val="0064766A"/>
    <w:rsid w:val="00CF6343"/>
    <w:rsid w:val="00D243C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8031FA"/>
  <w15:chartTrackingRefBased/>
  <w15:docId w15:val="{A5299EE5-6BB0-4245-8A78-6376952005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Galvene">
    <w:name w:val="header"/>
    <w:basedOn w:val="Parasts"/>
    <w:link w:val="GalveneRakstz"/>
    <w:rsid w:val="0064766A"/>
    <w:pPr>
      <w:tabs>
        <w:tab w:val="center" w:pos="4153"/>
        <w:tab w:val="right" w:pos="8306"/>
      </w:tabs>
      <w:spacing w:after="0" w:line="240" w:lineRule="auto"/>
    </w:pPr>
    <w:rPr>
      <w:rFonts w:ascii="Times New Roman" w:eastAsia="Times New Roman" w:hAnsi="Times New Roman" w:cs="Times New Roman"/>
      <w:kern w:val="0"/>
      <w:sz w:val="24"/>
      <w:szCs w:val="24"/>
      <w:lang w:val="en-US"/>
      <w14:ligatures w14:val="none"/>
    </w:rPr>
  </w:style>
  <w:style w:type="character" w:customStyle="1" w:styleId="GalveneRakstz">
    <w:name w:val="Galvene Rakstz."/>
    <w:basedOn w:val="Noklusjumarindkopasfonts"/>
    <w:link w:val="Galvene"/>
    <w:rsid w:val="0064766A"/>
    <w:rPr>
      <w:rFonts w:ascii="Times New Roman" w:eastAsia="Times New Roman" w:hAnsi="Times New Roman" w:cs="Times New Roman"/>
      <w:kern w:val="0"/>
      <w:sz w:val="24"/>
      <w:szCs w:val="24"/>
      <w:lang w:val="en-US"/>
      <w14:ligatures w14:val="none"/>
    </w:rPr>
  </w:style>
  <w:style w:type="paragraph" w:styleId="Kjene">
    <w:name w:val="footer"/>
    <w:basedOn w:val="Parasts"/>
    <w:link w:val="KjeneRakstz"/>
    <w:uiPriority w:val="99"/>
    <w:rsid w:val="0064766A"/>
    <w:pPr>
      <w:tabs>
        <w:tab w:val="center" w:pos="4153"/>
        <w:tab w:val="right" w:pos="8306"/>
      </w:tabs>
      <w:spacing w:after="0" w:line="240" w:lineRule="auto"/>
    </w:pPr>
    <w:rPr>
      <w:rFonts w:ascii="Times New Roman" w:eastAsia="Times New Roman" w:hAnsi="Times New Roman" w:cs="Times New Roman"/>
      <w:kern w:val="0"/>
      <w:sz w:val="24"/>
      <w:szCs w:val="24"/>
      <w:lang w:val="en-US"/>
      <w14:ligatures w14:val="none"/>
    </w:rPr>
  </w:style>
  <w:style w:type="character" w:customStyle="1" w:styleId="KjeneRakstz">
    <w:name w:val="Kājene Rakstz."/>
    <w:basedOn w:val="Noklusjumarindkopasfonts"/>
    <w:link w:val="Kjene"/>
    <w:uiPriority w:val="99"/>
    <w:rsid w:val="0064766A"/>
    <w:rPr>
      <w:rFonts w:ascii="Times New Roman" w:eastAsia="Times New Roman" w:hAnsi="Times New Roman" w:cs="Times New Roman"/>
      <w:kern w:val="0"/>
      <w:sz w:val="24"/>
      <w:szCs w:val="24"/>
      <w:lang w:val="en-US"/>
      <w14:ligatures w14:val="none"/>
    </w:rPr>
  </w:style>
  <w:style w:type="character" w:styleId="Lappusesnumurs">
    <w:name w:val="page number"/>
    <w:basedOn w:val="Noklusjumarindkopasfonts"/>
    <w:rsid w:val="006476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header" Target="header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2230</Words>
  <Characters>1272</Characters>
  <Application>Microsoft Office Word</Application>
  <DocSecurity>0</DocSecurity>
  <Lines>10</Lines>
  <Paragraphs>6</Paragraphs>
  <ScaleCrop>false</ScaleCrop>
  <Company/>
  <LinksUpToDate>false</LinksUpToDate>
  <CharactersWithSpaces>3496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Vineta Bērziņa</dc:creator>
  <cp:keywords/>
  <dc:description/>
  <cp:lastModifiedBy>Vineta Bērziņa</cp:lastModifiedBy>
  <cp:revision>1</cp:revision>
  <dcterms:created xsi:type="dcterms:W3CDTF">2025-01-15T15:48:00Z</dcterms:created>
  <dcterms:modified xsi:type="dcterms:W3CDTF">2025-01-15T15:49:00Z</dcterms:modified>
</cp:coreProperties>
</file>