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91716" w14:textId="77777777" w:rsidR="001265A8" w:rsidRPr="000E1858" w:rsidRDefault="001265A8" w:rsidP="001265A8">
      <w:pPr>
        <w:jc w:val="right"/>
        <w:rPr>
          <w:sz w:val="24"/>
          <w:szCs w:val="24"/>
          <w:lang w:val="lv-LV"/>
        </w:rPr>
      </w:pPr>
      <w:bookmarkStart w:id="0" w:name="_Hlk153493903"/>
      <w:bookmarkStart w:id="1" w:name="_Toc257502071"/>
      <w:bookmarkStart w:id="2" w:name="_Toc383515056"/>
      <w:bookmarkStart w:id="3" w:name="_GoBack"/>
      <w:bookmarkEnd w:id="3"/>
      <w:r w:rsidRPr="000E1858">
        <w:rPr>
          <w:sz w:val="24"/>
          <w:szCs w:val="24"/>
          <w:lang w:val="lv-LV"/>
        </w:rPr>
        <w:t>4.pielikums</w:t>
      </w:r>
    </w:p>
    <w:p w14:paraId="39678939" w14:textId="57E2F80B" w:rsidR="001265A8" w:rsidRPr="000E1858" w:rsidRDefault="009A3A40" w:rsidP="001265A8">
      <w:pPr>
        <w:widowControl w:val="0"/>
        <w:autoSpaceDE w:val="0"/>
        <w:autoSpaceDN w:val="0"/>
        <w:adjustRightInd w:val="0"/>
        <w:jc w:val="right"/>
        <w:rPr>
          <w:sz w:val="24"/>
          <w:szCs w:val="24"/>
          <w:lang w:val="lv-LV" w:eastAsia="lv-LV"/>
        </w:rPr>
      </w:pPr>
      <w:r w:rsidRPr="000E1858">
        <w:rPr>
          <w:sz w:val="24"/>
          <w:szCs w:val="24"/>
          <w:lang w:val="lv-LV" w:eastAsia="lv-LV"/>
        </w:rPr>
        <w:t>atklāta konkursa</w:t>
      </w:r>
      <w:r w:rsidR="001265A8" w:rsidRPr="000E1858">
        <w:rPr>
          <w:sz w:val="24"/>
          <w:szCs w:val="24"/>
          <w:lang w:val="lv-LV" w:eastAsia="lv-LV"/>
        </w:rPr>
        <w:t xml:space="preserve"> nolikumam</w:t>
      </w:r>
    </w:p>
    <w:p w14:paraId="54082EA4" w14:textId="2A792903" w:rsidR="001265A8" w:rsidRPr="000E1858" w:rsidRDefault="001265A8" w:rsidP="001265A8">
      <w:pPr>
        <w:spacing w:before="60" w:after="60"/>
        <w:jc w:val="right"/>
        <w:rPr>
          <w:sz w:val="24"/>
          <w:szCs w:val="24"/>
          <w:lang w:val="lv-LV" w:eastAsia="lv-LV"/>
        </w:rPr>
      </w:pPr>
      <w:r w:rsidRPr="000E1858">
        <w:rPr>
          <w:sz w:val="24"/>
          <w:szCs w:val="24"/>
          <w:lang w:val="lv-LV" w:eastAsia="lv-LV"/>
        </w:rPr>
        <w:t>ID Nr. LRLM 202</w:t>
      </w:r>
      <w:r w:rsidR="00231A35" w:rsidRPr="000E1858">
        <w:rPr>
          <w:sz w:val="24"/>
          <w:szCs w:val="24"/>
          <w:lang w:val="lv-LV" w:eastAsia="lv-LV"/>
        </w:rPr>
        <w:t>4</w:t>
      </w:r>
      <w:r w:rsidRPr="000E1858">
        <w:rPr>
          <w:sz w:val="24"/>
          <w:szCs w:val="24"/>
          <w:lang w:val="lv-LV" w:eastAsia="lv-LV"/>
        </w:rPr>
        <w:t>/</w:t>
      </w:r>
      <w:r w:rsidR="00231A35" w:rsidRPr="000E1858">
        <w:rPr>
          <w:sz w:val="24"/>
          <w:szCs w:val="24"/>
          <w:lang w:val="lv-LV" w:eastAsia="lv-LV"/>
        </w:rPr>
        <w:t>5</w:t>
      </w:r>
      <w:r w:rsidR="0051069C" w:rsidRPr="000E1858">
        <w:rPr>
          <w:sz w:val="24"/>
          <w:szCs w:val="24"/>
          <w:lang w:val="lv-LV" w:eastAsia="lv-LV"/>
        </w:rPr>
        <w:t>1</w:t>
      </w:r>
      <w:r w:rsidRPr="000E1858">
        <w:rPr>
          <w:sz w:val="24"/>
          <w:szCs w:val="24"/>
          <w:lang w:val="lv-LV" w:eastAsia="lv-LV"/>
        </w:rPr>
        <w:t>ESF+</w:t>
      </w:r>
    </w:p>
    <w:p w14:paraId="58F228BC" w14:textId="77777777" w:rsidR="001265A8" w:rsidRPr="000E1858" w:rsidRDefault="001265A8" w:rsidP="001265A8">
      <w:pPr>
        <w:spacing w:before="60" w:after="60"/>
        <w:jc w:val="center"/>
        <w:rPr>
          <w:sz w:val="24"/>
          <w:szCs w:val="24"/>
          <w:lang w:val="lv-LV" w:eastAsia="lv-LV"/>
        </w:rPr>
      </w:pPr>
    </w:p>
    <w:p w14:paraId="5D11A85C" w14:textId="77777777" w:rsidR="001265A8" w:rsidRPr="000E1858" w:rsidRDefault="001265A8" w:rsidP="001265A8">
      <w:pPr>
        <w:spacing w:before="60" w:after="60"/>
        <w:jc w:val="center"/>
        <w:rPr>
          <w:sz w:val="24"/>
          <w:szCs w:val="24"/>
          <w:lang w:val="lv-LV" w:eastAsia="lv-LV"/>
        </w:rPr>
      </w:pPr>
    </w:p>
    <w:p w14:paraId="0974B920" w14:textId="3A31AB20" w:rsidR="001265A8" w:rsidRPr="000E1858" w:rsidRDefault="00AB4B91" w:rsidP="001265A8">
      <w:pPr>
        <w:spacing w:before="60" w:after="60"/>
        <w:jc w:val="center"/>
        <w:rPr>
          <w:rFonts w:eastAsia="Calibri"/>
          <w:b/>
          <w:sz w:val="24"/>
          <w:szCs w:val="24"/>
          <w:bdr w:val="none" w:sz="0" w:space="0" w:color="auto" w:frame="1"/>
          <w:lang w:val="lv-LV" w:eastAsia="lv-LV"/>
        </w:rPr>
      </w:pPr>
      <w:r w:rsidRPr="000E1858">
        <w:rPr>
          <w:rFonts w:eastAsia="Arial Unicode MS"/>
          <w:b/>
          <w:bCs/>
          <w:sz w:val="24"/>
          <w:szCs w:val="24"/>
          <w:bdr w:val="none" w:sz="0" w:space="0" w:color="auto" w:frame="1"/>
          <w:lang w:val="lv-LV" w:eastAsia="lv-LV"/>
        </w:rPr>
        <w:t xml:space="preserve">INFORMĀCIJA PAR </w:t>
      </w:r>
      <w:r w:rsidRPr="000E1858">
        <w:rPr>
          <w:rFonts w:eastAsia="Calibri"/>
          <w:b/>
          <w:sz w:val="24"/>
          <w:szCs w:val="24"/>
          <w:bdr w:val="none" w:sz="0" w:space="0" w:color="auto" w:frame="1"/>
          <w:lang w:val="lv-LV" w:eastAsia="lv-LV"/>
        </w:rPr>
        <w:t xml:space="preserve">PRETENDENTA FINANŠU APGROZĪJUMU </w:t>
      </w:r>
    </w:p>
    <w:p w14:paraId="71128A6E" w14:textId="77777777" w:rsidR="00A31A56" w:rsidRPr="000E1858" w:rsidRDefault="00A31A56" w:rsidP="001265A8">
      <w:pPr>
        <w:spacing w:before="60" w:after="60"/>
        <w:jc w:val="center"/>
        <w:rPr>
          <w:rFonts w:eastAsia="Calibri"/>
          <w:b/>
          <w:sz w:val="24"/>
          <w:szCs w:val="24"/>
          <w:bdr w:val="none" w:sz="0" w:space="0" w:color="auto" w:frame="1"/>
          <w:lang w:val="lv-LV" w:eastAsia="lv-LV"/>
        </w:rPr>
      </w:pPr>
    </w:p>
    <w:p w14:paraId="150F2CA1" w14:textId="2C05CF6F" w:rsidR="001265A8" w:rsidRPr="000E1858" w:rsidRDefault="001265A8" w:rsidP="001265A8">
      <w:pPr>
        <w:pBdr>
          <w:top w:val="nil"/>
          <w:left w:val="nil"/>
          <w:bottom w:val="nil"/>
          <w:right w:val="nil"/>
          <w:between w:val="nil"/>
          <w:bar w:val="nil"/>
        </w:pBdr>
        <w:jc w:val="center"/>
        <w:outlineLvl w:val="0"/>
        <w:rPr>
          <w:rFonts w:eastAsia="Calibri"/>
          <w:sz w:val="24"/>
          <w:szCs w:val="24"/>
          <w:u w:color="000000"/>
          <w:bdr w:val="nil"/>
          <w:lang w:eastAsia="lv-LV"/>
        </w:rPr>
      </w:pPr>
      <w:bookmarkStart w:id="4" w:name="_Hlk181350027"/>
      <w:proofErr w:type="spellStart"/>
      <w:r w:rsidRPr="000E1858">
        <w:rPr>
          <w:rFonts w:eastAsia="Calibri"/>
          <w:sz w:val="24"/>
          <w:szCs w:val="24"/>
          <w:u w:color="000000"/>
          <w:bdr w:val="nil"/>
          <w:lang w:eastAsia="lv-LV"/>
        </w:rPr>
        <w:t>Atklāt</w:t>
      </w:r>
      <w:r w:rsidR="001E0F4A" w:rsidRPr="000E1858">
        <w:rPr>
          <w:rFonts w:eastAsia="Calibri"/>
          <w:sz w:val="24"/>
          <w:szCs w:val="24"/>
          <w:u w:color="000000"/>
          <w:bdr w:val="nil"/>
          <w:lang w:eastAsia="lv-LV"/>
        </w:rPr>
        <w:t>s</w:t>
      </w:r>
      <w:proofErr w:type="spellEnd"/>
      <w:r w:rsidRPr="000E1858">
        <w:rPr>
          <w:rFonts w:eastAsia="Calibri"/>
          <w:sz w:val="24"/>
          <w:szCs w:val="24"/>
          <w:u w:color="000000"/>
          <w:bdr w:val="nil"/>
          <w:lang w:eastAsia="lv-LV"/>
        </w:rPr>
        <w:t xml:space="preserve"> </w:t>
      </w:r>
      <w:proofErr w:type="spellStart"/>
      <w:r w:rsidRPr="000E1858">
        <w:rPr>
          <w:rFonts w:eastAsia="Calibri"/>
          <w:sz w:val="24"/>
          <w:szCs w:val="24"/>
          <w:u w:color="000000"/>
          <w:bdr w:val="nil"/>
          <w:lang w:eastAsia="lv-LV"/>
        </w:rPr>
        <w:t>konkurs</w:t>
      </w:r>
      <w:r w:rsidR="00A31A56" w:rsidRPr="000E1858">
        <w:rPr>
          <w:rFonts w:eastAsia="Calibri"/>
          <w:sz w:val="24"/>
          <w:szCs w:val="24"/>
          <w:u w:color="000000"/>
          <w:bdr w:val="nil"/>
          <w:lang w:eastAsia="lv-LV"/>
        </w:rPr>
        <w:t>s</w:t>
      </w:r>
      <w:proofErr w:type="spellEnd"/>
    </w:p>
    <w:p w14:paraId="022FD404" w14:textId="27C353F7" w:rsidR="001265A8" w:rsidRPr="000E1858" w:rsidRDefault="001265A8" w:rsidP="001265A8">
      <w:pPr>
        <w:widowControl w:val="0"/>
        <w:tabs>
          <w:tab w:val="left" w:pos="284"/>
          <w:tab w:val="left" w:pos="1134"/>
          <w:tab w:val="left" w:pos="1560"/>
        </w:tabs>
        <w:autoSpaceDE w:val="0"/>
        <w:autoSpaceDN w:val="0"/>
        <w:adjustRightInd w:val="0"/>
        <w:ind w:left="510" w:hanging="567"/>
        <w:jc w:val="center"/>
        <w:rPr>
          <w:b/>
          <w:sz w:val="24"/>
          <w:szCs w:val="24"/>
          <w:lang w:eastAsia="lv-LV"/>
        </w:rPr>
      </w:pPr>
      <w:r w:rsidRPr="000E1858">
        <w:rPr>
          <w:b/>
          <w:sz w:val="24"/>
          <w:szCs w:val="24"/>
          <w:lang w:eastAsia="lv-LV"/>
        </w:rPr>
        <w:t>“</w:t>
      </w:r>
      <w:proofErr w:type="spellStart"/>
      <w:r w:rsidR="00524699" w:rsidRPr="000E1858">
        <w:rPr>
          <w:b/>
          <w:bCs/>
          <w:sz w:val="24"/>
          <w:szCs w:val="24"/>
        </w:rPr>
        <w:t>Periodiskā</w:t>
      </w:r>
      <w:proofErr w:type="spellEnd"/>
      <w:r w:rsidR="00524699" w:rsidRPr="000E1858">
        <w:rPr>
          <w:b/>
          <w:bCs/>
          <w:sz w:val="24"/>
          <w:szCs w:val="24"/>
        </w:rPr>
        <w:t xml:space="preserve"> </w:t>
      </w:r>
      <w:proofErr w:type="spellStart"/>
      <w:r w:rsidR="00524699" w:rsidRPr="000E1858">
        <w:rPr>
          <w:b/>
          <w:bCs/>
          <w:sz w:val="24"/>
          <w:szCs w:val="24"/>
        </w:rPr>
        <w:t>izdevuma</w:t>
      </w:r>
      <w:proofErr w:type="spellEnd"/>
      <w:r w:rsidR="00524699" w:rsidRPr="000E1858">
        <w:rPr>
          <w:b/>
          <w:bCs/>
          <w:sz w:val="24"/>
          <w:szCs w:val="24"/>
        </w:rPr>
        <w:t xml:space="preserve"> “</w:t>
      </w:r>
      <w:proofErr w:type="spellStart"/>
      <w:r w:rsidR="00524699" w:rsidRPr="000E1858">
        <w:rPr>
          <w:b/>
          <w:bCs/>
          <w:sz w:val="24"/>
          <w:szCs w:val="24"/>
        </w:rPr>
        <w:t>Sociālais</w:t>
      </w:r>
      <w:proofErr w:type="spellEnd"/>
      <w:r w:rsidR="00524699" w:rsidRPr="000E1858">
        <w:rPr>
          <w:b/>
          <w:bCs/>
          <w:sz w:val="24"/>
          <w:szCs w:val="24"/>
        </w:rPr>
        <w:t xml:space="preserve"> </w:t>
      </w:r>
      <w:proofErr w:type="spellStart"/>
      <w:r w:rsidR="00524699" w:rsidRPr="000E1858">
        <w:rPr>
          <w:b/>
          <w:bCs/>
          <w:sz w:val="24"/>
          <w:szCs w:val="24"/>
        </w:rPr>
        <w:t>darbs</w:t>
      </w:r>
      <w:proofErr w:type="spellEnd"/>
      <w:r w:rsidR="00524699" w:rsidRPr="000E1858">
        <w:rPr>
          <w:b/>
          <w:bCs/>
          <w:sz w:val="24"/>
          <w:szCs w:val="24"/>
        </w:rPr>
        <w:t xml:space="preserve"> </w:t>
      </w:r>
      <w:proofErr w:type="spellStart"/>
      <w:r w:rsidR="00524699" w:rsidRPr="000E1858">
        <w:rPr>
          <w:b/>
          <w:bCs/>
          <w:sz w:val="24"/>
          <w:szCs w:val="24"/>
        </w:rPr>
        <w:t>Latvijā</w:t>
      </w:r>
      <w:proofErr w:type="spellEnd"/>
      <w:r w:rsidR="00524699" w:rsidRPr="000E1858">
        <w:rPr>
          <w:b/>
          <w:bCs/>
          <w:sz w:val="24"/>
          <w:szCs w:val="24"/>
        </w:rPr>
        <w:t xml:space="preserve">” </w:t>
      </w:r>
      <w:proofErr w:type="spellStart"/>
      <w:r w:rsidR="00524699" w:rsidRPr="000E1858">
        <w:rPr>
          <w:b/>
          <w:bCs/>
          <w:sz w:val="24"/>
          <w:szCs w:val="24"/>
        </w:rPr>
        <w:t>izstrādāšana</w:t>
      </w:r>
      <w:proofErr w:type="spellEnd"/>
      <w:r w:rsidR="00524699" w:rsidRPr="000E1858">
        <w:rPr>
          <w:b/>
          <w:bCs/>
          <w:sz w:val="24"/>
          <w:szCs w:val="24"/>
        </w:rPr>
        <w:t xml:space="preserve"> un </w:t>
      </w:r>
      <w:proofErr w:type="spellStart"/>
      <w:r w:rsidR="00524699" w:rsidRPr="000E1858">
        <w:rPr>
          <w:b/>
          <w:bCs/>
          <w:sz w:val="24"/>
          <w:szCs w:val="24"/>
        </w:rPr>
        <w:t>izdošana</w:t>
      </w:r>
      <w:proofErr w:type="spellEnd"/>
      <w:r w:rsidR="00524699" w:rsidRPr="000E1858">
        <w:rPr>
          <w:b/>
          <w:bCs/>
          <w:sz w:val="24"/>
          <w:szCs w:val="24"/>
        </w:rPr>
        <w:t xml:space="preserve"> 2025. un 2026. </w:t>
      </w:r>
      <w:proofErr w:type="spellStart"/>
      <w:r w:rsidR="00524699" w:rsidRPr="000E1858">
        <w:rPr>
          <w:b/>
          <w:bCs/>
          <w:sz w:val="24"/>
          <w:szCs w:val="24"/>
        </w:rPr>
        <w:t>gadā</w:t>
      </w:r>
      <w:proofErr w:type="spellEnd"/>
      <w:r w:rsidRPr="000E1858">
        <w:rPr>
          <w:b/>
          <w:sz w:val="24"/>
          <w:szCs w:val="24"/>
          <w:lang w:eastAsia="lv-LV"/>
        </w:rPr>
        <w:t>”</w:t>
      </w:r>
    </w:p>
    <w:p w14:paraId="7FE5416A" w14:textId="77777777" w:rsidR="001265A8" w:rsidRPr="000E1858" w:rsidRDefault="001265A8" w:rsidP="001265A8">
      <w:pPr>
        <w:widowControl w:val="0"/>
        <w:tabs>
          <w:tab w:val="left" w:pos="284"/>
          <w:tab w:val="left" w:pos="1134"/>
          <w:tab w:val="left" w:pos="1560"/>
        </w:tabs>
        <w:autoSpaceDE w:val="0"/>
        <w:autoSpaceDN w:val="0"/>
        <w:adjustRightInd w:val="0"/>
        <w:ind w:left="510" w:hanging="567"/>
        <w:jc w:val="center"/>
        <w:rPr>
          <w:b/>
          <w:sz w:val="24"/>
          <w:szCs w:val="24"/>
          <w:lang w:eastAsia="lv-LV"/>
        </w:rPr>
      </w:pPr>
    </w:p>
    <w:p w14:paraId="190B86E9" w14:textId="0C399967" w:rsidR="001265A8" w:rsidRPr="000E1858" w:rsidRDefault="001265A8" w:rsidP="001265A8">
      <w:pPr>
        <w:jc w:val="center"/>
        <w:rPr>
          <w:sz w:val="24"/>
          <w:szCs w:val="24"/>
          <w:lang w:val="lv-LV"/>
        </w:rPr>
      </w:pPr>
      <w:r w:rsidRPr="000E1858">
        <w:rPr>
          <w:b/>
          <w:sz w:val="24"/>
          <w:szCs w:val="24"/>
          <w:lang w:val="lv-LV"/>
        </w:rPr>
        <w:t>Identifikācijas Nr.</w:t>
      </w:r>
      <w:r w:rsidRPr="000E1858">
        <w:rPr>
          <w:bCs/>
          <w:sz w:val="24"/>
          <w:szCs w:val="24"/>
          <w:lang w:eastAsia="lv-LV"/>
        </w:rPr>
        <w:t xml:space="preserve"> </w:t>
      </w:r>
      <w:r w:rsidRPr="000E1858">
        <w:rPr>
          <w:b/>
          <w:bCs/>
          <w:sz w:val="24"/>
          <w:szCs w:val="24"/>
          <w:lang w:eastAsia="lv-LV"/>
        </w:rPr>
        <w:t>LRLM 202</w:t>
      </w:r>
      <w:r w:rsidR="00C902B0" w:rsidRPr="000E1858">
        <w:rPr>
          <w:b/>
          <w:bCs/>
          <w:sz w:val="24"/>
          <w:szCs w:val="24"/>
          <w:lang w:eastAsia="lv-LV"/>
        </w:rPr>
        <w:t>4</w:t>
      </w:r>
      <w:r w:rsidRPr="000E1858">
        <w:rPr>
          <w:b/>
          <w:bCs/>
          <w:sz w:val="24"/>
          <w:szCs w:val="24"/>
          <w:lang w:eastAsia="lv-LV"/>
        </w:rPr>
        <w:t>/</w:t>
      </w:r>
      <w:r w:rsidR="00C902B0" w:rsidRPr="000E1858">
        <w:rPr>
          <w:b/>
          <w:bCs/>
          <w:sz w:val="24"/>
          <w:szCs w:val="24"/>
          <w:lang w:eastAsia="lv-LV"/>
        </w:rPr>
        <w:t>5</w:t>
      </w:r>
      <w:r w:rsidRPr="000E1858">
        <w:rPr>
          <w:b/>
          <w:bCs/>
          <w:sz w:val="24"/>
          <w:szCs w:val="24"/>
          <w:lang w:eastAsia="lv-LV"/>
        </w:rPr>
        <w:t>1ESF+</w:t>
      </w:r>
    </w:p>
    <w:bookmarkEnd w:id="0"/>
    <w:bookmarkEnd w:id="4"/>
    <w:p w14:paraId="3F298EF0" w14:textId="77777777" w:rsidR="001265A8" w:rsidRPr="000E1858" w:rsidRDefault="001265A8" w:rsidP="001265A8">
      <w:pPr>
        <w:spacing w:before="60" w:after="60"/>
        <w:jc w:val="center"/>
        <w:rPr>
          <w:rFonts w:eastAsia="Times"/>
          <w:b/>
          <w:sz w:val="24"/>
          <w:szCs w:val="24"/>
          <w:bdr w:val="none" w:sz="0" w:space="0" w:color="auto" w:frame="1"/>
          <w:lang w:val="lv-LV" w:eastAsia="lv-LV"/>
        </w:rPr>
      </w:pPr>
    </w:p>
    <w:p w14:paraId="5DEEC316" w14:textId="77777777" w:rsidR="001265A8" w:rsidRPr="000E1858" w:rsidRDefault="001265A8" w:rsidP="001265A8">
      <w:pPr>
        <w:spacing w:before="60" w:after="60"/>
        <w:jc w:val="center"/>
        <w:rPr>
          <w:rFonts w:eastAsia="Times"/>
          <w:sz w:val="24"/>
          <w:szCs w:val="24"/>
          <w:bdr w:val="none" w:sz="0" w:space="0" w:color="auto" w:frame="1"/>
          <w:lang w:val="lv-LV" w:eastAsia="lv-LV"/>
        </w:rPr>
      </w:pPr>
    </w:p>
    <w:p w14:paraId="2BBF0141" w14:textId="77777777" w:rsidR="001265A8" w:rsidRPr="000E1858" w:rsidRDefault="001265A8" w:rsidP="001265A8">
      <w:pPr>
        <w:spacing w:before="60" w:after="60"/>
        <w:jc w:val="center"/>
        <w:rPr>
          <w:rFonts w:eastAsia="Times"/>
          <w:sz w:val="24"/>
          <w:szCs w:val="24"/>
          <w:bdr w:val="none" w:sz="0" w:space="0" w:color="auto" w:frame="1"/>
          <w:lang w:val="lv-LV" w:eastAsia="lv-LV"/>
        </w:rPr>
      </w:pPr>
    </w:p>
    <w:p w14:paraId="599FE16B" w14:textId="77777777" w:rsidR="001265A8" w:rsidRPr="000E1858" w:rsidRDefault="001265A8" w:rsidP="001265A8">
      <w:pPr>
        <w:keepNext/>
        <w:spacing w:before="60" w:after="60"/>
        <w:jc w:val="both"/>
        <w:rPr>
          <w:rFonts w:eastAsia="Times"/>
          <w:sz w:val="24"/>
          <w:szCs w:val="24"/>
          <w:bdr w:val="none" w:sz="0" w:space="0" w:color="auto" w:frame="1"/>
          <w:lang w:val="lv-LV" w:eastAsia="lv-LV"/>
        </w:rPr>
      </w:pPr>
      <w:r w:rsidRPr="000E1858">
        <w:rPr>
          <w:rFonts w:eastAsia="Calibri"/>
          <w:i/>
          <w:iCs/>
          <w:sz w:val="24"/>
          <w:szCs w:val="24"/>
          <w:bdr w:val="none" w:sz="0" w:space="0" w:color="auto" w:frame="1"/>
          <w:lang w:val="lv-LV" w:eastAsia="lv-LV"/>
        </w:rPr>
        <w:t>Pretendenta nosaukums</w:t>
      </w:r>
      <w:r w:rsidRPr="000E1858">
        <w:rPr>
          <w:rFonts w:eastAsia="Calibri"/>
          <w:sz w:val="24"/>
          <w:szCs w:val="24"/>
          <w:bdr w:val="none" w:sz="0" w:space="0" w:color="auto" w:frame="1"/>
          <w:lang w:val="lv-LV" w:eastAsia="lv-LV"/>
        </w:rPr>
        <w:t xml:space="preserve"> (reģistrācijas numurs _________________) apliecina:</w:t>
      </w:r>
      <w:r w:rsidRPr="000E1858">
        <w:rPr>
          <w:rFonts w:eastAsia="Times"/>
          <w:sz w:val="24"/>
          <w:szCs w:val="24"/>
          <w:bdr w:val="none" w:sz="0" w:space="0" w:color="auto" w:frame="1"/>
          <w:lang w:val="lv-LV" w:eastAsia="lv-LV"/>
        </w:rPr>
        <w:t xml:space="preserve"> </w:t>
      </w:r>
      <w:r w:rsidRPr="000E1858">
        <w:rPr>
          <w:rFonts w:eastAsia="Calibri"/>
          <w:sz w:val="24"/>
          <w:szCs w:val="24"/>
          <w:bdr w:val="none" w:sz="0" w:space="0" w:color="auto" w:frame="1"/>
          <w:lang w:val="lv-LV" w:eastAsia="lv-LV"/>
        </w:rPr>
        <w:t xml:space="preserve">ka </w:t>
      </w:r>
      <w:r w:rsidRPr="000E1858">
        <w:rPr>
          <w:rFonts w:eastAsia="Calibri"/>
          <w:i/>
          <w:iCs/>
          <w:sz w:val="24"/>
          <w:szCs w:val="24"/>
          <w:bdr w:val="none" w:sz="0" w:space="0" w:color="auto" w:frame="1"/>
          <w:lang w:val="lv-LV" w:eastAsia="lv-LV"/>
        </w:rPr>
        <w:t>pretendenta nosaukums</w:t>
      </w:r>
      <w:r w:rsidRPr="000E1858">
        <w:rPr>
          <w:rFonts w:eastAsia="Calibri"/>
          <w:sz w:val="24"/>
          <w:szCs w:val="24"/>
          <w:bdr w:val="none" w:sz="0" w:space="0" w:color="auto" w:frame="1"/>
          <w:lang w:val="lv-LV" w:eastAsia="lv-LV"/>
        </w:rPr>
        <w:t xml:space="preserve"> finanšu apgrozījums iepriekšējo 3 (trīs) noslēgto finanšu gadu laikā (par noslēgto finanšu gadu uzskata gadu, par kuru ir sagatavots un normatīvajos aktos noteiktajā kārtībā apstiprināts gada pārskats) ir:</w:t>
      </w:r>
    </w:p>
    <w:p w14:paraId="6597B8A9" w14:textId="77777777" w:rsidR="001265A8" w:rsidRPr="000E1858" w:rsidRDefault="001265A8" w:rsidP="001265A8">
      <w:pPr>
        <w:spacing w:before="60" w:after="60"/>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1265A8" w:rsidRPr="000E1858" w14:paraId="3C2FDDAD" w14:textId="77777777" w:rsidTr="009D217E">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8940FBA" w14:textId="77777777" w:rsidR="001265A8" w:rsidRPr="000E1858" w:rsidRDefault="001265A8" w:rsidP="009D217E">
            <w:pPr>
              <w:spacing w:before="60" w:after="60"/>
              <w:jc w:val="center"/>
              <w:rPr>
                <w:rFonts w:eastAsia="Calibri"/>
                <w:sz w:val="24"/>
                <w:szCs w:val="24"/>
                <w:bdr w:val="none" w:sz="0" w:space="0" w:color="auto" w:frame="1"/>
              </w:rPr>
            </w:pPr>
            <w:r w:rsidRPr="000E1858">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32C0E5D" w14:textId="77777777" w:rsidR="001265A8" w:rsidRPr="000E1858" w:rsidRDefault="001265A8" w:rsidP="009D217E">
            <w:pPr>
              <w:spacing w:before="60" w:after="60"/>
              <w:jc w:val="center"/>
              <w:rPr>
                <w:rFonts w:eastAsia="Calibri"/>
                <w:sz w:val="24"/>
                <w:szCs w:val="24"/>
                <w:bdr w:val="none" w:sz="0" w:space="0" w:color="auto" w:frame="1"/>
              </w:rPr>
            </w:pPr>
            <w:r w:rsidRPr="000E1858">
              <w:rPr>
                <w:rFonts w:eastAsia="Calibri"/>
                <w:b/>
                <w:bCs/>
                <w:sz w:val="24"/>
                <w:szCs w:val="24"/>
                <w:bdr w:val="none" w:sz="0" w:space="0" w:color="auto" w:frame="1"/>
              </w:rPr>
              <w:t>Finanšu apgrozījums (EUR bez PVN)</w:t>
            </w:r>
          </w:p>
        </w:tc>
      </w:tr>
      <w:tr w:rsidR="001265A8" w:rsidRPr="000E1858" w14:paraId="64F17474" w14:textId="77777777" w:rsidTr="009D217E">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8122A" w14:textId="77777777" w:rsidR="001265A8" w:rsidRPr="000E1858" w:rsidRDefault="001265A8" w:rsidP="009D217E">
            <w:pPr>
              <w:spacing w:before="60" w:after="60"/>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D8058" w14:textId="77777777" w:rsidR="001265A8" w:rsidRPr="000E1858" w:rsidRDefault="001265A8" w:rsidP="009D217E">
            <w:pPr>
              <w:spacing w:before="60" w:after="60"/>
              <w:jc w:val="both"/>
              <w:rPr>
                <w:rFonts w:eastAsia="Calibri"/>
                <w:sz w:val="24"/>
                <w:szCs w:val="24"/>
                <w:bdr w:val="none" w:sz="0" w:space="0" w:color="auto" w:frame="1"/>
              </w:rPr>
            </w:pPr>
          </w:p>
        </w:tc>
      </w:tr>
      <w:tr w:rsidR="001265A8" w:rsidRPr="000E1858" w14:paraId="20365ADB" w14:textId="77777777" w:rsidTr="009D217E">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D60BB" w14:textId="77777777" w:rsidR="001265A8" w:rsidRPr="000E1858" w:rsidRDefault="001265A8" w:rsidP="009D217E">
            <w:pPr>
              <w:spacing w:before="60" w:after="60"/>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4B091" w14:textId="77777777" w:rsidR="001265A8" w:rsidRPr="000E1858" w:rsidRDefault="001265A8" w:rsidP="009D217E">
            <w:pPr>
              <w:spacing w:before="60" w:after="60"/>
              <w:jc w:val="both"/>
              <w:rPr>
                <w:rFonts w:eastAsia="Calibri"/>
                <w:sz w:val="24"/>
                <w:szCs w:val="24"/>
                <w:bdr w:val="none" w:sz="0" w:space="0" w:color="auto" w:frame="1"/>
              </w:rPr>
            </w:pPr>
          </w:p>
        </w:tc>
      </w:tr>
      <w:tr w:rsidR="001265A8" w:rsidRPr="000E1858" w14:paraId="514539BD" w14:textId="77777777" w:rsidTr="009D217E">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485588" w14:textId="77777777" w:rsidR="001265A8" w:rsidRPr="000E1858" w:rsidRDefault="001265A8" w:rsidP="009D217E">
            <w:pPr>
              <w:spacing w:before="60" w:after="60"/>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6284F" w14:textId="77777777" w:rsidR="001265A8" w:rsidRPr="000E1858" w:rsidRDefault="001265A8" w:rsidP="009D217E">
            <w:pPr>
              <w:spacing w:before="60" w:after="60"/>
              <w:jc w:val="both"/>
              <w:rPr>
                <w:rFonts w:eastAsia="Calibri"/>
                <w:sz w:val="24"/>
                <w:szCs w:val="24"/>
                <w:bdr w:val="none" w:sz="0" w:space="0" w:color="auto" w:frame="1"/>
              </w:rPr>
            </w:pPr>
          </w:p>
        </w:tc>
      </w:tr>
    </w:tbl>
    <w:p w14:paraId="03E47345" w14:textId="77777777" w:rsidR="001265A8" w:rsidRPr="000E1858" w:rsidRDefault="001265A8" w:rsidP="001265A8">
      <w:pPr>
        <w:widowControl w:val="0"/>
        <w:spacing w:before="60" w:after="60"/>
        <w:jc w:val="center"/>
        <w:rPr>
          <w:rFonts w:eastAsia="Times"/>
          <w:sz w:val="24"/>
          <w:szCs w:val="24"/>
          <w:bdr w:val="none" w:sz="0" w:space="0" w:color="auto" w:frame="1"/>
          <w:lang w:val="lv-LV" w:eastAsia="lv-LV"/>
        </w:rPr>
      </w:pPr>
    </w:p>
    <w:p w14:paraId="6830DA9E" w14:textId="3A439203" w:rsidR="00C90B7C" w:rsidRPr="000E1858" w:rsidRDefault="00C90B7C" w:rsidP="00A002B2">
      <w:pPr>
        <w:pStyle w:val="Heading1NoSpacing"/>
        <w:spacing w:line="240" w:lineRule="auto"/>
        <w:jc w:val="left"/>
        <w:rPr>
          <w:sz w:val="24"/>
          <w:szCs w:val="24"/>
        </w:rPr>
      </w:pPr>
      <w:bookmarkStart w:id="5" w:name="_Toc44594616"/>
      <w:bookmarkEnd w:id="1"/>
      <w:bookmarkEnd w:id="5"/>
      <w:bookmarkEnd w:id="2"/>
    </w:p>
    <w:sectPr w:rsidR="00C90B7C" w:rsidRPr="000E1858" w:rsidSect="00A002B2">
      <w:footerReference w:type="default" r:id="rId11"/>
      <w:pgSz w:w="11909" w:h="16834" w:code="9"/>
      <w:pgMar w:top="1134" w:right="1134" w:bottom="1701" w:left="851" w:header="720" w:footer="255" w:gutter="0"/>
      <w:cols w:space="60"/>
      <w:noEndnote/>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2B2"/>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30b671a1-e750-4efc-a322-d42da3124237"/>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4E8552E6-EBEA-432F-94DA-AAC813E77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396</Words>
  <Characters>227</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2024-11-04T19:25:00Z</dcterms:created>
  <dcterms:modified xsi:type="dcterms:W3CDTF">2024-11-04T19:52:00Z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