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391E4" w14:textId="197622A4" w:rsidR="00976B3B" w:rsidRDefault="00950432" w:rsidP="00976B3B">
      <w:pPr>
        <w:widowControl w:val="0"/>
        <w:jc w:val="center"/>
        <w:rPr>
          <w:b/>
        </w:rPr>
      </w:pPr>
      <w:bookmarkStart w:id="0" w:name="_gjdgxs" w:colFirst="0" w:colLast="0"/>
      <w:bookmarkStart w:id="1" w:name="_Hlk152067997"/>
      <w:bookmarkEnd w:id="0"/>
      <w:r w:rsidRPr="001207AE">
        <w:rPr>
          <w:b/>
        </w:rPr>
        <w:t>Vienošanās par Defekt</w:t>
      </w:r>
      <w:r w:rsidR="009C1359">
        <w:rPr>
          <w:b/>
        </w:rPr>
        <w:t>u</w:t>
      </w:r>
      <w:r w:rsidRPr="001207AE">
        <w:rPr>
          <w:b/>
        </w:rPr>
        <w:t xml:space="preserve"> darbu izpildi</w:t>
      </w:r>
    </w:p>
    <w:p w14:paraId="7360AC7F" w14:textId="174AE03A" w:rsidR="00976B3B" w:rsidRPr="00DB64D9" w:rsidRDefault="00950432" w:rsidP="00976B3B">
      <w:pPr>
        <w:pStyle w:val="paragraph"/>
        <w:spacing w:before="0" w:beforeAutospacing="0" w:after="0" w:afterAutospacing="0"/>
        <w:jc w:val="center"/>
        <w:textAlignment w:val="baseline"/>
        <w:rPr>
          <w:rStyle w:val="normaltextrun"/>
          <w:rFonts w:eastAsiaTheme="majorEastAsia"/>
          <w:b/>
          <w:bCs/>
        </w:rPr>
      </w:pPr>
      <w:r w:rsidRPr="00DB64D9">
        <w:rPr>
          <w:rStyle w:val="eop"/>
          <w:rFonts w:eastAsiaTheme="majorEastAsia"/>
          <w:b/>
          <w:bCs/>
        </w:rPr>
        <w:t xml:space="preserve">02.07.2025. </w:t>
      </w:r>
      <w:r w:rsidR="0054662D" w:rsidRPr="00DB64D9">
        <w:rPr>
          <w:rStyle w:val="eop"/>
          <w:rFonts w:eastAsiaTheme="majorEastAsia"/>
          <w:b/>
          <w:bCs/>
        </w:rPr>
        <w:t>līguma Nr.</w:t>
      </w:r>
      <w:r w:rsidR="0054662D" w:rsidRPr="00DB64D9">
        <w:rPr>
          <w:rStyle w:val="normaltextrun"/>
          <w:rFonts w:eastAsiaTheme="majorEastAsia"/>
          <w:b/>
          <w:bCs/>
        </w:rPr>
        <w:t xml:space="preserve"> </w:t>
      </w:r>
      <w:r w:rsidRPr="00DB64D9">
        <w:rPr>
          <w:rStyle w:val="normaltextrun"/>
          <w:rFonts w:eastAsiaTheme="majorEastAsia"/>
          <w:b/>
          <w:bCs/>
        </w:rPr>
        <w:t>AMD-25-3678</w:t>
      </w:r>
      <w:r w:rsidR="0054662D" w:rsidRPr="00DB64D9">
        <w:rPr>
          <w:rStyle w:val="normaltextrun"/>
          <w:rFonts w:eastAsiaTheme="majorEastAsia"/>
          <w:b/>
          <w:bCs/>
        </w:rPr>
        <w:t>-l</w:t>
      </w:r>
      <w:r w:rsidRPr="00DB64D9">
        <w:rPr>
          <w:rStyle w:val="normaltextrun"/>
          <w:rFonts w:eastAsiaTheme="majorEastAsia"/>
          <w:b/>
          <w:bCs/>
        </w:rPr>
        <w:t>ī</w:t>
      </w:r>
      <w:r w:rsidR="0054662D" w:rsidRPr="00DB64D9">
        <w:rPr>
          <w:rStyle w:val="normaltextrun"/>
          <w:rFonts w:eastAsiaTheme="majorEastAsia"/>
          <w:b/>
          <w:bCs/>
        </w:rPr>
        <w:t xml:space="preserve"> </w:t>
      </w:r>
    </w:p>
    <w:p w14:paraId="380B8C28" w14:textId="46B39CC0" w:rsidR="0065349C" w:rsidRPr="00DB64D9" w:rsidRDefault="00950432" w:rsidP="00976B3B">
      <w:pPr>
        <w:widowControl w:val="0"/>
        <w:jc w:val="center"/>
        <w:rPr>
          <w:b/>
          <w:bCs/>
        </w:rPr>
      </w:pPr>
      <w:r w:rsidRPr="00DB64D9">
        <w:rPr>
          <w:rFonts w:eastAsia="Calibri"/>
          <w:b/>
          <w:bCs/>
          <w:color w:val="000000"/>
          <w:sz w:val="22"/>
          <w:szCs w:val="22"/>
          <w:shd w:val="clear" w:color="auto" w:fill="FFFFFF"/>
        </w:rPr>
        <w:t>‘’</w:t>
      </w:r>
      <w:r w:rsidR="00664B70" w:rsidRPr="00DB64D9">
        <w:rPr>
          <w:rFonts w:eastAsia="Calibri"/>
          <w:b/>
          <w:bCs/>
          <w:color w:val="000000"/>
          <w:sz w:val="22"/>
          <w:szCs w:val="22"/>
          <w:shd w:val="clear" w:color="auto" w:fill="FFFFFF"/>
        </w:rPr>
        <w:t>Reģionālas un pilsētas nozīmes velo infrastruktūras izveide maršrutā Rīga-Babīte-Piņķi</w:t>
      </w:r>
      <w:r w:rsidR="00664B70" w:rsidRPr="00DB64D9">
        <w:rPr>
          <w:b/>
          <w:bCs/>
          <w:sz w:val="22"/>
          <w:szCs w:val="22"/>
        </w:rPr>
        <w:t>”</w:t>
      </w:r>
    </w:p>
    <w:p w14:paraId="5EC667B7" w14:textId="544A0E18" w:rsidR="00976B3B" w:rsidRPr="00DB64D9" w:rsidRDefault="00950432" w:rsidP="00976B3B">
      <w:pPr>
        <w:widowControl w:val="0"/>
        <w:jc w:val="center"/>
        <w:rPr>
          <w:b/>
          <w:bCs/>
        </w:rPr>
      </w:pPr>
      <w:r w:rsidRPr="00DB64D9">
        <w:rPr>
          <w:b/>
          <w:bCs/>
        </w:rPr>
        <w:t>ietvaros</w:t>
      </w:r>
    </w:p>
    <w:p w14:paraId="7C85C0C0" w14:textId="77777777" w:rsidR="00976B3B" w:rsidRPr="001207AE" w:rsidRDefault="00976B3B" w:rsidP="00976B3B">
      <w:pPr>
        <w:widowControl w:val="0"/>
        <w:jc w:val="center"/>
      </w:pPr>
    </w:p>
    <w:p w14:paraId="32408DD2" w14:textId="77777777" w:rsidR="00976B3B" w:rsidRPr="001207AE" w:rsidRDefault="00950432" w:rsidP="00976B3B">
      <w:pPr>
        <w:tabs>
          <w:tab w:val="left" w:pos="0"/>
        </w:tabs>
        <w:ind w:left="2880" w:hanging="2880"/>
        <w:jc w:val="right"/>
        <w:rPr>
          <w:i/>
        </w:rPr>
      </w:pPr>
      <w:r w:rsidRPr="001207AE">
        <w:rPr>
          <w:i/>
        </w:rPr>
        <w:t>Rīgā,</w:t>
      </w:r>
      <w:r w:rsidRPr="001207AE">
        <w:rPr>
          <w:i/>
        </w:rPr>
        <w:tab/>
      </w:r>
      <w:r w:rsidRPr="001207AE">
        <w:rPr>
          <w:i/>
        </w:rPr>
        <w:tab/>
      </w:r>
      <w:r w:rsidRPr="001207AE">
        <w:rPr>
          <w:i/>
        </w:rPr>
        <w:tab/>
      </w:r>
      <w:r w:rsidRPr="001207AE">
        <w:rPr>
          <w:i/>
        </w:rPr>
        <w:tab/>
      </w:r>
      <w:r w:rsidRPr="001207AE">
        <w:rPr>
          <w:i/>
        </w:rPr>
        <w:tab/>
        <w:t xml:space="preserve"> </w:t>
      </w:r>
      <w:r>
        <w:rPr>
          <w:i/>
        </w:rPr>
        <w:tab/>
      </w:r>
      <w:r>
        <w:rPr>
          <w:i/>
        </w:rPr>
        <w:tab/>
      </w:r>
      <w:r w:rsidRPr="001207AE">
        <w:rPr>
          <w:i/>
        </w:rPr>
        <w:t>Dokumenta datums</w:t>
      </w:r>
      <w:r>
        <w:rPr>
          <w:i/>
        </w:rPr>
        <w:t xml:space="preserve"> ir</w:t>
      </w:r>
      <w:r w:rsidRPr="001207AE">
        <w:rPr>
          <w:i/>
        </w:rPr>
        <w:t xml:space="preserve"> tā</w:t>
      </w:r>
    </w:p>
    <w:p w14:paraId="718D85BB" w14:textId="77777777" w:rsidR="00976B3B" w:rsidRPr="001207AE" w:rsidRDefault="00950432" w:rsidP="00976B3B">
      <w:pPr>
        <w:ind w:left="3969" w:firstLine="142"/>
        <w:jc w:val="right"/>
        <w:rPr>
          <w:i/>
        </w:rPr>
      </w:pPr>
      <w:r w:rsidRPr="001207AE">
        <w:rPr>
          <w:i/>
        </w:rPr>
        <w:t>elektroniskās parakstīšanas datums</w:t>
      </w:r>
    </w:p>
    <w:bookmarkEnd w:id="1"/>
    <w:p w14:paraId="5D504BF8" w14:textId="77777777" w:rsidR="00976B3B" w:rsidRPr="001207AE" w:rsidRDefault="00976B3B" w:rsidP="00976B3B">
      <w:pPr>
        <w:widowControl w:val="0"/>
        <w:jc w:val="both"/>
      </w:pPr>
    </w:p>
    <w:p w14:paraId="6C7F5ECE" w14:textId="396B05AC" w:rsidR="00976B3B" w:rsidRPr="006C18EB" w:rsidRDefault="00950432" w:rsidP="00976B3B">
      <w:pPr>
        <w:ind w:firstLine="567"/>
        <w:jc w:val="both"/>
      </w:pPr>
      <w:r w:rsidRPr="000E2C68">
        <w:rPr>
          <w:b/>
          <w:bCs/>
        </w:rPr>
        <w:t>Rīgas valstspilsētas pašvaldības Ārtelpas un mobilitātes departaments</w:t>
      </w:r>
      <w:r w:rsidRPr="000E2C68">
        <w:t xml:space="preserve">, juridiskā adrese Ģertrūdes </w:t>
      </w:r>
      <w:r w:rsidRPr="00D60379">
        <w:t xml:space="preserve">iela 36, Rīga, LV-1011, (turpmāk – Pasūtītājs) tā </w:t>
      </w:r>
      <w:r w:rsidR="00401BE8">
        <w:t xml:space="preserve">[:] </w:t>
      </w:r>
      <w:r w:rsidRPr="006C18EB">
        <w:t xml:space="preserve"> no vienas puses, un </w:t>
      </w:r>
    </w:p>
    <w:p w14:paraId="6D64EC62" w14:textId="47446A6C" w:rsidR="00976B3B" w:rsidRPr="006C18EB" w:rsidRDefault="00950432" w:rsidP="00976B3B">
      <w:pPr>
        <w:ind w:firstLine="567"/>
        <w:jc w:val="both"/>
      </w:pPr>
      <w:r w:rsidRPr="006C18EB">
        <w:rPr>
          <w:rFonts w:eastAsia="MS Mincho"/>
          <w:bCs/>
        </w:rPr>
        <w:t xml:space="preserve"> </w:t>
      </w:r>
      <w:r w:rsidR="003F4224" w:rsidRPr="006C18EB">
        <w:rPr>
          <w:b/>
          <w:bCs/>
          <w:sz w:val="22"/>
          <w:szCs w:val="22"/>
        </w:rPr>
        <w:t>Piegādātāju apvienība “VIA un VIANOVA”</w:t>
      </w:r>
      <w:r w:rsidR="003F4224" w:rsidRPr="006C18EB">
        <w:rPr>
          <w:sz w:val="22"/>
          <w:szCs w:val="22"/>
        </w:rPr>
        <w:t xml:space="preserve">, turpmāk – Būvuzņēmējs, kas sastāv no SIA “VIA”, vienotais reģistrācijas Nr. 41203000663 un SIA “Vianova”, vienotais reģistrācijas Nr. 40103387753 </w:t>
      </w:r>
      <w:r w:rsidR="00E656FE">
        <w:rPr>
          <w:sz w:val="22"/>
          <w:szCs w:val="22"/>
        </w:rPr>
        <w:t>[:]</w:t>
      </w:r>
      <w:r w:rsidR="003F4224" w:rsidRPr="006C18EB">
        <w:t xml:space="preserve"> </w:t>
      </w:r>
      <w:r w:rsidRPr="006C18EB">
        <w:t>(turpmāk – Izpildītājs), no otras puses, bet abi</w:t>
      </w:r>
      <w:r w:rsidRPr="006C18EB">
        <w:rPr>
          <w:rStyle w:val="normaltextrun"/>
        </w:rPr>
        <w:t xml:space="preserve"> kopā un katrs atsevišķi </w:t>
      </w:r>
      <w:r w:rsidRPr="006C18EB">
        <w:t>(turpmāk – Puses),</w:t>
      </w:r>
    </w:p>
    <w:p w14:paraId="53CD6D00" w14:textId="77777777" w:rsidR="00976B3B" w:rsidRPr="006C18EB" w:rsidRDefault="00976B3B" w:rsidP="00976B3B">
      <w:pPr>
        <w:ind w:firstLine="567"/>
        <w:jc w:val="both"/>
        <w:rPr>
          <w:b/>
          <w:bCs/>
        </w:rPr>
      </w:pPr>
    </w:p>
    <w:p w14:paraId="0ADB8D84" w14:textId="77777777" w:rsidR="00976B3B" w:rsidRPr="001207AE" w:rsidRDefault="00950432" w:rsidP="00976B3B">
      <w:pPr>
        <w:widowControl w:val="0"/>
        <w:ind w:left="142" w:firstLine="425"/>
        <w:jc w:val="both"/>
      </w:pPr>
      <w:r w:rsidRPr="006C18EB">
        <w:t>Ņemot vērā:</w:t>
      </w:r>
    </w:p>
    <w:p w14:paraId="23D0C5BD" w14:textId="5490646C" w:rsidR="00976B3B" w:rsidRPr="00977046" w:rsidRDefault="00950432" w:rsidP="00976B3B">
      <w:pPr>
        <w:pStyle w:val="paragraph"/>
        <w:numPr>
          <w:ilvl w:val="0"/>
          <w:numId w:val="1"/>
        </w:numPr>
        <w:spacing w:before="0" w:beforeAutospacing="0" w:after="0" w:afterAutospacing="0"/>
        <w:jc w:val="both"/>
        <w:textAlignment w:val="baseline"/>
        <w:rPr>
          <w:rFonts w:eastAsiaTheme="majorEastAsia"/>
          <w:b/>
          <w:bCs/>
        </w:rPr>
      </w:pPr>
      <w:bookmarkStart w:id="2" w:name="_Hlk152072946"/>
      <w:r w:rsidRPr="00977046">
        <w:t>2</w:t>
      </w:r>
      <w:r w:rsidRPr="00977046">
        <w:rPr>
          <w:rStyle w:val="normaltextrun"/>
          <w:rFonts w:eastAsiaTheme="majorEastAsia"/>
        </w:rPr>
        <w:t>02</w:t>
      </w:r>
      <w:r w:rsidR="00280940">
        <w:rPr>
          <w:rStyle w:val="normaltextrun"/>
          <w:rFonts w:eastAsiaTheme="majorEastAsia"/>
        </w:rPr>
        <w:t>5. gada</w:t>
      </w:r>
      <w:r w:rsidRPr="00977046">
        <w:rPr>
          <w:rStyle w:val="normaltextrun"/>
          <w:rFonts w:eastAsiaTheme="majorEastAsia"/>
        </w:rPr>
        <w:t xml:space="preserve"> </w:t>
      </w:r>
      <w:r w:rsidR="00280940">
        <w:rPr>
          <w:rStyle w:val="normaltextrun"/>
          <w:rFonts w:eastAsiaTheme="majorEastAsia"/>
        </w:rPr>
        <w:t xml:space="preserve">2. jūlijā </w:t>
      </w:r>
      <w:r w:rsidRPr="00977046">
        <w:rPr>
          <w:rStyle w:val="normaltextrun"/>
          <w:rFonts w:eastAsiaTheme="majorEastAsia"/>
        </w:rPr>
        <w:t>noslēgto līgumu Nr.</w:t>
      </w:r>
      <w:r w:rsidRPr="00977046">
        <w:rPr>
          <w:rStyle w:val="normaltextrun"/>
          <w:rFonts w:eastAsiaTheme="majorEastAsia"/>
          <w:b/>
          <w:bCs/>
        </w:rPr>
        <w:t xml:space="preserve"> </w:t>
      </w:r>
      <w:r w:rsidR="00280940">
        <w:rPr>
          <w:rStyle w:val="normaltextrun"/>
          <w:rFonts w:eastAsiaTheme="majorEastAsia"/>
        </w:rPr>
        <w:t>AMD-25-3678-lī</w:t>
      </w:r>
      <w:r w:rsidRPr="00977046">
        <w:rPr>
          <w:rStyle w:val="normaltextrun"/>
          <w:rFonts w:eastAsiaTheme="majorEastAsia"/>
        </w:rPr>
        <w:t xml:space="preserve"> (turpmāk – Līgums)</w:t>
      </w:r>
      <w:r w:rsidRPr="00977046">
        <w:t>;</w:t>
      </w:r>
    </w:p>
    <w:p w14:paraId="1B3EB3C3" w14:textId="77777777" w:rsidR="00976B3B" w:rsidRPr="00CA171B" w:rsidRDefault="00950432" w:rsidP="00976B3B">
      <w:pPr>
        <w:widowControl w:val="0"/>
        <w:numPr>
          <w:ilvl w:val="0"/>
          <w:numId w:val="1"/>
        </w:numPr>
        <w:pBdr>
          <w:top w:val="nil"/>
          <w:left w:val="nil"/>
          <w:bottom w:val="nil"/>
          <w:right w:val="nil"/>
          <w:between w:val="nil"/>
        </w:pBdr>
        <w:jc w:val="both"/>
      </w:pPr>
      <w:r w:rsidRPr="001207AE">
        <w:rPr>
          <w:color w:val="000000"/>
        </w:rPr>
        <w:t xml:space="preserve">Līgumā noteikto objektu </w:t>
      </w:r>
      <w:r w:rsidRPr="00CA171B">
        <w:t>pieņemšanas laikā konstatēti būvdarbu defekti, kas norādīti Būvuzraudzības defektu aktā (pielikums Nr.1).</w:t>
      </w:r>
    </w:p>
    <w:p w14:paraId="4F82F9FC" w14:textId="272FA93A" w:rsidR="00976B3B" w:rsidRPr="00CA171B" w:rsidRDefault="00950432" w:rsidP="00976B3B">
      <w:pPr>
        <w:widowControl w:val="0"/>
        <w:numPr>
          <w:ilvl w:val="0"/>
          <w:numId w:val="1"/>
        </w:numPr>
        <w:pBdr>
          <w:top w:val="nil"/>
          <w:left w:val="nil"/>
          <w:bottom w:val="nil"/>
          <w:right w:val="nil"/>
          <w:between w:val="nil"/>
        </w:pBdr>
        <w:jc w:val="both"/>
      </w:pPr>
      <w:r w:rsidRPr="00CA171B">
        <w:t>objektīvu apstākļu dēļ Defektu novēršanas aktā minēt</w:t>
      </w:r>
      <w:r w:rsidR="00674EF8" w:rsidRPr="00CA171B">
        <w:t>os</w:t>
      </w:r>
      <w:r w:rsidRPr="00CA171B">
        <w:t xml:space="preserve"> defekt</w:t>
      </w:r>
      <w:r w:rsidR="00D8524A" w:rsidRPr="00CA171B">
        <w:t>u</w:t>
      </w:r>
      <w:r w:rsidRPr="00CA171B">
        <w:t xml:space="preserve"> darb</w:t>
      </w:r>
      <w:r w:rsidR="00674EF8" w:rsidRPr="00CA171B">
        <w:t>us</w:t>
      </w:r>
      <w:r w:rsidRPr="00CA171B">
        <w:t xml:space="preserve"> (turpmāk - Defekt</w:t>
      </w:r>
      <w:r w:rsidR="00D8524A" w:rsidRPr="00CA171B">
        <w:t>u</w:t>
      </w:r>
      <w:r w:rsidRPr="00CA171B">
        <w:t xml:space="preserve"> darbi) nevar novērst līdz Līgumā norādītajam Objekta</w:t>
      </w:r>
      <w:r>
        <w:rPr>
          <w:rStyle w:val="Vresatsauce"/>
        </w:rPr>
        <w:footnoteReference w:id="1"/>
      </w:r>
      <w:r w:rsidRPr="00CA171B">
        <w:t xml:space="preserve"> nodošanas ekspluatācijā termiņam;</w:t>
      </w:r>
    </w:p>
    <w:p w14:paraId="6EBD1096" w14:textId="63F2732B" w:rsidR="00976B3B" w:rsidRPr="00CA171B" w:rsidRDefault="00950432" w:rsidP="00976B3B">
      <w:pPr>
        <w:widowControl w:val="0"/>
        <w:numPr>
          <w:ilvl w:val="0"/>
          <w:numId w:val="1"/>
        </w:numPr>
        <w:pBdr>
          <w:top w:val="nil"/>
          <w:left w:val="nil"/>
          <w:bottom w:val="nil"/>
          <w:right w:val="nil"/>
          <w:between w:val="nil"/>
        </w:pBdr>
        <w:jc w:val="both"/>
      </w:pPr>
      <w:r w:rsidRPr="00CA171B">
        <w:t>ka Defekt</w:t>
      </w:r>
      <w:r w:rsidR="00A17DD1" w:rsidRPr="00CA171B">
        <w:t>u</w:t>
      </w:r>
      <w:r w:rsidRPr="00CA171B">
        <w:t xml:space="preserve"> darbi netraucē minētā Objekta ekspluatācijai, nekonstatē šķēršļus atzinuma par Objekta gatavību ekspluatācijai izdošanai, proti, Objekta pieņemšanai ekspluatācijā,</w:t>
      </w:r>
    </w:p>
    <w:p w14:paraId="663234BD" w14:textId="1EF18210" w:rsidR="00976B3B" w:rsidRPr="001207AE" w:rsidRDefault="00950432" w:rsidP="00976B3B">
      <w:pPr>
        <w:widowControl w:val="0"/>
        <w:tabs>
          <w:tab w:val="left" w:pos="284"/>
        </w:tabs>
        <w:spacing w:before="120"/>
        <w:jc w:val="both"/>
      </w:pPr>
      <w:r w:rsidRPr="00CA171B">
        <w:t xml:space="preserve">lai pilnībā un atbilstoši normatīvo aktu prasībām novērstu </w:t>
      </w:r>
      <w:r w:rsidR="00C85B8E" w:rsidRPr="00CA171B">
        <w:t>Defektu aktā</w:t>
      </w:r>
      <w:r w:rsidRPr="00CA171B">
        <w:t xml:space="preserve"> norādītos </w:t>
      </w:r>
      <w:r w:rsidRPr="001207AE">
        <w:t>Defekt</w:t>
      </w:r>
      <w:r w:rsidR="00D8524A">
        <w:t>u</w:t>
      </w:r>
      <w:r w:rsidRPr="001207AE">
        <w:t xml:space="preserve"> darbus, Puses noslēdz šo vienošanos par Defekt</w:t>
      </w:r>
      <w:r w:rsidR="00466DA2">
        <w:t>u</w:t>
      </w:r>
      <w:r>
        <w:t xml:space="preserve"> darbu</w:t>
      </w:r>
      <w:r w:rsidRPr="001207AE">
        <w:t xml:space="preserve"> izpildi (turpmāk – Vienošanās).</w:t>
      </w:r>
    </w:p>
    <w:p w14:paraId="2F1E2661" w14:textId="77777777" w:rsidR="00976B3B" w:rsidRPr="001207AE" w:rsidRDefault="00976B3B" w:rsidP="00976B3B">
      <w:pPr>
        <w:widowControl w:val="0"/>
        <w:jc w:val="both"/>
      </w:pPr>
    </w:p>
    <w:bookmarkEnd w:id="2"/>
    <w:p w14:paraId="32B32A69" w14:textId="77777777" w:rsidR="00976B3B" w:rsidRPr="008D4073" w:rsidRDefault="00950432" w:rsidP="00976B3B">
      <w:pPr>
        <w:widowControl w:val="0"/>
        <w:numPr>
          <w:ilvl w:val="0"/>
          <w:numId w:val="2"/>
        </w:numPr>
        <w:tabs>
          <w:tab w:val="left" w:pos="567"/>
        </w:tabs>
        <w:ind w:left="567" w:hanging="567"/>
        <w:jc w:val="both"/>
        <w:rPr>
          <w:b/>
        </w:rPr>
      </w:pPr>
      <w:r w:rsidRPr="00B13FF5">
        <w:rPr>
          <w:b/>
        </w:rPr>
        <w:t xml:space="preserve">Vienošanās </w:t>
      </w:r>
      <w:r w:rsidRPr="008D4073">
        <w:rPr>
          <w:b/>
        </w:rPr>
        <w:t>priekšmets</w:t>
      </w:r>
    </w:p>
    <w:p w14:paraId="1E6EC973" w14:textId="35510495" w:rsidR="00976B3B" w:rsidRPr="008D4073" w:rsidRDefault="00950432" w:rsidP="00976B3B">
      <w:pPr>
        <w:widowControl w:val="0"/>
        <w:numPr>
          <w:ilvl w:val="1"/>
          <w:numId w:val="2"/>
        </w:numPr>
        <w:ind w:left="567" w:hanging="567"/>
        <w:jc w:val="both"/>
      </w:pPr>
      <w:r w:rsidRPr="008D4073">
        <w:t xml:space="preserve">Izpildītājs apņemas līdz </w:t>
      </w:r>
      <w:r w:rsidRPr="008D4073">
        <w:rPr>
          <w:b/>
        </w:rPr>
        <w:t>2026.</w:t>
      </w:r>
      <w:r w:rsidR="00C21EB5" w:rsidRPr="008D4073">
        <w:rPr>
          <w:b/>
        </w:rPr>
        <w:t xml:space="preserve"> </w:t>
      </w:r>
      <w:r w:rsidRPr="008D4073">
        <w:rPr>
          <w:b/>
        </w:rPr>
        <w:t xml:space="preserve">gada </w:t>
      </w:r>
      <w:r w:rsidR="00C21EB5" w:rsidRPr="008D4073">
        <w:rPr>
          <w:b/>
        </w:rPr>
        <w:t>17. augustam</w:t>
      </w:r>
      <w:r w:rsidR="005D5CAB" w:rsidRPr="008D4073">
        <w:rPr>
          <w:b/>
        </w:rPr>
        <w:t xml:space="preserve"> (ieskaitot)</w:t>
      </w:r>
      <w:r w:rsidRPr="008D4073">
        <w:t xml:space="preserve"> novērst </w:t>
      </w:r>
      <w:r w:rsidR="005D5CAB" w:rsidRPr="008D4073">
        <w:t>D</w:t>
      </w:r>
      <w:r w:rsidRPr="008D4073">
        <w:t>efektu akt</w:t>
      </w:r>
      <w:r w:rsidRPr="008D4073">
        <w:rPr>
          <w:color w:val="000000"/>
        </w:rPr>
        <w:t>ā</w:t>
      </w:r>
      <w:r w:rsidRPr="008D4073">
        <w:t xml:space="preserve"> norādītos Defekt</w:t>
      </w:r>
      <w:r w:rsidR="00DB7A75" w:rsidRPr="008D4073">
        <w:t>u</w:t>
      </w:r>
      <w:r w:rsidRPr="008D4073">
        <w:t xml:space="preserve"> darbus ievērojot Vienošanās, Līgumā un saistošajos normatīvajos aktos noteikto.</w:t>
      </w:r>
    </w:p>
    <w:p w14:paraId="1B33094F" w14:textId="12F02E1A" w:rsidR="00976B3B" w:rsidRPr="008D4073" w:rsidRDefault="00950432" w:rsidP="00976B3B">
      <w:pPr>
        <w:widowControl w:val="0"/>
        <w:numPr>
          <w:ilvl w:val="1"/>
          <w:numId w:val="2"/>
        </w:numPr>
        <w:ind w:left="567" w:hanging="567"/>
        <w:jc w:val="both"/>
      </w:pPr>
      <w:r w:rsidRPr="008D4073">
        <w:t>Vienošanās 1.1.punktā minētie, atbilstošā kvalitātē un prasībām veiktie Defekt</w:t>
      </w:r>
      <w:r w:rsidR="00DB7A75" w:rsidRPr="008D4073">
        <w:t>u</w:t>
      </w:r>
      <w:r w:rsidRPr="008D4073">
        <w:t xml:space="preserve"> darbi tiek apliecināti ar Defekt</w:t>
      </w:r>
      <w:r w:rsidR="00DB7A75" w:rsidRPr="008D4073">
        <w:t>u</w:t>
      </w:r>
      <w:r w:rsidRPr="008D4073">
        <w:t xml:space="preserve"> darbu nodošanas-pieņemšanas aktu (turpmāk – Akts).</w:t>
      </w:r>
    </w:p>
    <w:p w14:paraId="0FF8EEF3" w14:textId="77777777" w:rsidR="00976B3B" w:rsidRPr="008D4073" w:rsidRDefault="00950432" w:rsidP="00976B3B">
      <w:pPr>
        <w:widowControl w:val="0"/>
        <w:numPr>
          <w:ilvl w:val="1"/>
          <w:numId w:val="2"/>
        </w:numPr>
        <w:ind w:left="567" w:hanging="567"/>
        <w:jc w:val="both"/>
      </w:pPr>
      <w:r w:rsidRPr="008D4073">
        <w:t>Vienošanās noslēgšana nemaina Līgumā noteikto Objekta nodošanas ekspluatācijā termiņu.</w:t>
      </w:r>
    </w:p>
    <w:p w14:paraId="5BF38C2F" w14:textId="77777777" w:rsidR="00976B3B" w:rsidRPr="008D4073" w:rsidRDefault="00950432" w:rsidP="00976B3B">
      <w:pPr>
        <w:widowControl w:val="0"/>
        <w:numPr>
          <w:ilvl w:val="1"/>
          <w:numId w:val="2"/>
        </w:numPr>
        <w:tabs>
          <w:tab w:val="left" w:pos="567"/>
        </w:tabs>
        <w:ind w:left="567" w:hanging="567"/>
        <w:jc w:val="both"/>
      </w:pPr>
      <w:r w:rsidRPr="008D4073">
        <w:t>Vienošanās neietekmē Līgumā noteikto darbu garantiju un to izpildes laiku.</w:t>
      </w:r>
    </w:p>
    <w:p w14:paraId="2955D1D9" w14:textId="77777777" w:rsidR="00976B3B" w:rsidRPr="008D4073" w:rsidRDefault="00976B3B" w:rsidP="00976B3B">
      <w:pPr>
        <w:widowControl w:val="0"/>
        <w:tabs>
          <w:tab w:val="left" w:pos="567"/>
        </w:tabs>
        <w:ind w:left="567"/>
        <w:jc w:val="both"/>
      </w:pPr>
    </w:p>
    <w:p w14:paraId="5C604573" w14:textId="79D73932" w:rsidR="00976B3B" w:rsidRPr="008D4073" w:rsidRDefault="00950432" w:rsidP="00976B3B">
      <w:pPr>
        <w:widowControl w:val="0"/>
        <w:numPr>
          <w:ilvl w:val="0"/>
          <w:numId w:val="2"/>
        </w:numPr>
        <w:tabs>
          <w:tab w:val="left" w:pos="567"/>
        </w:tabs>
        <w:ind w:left="567" w:hanging="567"/>
        <w:jc w:val="both"/>
        <w:rPr>
          <w:b/>
        </w:rPr>
      </w:pPr>
      <w:r w:rsidRPr="008D4073">
        <w:rPr>
          <w:b/>
        </w:rPr>
        <w:t>Defekt</w:t>
      </w:r>
      <w:r w:rsidR="00BD1F58" w:rsidRPr="008D4073">
        <w:rPr>
          <w:b/>
        </w:rPr>
        <w:t>u</w:t>
      </w:r>
      <w:r w:rsidRPr="008D4073">
        <w:rPr>
          <w:b/>
        </w:rPr>
        <w:t xml:space="preserve"> darbu izpildes kārtība</w:t>
      </w:r>
    </w:p>
    <w:p w14:paraId="745541E3" w14:textId="56A4DB1E" w:rsidR="00976B3B" w:rsidRPr="006D7DBC" w:rsidRDefault="00950432" w:rsidP="00976B3B">
      <w:pPr>
        <w:widowControl w:val="0"/>
        <w:numPr>
          <w:ilvl w:val="1"/>
          <w:numId w:val="2"/>
        </w:numPr>
        <w:tabs>
          <w:tab w:val="left" w:pos="567"/>
        </w:tabs>
        <w:jc w:val="both"/>
      </w:pPr>
      <w:r w:rsidRPr="008D4073">
        <w:t xml:space="preserve">Kā nodrošinājumu Vienošanās 1.1.punktā minētās saistības izpildei Izpildītājs veic naudas iemaksu (turpmāk – Garantija) Valsts kases kontā: </w:t>
      </w:r>
      <w:r w:rsidR="00E656FE">
        <w:t>[:]</w:t>
      </w:r>
      <w:r w:rsidRPr="008D4073">
        <w:t xml:space="preserve">, maksājuma uzdevumā norādot “Saistību nodrošinājums atbilstoši 2026.gada </w:t>
      </w:r>
      <w:r w:rsidRPr="008D4073">
        <w:rPr>
          <w:i/>
        </w:rPr>
        <w:t>(datums)</w:t>
      </w:r>
      <w:r w:rsidRPr="008D4073">
        <w:t xml:space="preserve">. </w:t>
      </w:r>
      <w:r w:rsidRPr="008D4073">
        <w:rPr>
          <w:i/>
        </w:rPr>
        <w:t xml:space="preserve">(mēnesis) </w:t>
      </w:r>
      <w:r w:rsidRPr="008D4073">
        <w:t xml:space="preserve">Vienošanās Nr. </w:t>
      </w:r>
      <w:r w:rsidRPr="008D4073">
        <w:rPr>
          <w:i/>
        </w:rPr>
        <w:t xml:space="preserve">(šīs Vienošanās reģistrācijas numurs) </w:t>
      </w:r>
      <w:r w:rsidRPr="008D4073">
        <w:t>par Defekt</w:t>
      </w:r>
      <w:r w:rsidR="00EC184E" w:rsidRPr="008D4073">
        <w:t>u</w:t>
      </w:r>
      <w:r w:rsidRPr="008D4073">
        <w:t xml:space="preserve"> darbu izpildi</w:t>
      </w:r>
      <w:bookmarkStart w:id="3" w:name="_Hlk73367711"/>
      <w:r w:rsidR="00332334" w:rsidRPr="008D4073">
        <w:t xml:space="preserve"> objektā </w:t>
      </w:r>
      <w:r w:rsidR="0058064A" w:rsidRPr="008D4073">
        <w:rPr>
          <w:sz w:val="22"/>
          <w:szCs w:val="22"/>
        </w:rPr>
        <w:t>“</w:t>
      </w:r>
      <w:r w:rsidR="0058064A" w:rsidRPr="008D4073">
        <w:rPr>
          <w:rFonts w:eastAsia="Calibri"/>
          <w:b/>
          <w:color w:val="000000"/>
          <w:sz w:val="22"/>
          <w:szCs w:val="22"/>
          <w:shd w:val="clear" w:color="auto" w:fill="FFFFFF"/>
        </w:rPr>
        <w:t>Reģionālas un pilsētas</w:t>
      </w:r>
      <w:r w:rsidR="0058064A" w:rsidRPr="00053A1F">
        <w:rPr>
          <w:rFonts w:eastAsia="Calibri"/>
          <w:b/>
          <w:color w:val="000000"/>
          <w:sz w:val="22"/>
          <w:szCs w:val="22"/>
          <w:shd w:val="clear" w:color="auto" w:fill="FFFFFF"/>
        </w:rPr>
        <w:t xml:space="preserve"> nozīmes velo infrastruktūras</w:t>
      </w:r>
      <w:r w:rsidR="0058064A" w:rsidRPr="00980FB6">
        <w:rPr>
          <w:rFonts w:eastAsia="Calibri"/>
          <w:b/>
          <w:color w:val="000000"/>
          <w:sz w:val="22"/>
          <w:szCs w:val="22"/>
          <w:shd w:val="clear" w:color="auto" w:fill="FFFFFF"/>
        </w:rPr>
        <w:t xml:space="preserve"> izveide </w:t>
      </w:r>
      <w:r w:rsidR="0058064A" w:rsidRPr="006D7DBC">
        <w:rPr>
          <w:rFonts w:eastAsia="Calibri"/>
          <w:b/>
          <w:color w:val="000000"/>
          <w:sz w:val="22"/>
          <w:szCs w:val="22"/>
          <w:shd w:val="clear" w:color="auto" w:fill="FFFFFF"/>
        </w:rPr>
        <w:t>maršrutā Rīga-Babīte-Piņķi</w:t>
      </w:r>
      <w:r w:rsidR="0058064A" w:rsidRPr="006D7DBC">
        <w:rPr>
          <w:sz w:val="22"/>
          <w:szCs w:val="22"/>
        </w:rPr>
        <w:t xml:space="preserve">”, </w:t>
      </w:r>
      <w:bookmarkEnd w:id="3"/>
      <w:r w:rsidR="0058064A" w:rsidRPr="006D7DBC">
        <w:rPr>
          <w:sz w:val="22"/>
          <w:szCs w:val="22"/>
        </w:rPr>
        <w:t>identifikācijas Nr. CAIP 2024/148</w:t>
      </w:r>
      <w:r w:rsidR="00332334" w:rsidRPr="006D7DBC">
        <w:rPr>
          <w:sz w:val="22"/>
          <w:szCs w:val="22"/>
        </w:rPr>
        <w:t>.</w:t>
      </w:r>
    </w:p>
    <w:p w14:paraId="6E283CC3" w14:textId="68A66727" w:rsidR="000B17BF" w:rsidRPr="006D7DBC" w:rsidRDefault="00950432" w:rsidP="000B17BF">
      <w:pPr>
        <w:widowControl w:val="0"/>
        <w:numPr>
          <w:ilvl w:val="1"/>
          <w:numId w:val="2"/>
        </w:numPr>
        <w:tabs>
          <w:tab w:val="left" w:pos="567"/>
        </w:tabs>
        <w:ind w:left="567" w:hanging="567"/>
        <w:jc w:val="both"/>
      </w:pPr>
      <w:r w:rsidRPr="006D7DBC">
        <w:t xml:space="preserve">Garantijas summa ir </w:t>
      </w:r>
      <w:r w:rsidR="00C40E38" w:rsidRPr="006D7DBC">
        <w:rPr>
          <w:b/>
          <w:bCs/>
        </w:rPr>
        <w:t>1</w:t>
      </w:r>
      <w:r w:rsidR="000C2E06" w:rsidRPr="006D7DBC">
        <w:rPr>
          <w:b/>
          <w:bCs/>
        </w:rPr>
        <w:t>0</w:t>
      </w:r>
      <w:r w:rsidR="00D14C46">
        <w:rPr>
          <w:b/>
          <w:bCs/>
        </w:rPr>
        <w:t>2 893,99</w:t>
      </w:r>
      <w:r w:rsidR="00AA08A0" w:rsidRPr="006D7DBC">
        <w:t xml:space="preserve"> </w:t>
      </w:r>
      <w:r w:rsidRPr="006D7DBC">
        <w:rPr>
          <w:b/>
        </w:rPr>
        <w:t>EUR</w:t>
      </w:r>
      <w:r w:rsidRPr="006D7DBC">
        <w:t xml:space="preserve"> </w:t>
      </w:r>
      <w:r w:rsidR="005D5CAB" w:rsidRPr="006D7DBC">
        <w:t>(</w:t>
      </w:r>
      <w:r w:rsidR="00D14C46">
        <w:t>simts divi</w:t>
      </w:r>
      <w:r w:rsidR="003502BD" w:rsidRPr="006D7DBC">
        <w:t xml:space="preserve"> tūksto</w:t>
      </w:r>
      <w:r w:rsidR="00281CDC" w:rsidRPr="006D7DBC">
        <w:t>ši</w:t>
      </w:r>
      <w:r w:rsidR="003502BD" w:rsidRPr="006D7DBC">
        <w:t xml:space="preserve"> </w:t>
      </w:r>
      <w:r w:rsidR="00D14C46">
        <w:t xml:space="preserve">astoņi simti deviņdesmit trīs euro </w:t>
      </w:r>
      <w:r w:rsidRPr="006D7DBC">
        <w:t xml:space="preserve">un </w:t>
      </w:r>
      <w:r w:rsidR="00D14C46">
        <w:t>99</w:t>
      </w:r>
      <w:r w:rsidRPr="006D7DBC">
        <w:t xml:space="preserve"> cent</w:t>
      </w:r>
      <w:r w:rsidR="00E456BE" w:rsidRPr="006D7DBC">
        <w:t>i</w:t>
      </w:r>
      <w:r w:rsidRPr="006D7DBC">
        <w:t>) atbilstoši Defektu darbu apjoma un izmaksu sadalījumam</w:t>
      </w:r>
      <w:r w:rsidR="000870EE">
        <w:t xml:space="preserve"> (pielikums Nr. 2)</w:t>
      </w:r>
      <w:r w:rsidRPr="006D7DBC">
        <w:t>.</w:t>
      </w:r>
    </w:p>
    <w:p w14:paraId="3C331548" w14:textId="77777777" w:rsidR="00976B3B" w:rsidRPr="00B13FF5" w:rsidRDefault="00950432" w:rsidP="00976B3B">
      <w:pPr>
        <w:widowControl w:val="0"/>
        <w:numPr>
          <w:ilvl w:val="1"/>
          <w:numId w:val="2"/>
        </w:numPr>
        <w:tabs>
          <w:tab w:val="left" w:pos="567"/>
        </w:tabs>
        <w:ind w:left="567" w:hanging="567"/>
        <w:jc w:val="both"/>
      </w:pPr>
      <w:r w:rsidRPr="00B13FF5">
        <w:t>Vienošanās 2.2.punktā atbilstošas Garantijas saņemšana ir pamats Pasūtītājam saskaņot apliecinājumu par Objekta gatavību ekspluatācijai.</w:t>
      </w:r>
    </w:p>
    <w:p w14:paraId="0EC4363D" w14:textId="77777777" w:rsidR="00976B3B" w:rsidRPr="001207AE" w:rsidRDefault="00950432" w:rsidP="00976B3B">
      <w:pPr>
        <w:widowControl w:val="0"/>
        <w:numPr>
          <w:ilvl w:val="1"/>
          <w:numId w:val="2"/>
        </w:numPr>
        <w:tabs>
          <w:tab w:val="left" w:pos="567"/>
        </w:tabs>
        <w:ind w:left="567" w:hanging="567"/>
        <w:jc w:val="both"/>
      </w:pPr>
      <w:r w:rsidRPr="00B13FF5">
        <w:t>Pasūtītājs ir tiesīgs izmantot Garantiju, tajā skaitā, arī</w:t>
      </w:r>
      <w:r w:rsidRPr="008541A1">
        <w:t xml:space="preserve"> gadījumos, ja tiek piemērots Vienošanās 2.</w:t>
      </w:r>
      <w:r>
        <w:t>7</w:t>
      </w:r>
      <w:r w:rsidRPr="008541A1">
        <w:t>.punktā</w:t>
      </w:r>
      <w:r w:rsidRPr="001207AE">
        <w:t xml:space="preserve"> noteiktais līgumsods, ja:</w:t>
      </w:r>
    </w:p>
    <w:p w14:paraId="186175CA" w14:textId="23A41CC0" w:rsidR="00976B3B" w:rsidRPr="001207AE" w:rsidRDefault="00950432" w:rsidP="00976B3B">
      <w:pPr>
        <w:widowControl w:val="0"/>
        <w:numPr>
          <w:ilvl w:val="2"/>
          <w:numId w:val="2"/>
        </w:numPr>
        <w:pBdr>
          <w:top w:val="nil"/>
          <w:left w:val="nil"/>
          <w:bottom w:val="nil"/>
          <w:right w:val="nil"/>
          <w:between w:val="nil"/>
        </w:pBdr>
        <w:tabs>
          <w:tab w:val="left" w:pos="567"/>
        </w:tabs>
        <w:ind w:left="567" w:firstLine="0"/>
        <w:jc w:val="both"/>
        <w:rPr>
          <w:color w:val="000000"/>
        </w:rPr>
      </w:pPr>
      <w:r w:rsidRPr="001207AE">
        <w:rPr>
          <w:color w:val="000000"/>
        </w:rPr>
        <w:t>Izpildītājs nav izpildījis Defekt</w:t>
      </w:r>
      <w:r w:rsidR="00B74FAE">
        <w:rPr>
          <w:color w:val="000000"/>
        </w:rPr>
        <w:t>u</w:t>
      </w:r>
      <w:r w:rsidRPr="001207AE">
        <w:rPr>
          <w:color w:val="000000"/>
        </w:rPr>
        <w:t xml:space="preserve"> darbus, kuru izpildi apliecina Akts, Vienošanās 1.1.punktā noteiktajā termiņā, tajā skaitā, ja Defekt</w:t>
      </w:r>
      <w:r w:rsidR="00B74FAE">
        <w:rPr>
          <w:color w:val="000000"/>
        </w:rPr>
        <w:t>u</w:t>
      </w:r>
      <w:r w:rsidRPr="001207AE">
        <w:rPr>
          <w:color w:val="000000"/>
        </w:rPr>
        <w:t xml:space="preserve"> darbu neveikšana Izpildītāja vainas dēļ ir aizkavēta tik tālu, ka kļuvis skaidrs, ka Defekt</w:t>
      </w:r>
      <w:r w:rsidR="00B74FAE">
        <w:rPr>
          <w:color w:val="000000"/>
        </w:rPr>
        <w:t>u</w:t>
      </w:r>
      <w:r w:rsidRPr="001207AE">
        <w:rPr>
          <w:color w:val="000000"/>
        </w:rPr>
        <w:t xml:space="preserve"> darbu pabeigšana līdz Vienošanās norādītajam termiņam nav iespējama. Šādā gadījumā Pasūtītājam ir tiesības uzsākt procedūras (piemēram, iepirkumu) cita komersanta (būvdarbu veicēja) līguma noslēgšanai Defekt</w:t>
      </w:r>
      <w:r w:rsidR="00B74FAE">
        <w:rPr>
          <w:color w:val="000000"/>
        </w:rPr>
        <w:t>u</w:t>
      </w:r>
      <w:r w:rsidRPr="001207AE">
        <w:rPr>
          <w:color w:val="000000"/>
        </w:rPr>
        <w:t xml:space="preserve"> darbu veikšanai Vienošanās darbības laikā;</w:t>
      </w:r>
    </w:p>
    <w:p w14:paraId="6DF07FA0" w14:textId="2F15C6F2" w:rsidR="00976B3B" w:rsidRPr="001207AE" w:rsidRDefault="00950432" w:rsidP="00976B3B">
      <w:pPr>
        <w:widowControl w:val="0"/>
        <w:numPr>
          <w:ilvl w:val="2"/>
          <w:numId w:val="2"/>
        </w:numPr>
        <w:pBdr>
          <w:top w:val="nil"/>
          <w:left w:val="nil"/>
          <w:bottom w:val="nil"/>
          <w:right w:val="nil"/>
          <w:between w:val="nil"/>
        </w:pBdr>
        <w:tabs>
          <w:tab w:val="left" w:pos="567"/>
        </w:tabs>
        <w:ind w:left="567" w:firstLine="0"/>
        <w:jc w:val="both"/>
        <w:rPr>
          <w:color w:val="000000"/>
        </w:rPr>
      </w:pPr>
      <w:r w:rsidRPr="001207AE">
        <w:rPr>
          <w:color w:val="000000"/>
        </w:rPr>
        <w:t>Izpildītājs Defekt</w:t>
      </w:r>
      <w:r w:rsidR="00B74FAE">
        <w:rPr>
          <w:color w:val="000000"/>
        </w:rPr>
        <w:t>u</w:t>
      </w:r>
      <w:r w:rsidRPr="001207AE">
        <w:rPr>
          <w:color w:val="000000"/>
        </w:rPr>
        <w:t xml:space="preserve"> darbus ir veicis nekvalitatīvi (nepilnīgi, tajā skaitā, neatbilstoši Pasūtītāja norādījumiem, normatīvajiem aktiem) un Pasūtītājs veiktos Defekt</w:t>
      </w:r>
      <w:r w:rsidR="002821DB">
        <w:rPr>
          <w:color w:val="000000"/>
        </w:rPr>
        <w:t>u</w:t>
      </w:r>
      <w:r w:rsidRPr="001207AE">
        <w:rPr>
          <w:color w:val="000000"/>
        </w:rPr>
        <w:t xml:space="preserve"> darbus nevar pieņemt </w:t>
      </w:r>
      <w:r w:rsidRPr="001207AE">
        <w:rPr>
          <w:color w:val="000000"/>
        </w:rPr>
        <w:lastRenderedPageBreak/>
        <w:t>Vienošanās noteiktajā termiņā;</w:t>
      </w:r>
    </w:p>
    <w:p w14:paraId="3E5D14A3" w14:textId="77777777" w:rsidR="00976B3B" w:rsidRPr="001207AE" w:rsidRDefault="00950432" w:rsidP="00976B3B">
      <w:pPr>
        <w:widowControl w:val="0"/>
        <w:numPr>
          <w:ilvl w:val="2"/>
          <w:numId w:val="2"/>
        </w:numPr>
        <w:pBdr>
          <w:top w:val="nil"/>
          <w:left w:val="nil"/>
          <w:bottom w:val="nil"/>
          <w:right w:val="nil"/>
          <w:between w:val="nil"/>
        </w:pBdr>
        <w:tabs>
          <w:tab w:val="left" w:pos="567"/>
        </w:tabs>
        <w:ind w:left="567" w:firstLine="0"/>
        <w:jc w:val="both"/>
        <w:rPr>
          <w:color w:val="000000"/>
        </w:rPr>
      </w:pPr>
      <w:r w:rsidRPr="001207AE">
        <w:rPr>
          <w:color w:val="000000"/>
        </w:rPr>
        <w:t>ja saskaņā ar Starptautisko un Latvijas Republikas nacionālo sankciju likuma 11.</w:t>
      </w:r>
      <w:r w:rsidRPr="001207AE">
        <w:rPr>
          <w:color w:val="000000"/>
          <w:vertAlign w:val="superscript"/>
        </w:rPr>
        <w:t>1</w:t>
      </w:r>
      <w:r w:rsidRPr="001207AE">
        <w:rPr>
          <w:color w:val="000000"/>
        </w:rPr>
        <w:t xml:space="preserve">pantā noteikto Vienošanos nav iespējams izpildīt </w:t>
      </w:r>
      <w:r w:rsidRPr="001207AE">
        <w:rPr>
          <w:color w:val="000000"/>
          <w:highlight w:val="white"/>
        </w:rPr>
        <w:t>tādēļ, ka ir piemērotas starptautiskās vai nacionālās sankcijas vai būtiskas finanšu un kapitāla tirgus intereses ietekmējošas Eiropas Savienības vai Ziemeļatlantijas līguma organizācijas dalībvalsts noteiktās sankcijas</w:t>
      </w:r>
      <w:r w:rsidRPr="001207AE">
        <w:rPr>
          <w:color w:val="000000"/>
        </w:rPr>
        <w:t xml:space="preserve">; </w:t>
      </w:r>
    </w:p>
    <w:p w14:paraId="13ED8044" w14:textId="77777777" w:rsidR="00976B3B" w:rsidRDefault="00950432" w:rsidP="00976B3B">
      <w:pPr>
        <w:widowControl w:val="0"/>
        <w:numPr>
          <w:ilvl w:val="2"/>
          <w:numId w:val="2"/>
        </w:numPr>
        <w:pBdr>
          <w:top w:val="nil"/>
          <w:left w:val="nil"/>
          <w:bottom w:val="nil"/>
          <w:right w:val="nil"/>
          <w:between w:val="nil"/>
        </w:pBdr>
        <w:tabs>
          <w:tab w:val="left" w:pos="567"/>
        </w:tabs>
        <w:ind w:left="567" w:firstLine="0"/>
        <w:jc w:val="both"/>
        <w:rPr>
          <w:color w:val="000000"/>
        </w:rPr>
      </w:pPr>
      <w:r w:rsidRPr="001207AE">
        <w:rPr>
          <w:color w:val="000000"/>
        </w:rPr>
        <w:t xml:space="preserve">Izpildītājs </w:t>
      </w:r>
      <w:r>
        <w:rPr>
          <w:color w:val="000000"/>
        </w:rPr>
        <w:t xml:space="preserve">ir </w:t>
      </w:r>
      <w:r w:rsidRPr="001207AE">
        <w:rPr>
          <w:color w:val="000000"/>
        </w:rPr>
        <w:t>pasludināts par maksātnespējīgu, uzsākta Izpildītājs likvidācija (izņemot komercsabiedrības likvidāciju reorganizācijas procesā, kad tiek pārņemtas visas Izpildītājs tiesības un saistības) vai kompetentas valsts institūcijas uz nenoteiktu laiku apturējušas Izpildītāja saimniecisko darbību;</w:t>
      </w:r>
    </w:p>
    <w:p w14:paraId="195E7C62" w14:textId="085CC1E8" w:rsidR="00976B3B" w:rsidRPr="009A7A42" w:rsidRDefault="00950432" w:rsidP="00976B3B">
      <w:pPr>
        <w:pStyle w:val="Sarakstarindkopa"/>
        <w:widowControl w:val="0"/>
        <w:numPr>
          <w:ilvl w:val="1"/>
          <w:numId w:val="2"/>
        </w:numPr>
        <w:pBdr>
          <w:top w:val="nil"/>
          <w:left w:val="nil"/>
          <w:bottom w:val="nil"/>
          <w:right w:val="nil"/>
          <w:between w:val="nil"/>
        </w:pBdr>
        <w:tabs>
          <w:tab w:val="left" w:pos="567"/>
        </w:tabs>
        <w:ind w:left="567" w:hanging="567"/>
        <w:jc w:val="both"/>
        <w:rPr>
          <w:color w:val="000000"/>
        </w:rPr>
      </w:pPr>
      <w:r>
        <w:rPr>
          <w:color w:val="000000"/>
        </w:rPr>
        <w:t>Ja iestājas Vienošanās 2.4.1.; 2.4.2.punktā minētie nosacījumi, Pasūtītājs ir tiesīgs pagarināt Defekt</w:t>
      </w:r>
      <w:r w:rsidR="002821DB">
        <w:rPr>
          <w:color w:val="000000"/>
        </w:rPr>
        <w:t>u</w:t>
      </w:r>
      <w:r>
        <w:rPr>
          <w:color w:val="000000"/>
        </w:rPr>
        <w:t xml:space="preserve"> darbu izpildes laiku par to Pusēm noslēdzot Vienošanās grozījumus vai rīkoties 2.6.punktā noteiktajā kārtībā.</w:t>
      </w:r>
    </w:p>
    <w:p w14:paraId="58D6809C" w14:textId="40904E16" w:rsidR="00976B3B" w:rsidRPr="001207AE" w:rsidRDefault="00950432" w:rsidP="00976B3B">
      <w:pPr>
        <w:widowControl w:val="0"/>
        <w:numPr>
          <w:ilvl w:val="1"/>
          <w:numId w:val="2"/>
        </w:numPr>
        <w:tabs>
          <w:tab w:val="left" w:pos="567"/>
        </w:tabs>
        <w:ind w:left="567" w:hanging="567"/>
        <w:jc w:val="both"/>
      </w:pPr>
      <w:r w:rsidRPr="001207AE">
        <w:t>Ja iestājas kāds no Vienošanās 2.</w:t>
      </w:r>
      <w:r>
        <w:t>4.</w:t>
      </w:r>
      <w:r w:rsidRPr="001207AE">
        <w:t xml:space="preserve"> punktā minētajiem gadījumiem, Pasūtītājs, bez saskaņošanas ar Izpildītāju, ir tiesīgs Defekt</w:t>
      </w:r>
      <w:r w:rsidR="00AA5C00">
        <w:t>u</w:t>
      </w:r>
      <w:r w:rsidRPr="001207AE">
        <w:t xml:space="preserve"> darbu izpildei pieaicināt citu komersantu (būvdarbu veicēju). Šajā gadījumā samaksa par Defekt</w:t>
      </w:r>
      <w:r w:rsidR="00AA5C00">
        <w:t>u</w:t>
      </w:r>
      <w:r w:rsidRPr="001207AE">
        <w:t xml:space="preserve"> darbu izpildi tiek veikta no Garantijas summas, bet, ja ar to nepietiek Defekt</w:t>
      </w:r>
      <w:r w:rsidR="00AA5C00">
        <w:t>u</w:t>
      </w:r>
      <w:r w:rsidRPr="001207AE">
        <w:t xml:space="preserve"> darbu pilnīgai izpildei, Izpildītājam ir pienākums apmaksāt ar faktiskajiem apstākļiem pamatotas Defekt</w:t>
      </w:r>
      <w:r w:rsidR="00AA5C00">
        <w:t>u</w:t>
      </w:r>
      <w:r w:rsidRPr="001207AE">
        <w:t xml:space="preserve"> darbu izpildes izmaksas, kas pārsniedz Garantijas summu. Pasūtītājam ir prasījuma tiesības pret Izpildītāju par starpības piedziņu, kas izveidojas starp Garantijas summu un faktiskajām Defektu darbu izpildes izmaksām.</w:t>
      </w:r>
    </w:p>
    <w:p w14:paraId="3810C5AD" w14:textId="542A7FFB" w:rsidR="00976B3B" w:rsidRPr="001207AE" w:rsidRDefault="00950432" w:rsidP="00976B3B">
      <w:pPr>
        <w:widowControl w:val="0"/>
        <w:numPr>
          <w:ilvl w:val="1"/>
          <w:numId w:val="2"/>
        </w:numPr>
        <w:tabs>
          <w:tab w:val="left" w:pos="567"/>
        </w:tabs>
        <w:ind w:left="567" w:hanging="567"/>
        <w:jc w:val="both"/>
      </w:pPr>
      <w:r w:rsidRPr="001207AE">
        <w:t>Ja iestājas Vienošanās 2.</w:t>
      </w:r>
      <w:r>
        <w:t>4</w:t>
      </w:r>
      <w:r w:rsidRPr="001207AE">
        <w:t>.1.-2.</w:t>
      </w:r>
      <w:r>
        <w:t>4</w:t>
      </w:r>
      <w:r w:rsidRPr="001207AE">
        <w:t xml:space="preserve">.2.punktā minētie nosacījumi </w:t>
      </w:r>
      <w:r>
        <w:t>vai Izpildītājs nav izpildījis Defekt</w:t>
      </w:r>
      <w:r w:rsidR="001F40C6">
        <w:t>u</w:t>
      </w:r>
      <w:r>
        <w:t xml:space="preserve"> darbus Vienošanās 2.5.punktā minētajā termiņā, </w:t>
      </w:r>
      <w:r w:rsidRPr="001207AE">
        <w:t xml:space="preserve">Pasūtītājs piemēro un Izpildītājs 20 (divdesmit) dienu laikā apmaksā Izpildītājam piemēroto līgumsodu </w:t>
      </w:r>
      <w:r>
        <w:t xml:space="preserve">1000.00 EUR (viens tūkstotis </w:t>
      </w:r>
      <w:r w:rsidRPr="007B3FBF">
        <w:rPr>
          <w:i/>
          <w:iCs/>
        </w:rPr>
        <w:t>euro</w:t>
      </w:r>
      <w:r>
        <w:t xml:space="preserve"> un 00 centi) </w:t>
      </w:r>
      <w:r w:rsidRPr="001207AE">
        <w:t>apmērā</w:t>
      </w:r>
      <w:r>
        <w:t xml:space="preserve"> par katru gadījumu</w:t>
      </w:r>
      <w:r w:rsidRPr="001207AE">
        <w:t>. Līgumsods tiek piemērots arī gadījumā, ja Izpildītājs ir veicis daļēju Defekt</w:t>
      </w:r>
      <w:r w:rsidR="001F40C6">
        <w:t>u</w:t>
      </w:r>
      <w:r w:rsidRPr="001207AE">
        <w:t xml:space="preserve"> darbu izpildi un Pasūtītājs tos ir pieņēmis ar Aktu. Ja Izpildītājs neveic līgumsoda samaksu šajā punktā noteiktajā termiņā un apmērā, Pasūtītājs līgumsodu ietur no Garantijas summas. No Garantijas summas primāri tiek ieturēta summa Defekt</w:t>
      </w:r>
      <w:r w:rsidR="009F39DD">
        <w:t>u</w:t>
      </w:r>
      <w:r w:rsidRPr="001207AE">
        <w:t xml:space="preserve"> darbu izdevumu segšanai. Ja Garantijas summa ir nepietiekama līgumsoda apmaksai, Izpildītājam ir pienākums 20 (divdesmit) dienu laikā samaksāt Pasūtītājam pēc tā pieprasījuma radušos starpību. Pasūtītājam ir prasījuma tiesības pret Izpildītāju par starpības piedziņu, kas izveidojas starp Garantijas summu un līgumsoda izmaksām.</w:t>
      </w:r>
    </w:p>
    <w:p w14:paraId="767C51FD" w14:textId="6081B60B" w:rsidR="00976B3B" w:rsidRPr="001207AE" w:rsidRDefault="00950432" w:rsidP="00976B3B">
      <w:pPr>
        <w:widowControl w:val="0"/>
        <w:numPr>
          <w:ilvl w:val="1"/>
          <w:numId w:val="2"/>
        </w:numPr>
        <w:tabs>
          <w:tab w:val="left" w:pos="567"/>
        </w:tabs>
        <w:ind w:left="567" w:hanging="567"/>
        <w:jc w:val="both"/>
      </w:pPr>
      <w:bookmarkStart w:id="4" w:name="_1fob9te" w:colFirst="0" w:colLast="0"/>
      <w:bookmarkEnd w:id="4"/>
      <w:r w:rsidRPr="001207AE">
        <w:t>Izpildītājam ir pienākums nodrošināt, ka Defekt</w:t>
      </w:r>
      <w:r w:rsidR="006552FA">
        <w:t>u</w:t>
      </w:r>
      <w:r w:rsidRPr="001207AE">
        <w:t xml:space="preserve"> darbi tiek uzsākti savlaicīgi, tie tiek veikti līdz ar labvēlīgu </w:t>
      </w:r>
      <w:r w:rsidRPr="001207AE">
        <w:rPr>
          <w:rFonts w:eastAsia="Calibri"/>
        </w:rPr>
        <w:t>klimatisku apstākļu (diennakts zemākā/vidējā temperatūra, vēja ātrums, nokrišņu daudzums u.c.) iestāšanos un 2 darba dienu laikā no šādu apstākļu iestāšanās Izpildītājs informē Pasūtītāju par Defekt</w:t>
      </w:r>
      <w:r w:rsidR="006552FA">
        <w:rPr>
          <w:rFonts w:eastAsia="Calibri"/>
        </w:rPr>
        <w:t>u</w:t>
      </w:r>
      <w:r w:rsidRPr="001207AE">
        <w:rPr>
          <w:rFonts w:eastAsia="Calibri"/>
        </w:rPr>
        <w:t xml:space="preserve"> darbu izpildes plānu. Pasūtītājam ir tiesības pieprasīt Izpildītājam sniegt informāciju par Defekta darbu izpildes grafiku.</w:t>
      </w:r>
    </w:p>
    <w:p w14:paraId="1A625671" w14:textId="77777777" w:rsidR="00976B3B" w:rsidRDefault="00976B3B" w:rsidP="00976B3B">
      <w:pPr>
        <w:pStyle w:val="Default"/>
        <w:jc w:val="both"/>
      </w:pPr>
    </w:p>
    <w:p w14:paraId="499AE685" w14:textId="77777777" w:rsidR="00976B3B" w:rsidRPr="001207AE" w:rsidRDefault="00950432" w:rsidP="00976B3B">
      <w:pPr>
        <w:widowControl w:val="0"/>
        <w:numPr>
          <w:ilvl w:val="0"/>
          <w:numId w:val="2"/>
        </w:numPr>
        <w:tabs>
          <w:tab w:val="left" w:pos="567"/>
        </w:tabs>
        <w:spacing w:before="120"/>
        <w:ind w:left="567" w:hanging="567"/>
        <w:jc w:val="both"/>
        <w:rPr>
          <w:b/>
        </w:rPr>
      </w:pPr>
      <w:r w:rsidRPr="001207AE">
        <w:rPr>
          <w:b/>
        </w:rPr>
        <w:t>Pretenzijas, domstarpības</w:t>
      </w:r>
    </w:p>
    <w:p w14:paraId="568A625E" w14:textId="77777777" w:rsidR="00976B3B" w:rsidRPr="001207AE" w:rsidRDefault="00950432" w:rsidP="00976B3B">
      <w:pPr>
        <w:widowControl w:val="0"/>
        <w:numPr>
          <w:ilvl w:val="1"/>
          <w:numId w:val="2"/>
        </w:numPr>
        <w:pBdr>
          <w:top w:val="nil"/>
          <w:left w:val="nil"/>
          <w:bottom w:val="nil"/>
          <w:right w:val="nil"/>
          <w:between w:val="nil"/>
        </w:pBdr>
        <w:ind w:left="567" w:hanging="567"/>
        <w:jc w:val="both"/>
        <w:rPr>
          <w:color w:val="000000"/>
        </w:rPr>
      </w:pPr>
      <w:r w:rsidRPr="001207AE">
        <w:rPr>
          <w:color w:val="000000"/>
        </w:rPr>
        <w:t>Puses pieliek visas pūles, lai strīdus atrisinātu savstarpēju pārrunu ceļā. Puses rakstiski informē viens otru par savu viedokli attiecībā uz strīdu, kā arī iespējamo strīda risinājumu.</w:t>
      </w:r>
    </w:p>
    <w:p w14:paraId="15EC9920" w14:textId="77777777" w:rsidR="00976B3B" w:rsidRPr="001207AE" w:rsidRDefault="00950432" w:rsidP="00976B3B">
      <w:pPr>
        <w:widowControl w:val="0"/>
        <w:numPr>
          <w:ilvl w:val="1"/>
          <w:numId w:val="2"/>
        </w:numPr>
        <w:pBdr>
          <w:top w:val="nil"/>
          <w:left w:val="nil"/>
          <w:bottom w:val="nil"/>
          <w:right w:val="nil"/>
          <w:between w:val="nil"/>
        </w:pBdr>
        <w:ind w:left="567" w:hanging="567"/>
        <w:jc w:val="both"/>
        <w:rPr>
          <w:color w:val="000000"/>
        </w:rPr>
      </w:pPr>
      <w:r w:rsidRPr="001207AE">
        <w:rPr>
          <w:color w:val="000000"/>
        </w:rPr>
        <w:t>Ja strīda risinājumu neizdodas panākt, Puses strīdu var nodot izšķiršanai tiesā Latvijas Republikas normatīvajos aktos noteiktajā kārtībā.</w:t>
      </w:r>
    </w:p>
    <w:p w14:paraId="30BB2676" w14:textId="77777777" w:rsidR="00976B3B" w:rsidRPr="001207AE" w:rsidRDefault="00976B3B" w:rsidP="00976B3B">
      <w:pPr>
        <w:widowControl w:val="0"/>
        <w:pBdr>
          <w:top w:val="nil"/>
          <w:left w:val="nil"/>
          <w:bottom w:val="nil"/>
          <w:right w:val="nil"/>
          <w:between w:val="nil"/>
        </w:pBdr>
        <w:rPr>
          <w:color w:val="000000"/>
        </w:rPr>
      </w:pPr>
    </w:p>
    <w:p w14:paraId="16BF3B6F" w14:textId="77777777" w:rsidR="00976B3B" w:rsidRPr="001207AE" w:rsidRDefault="00950432" w:rsidP="00976B3B">
      <w:pPr>
        <w:widowControl w:val="0"/>
        <w:numPr>
          <w:ilvl w:val="0"/>
          <w:numId w:val="2"/>
        </w:numPr>
        <w:tabs>
          <w:tab w:val="left" w:pos="567"/>
        </w:tabs>
        <w:ind w:left="567" w:hanging="567"/>
        <w:jc w:val="both"/>
        <w:rPr>
          <w:b/>
        </w:rPr>
      </w:pPr>
      <w:r w:rsidRPr="001207AE">
        <w:rPr>
          <w:b/>
        </w:rPr>
        <w:t>Vienošanās termiņš</w:t>
      </w:r>
    </w:p>
    <w:p w14:paraId="4157DE80" w14:textId="77777777" w:rsidR="00976B3B" w:rsidRPr="001207AE" w:rsidRDefault="00950432" w:rsidP="00976B3B">
      <w:pPr>
        <w:widowControl w:val="0"/>
        <w:numPr>
          <w:ilvl w:val="1"/>
          <w:numId w:val="2"/>
        </w:numPr>
        <w:tabs>
          <w:tab w:val="left" w:pos="567"/>
        </w:tabs>
        <w:ind w:left="567" w:hanging="567"/>
        <w:jc w:val="both"/>
      </w:pPr>
      <w:r w:rsidRPr="001207AE">
        <w:t>Vienošanās stājas spēkā tā abpusējas parakstīšanas dienā un ir spēkā līdz Pušu visu saistību izpildei. Vienošanās parakstīšanas diena ir pēdējā elektroniskā paraksta un laika zīmoga diena.</w:t>
      </w:r>
    </w:p>
    <w:p w14:paraId="62FFB1C9" w14:textId="77777777" w:rsidR="00976B3B" w:rsidRPr="001207AE" w:rsidRDefault="00950432" w:rsidP="00976B3B">
      <w:pPr>
        <w:widowControl w:val="0"/>
        <w:numPr>
          <w:ilvl w:val="1"/>
          <w:numId w:val="2"/>
        </w:numPr>
        <w:tabs>
          <w:tab w:val="left" w:pos="567"/>
        </w:tabs>
        <w:ind w:left="567" w:hanging="567"/>
        <w:jc w:val="both"/>
      </w:pPr>
      <w:r w:rsidRPr="001207AE">
        <w:t>Vienošanās var grozīt ar Pušu rakstisku vienošanos, kas tiek pievienota Vienošanās kā neatņemama tā sastāvdaļa.</w:t>
      </w:r>
    </w:p>
    <w:p w14:paraId="06544B55" w14:textId="77777777" w:rsidR="00976B3B" w:rsidRPr="001207AE" w:rsidRDefault="00950432" w:rsidP="00976B3B">
      <w:pPr>
        <w:widowControl w:val="0"/>
        <w:numPr>
          <w:ilvl w:val="1"/>
          <w:numId w:val="2"/>
        </w:numPr>
        <w:tabs>
          <w:tab w:val="left" w:pos="567"/>
        </w:tabs>
        <w:ind w:left="567" w:hanging="567"/>
        <w:jc w:val="both"/>
      </w:pPr>
      <w:r w:rsidRPr="001207AE">
        <w:t>Vienošanās ir saistoša Pušu tiesību un saistību pārņēmējiem.</w:t>
      </w:r>
    </w:p>
    <w:p w14:paraId="6ADAB127" w14:textId="77777777" w:rsidR="00976B3B" w:rsidRPr="001207AE" w:rsidRDefault="00976B3B" w:rsidP="00976B3B">
      <w:pPr>
        <w:widowControl w:val="0"/>
        <w:tabs>
          <w:tab w:val="left" w:pos="426"/>
        </w:tabs>
        <w:jc w:val="both"/>
      </w:pPr>
    </w:p>
    <w:p w14:paraId="62CB04A0" w14:textId="77777777" w:rsidR="00976B3B" w:rsidRPr="001207AE" w:rsidRDefault="00950432" w:rsidP="00976B3B">
      <w:pPr>
        <w:widowControl w:val="0"/>
        <w:numPr>
          <w:ilvl w:val="0"/>
          <w:numId w:val="2"/>
        </w:numPr>
        <w:tabs>
          <w:tab w:val="left" w:pos="567"/>
        </w:tabs>
        <w:ind w:left="567" w:hanging="567"/>
        <w:jc w:val="both"/>
        <w:rPr>
          <w:b/>
        </w:rPr>
      </w:pPr>
      <w:r w:rsidRPr="001207AE">
        <w:rPr>
          <w:b/>
        </w:rPr>
        <w:t>Citi noteikumi</w:t>
      </w:r>
    </w:p>
    <w:p w14:paraId="217D57DA" w14:textId="77777777" w:rsidR="00976B3B" w:rsidRDefault="00950432" w:rsidP="00976B3B">
      <w:pPr>
        <w:widowControl w:val="0"/>
        <w:numPr>
          <w:ilvl w:val="1"/>
          <w:numId w:val="2"/>
        </w:numPr>
        <w:tabs>
          <w:tab w:val="left" w:pos="284"/>
        </w:tabs>
        <w:ind w:left="567" w:hanging="567"/>
        <w:jc w:val="both"/>
      </w:pPr>
      <w:r w:rsidRPr="001207AE">
        <w:t>Vienošanās neatrunātie jautājumi tiek izskatīti saskaņā ar Latvijas Republikas normatīvajiem aktiem.</w:t>
      </w:r>
    </w:p>
    <w:p w14:paraId="60A004FC" w14:textId="77777777" w:rsidR="00976B3B" w:rsidRPr="001207AE" w:rsidRDefault="00950432" w:rsidP="00976B3B">
      <w:pPr>
        <w:widowControl w:val="0"/>
        <w:numPr>
          <w:ilvl w:val="1"/>
          <w:numId w:val="2"/>
        </w:numPr>
        <w:tabs>
          <w:tab w:val="left" w:pos="567"/>
        </w:tabs>
        <w:ind w:left="567" w:hanging="567"/>
        <w:jc w:val="both"/>
      </w:pPr>
      <w:r w:rsidRPr="00D65E12">
        <w:t xml:space="preserve">Vienošanās ietver Pušu </w:t>
      </w:r>
      <w:r>
        <w:t>tiesības un pienākumus</w:t>
      </w:r>
      <w:r w:rsidRPr="00D65E12">
        <w:t xml:space="preserve"> attiecībā uz Vienošanās priekšmetu</w:t>
      </w:r>
      <w:r>
        <w:t xml:space="preserve"> tikai</w:t>
      </w:r>
      <w:r w:rsidRPr="00D65E12">
        <w:t xml:space="preserve"> </w:t>
      </w:r>
      <w:r>
        <w:t xml:space="preserve">tiktāl cik tas noteikts Vienošanās. </w:t>
      </w:r>
      <w:r w:rsidRPr="00B53730">
        <w:t>Saistības</w:t>
      </w:r>
      <w:r>
        <w:t xml:space="preserve">, kuras attiecināmas </w:t>
      </w:r>
      <w:r w:rsidRPr="00B53730">
        <w:t>starp Pasūtītāju un Izpildītāju, kas nav tieši atrunātas Vienošanās, bet ir saistītas vai izriet no Vienošanās</w:t>
      </w:r>
      <w:r>
        <w:t xml:space="preserve">, </w:t>
      </w:r>
      <w:r w:rsidRPr="00B53730">
        <w:t>izpildāmas saskaņā ar Līguma noteikumiem un nosacījumiem.</w:t>
      </w:r>
    </w:p>
    <w:p w14:paraId="75EC19A0" w14:textId="6EB8BC64" w:rsidR="00976B3B" w:rsidRPr="00B10BAE" w:rsidRDefault="00950432" w:rsidP="00976B3B">
      <w:pPr>
        <w:widowControl w:val="0"/>
        <w:numPr>
          <w:ilvl w:val="1"/>
          <w:numId w:val="2"/>
        </w:numPr>
        <w:tabs>
          <w:tab w:val="left" w:pos="567"/>
        </w:tabs>
        <w:ind w:left="567" w:hanging="567"/>
        <w:jc w:val="both"/>
      </w:pPr>
      <w:r w:rsidRPr="00B10BAE">
        <w:lastRenderedPageBreak/>
        <w:t>Pasūtītāja kontaktpersona Vienošanās izpildē:</w:t>
      </w:r>
      <w:r w:rsidRPr="00B10BAE">
        <w:rPr>
          <w:color w:val="000000"/>
        </w:rPr>
        <w:t xml:space="preserve"> </w:t>
      </w:r>
      <w:r w:rsidR="00896C4B">
        <w:rPr>
          <w:rFonts w:eastAsia="Arial Unicode MS"/>
          <w:sz w:val="22"/>
          <w:szCs w:val="22"/>
        </w:rPr>
        <w:t>[:]</w:t>
      </w:r>
      <w:r w:rsidR="00A875CF" w:rsidRPr="00B10BAE">
        <w:rPr>
          <w:sz w:val="22"/>
          <w:szCs w:val="22"/>
        </w:rPr>
        <w:t>.</w:t>
      </w:r>
    </w:p>
    <w:p w14:paraId="79CA4D12" w14:textId="5EE72556" w:rsidR="006C473A" w:rsidRPr="0057409C" w:rsidRDefault="00950432" w:rsidP="006C473A">
      <w:pPr>
        <w:ind w:left="567"/>
        <w:jc w:val="both"/>
        <w:rPr>
          <w:rFonts w:eastAsia="Arial Unicode MS"/>
          <w:sz w:val="22"/>
          <w:szCs w:val="22"/>
        </w:rPr>
      </w:pPr>
      <w:r w:rsidRPr="00B10BAE">
        <w:t xml:space="preserve">Izpildītāja kontaktpersona Vienošanās izpildē: </w:t>
      </w:r>
      <w:r w:rsidR="00896C4B">
        <w:rPr>
          <w:rFonts w:eastAsia="Arial Unicode MS"/>
          <w:sz w:val="22"/>
          <w:szCs w:val="22"/>
        </w:rPr>
        <w:t>[:]</w:t>
      </w:r>
    </w:p>
    <w:p w14:paraId="7F22CA93" w14:textId="77777777" w:rsidR="00976B3B" w:rsidRPr="00482D31" w:rsidRDefault="00950432" w:rsidP="00976B3B">
      <w:pPr>
        <w:widowControl w:val="0"/>
        <w:numPr>
          <w:ilvl w:val="1"/>
          <w:numId w:val="2"/>
        </w:numPr>
        <w:tabs>
          <w:tab w:val="left" w:pos="426"/>
        </w:tabs>
        <w:ind w:left="567" w:hanging="567"/>
        <w:jc w:val="both"/>
      </w:pPr>
      <w:r w:rsidRPr="0057409C">
        <w:t>Vienošanās sagatavota uz 3 (trīs) lapām</w:t>
      </w:r>
      <w:r w:rsidRPr="00482D31">
        <w:t>, ar 1 (vienu) pielikumu (</w:t>
      </w:r>
      <w:r w:rsidRPr="00482D31">
        <w:rPr>
          <w:i/>
          <w:iCs/>
        </w:rPr>
        <w:t>pielikumu lapu skaits netiek ieskaitīts Vienošanās lapu skaitā</w:t>
      </w:r>
      <w:r w:rsidRPr="00482D31">
        <w:t>) elektroniska dokumenta veidā, parakstīts ar drošiem elektroniskiem parakstiem un satur laika zīmogu.</w:t>
      </w:r>
    </w:p>
    <w:p w14:paraId="74C260E9" w14:textId="77777777" w:rsidR="00976B3B" w:rsidRPr="00B13FF5" w:rsidRDefault="00950432" w:rsidP="00976B3B">
      <w:pPr>
        <w:widowControl w:val="0"/>
        <w:numPr>
          <w:ilvl w:val="1"/>
          <w:numId w:val="2"/>
        </w:numPr>
        <w:tabs>
          <w:tab w:val="left" w:pos="567"/>
        </w:tabs>
        <w:ind w:left="567" w:hanging="567"/>
        <w:jc w:val="both"/>
      </w:pPr>
      <w:r w:rsidRPr="001207AE">
        <w:t xml:space="preserve">Šādi Vienošanās </w:t>
      </w:r>
      <w:r w:rsidRPr="00B13FF5">
        <w:t>pielikumi ir Vienošanās neatņemama sastāvdaļa:</w:t>
      </w:r>
    </w:p>
    <w:p w14:paraId="600CC00E" w14:textId="06F8FAFE" w:rsidR="00976B3B" w:rsidRDefault="00950432" w:rsidP="00976B3B">
      <w:pPr>
        <w:widowControl w:val="0"/>
        <w:tabs>
          <w:tab w:val="left" w:pos="567"/>
        </w:tabs>
        <w:ind w:left="567"/>
        <w:jc w:val="both"/>
      </w:pPr>
      <w:r w:rsidRPr="00B13FF5">
        <w:t xml:space="preserve">5.6.1.pielikums Nr.1 – </w:t>
      </w:r>
      <w:r w:rsidR="005D5CAB" w:rsidRPr="00F0043E">
        <w:t>D</w:t>
      </w:r>
      <w:r w:rsidRPr="00F0043E">
        <w:t xml:space="preserve">efektu akts </w:t>
      </w:r>
      <w:r w:rsidRPr="00F0043E">
        <w:rPr>
          <w:i/>
          <w:iCs/>
        </w:rPr>
        <w:t>(e-doc</w:t>
      </w:r>
      <w:r w:rsidRPr="00F0043E">
        <w:t>).</w:t>
      </w:r>
    </w:p>
    <w:p w14:paraId="0054E9F1" w14:textId="32A43EA6" w:rsidR="009A43C7" w:rsidRPr="001207AE" w:rsidRDefault="00950432" w:rsidP="00976B3B">
      <w:pPr>
        <w:widowControl w:val="0"/>
        <w:tabs>
          <w:tab w:val="left" w:pos="567"/>
        </w:tabs>
        <w:ind w:left="567"/>
        <w:jc w:val="both"/>
      </w:pPr>
      <w:r>
        <w:t>5.6.2.pielikums Nr.2 – Defektu darbu apjom</w:t>
      </w:r>
      <w:r w:rsidR="0054662D">
        <w:t>a un izmaksu sadalījums.</w:t>
      </w:r>
    </w:p>
    <w:p w14:paraId="6430CB33" w14:textId="77777777" w:rsidR="00976B3B" w:rsidRPr="001207AE" w:rsidRDefault="00976B3B" w:rsidP="00976B3B">
      <w:pPr>
        <w:widowControl w:val="0"/>
        <w:jc w:val="both"/>
        <w:rPr>
          <w:u w:val="single"/>
        </w:rPr>
      </w:pPr>
    </w:p>
    <w:p w14:paraId="3EF055DE" w14:textId="77777777" w:rsidR="00976B3B" w:rsidRPr="001207AE" w:rsidRDefault="00950432" w:rsidP="00976B3B">
      <w:pPr>
        <w:widowControl w:val="0"/>
        <w:numPr>
          <w:ilvl w:val="0"/>
          <w:numId w:val="2"/>
        </w:numPr>
        <w:tabs>
          <w:tab w:val="left" w:pos="284"/>
        </w:tabs>
        <w:ind w:left="0" w:firstLine="0"/>
      </w:pPr>
      <w:r w:rsidRPr="001207AE">
        <w:t>Pušu adreses un paraksti</w:t>
      </w:r>
    </w:p>
    <w:tbl>
      <w:tblPr>
        <w:tblStyle w:val="5"/>
        <w:tblW w:w="10098" w:type="dxa"/>
        <w:tblInd w:w="108" w:type="dxa"/>
        <w:tblLayout w:type="fixed"/>
        <w:tblLook w:val="0000" w:firstRow="0" w:lastRow="0" w:firstColumn="0" w:lastColumn="0" w:noHBand="0" w:noVBand="0"/>
      </w:tblPr>
      <w:tblGrid>
        <w:gridCol w:w="5421"/>
        <w:gridCol w:w="4677"/>
      </w:tblGrid>
      <w:tr w:rsidR="00BA736B" w14:paraId="1C2F2C9F" w14:textId="77777777" w:rsidTr="00854FB3">
        <w:tc>
          <w:tcPr>
            <w:tcW w:w="5421" w:type="dxa"/>
          </w:tcPr>
          <w:tbl>
            <w:tblPr>
              <w:tblStyle w:val="4"/>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6"/>
              <w:gridCol w:w="5000"/>
            </w:tblGrid>
            <w:tr w:rsidR="00BA736B" w14:paraId="50CDF123" w14:textId="77777777" w:rsidTr="00DF4337">
              <w:tc>
                <w:tcPr>
                  <w:tcW w:w="5206" w:type="dxa"/>
                  <w:tcBorders>
                    <w:top w:val="nil"/>
                    <w:left w:val="nil"/>
                    <w:bottom w:val="nil"/>
                    <w:right w:val="nil"/>
                  </w:tcBorders>
                </w:tcPr>
                <w:p w14:paraId="251B0688" w14:textId="77777777" w:rsidR="00976B3B" w:rsidRPr="001207AE" w:rsidRDefault="00976B3B" w:rsidP="00DF4337"/>
              </w:tc>
              <w:tc>
                <w:tcPr>
                  <w:tcW w:w="5000" w:type="dxa"/>
                  <w:vMerge w:val="restart"/>
                  <w:tcBorders>
                    <w:top w:val="nil"/>
                    <w:left w:val="nil"/>
                    <w:bottom w:val="nil"/>
                    <w:right w:val="nil"/>
                  </w:tcBorders>
                </w:tcPr>
                <w:p w14:paraId="18D663EE" w14:textId="77777777" w:rsidR="00976B3B" w:rsidRPr="001207AE" w:rsidRDefault="00976B3B" w:rsidP="00DF4337">
                  <w:pPr>
                    <w:rPr>
                      <w:b/>
                      <w:u w:val="single"/>
                    </w:rPr>
                  </w:pPr>
                </w:p>
                <w:p w14:paraId="73C450BD" w14:textId="77777777" w:rsidR="00976B3B" w:rsidRPr="001207AE" w:rsidRDefault="00950432" w:rsidP="00DF4337">
                  <w:r w:rsidRPr="001207AE">
                    <w:rPr>
                      <w:b/>
                      <w:u w:val="single"/>
                    </w:rPr>
                    <w:t>Izpildītājs:</w:t>
                  </w:r>
                  <w:r w:rsidRPr="001207AE">
                    <w:t>  </w:t>
                  </w:r>
                </w:p>
                <w:p w14:paraId="4D5A541A" w14:textId="77777777" w:rsidR="00976B3B" w:rsidRPr="001207AE" w:rsidRDefault="00950432" w:rsidP="00DF4337">
                  <w:pPr>
                    <w:ind w:left="105" w:hanging="105"/>
                    <w:rPr>
                      <w:b/>
                    </w:rPr>
                  </w:pPr>
                  <w:r w:rsidRPr="001207AE">
                    <w:rPr>
                      <w:b/>
                    </w:rPr>
                    <w:t>Pilnsabiedrība “RBBL”</w:t>
                  </w:r>
                </w:p>
                <w:p w14:paraId="1D594396" w14:textId="77777777" w:rsidR="00976B3B" w:rsidRPr="001207AE" w:rsidRDefault="00950432" w:rsidP="00DF4337">
                  <w:pPr>
                    <w:ind w:left="105" w:hanging="105"/>
                  </w:pPr>
                  <w:r w:rsidRPr="001207AE">
                    <w:t>Adrese: Katlakalna 11E, Rīga, LV-1073</w:t>
                  </w:r>
                </w:p>
                <w:p w14:paraId="048298AE" w14:textId="77777777" w:rsidR="00976B3B" w:rsidRPr="001207AE" w:rsidRDefault="00950432" w:rsidP="00DF4337">
                  <w:pPr>
                    <w:ind w:left="105" w:hanging="105"/>
                  </w:pPr>
                  <w:r w:rsidRPr="001207AE">
                    <w:t>NMR kods: 40203399994</w:t>
                  </w:r>
                </w:p>
                <w:p w14:paraId="2127EDC1" w14:textId="77777777" w:rsidR="00976B3B" w:rsidRPr="001207AE" w:rsidRDefault="00950432" w:rsidP="00DF4337">
                  <w:pPr>
                    <w:ind w:left="105" w:hanging="105"/>
                  </w:pPr>
                  <w:r w:rsidRPr="001207AE">
                    <w:t xml:space="preserve">PVN reģ. Nr. LV40203399994  </w:t>
                  </w:r>
                </w:p>
                <w:p w14:paraId="13D8D4D7" w14:textId="77777777" w:rsidR="00976B3B" w:rsidRPr="001207AE" w:rsidRDefault="00950432" w:rsidP="00DF4337">
                  <w:pPr>
                    <w:ind w:left="105" w:hanging="105"/>
                  </w:pPr>
                  <w:r w:rsidRPr="001207AE">
                    <w:t>Banka: Luminor Bank AS Latvijas filiāle</w:t>
                  </w:r>
                </w:p>
                <w:p w14:paraId="0069F9C7" w14:textId="77777777" w:rsidR="00976B3B" w:rsidRPr="001207AE" w:rsidRDefault="00950432" w:rsidP="00DF4337">
                  <w:pPr>
                    <w:ind w:left="105" w:hanging="105"/>
                  </w:pPr>
                  <w:r w:rsidRPr="001207AE">
                    <w:t>Bankas kods: RIKOLV2X</w:t>
                  </w:r>
                </w:p>
                <w:p w14:paraId="7C9FE736" w14:textId="77777777" w:rsidR="00976B3B" w:rsidRPr="001207AE" w:rsidRDefault="00950432" w:rsidP="00DF4337">
                  <w:pPr>
                    <w:ind w:left="105" w:hanging="105"/>
                  </w:pPr>
                  <w:r w:rsidRPr="001207AE">
                    <w:t xml:space="preserve">Konts: LV36RIKO0002930344722 </w:t>
                  </w:r>
                </w:p>
                <w:p w14:paraId="1D75EAFF" w14:textId="77777777" w:rsidR="00976B3B" w:rsidRPr="001207AE" w:rsidRDefault="00950432" w:rsidP="00DF4337">
                  <w:pPr>
                    <w:ind w:left="105" w:hanging="105"/>
                  </w:pPr>
                  <w:r w:rsidRPr="001207AE">
                    <w:t> </w:t>
                  </w:r>
                </w:p>
                <w:p w14:paraId="4FC4FB8C" w14:textId="77777777" w:rsidR="00976B3B" w:rsidRPr="001207AE" w:rsidRDefault="00950432" w:rsidP="00DF4337">
                  <w:pPr>
                    <w:ind w:left="105" w:hanging="105"/>
                  </w:pPr>
                  <w:r w:rsidRPr="001207AE">
                    <w:t>Ceļu būves firmas SIA “BINDERS” vārdā:  </w:t>
                  </w:r>
                </w:p>
                <w:p w14:paraId="52F30B91" w14:textId="77777777" w:rsidR="00976B3B" w:rsidRPr="001207AE" w:rsidRDefault="00950432" w:rsidP="00DF4337">
                  <w:r w:rsidRPr="001207AE">
                    <w:t xml:space="preserve"> Valdes priekšsēdētājs Aigars Sēja* </w:t>
                  </w:r>
                </w:p>
                <w:p w14:paraId="510F8E1F" w14:textId="77777777" w:rsidR="00976B3B" w:rsidRPr="001207AE" w:rsidRDefault="00976B3B" w:rsidP="00DF4337"/>
                <w:p w14:paraId="5CCC09EF" w14:textId="77777777" w:rsidR="00976B3B" w:rsidRPr="001207AE" w:rsidRDefault="00950432" w:rsidP="00DF4337">
                  <w:r w:rsidRPr="001207AE">
                    <w:t>Ceļu būves firmas SIA “BINDERS” vārdā:  </w:t>
                  </w:r>
                </w:p>
                <w:p w14:paraId="1AA60B64" w14:textId="77777777" w:rsidR="00976B3B" w:rsidRPr="001207AE" w:rsidRDefault="00950432" w:rsidP="00DF4337">
                  <w:r w:rsidRPr="001207AE">
                    <w:t xml:space="preserve"> Valdes loceklis Ivars Vīķelis* </w:t>
                  </w:r>
                </w:p>
                <w:p w14:paraId="6F0FAE94" w14:textId="77777777" w:rsidR="00976B3B" w:rsidRPr="001207AE" w:rsidRDefault="00976B3B" w:rsidP="00DF4337"/>
                <w:p w14:paraId="47A946E5" w14:textId="77777777" w:rsidR="00976B3B" w:rsidRPr="001207AE" w:rsidRDefault="00950432" w:rsidP="00DF4337">
                  <w:r w:rsidRPr="001207AE">
                    <w:t>AS “LNK Industries” vārdā:</w:t>
                  </w:r>
                </w:p>
                <w:p w14:paraId="4411A505" w14:textId="77777777" w:rsidR="00976B3B" w:rsidRPr="001207AE" w:rsidRDefault="00950432" w:rsidP="00DF4337">
                  <w:r w:rsidRPr="001207AE">
                    <w:t>Valdes loceklis Kaspars Ratkevičs*</w:t>
                  </w:r>
                </w:p>
                <w:p w14:paraId="73F484E2" w14:textId="77777777" w:rsidR="00976B3B" w:rsidRPr="001207AE" w:rsidRDefault="00976B3B" w:rsidP="00DF4337"/>
                <w:p w14:paraId="069ACAAA" w14:textId="77777777" w:rsidR="00976B3B" w:rsidRPr="001207AE" w:rsidRDefault="00950432" w:rsidP="00DF4337">
                  <w:r w:rsidRPr="001207AE">
                    <w:t>SIA “NORDES BŪVE” vārdā:</w:t>
                  </w:r>
                </w:p>
                <w:p w14:paraId="7B5D9945" w14:textId="77777777" w:rsidR="00976B3B" w:rsidRPr="001207AE" w:rsidRDefault="00950432" w:rsidP="00DF4337">
                  <w:r w:rsidRPr="001207AE">
                    <w:t>Valdes loceklis Valdis Koks*</w:t>
                  </w:r>
                </w:p>
              </w:tc>
            </w:tr>
            <w:tr w:rsidR="00BA736B" w14:paraId="104D20F4" w14:textId="77777777" w:rsidTr="00DF4337">
              <w:tc>
                <w:tcPr>
                  <w:tcW w:w="5206" w:type="dxa"/>
                  <w:tcBorders>
                    <w:top w:val="nil"/>
                    <w:left w:val="nil"/>
                    <w:bottom w:val="nil"/>
                    <w:right w:val="nil"/>
                  </w:tcBorders>
                </w:tcPr>
                <w:p w14:paraId="07A8BC56" w14:textId="77777777" w:rsidR="00976B3B" w:rsidRPr="001207AE" w:rsidRDefault="00976B3B" w:rsidP="00DF4337">
                  <w:pPr>
                    <w:widowControl w:val="0"/>
                    <w:pBdr>
                      <w:top w:val="nil"/>
                      <w:left w:val="nil"/>
                      <w:bottom w:val="nil"/>
                      <w:right w:val="nil"/>
                      <w:between w:val="nil"/>
                    </w:pBdr>
                    <w:spacing w:line="276" w:lineRule="auto"/>
                  </w:pPr>
                </w:p>
                <w:tbl>
                  <w:tblPr>
                    <w:tblStyle w:val="3"/>
                    <w:tblW w:w="499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990"/>
                  </w:tblGrid>
                  <w:tr w:rsidR="00BA736B" w14:paraId="1A081E21" w14:textId="77777777" w:rsidTr="00DF4337">
                    <w:tc>
                      <w:tcPr>
                        <w:tcW w:w="4990" w:type="dxa"/>
                        <w:tcBorders>
                          <w:top w:val="nil"/>
                          <w:left w:val="nil"/>
                          <w:bottom w:val="nil"/>
                          <w:right w:val="nil"/>
                        </w:tcBorders>
                      </w:tcPr>
                      <w:p w14:paraId="6F4DE2F1" w14:textId="77777777" w:rsidR="00976B3B" w:rsidRPr="001207AE" w:rsidRDefault="00950432" w:rsidP="00DF4337">
                        <w:r w:rsidRPr="001207AE">
                          <w:rPr>
                            <w:b/>
                            <w:u w:val="single"/>
                          </w:rPr>
                          <w:t>Pasūtītājs:</w:t>
                        </w:r>
                        <w:r w:rsidRPr="001207AE">
                          <w:t>  </w:t>
                        </w:r>
                      </w:p>
                    </w:tc>
                  </w:tr>
                  <w:tr w:rsidR="00BA736B" w14:paraId="341AC40C" w14:textId="77777777" w:rsidTr="00DF4337">
                    <w:tc>
                      <w:tcPr>
                        <w:tcW w:w="4990" w:type="dxa"/>
                        <w:tcBorders>
                          <w:top w:val="nil"/>
                          <w:left w:val="nil"/>
                          <w:bottom w:val="nil"/>
                          <w:right w:val="nil"/>
                        </w:tcBorders>
                      </w:tcPr>
                      <w:p w14:paraId="4478A517" w14:textId="77777777" w:rsidR="00976B3B" w:rsidRPr="001207AE" w:rsidRDefault="00950432" w:rsidP="00976B3B">
                        <w:pPr>
                          <w:pStyle w:val="Paraststmeklis"/>
                          <w:spacing w:before="0" w:beforeAutospacing="0" w:after="0" w:afterAutospacing="0"/>
                        </w:pPr>
                        <w:r w:rsidRPr="001207AE">
                          <w:t xml:space="preserve">Rīgas valstspilsētas pašvaldības Ārtelpas </w:t>
                        </w:r>
                      </w:p>
                      <w:p w14:paraId="636239AC" w14:textId="77777777" w:rsidR="00976B3B" w:rsidRDefault="00950432" w:rsidP="00976B3B">
                        <w:pPr>
                          <w:textAlignment w:val="baseline"/>
                        </w:pPr>
                        <w:r w:rsidRPr="001207AE">
                          <w:t xml:space="preserve">un mobilitātes departaments </w:t>
                        </w:r>
                      </w:p>
                      <w:p w14:paraId="4A4B5EEA" w14:textId="77777777" w:rsidR="00976B3B" w:rsidRDefault="00950432" w:rsidP="00976B3B">
                        <w:pPr>
                          <w:textAlignment w:val="baseline"/>
                        </w:pPr>
                        <w:r w:rsidRPr="001207AE">
                          <w:t>Adrese: Ģertrūdes iela 36, Rīga, LV-1011</w:t>
                        </w:r>
                      </w:p>
                      <w:p w14:paraId="48851245" w14:textId="77777777" w:rsidR="00976B3B" w:rsidRPr="001207AE" w:rsidRDefault="00950432" w:rsidP="00976B3B">
                        <w:pPr>
                          <w:pStyle w:val="Paraststmeklis"/>
                          <w:spacing w:before="0" w:beforeAutospacing="0" w:after="0" w:afterAutospacing="0"/>
                        </w:pPr>
                        <w:r w:rsidRPr="00A04FEE">
                          <w:t>Reģistrācijas numurs:</w:t>
                        </w:r>
                        <w:r w:rsidRPr="00530A77">
                          <w:t xml:space="preserve"> 50900040801</w:t>
                        </w:r>
                      </w:p>
                    </w:tc>
                  </w:tr>
                  <w:tr w:rsidR="00BA736B" w14:paraId="313B5CA8" w14:textId="77777777" w:rsidTr="00DF4337">
                    <w:tc>
                      <w:tcPr>
                        <w:tcW w:w="4990" w:type="dxa"/>
                        <w:tcBorders>
                          <w:top w:val="nil"/>
                          <w:left w:val="nil"/>
                          <w:bottom w:val="nil"/>
                          <w:right w:val="nil"/>
                        </w:tcBorders>
                      </w:tcPr>
                      <w:p w14:paraId="01DFD82E" w14:textId="77777777" w:rsidR="00976B3B" w:rsidRDefault="00976B3B" w:rsidP="00976B3B">
                        <w:pPr>
                          <w:textAlignment w:val="baseline"/>
                        </w:pPr>
                      </w:p>
                      <w:p w14:paraId="3C4E5ADF" w14:textId="50A2091D" w:rsidR="00976B3B" w:rsidRPr="001207AE" w:rsidRDefault="00E656FE" w:rsidP="00976B3B">
                        <w:pPr>
                          <w:ind w:right="-341"/>
                          <w:rPr>
                            <w:b/>
                          </w:rPr>
                        </w:pPr>
                        <w:r>
                          <w:t>[:]</w:t>
                        </w:r>
                        <w:r w:rsidR="00950432" w:rsidRPr="001207AE">
                          <w:rPr>
                            <w:color w:val="000000"/>
                          </w:rPr>
                          <w:t xml:space="preserve"> *</w:t>
                        </w:r>
                      </w:p>
                      <w:p w14:paraId="2500F81E" w14:textId="77777777" w:rsidR="00976B3B" w:rsidRPr="001207AE" w:rsidRDefault="00976B3B" w:rsidP="00976B3B"/>
                    </w:tc>
                  </w:tr>
                </w:tbl>
                <w:p w14:paraId="4D5E76FE" w14:textId="77777777" w:rsidR="00976B3B" w:rsidRPr="001207AE" w:rsidRDefault="00976B3B" w:rsidP="00DF4337"/>
              </w:tc>
              <w:tc>
                <w:tcPr>
                  <w:tcW w:w="5000" w:type="dxa"/>
                  <w:vMerge/>
                  <w:tcBorders>
                    <w:top w:val="nil"/>
                    <w:left w:val="nil"/>
                    <w:bottom w:val="nil"/>
                    <w:right w:val="nil"/>
                  </w:tcBorders>
                </w:tcPr>
                <w:p w14:paraId="3C07BF92" w14:textId="77777777" w:rsidR="00976B3B" w:rsidRPr="001207AE" w:rsidRDefault="00976B3B" w:rsidP="00DF4337">
                  <w:pPr>
                    <w:widowControl w:val="0"/>
                    <w:pBdr>
                      <w:top w:val="nil"/>
                      <w:left w:val="nil"/>
                      <w:bottom w:val="nil"/>
                      <w:right w:val="nil"/>
                      <w:between w:val="nil"/>
                    </w:pBdr>
                    <w:spacing w:line="276" w:lineRule="auto"/>
                  </w:pPr>
                </w:p>
              </w:tc>
            </w:tr>
          </w:tbl>
          <w:p w14:paraId="79F5ED1B" w14:textId="77777777" w:rsidR="00976B3B" w:rsidRPr="001207AE" w:rsidRDefault="00976B3B" w:rsidP="00DF4337">
            <w:pPr>
              <w:widowControl w:val="0"/>
              <w:jc w:val="both"/>
            </w:pPr>
          </w:p>
        </w:tc>
        <w:tc>
          <w:tcPr>
            <w:tcW w:w="4677" w:type="dxa"/>
          </w:tcPr>
          <w:p w14:paraId="6A96150D" w14:textId="77777777" w:rsidR="00976B3B" w:rsidRDefault="00976B3B" w:rsidP="00DF4337">
            <w:pPr>
              <w:rPr>
                <w:b/>
                <w:u w:val="single"/>
              </w:rPr>
            </w:pPr>
          </w:p>
          <w:p w14:paraId="1AB27176" w14:textId="77777777" w:rsidR="00976B3B" w:rsidRDefault="00976B3B" w:rsidP="00DF4337">
            <w:pPr>
              <w:rPr>
                <w:b/>
                <w:u w:val="single"/>
              </w:rPr>
            </w:pPr>
          </w:p>
          <w:p w14:paraId="4AB77842" w14:textId="77777777" w:rsidR="00976B3B" w:rsidRPr="001207AE" w:rsidRDefault="00950432" w:rsidP="00DF4337">
            <w:r w:rsidRPr="001207AE">
              <w:rPr>
                <w:b/>
                <w:u w:val="single"/>
              </w:rPr>
              <w:t>Izpildītājs:</w:t>
            </w:r>
            <w:r w:rsidRPr="001207AE">
              <w:t>  </w:t>
            </w:r>
          </w:p>
          <w:p w14:paraId="25973BE7" w14:textId="77777777" w:rsidR="00B34C6A" w:rsidRDefault="00B34C6A" w:rsidP="00976B3B">
            <w:pPr>
              <w:textAlignment w:val="baseline"/>
            </w:pPr>
          </w:p>
          <w:p w14:paraId="0A5D2490" w14:textId="77777777" w:rsidR="00E859BE" w:rsidRPr="009204E0" w:rsidRDefault="00950432" w:rsidP="00E859BE">
            <w:pPr>
              <w:rPr>
                <w:rFonts w:eastAsia="Calibri"/>
                <w:sz w:val="22"/>
                <w:szCs w:val="22"/>
              </w:rPr>
            </w:pPr>
            <w:r w:rsidRPr="009204E0">
              <w:rPr>
                <w:rFonts w:eastAsia="Calibri"/>
                <w:sz w:val="22"/>
                <w:szCs w:val="22"/>
              </w:rPr>
              <w:t>BŪVUZŅĒMĒJS:</w:t>
            </w:r>
          </w:p>
          <w:p w14:paraId="32504D2E" w14:textId="77777777" w:rsidR="00E859BE" w:rsidRPr="00DE6DD3" w:rsidRDefault="00950432" w:rsidP="00E859BE">
            <w:pPr>
              <w:widowControl w:val="0"/>
              <w:autoSpaceDE w:val="0"/>
              <w:autoSpaceDN w:val="0"/>
              <w:adjustRightInd w:val="0"/>
            </w:pPr>
            <w:r w:rsidRPr="00DE6DD3">
              <w:t>Starta iela 5, Rīga, LV-1026</w:t>
            </w:r>
          </w:p>
          <w:p w14:paraId="4DAD9F46" w14:textId="77777777" w:rsidR="00E859BE" w:rsidRPr="00DE6DD3" w:rsidRDefault="00950432" w:rsidP="00E859BE">
            <w:pPr>
              <w:widowControl w:val="0"/>
              <w:autoSpaceDE w:val="0"/>
              <w:autoSpaceDN w:val="0"/>
              <w:adjustRightInd w:val="0"/>
            </w:pPr>
            <w:r w:rsidRPr="00DE6DD3">
              <w:rPr>
                <w:color w:val="000000"/>
              </w:rPr>
              <w:t>Vienotais reģ. Nr.</w:t>
            </w:r>
            <w:r w:rsidRPr="00DE6DD3">
              <w:t>41203000663</w:t>
            </w:r>
          </w:p>
          <w:p w14:paraId="35D1BF02" w14:textId="7A266233" w:rsidR="00E859BE" w:rsidRPr="00DE6DD3" w:rsidRDefault="00E656FE" w:rsidP="00E859BE">
            <w:pPr>
              <w:rPr>
                <w:color w:val="000000"/>
              </w:rPr>
            </w:pPr>
            <w:r>
              <w:rPr>
                <w:color w:val="000000"/>
              </w:rPr>
              <w:t>[:]</w:t>
            </w:r>
          </w:p>
          <w:p w14:paraId="4A9977A8" w14:textId="548A6754" w:rsidR="00E859BE" w:rsidRPr="00DE6DD3" w:rsidRDefault="00E859BE" w:rsidP="00E859BE">
            <w:pPr>
              <w:rPr>
                <w:rFonts w:eastAsia="Calibri"/>
                <w:sz w:val="22"/>
                <w:szCs w:val="22"/>
              </w:rPr>
            </w:pPr>
          </w:p>
          <w:p w14:paraId="7C905041" w14:textId="5B08EEF6" w:rsidR="00E859BE" w:rsidRPr="00DE6DD3" w:rsidRDefault="00E656FE" w:rsidP="00E859BE">
            <w:pPr>
              <w:rPr>
                <w:rFonts w:eastAsia="Calibri"/>
                <w:sz w:val="22"/>
                <w:szCs w:val="22"/>
              </w:rPr>
            </w:pPr>
            <w:r>
              <w:rPr>
                <w:color w:val="000000"/>
                <w:sz w:val="22"/>
                <w:szCs w:val="22"/>
              </w:rPr>
              <w:t>[:]</w:t>
            </w:r>
            <w:r w:rsidR="00950432" w:rsidRPr="00DE6DD3">
              <w:rPr>
                <w:color w:val="000000"/>
                <w:sz w:val="22"/>
                <w:szCs w:val="22"/>
              </w:rPr>
              <w:t>*</w:t>
            </w:r>
            <w:r w:rsidR="00950432" w:rsidRPr="00DE6DD3">
              <w:rPr>
                <w:rFonts w:eastAsia="Calibri"/>
                <w:sz w:val="22"/>
                <w:szCs w:val="22"/>
              </w:rPr>
              <w:t xml:space="preserve">  </w:t>
            </w:r>
          </w:p>
          <w:p w14:paraId="68C493F2" w14:textId="77777777" w:rsidR="00976B3B" w:rsidRDefault="00976B3B" w:rsidP="00DF4337">
            <w:pPr>
              <w:textAlignment w:val="baseline"/>
            </w:pPr>
          </w:p>
          <w:p w14:paraId="586CAC04" w14:textId="77777777" w:rsidR="00976B3B" w:rsidRDefault="00976B3B" w:rsidP="00DF4337">
            <w:pPr>
              <w:textAlignment w:val="baseline"/>
            </w:pPr>
          </w:p>
          <w:p w14:paraId="5C0FEE04" w14:textId="77777777" w:rsidR="00976B3B" w:rsidRDefault="00976B3B" w:rsidP="00DF4337">
            <w:pPr>
              <w:textAlignment w:val="baseline"/>
            </w:pPr>
          </w:p>
          <w:p w14:paraId="6A2B041D" w14:textId="77777777" w:rsidR="00976B3B" w:rsidRDefault="00976B3B" w:rsidP="00DF4337">
            <w:pPr>
              <w:textAlignment w:val="baseline"/>
            </w:pPr>
          </w:p>
          <w:p w14:paraId="0F49C59F" w14:textId="77777777" w:rsidR="00976B3B" w:rsidRPr="001207AE" w:rsidRDefault="00976B3B" w:rsidP="00DF4337">
            <w:pPr>
              <w:widowControl w:val="0"/>
              <w:jc w:val="both"/>
            </w:pPr>
          </w:p>
        </w:tc>
      </w:tr>
    </w:tbl>
    <w:p w14:paraId="58CF8AA7" w14:textId="77777777" w:rsidR="00976B3B" w:rsidRPr="00481D1F" w:rsidRDefault="00950432" w:rsidP="00976B3B">
      <w:pPr>
        <w:pBdr>
          <w:top w:val="nil"/>
          <w:left w:val="nil"/>
          <w:bottom w:val="nil"/>
          <w:right w:val="nil"/>
          <w:between w:val="nil"/>
        </w:pBdr>
        <w:jc w:val="center"/>
        <w:rPr>
          <w:color w:val="000000"/>
          <w:sz w:val="20"/>
          <w:szCs w:val="20"/>
        </w:rPr>
      </w:pPr>
      <w:r w:rsidRPr="00481D1F">
        <w:rPr>
          <w:color w:val="000000"/>
          <w:sz w:val="20"/>
          <w:szCs w:val="20"/>
        </w:rPr>
        <w:t>*DOKUMENTS PARAKSTĪTS AR DROŠU ELEKTRONISKO PARAKSTU UN SATUR LAIKA ZĪMOGU</w:t>
      </w:r>
    </w:p>
    <w:p w14:paraId="2D072008" w14:textId="77777777" w:rsidR="00976B3B" w:rsidRDefault="00976B3B" w:rsidP="00976B3B"/>
    <w:p w14:paraId="056493F3" w14:textId="77777777" w:rsidR="00976B3B" w:rsidRDefault="00976B3B"/>
    <w:sectPr w:rsidR="00976B3B" w:rsidSect="00976B3B">
      <w:footerReference w:type="default" r:id="rId10"/>
      <w:footerReference w:type="first" r:id="rId11"/>
      <w:pgSz w:w="11906" w:h="16838"/>
      <w:pgMar w:top="709" w:right="707" w:bottom="851" w:left="993" w:header="567"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03294" w14:textId="77777777" w:rsidR="00950432" w:rsidRDefault="00950432">
      <w:r>
        <w:separator/>
      </w:r>
    </w:p>
  </w:endnote>
  <w:endnote w:type="continuationSeparator" w:id="0">
    <w:p w14:paraId="06E58D4A" w14:textId="77777777" w:rsidR="00950432" w:rsidRDefault="00950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C759" w14:textId="77777777" w:rsidR="00976B3B" w:rsidRDefault="00950432">
    <w:pPr>
      <w:pBdr>
        <w:top w:val="nil"/>
        <w:left w:val="nil"/>
        <w:bottom w:val="nil"/>
        <w:right w:val="nil"/>
        <w:between w:val="nil"/>
      </w:pBdr>
      <w:tabs>
        <w:tab w:val="center" w:pos="4153"/>
        <w:tab w:val="right" w:pos="8306"/>
      </w:tabs>
      <w:jc w:val="right"/>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fldChar w:fldCharType="begin"/>
    </w:r>
    <w:r>
      <w:rPr>
        <w:rFonts w:ascii="Arial Narrow" w:eastAsia="Arial Narrow" w:hAnsi="Arial Narrow" w:cs="Arial Narrow"/>
        <w:color w:val="000000"/>
        <w:sz w:val="16"/>
        <w:szCs w:val="16"/>
      </w:rPr>
      <w:instrText>PAGE</w:instrText>
    </w:r>
    <w:r>
      <w:rPr>
        <w:rFonts w:ascii="Arial Narrow" w:eastAsia="Arial Narrow" w:hAnsi="Arial Narrow" w:cs="Arial Narrow"/>
        <w:color w:val="000000"/>
        <w:sz w:val="16"/>
        <w:szCs w:val="16"/>
      </w:rPr>
      <w:fldChar w:fldCharType="separate"/>
    </w:r>
    <w:r>
      <w:rPr>
        <w:rFonts w:ascii="Arial Narrow" w:eastAsia="Arial Narrow" w:hAnsi="Arial Narrow" w:cs="Arial Narrow"/>
        <w:noProof/>
        <w:color w:val="000000"/>
        <w:sz w:val="16"/>
        <w:szCs w:val="16"/>
      </w:rPr>
      <w:t>2</w:t>
    </w:r>
    <w:r>
      <w:rPr>
        <w:rFonts w:ascii="Arial Narrow" w:eastAsia="Arial Narrow" w:hAnsi="Arial Narrow" w:cs="Arial Narrow"/>
        <w:color w:val="000000"/>
        <w:sz w:val="16"/>
        <w:szCs w:val="16"/>
      </w:rPr>
      <w:fldChar w:fldCharType="end"/>
    </w:r>
  </w:p>
  <w:p w14:paraId="1BCB73D5" w14:textId="77777777" w:rsidR="00976B3B" w:rsidRDefault="00976B3B">
    <w:pPr>
      <w:pBdr>
        <w:top w:val="nil"/>
        <w:left w:val="nil"/>
        <w:bottom w:val="nil"/>
        <w:right w:val="nil"/>
        <w:between w:val="nil"/>
      </w:pBdr>
      <w:tabs>
        <w:tab w:val="center" w:pos="4153"/>
        <w:tab w:val="right" w:pos="8306"/>
      </w:tabs>
      <w:rPr>
        <w:color w:val="000000"/>
      </w:rPr>
    </w:pPr>
  </w:p>
  <w:p w14:paraId="67276554" w14:textId="77777777" w:rsidR="00513C6C" w:rsidRDefault="00950432">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E4F97" w14:textId="77777777" w:rsidR="00976B3B" w:rsidRDefault="00950432">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1FD82" w14:textId="77777777" w:rsidR="00950432" w:rsidRDefault="00950432" w:rsidP="00976B3B">
      <w:r>
        <w:separator/>
      </w:r>
    </w:p>
  </w:footnote>
  <w:footnote w:type="continuationSeparator" w:id="0">
    <w:p w14:paraId="07942728" w14:textId="77777777" w:rsidR="00950432" w:rsidRDefault="00950432" w:rsidP="00976B3B">
      <w:r>
        <w:continuationSeparator/>
      </w:r>
    </w:p>
  </w:footnote>
  <w:footnote w:id="1">
    <w:p w14:paraId="46A62CBD" w14:textId="77777777" w:rsidR="00D51482" w:rsidRPr="00D51482" w:rsidRDefault="00950432" w:rsidP="00D51482">
      <w:pPr>
        <w:widowControl w:val="0"/>
        <w:jc w:val="center"/>
      </w:pPr>
      <w:r>
        <w:rPr>
          <w:rStyle w:val="Vresatsauce"/>
        </w:rPr>
        <w:footnoteRef/>
      </w:r>
      <w:r>
        <w:t xml:space="preserve"> Šeit un turpmāk </w:t>
      </w:r>
      <w:r w:rsidRPr="00D51482">
        <w:t xml:space="preserve">- </w:t>
      </w:r>
      <w:r w:rsidRPr="00D51482">
        <w:rPr>
          <w:rFonts w:eastAsia="Calibri"/>
          <w:color w:val="000000"/>
          <w:sz w:val="22"/>
          <w:szCs w:val="22"/>
          <w:shd w:val="clear" w:color="auto" w:fill="FFFFFF"/>
        </w:rPr>
        <w:t>‘’Reģionālas un pilsētas nozīmes velo infrastruktūras izveide maršrutā Rīga-Babīte-Piņķi</w:t>
      </w:r>
      <w:r w:rsidRPr="00D51482">
        <w:rPr>
          <w:sz w:val="22"/>
          <w:szCs w:val="22"/>
        </w:rPr>
        <w:t>”</w:t>
      </w:r>
    </w:p>
    <w:p w14:paraId="033D1431" w14:textId="700F23B3" w:rsidR="00976B3B" w:rsidRPr="00D51482" w:rsidRDefault="00976B3B" w:rsidP="00976B3B">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E42A43"/>
    <w:multiLevelType w:val="multilevel"/>
    <w:tmpl w:val="B290C1AC"/>
    <w:lvl w:ilvl="0">
      <w:start w:val="1"/>
      <w:numFmt w:val="decimal"/>
      <w:lvlText w:val="%1."/>
      <w:lvlJc w:val="left"/>
      <w:pPr>
        <w:ind w:left="720" w:hanging="360"/>
      </w:pPr>
      <w:rPr>
        <w:b/>
        <w:bCs/>
      </w:rPr>
    </w:lvl>
    <w:lvl w:ilvl="1">
      <w:start w:val="1"/>
      <w:numFmt w:val="decimal"/>
      <w:lvlText w:val="%1.%2."/>
      <w:lvlJc w:val="left"/>
      <w:pPr>
        <w:ind w:left="360" w:hanging="360"/>
      </w:pPr>
      <w:rPr>
        <w:b/>
      </w:rPr>
    </w:lvl>
    <w:lvl w:ilvl="2">
      <w:start w:val="1"/>
      <w:numFmt w:val="decimal"/>
      <w:lvlText w:val="%1.%2.%3."/>
      <w:lvlJc w:val="left"/>
      <w:pPr>
        <w:ind w:left="1080" w:hanging="720"/>
      </w:pPr>
      <w:rPr>
        <w:b w:val="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79EB733C"/>
    <w:multiLevelType w:val="multilevel"/>
    <w:tmpl w:val="CCAA4C48"/>
    <w:lvl w:ilvl="0">
      <w:start w:val="1"/>
      <w:numFmt w:val="lowerLetter"/>
      <w:lvlText w:val="%1)"/>
      <w:lvlJc w:val="left"/>
      <w:pPr>
        <w:ind w:left="720" w:hanging="360"/>
      </w:pPr>
      <w:rPr>
        <w:rFonts w:ascii="Times New Roman" w:eastAsia="Times New Roman" w:hAnsi="Times New Roman" w:cs="Times New Roman"/>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1900611">
    <w:abstractNumId w:val="1"/>
  </w:num>
  <w:num w:numId="2" w16cid:durableId="993333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B3B"/>
    <w:rsid w:val="000170C8"/>
    <w:rsid w:val="00041773"/>
    <w:rsid w:val="00053A1F"/>
    <w:rsid w:val="000870EE"/>
    <w:rsid w:val="00096B61"/>
    <w:rsid w:val="000B17BF"/>
    <w:rsid w:val="000C2E06"/>
    <w:rsid w:val="000C2EAF"/>
    <w:rsid w:val="000C437A"/>
    <w:rsid w:val="000C6B04"/>
    <w:rsid w:val="000E2C68"/>
    <w:rsid w:val="001207AE"/>
    <w:rsid w:val="001A65F8"/>
    <w:rsid w:val="001A6DDB"/>
    <w:rsid w:val="001C0363"/>
    <w:rsid w:val="001F40C6"/>
    <w:rsid w:val="00240661"/>
    <w:rsid w:val="00280940"/>
    <w:rsid w:val="00281CDC"/>
    <w:rsid w:val="002821DB"/>
    <w:rsid w:val="00294ABE"/>
    <w:rsid w:val="002F3497"/>
    <w:rsid w:val="00332334"/>
    <w:rsid w:val="003502BD"/>
    <w:rsid w:val="003B4AA3"/>
    <w:rsid w:val="003F4224"/>
    <w:rsid w:val="00401BE8"/>
    <w:rsid w:val="00466DA2"/>
    <w:rsid w:val="00481D1F"/>
    <w:rsid w:val="00482D31"/>
    <w:rsid w:val="00495A4B"/>
    <w:rsid w:val="00513C6C"/>
    <w:rsid w:val="00530A77"/>
    <w:rsid w:val="00544E80"/>
    <w:rsid w:val="0054662D"/>
    <w:rsid w:val="0057409C"/>
    <w:rsid w:val="0058064A"/>
    <w:rsid w:val="005836AC"/>
    <w:rsid w:val="005D5CAB"/>
    <w:rsid w:val="005F5D98"/>
    <w:rsid w:val="006314B1"/>
    <w:rsid w:val="0065349C"/>
    <w:rsid w:val="006552FA"/>
    <w:rsid w:val="00664B70"/>
    <w:rsid w:val="0066568A"/>
    <w:rsid w:val="00674EF8"/>
    <w:rsid w:val="006B4E51"/>
    <w:rsid w:val="006C18EB"/>
    <w:rsid w:val="006C473A"/>
    <w:rsid w:val="006D7DBC"/>
    <w:rsid w:val="00741A95"/>
    <w:rsid w:val="007B3FBF"/>
    <w:rsid w:val="008541A1"/>
    <w:rsid w:val="00854FB3"/>
    <w:rsid w:val="00896C4B"/>
    <w:rsid w:val="008D4073"/>
    <w:rsid w:val="008D65B3"/>
    <w:rsid w:val="00913DAD"/>
    <w:rsid w:val="009204E0"/>
    <w:rsid w:val="00950432"/>
    <w:rsid w:val="009512D8"/>
    <w:rsid w:val="00962CEF"/>
    <w:rsid w:val="00976B3B"/>
    <w:rsid w:val="00977046"/>
    <w:rsid w:val="00980215"/>
    <w:rsid w:val="00980FB6"/>
    <w:rsid w:val="009A43C7"/>
    <w:rsid w:val="009A555E"/>
    <w:rsid w:val="009A7A42"/>
    <w:rsid w:val="009B305D"/>
    <w:rsid w:val="009C1359"/>
    <w:rsid w:val="009F39DD"/>
    <w:rsid w:val="00A04FEE"/>
    <w:rsid w:val="00A073EF"/>
    <w:rsid w:val="00A17DD1"/>
    <w:rsid w:val="00A875CF"/>
    <w:rsid w:val="00AA08A0"/>
    <w:rsid w:val="00AA5C00"/>
    <w:rsid w:val="00AA7C45"/>
    <w:rsid w:val="00AE5F9D"/>
    <w:rsid w:val="00B10BAE"/>
    <w:rsid w:val="00B13FF5"/>
    <w:rsid w:val="00B34C6A"/>
    <w:rsid w:val="00B45EC5"/>
    <w:rsid w:val="00B53730"/>
    <w:rsid w:val="00B74FAE"/>
    <w:rsid w:val="00B843A9"/>
    <w:rsid w:val="00BA270C"/>
    <w:rsid w:val="00BA736B"/>
    <w:rsid w:val="00BD1F58"/>
    <w:rsid w:val="00BD4030"/>
    <w:rsid w:val="00C06D9B"/>
    <w:rsid w:val="00C21EB5"/>
    <w:rsid w:val="00C40E38"/>
    <w:rsid w:val="00C80C5A"/>
    <w:rsid w:val="00C85B8E"/>
    <w:rsid w:val="00CA171B"/>
    <w:rsid w:val="00CB08FE"/>
    <w:rsid w:val="00CD6A2E"/>
    <w:rsid w:val="00D14C46"/>
    <w:rsid w:val="00D272CD"/>
    <w:rsid w:val="00D276AB"/>
    <w:rsid w:val="00D51482"/>
    <w:rsid w:val="00D56A5F"/>
    <w:rsid w:val="00D60379"/>
    <w:rsid w:val="00D65E12"/>
    <w:rsid w:val="00D8524A"/>
    <w:rsid w:val="00DB64D9"/>
    <w:rsid w:val="00DB7A75"/>
    <w:rsid w:val="00DE6DD3"/>
    <w:rsid w:val="00DF4337"/>
    <w:rsid w:val="00E411B6"/>
    <w:rsid w:val="00E454D1"/>
    <w:rsid w:val="00E456BE"/>
    <w:rsid w:val="00E656FE"/>
    <w:rsid w:val="00E859BE"/>
    <w:rsid w:val="00EC184E"/>
    <w:rsid w:val="00EF7ACC"/>
    <w:rsid w:val="00F0043E"/>
    <w:rsid w:val="00F25ACE"/>
    <w:rsid w:val="00FB0C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7EF62"/>
  <w15:chartTrackingRefBased/>
  <w15:docId w15:val="{FDED1E0F-ECF9-4AC1-8013-2C8735EBC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6B3B"/>
    <w:pPr>
      <w:spacing w:after="0" w:line="240" w:lineRule="auto"/>
    </w:pPr>
    <w:rPr>
      <w:rFonts w:ascii="Times New Roman" w:eastAsia="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976B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76B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76B3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76B3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76B3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76B3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76B3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76B3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76B3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76B3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76B3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76B3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76B3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76B3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76B3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76B3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76B3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76B3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76B3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76B3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76B3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76B3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76B3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76B3B"/>
    <w:rPr>
      <w:i/>
      <w:iCs/>
      <w:color w:val="404040" w:themeColor="text1" w:themeTint="BF"/>
    </w:rPr>
  </w:style>
  <w:style w:type="paragraph" w:styleId="Sarakstarindkopa">
    <w:name w:val="List Paragraph"/>
    <w:basedOn w:val="Parasts"/>
    <w:uiPriority w:val="34"/>
    <w:qFormat/>
    <w:rsid w:val="00976B3B"/>
    <w:pPr>
      <w:ind w:left="720"/>
      <w:contextualSpacing/>
    </w:pPr>
  </w:style>
  <w:style w:type="character" w:styleId="Intensvsizclums">
    <w:name w:val="Intense Emphasis"/>
    <w:basedOn w:val="Noklusjumarindkopasfonts"/>
    <w:uiPriority w:val="21"/>
    <w:qFormat/>
    <w:rsid w:val="00976B3B"/>
    <w:rPr>
      <w:i/>
      <w:iCs/>
      <w:color w:val="0F4761" w:themeColor="accent1" w:themeShade="BF"/>
    </w:rPr>
  </w:style>
  <w:style w:type="paragraph" w:styleId="Intensvscitts">
    <w:name w:val="Intense Quote"/>
    <w:basedOn w:val="Parasts"/>
    <w:next w:val="Parasts"/>
    <w:link w:val="IntensvscittsRakstz"/>
    <w:uiPriority w:val="30"/>
    <w:qFormat/>
    <w:rsid w:val="00976B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76B3B"/>
    <w:rPr>
      <w:i/>
      <w:iCs/>
      <w:color w:val="0F4761" w:themeColor="accent1" w:themeShade="BF"/>
    </w:rPr>
  </w:style>
  <w:style w:type="character" w:styleId="Intensvaatsauce">
    <w:name w:val="Intense Reference"/>
    <w:basedOn w:val="Noklusjumarindkopasfonts"/>
    <w:uiPriority w:val="32"/>
    <w:qFormat/>
    <w:rsid w:val="00976B3B"/>
    <w:rPr>
      <w:b/>
      <w:bCs/>
      <w:smallCaps/>
      <w:color w:val="0F4761" w:themeColor="accent1" w:themeShade="BF"/>
      <w:spacing w:val="5"/>
    </w:rPr>
  </w:style>
  <w:style w:type="table" w:customStyle="1" w:styleId="5">
    <w:name w:val="5"/>
    <w:basedOn w:val="Parastatabula"/>
    <w:rsid w:val="00976B3B"/>
    <w:pPr>
      <w:spacing w:after="0" w:line="240" w:lineRule="auto"/>
    </w:pPr>
    <w:rPr>
      <w:rFonts w:ascii="Times New Roman" w:eastAsia="Times New Roman" w:hAnsi="Times New Roman" w:cs="Times New Roman"/>
      <w:kern w:val="0"/>
      <w:lang w:eastAsia="lv-LV"/>
      <w14:ligatures w14:val="none"/>
    </w:rPr>
    <w:tblPr>
      <w:tblStyleRowBandSize w:val="1"/>
      <w:tblStyleColBandSize w:val="1"/>
      <w:tblCellMar>
        <w:left w:w="115" w:type="dxa"/>
        <w:right w:w="115" w:type="dxa"/>
      </w:tblCellMar>
    </w:tblPr>
  </w:style>
  <w:style w:type="table" w:customStyle="1" w:styleId="4">
    <w:name w:val="4"/>
    <w:basedOn w:val="Parastatabula"/>
    <w:rsid w:val="00976B3B"/>
    <w:pPr>
      <w:spacing w:after="0" w:line="240" w:lineRule="auto"/>
    </w:pPr>
    <w:rPr>
      <w:rFonts w:ascii="Times New Roman" w:eastAsia="Times New Roman" w:hAnsi="Times New Roman" w:cs="Times New Roman"/>
      <w:kern w:val="0"/>
      <w:lang w:eastAsia="lv-LV"/>
      <w14:ligatures w14:val="none"/>
    </w:rPr>
    <w:tblPr>
      <w:tblStyleRowBandSize w:val="1"/>
      <w:tblStyleColBandSize w:val="1"/>
    </w:tblPr>
  </w:style>
  <w:style w:type="table" w:customStyle="1" w:styleId="3">
    <w:name w:val="3"/>
    <w:basedOn w:val="Parastatabula"/>
    <w:rsid w:val="00976B3B"/>
    <w:pPr>
      <w:spacing w:after="0" w:line="240" w:lineRule="auto"/>
    </w:pPr>
    <w:rPr>
      <w:rFonts w:ascii="Times New Roman" w:eastAsia="Times New Roman" w:hAnsi="Times New Roman" w:cs="Times New Roman"/>
      <w:kern w:val="0"/>
      <w:lang w:eastAsia="lv-LV"/>
      <w14:ligatures w14:val="none"/>
    </w:rPr>
    <w:tblPr>
      <w:tblStyleRowBandSize w:val="1"/>
      <w:tblStyleColBandSize w:val="1"/>
      <w:tblCellMar>
        <w:left w:w="0" w:type="dxa"/>
        <w:right w:w="0" w:type="dxa"/>
      </w:tblCellMar>
    </w:tblPr>
  </w:style>
  <w:style w:type="paragraph" w:customStyle="1" w:styleId="Default">
    <w:name w:val="Default"/>
    <w:rsid w:val="00976B3B"/>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paragraph" w:styleId="Paraststmeklis">
    <w:name w:val="Normal (Web)"/>
    <w:basedOn w:val="Parasts"/>
    <w:uiPriority w:val="99"/>
    <w:unhideWhenUsed/>
    <w:rsid w:val="00976B3B"/>
    <w:pPr>
      <w:spacing w:before="100" w:beforeAutospacing="1" w:after="100" w:afterAutospacing="1"/>
    </w:pPr>
  </w:style>
  <w:style w:type="character" w:customStyle="1" w:styleId="normaltextrun">
    <w:name w:val="normaltextrun"/>
    <w:basedOn w:val="Noklusjumarindkopasfonts"/>
    <w:rsid w:val="00976B3B"/>
  </w:style>
  <w:style w:type="paragraph" w:styleId="Vresteksts">
    <w:name w:val="footnote text"/>
    <w:basedOn w:val="Parasts"/>
    <w:link w:val="VrestekstsRakstz"/>
    <w:uiPriority w:val="99"/>
    <w:semiHidden/>
    <w:unhideWhenUsed/>
    <w:rsid w:val="00976B3B"/>
    <w:rPr>
      <w:sz w:val="20"/>
      <w:szCs w:val="20"/>
    </w:rPr>
  </w:style>
  <w:style w:type="character" w:customStyle="1" w:styleId="VrestekstsRakstz">
    <w:name w:val="Vēres teksts Rakstz."/>
    <w:basedOn w:val="Noklusjumarindkopasfonts"/>
    <w:link w:val="Vresteksts"/>
    <w:uiPriority w:val="99"/>
    <w:semiHidden/>
    <w:rsid w:val="00976B3B"/>
    <w:rPr>
      <w:rFonts w:ascii="Times New Roman" w:eastAsia="Times New Roman" w:hAnsi="Times New Roman" w:cs="Times New Roman"/>
      <w:kern w:val="0"/>
      <w:sz w:val="20"/>
      <w:szCs w:val="20"/>
      <w:lang w:eastAsia="lv-LV"/>
      <w14:ligatures w14:val="none"/>
    </w:rPr>
  </w:style>
  <w:style w:type="character" w:styleId="Vresatsauce">
    <w:name w:val="footnote reference"/>
    <w:basedOn w:val="Noklusjumarindkopasfonts"/>
    <w:uiPriority w:val="99"/>
    <w:semiHidden/>
    <w:unhideWhenUsed/>
    <w:rsid w:val="00976B3B"/>
    <w:rPr>
      <w:vertAlign w:val="superscript"/>
    </w:rPr>
  </w:style>
  <w:style w:type="paragraph" w:customStyle="1" w:styleId="paragraph">
    <w:name w:val="paragraph"/>
    <w:basedOn w:val="Parasts"/>
    <w:rsid w:val="00976B3B"/>
    <w:pPr>
      <w:spacing w:before="100" w:beforeAutospacing="1" w:after="100" w:afterAutospacing="1"/>
    </w:pPr>
  </w:style>
  <w:style w:type="character" w:customStyle="1" w:styleId="eop">
    <w:name w:val="eop"/>
    <w:basedOn w:val="Noklusjumarindkopasfonts"/>
    <w:rsid w:val="00976B3B"/>
  </w:style>
  <w:style w:type="table" w:customStyle="1" w:styleId="1">
    <w:name w:val="1"/>
    <w:basedOn w:val="Parastatabula"/>
    <w:rsid w:val="00976B3B"/>
    <w:pPr>
      <w:spacing w:after="0" w:line="240" w:lineRule="auto"/>
    </w:pPr>
    <w:rPr>
      <w:rFonts w:ascii="Times New Roman" w:eastAsia="Times New Roman" w:hAnsi="Times New Roman" w:cs="Times New Roman"/>
      <w:kern w:val="0"/>
      <w:lang w:eastAsia="lv-LV"/>
      <w14:ligatures w14:val="none"/>
    </w:rPr>
    <w:tblPr>
      <w:tblStyleRowBandSize w:val="1"/>
      <w:tblStyleColBandSize w:val="1"/>
      <w:tblCellMar>
        <w:left w:w="0" w:type="dxa"/>
        <w:right w:w="0" w:type="dxa"/>
      </w:tblCellMar>
    </w:tblPr>
  </w:style>
  <w:style w:type="paragraph" w:styleId="Galvene">
    <w:name w:val="header"/>
    <w:basedOn w:val="Parasts"/>
    <w:link w:val="GalveneRakstz"/>
    <w:uiPriority w:val="99"/>
    <w:unhideWhenUsed/>
    <w:rsid w:val="00976B3B"/>
    <w:pPr>
      <w:tabs>
        <w:tab w:val="center" w:pos="4153"/>
        <w:tab w:val="right" w:pos="8306"/>
      </w:tabs>
    </w:pPr>
  </w:style>
  <w:style w:type="character" w:customStyle="1" w:styleId="GalveneRakstz">
    <w:name w:val="Galvene Rakstz."/>
    <w:basedOn w:val="Noklusjumarindkopasfonts"/>
    <w:link w:val="Galvene"/>
    <w:uiPriority w:val="99"/>
    <w:rsid w:val="00976B3B"/>
    <w:rPr>
      <w:rFonts w:ascii="Times New Roman" w:eastAsia="Times New Roman" w:hAnsi="Times New Roman" w:cs="Times New Roman"/>
      <w:kern w:val="0"/>
      <w:lang w:eastAsia="lv-LV"/>
      <w14:ligatures w14:val="none"/>
    </w:rPr>
  </w:style>
  <w:style w:type="paragraph" w:styleId="Kjene">
    <w:name w:val="footer"/>
    <w:basedOn w:val="Parasts"/>
    <w:link w:val="KjeneRakstz"/>
    <w:uiPriority w:val="99"/>
    <w:unhideWhenUsed/>
    <w:rsid w:val="00976B3B"/>
    <w:pPr>
      <w:tabs>
        <w:tab w:val="center" w:pos="4153"/>
        <w:tab w:val="right" w:pos="8306"/>
      </w:tabs>
    </w:pPr>
  </w:style>
  <w:style w:type="character" w:customStyle="1" w:styleId="KjeneRakstz">
    <w:name w:val="Kājene Rakstz."/>
    <w:basedOn w:val="Noklusjumarindkopasfonts"/>
    <w:link w:val="Kjene"/>
    <w:uiPriority w:val="99"/>
    <w:rsid w:val="00976B3B"/>
    <w:rPr>
      <w:rFonts w:ascii="Times New Roman" w:eastAsia="Times New Roman" w:hAnsi="Times New Roman" w:cs="Times New Roman"/>
      <w:kern w:val="0"/>
      <w:lang w:eastAsia="lv-LV"/>
      <w14:ligatures w14:val="none"/>
    </w:rPr>
  </w:style>
  <w:style w:type="character" w:styleId="Hipersaite">
    <w:name w:val="Hyperlink"/>
    <w:rsid w:val="00A875CF"/>
    <w:rPr>
      <w:color w:val="0000FF"/>
      <w:u w:val="single"/>
    </w:rPr>
  </w:style>
  <w:style w:type="character" w:styleId="Neatrisintapieminana">
    <w:name w:val="Unresolved Mention"/>
    <w:basedOn w:val="Noklusjumarindkopasfonts"/>
    <w:uiPriority w:val="99"/>
    <w:semiHidden/>
    <w:unhideWhenUsed/>
    <w:rsid w:val="006C47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c91fa06a29063ad76c34a935735ae38">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e68f88029ad7ea77986600bffd7da70b"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468eb75-bc07-4461-91c3-4056a37f9258}"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A0B6E5-B8AD-4238-AA05-AEE2A61A9053}">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customXml/itemProps2.xml><?xml version="1.0" encoding="utf-8"?>
<ds:datastoreItem xmlns:ds="http://schemas.openxmlformats.org/officeDocument/2006/customXml" ds:itemID="{8E7E01C3-874E-48AF-99C6-41C1C9E8F0D6}">
  <ds:schemaRefs>
    <ds:schemaRef ds:uri="http://schemas.microsoft.com/sharepoint/v3/contenttype/forms"/>
  </ds:schemaRefs>
</ds:datastoreItem>
</file>

<file path=customXml/itemProps3.xml><?xml version="1.0" encoding="utf-8"?>
<ds:datastoreItem xmlns:ds="http://schemas.openxmlformats.org/officeDocument/2006/customXml" ds:itemID="{88A9802A-6165-43BE-8223-2C81A66CD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TotalTime>
  <Pages>3</Pages>
  <Words>1122</Words>
  <Characters>7968</Characters>
  <Application>Microsoft Office Word</Application>
  <DocSecurity>0</DocSecurity>
  <Lines>159</Lines>
  <Paragraphs>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Vineta Bērziņa</cp:lastModifiedBy>
  <cp:revision>3</cp:revision>
  <cp:lastPrinted>2026-07-15T12:43:00Z</cp:lastPrinted>
  <dcterms:created xsi:type="dcterms:W3CDTF">2026-07-16T08:42:00Z</dcterms:created>
  <dcterms:modified xsi:type="dcterms:W3CDTF">2026-07-16T08:44:00Z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