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0F845" w14:textId="77777777" w:rsidR="00C06824" w:rsidRDefault="00C06824" w:rsidP="00C06824">
      <w:pPr>
        <w:spacing w:after="240"/>
        <w:jc w:val="center"/>
        <w:rPr>
          <w:rFonts w:ascii="Times New Roman" w:eastAsia="Calibri" w:hAnsi="Times New Roman" w:cs="Times New Roman"/>
          <w:sz w:val="24"/>
          <w:szCs w:val="24"/>
        </w:rPr>
      </w:pPr>
      <w:r w:rsidRPr="00F27618">
        <w:rPr>
          <w:rFonts w:ascii="Times New Roman" w:eastAsia="Calibri" w:hAnsi="Times New Roman" w:cs="Times New Roman"/>
          <w:sz w:val="24"/>
          <w:szCs w:val="24"/>
        </w:rPr>
        <w:t xml:space="preserve">Valsts </w:t>
      </w:r>
      <w:r>
        <w:rPr>
          <w:rFonts w:ascii="Times New Roman" w:eastAsia="Calibri" w:hAnsi="Times New Roman" w:cs="Times New Roman"/>
          <w:sz w:val="24"/>
          <w:szCs w:val="24"/>
        </w:rPr>
        <w:t>digitālās</w:t>
      </w:r>
      <w:r w:rsidRPr="00F27618">
        <w:rPr>
          <w:rFonts w:ascii="Times New Roman" w:eastAsia="Calibri" w:hAnsi="Times New Roman" w:cs="Times New Roman"/>
          <w:sz w:val="24"/>
          <w:szCs w:val="24"/>
        </w:rPr>
        <w:t xml:space="preserve"> attīstības aģentūras plānotajam atklātajam konkursam </w:t>
      </w:r>
    </w:p>
    <w:p w14:paraId="114408F8" w14:textId="77777777" w:rsidR="00C73A87" w:rsidRDefault="00C06824" w:rsidP="00C73A87">
      <w:pPr>
        <w:spacing w:after="0" w:line="240" w:lineRule="auto"/>
        <w:jc w:val="center"/>
        <w:rPr>
          <w:rFonts w:ascii="Times New Roman" w:eastAsia="Calibri" w:hAnsi="Times New Roman" w:cs="Times New Roman"/>
          <w:b/>
          <w:bCs/>
          <w:sz w:val="24"/>
          <w:szCs w:val="24"/>
        </w:rPr>
      </w:pPr>
      <w:r w:rsidRPr="00F27618">
        <w:rPr>
          <w:rFonts w:ascii="Times New Roman" w:eastAsia="Calibri" w:hAnsi="Times New Roman" w:cs="Times New Roman"/>
          <w:sz w:val="24"/>
          <w:szCs w:val="24"/>
        </w:rPr>
        <w:t>“</w:t>
      </w:r>
      <w:r w:rsidRPr="00F923C9">
        <w:rPr>
          <w:rFonts w:ascii="Times New Roman" w:eastAsia="Calibri" w:hAnsi="Times New Roman" w:cs="Times New Roman"/>
          <w:b/>
          <w:bCs/>
          <w:sz w:val="24"/>
          <w:szCs w:val="24"/>
        </w:rPr>
        <w:t xml:space="preserve">Par </w:t>
      </w:r>
      <w:r>
        <w:rPr>
          <w:rFonts w:ascii="Times New Roman" w:eastAsia="Calibri" w:hAnsi="Times New Roman" w:cs="Times New Roman"/>
          <w:b/>
          <w:bCs/>
          <w:sz w:val="24"/>
          <w:szCs w:val="24"/>
        </w:rPr>
        <w:t xml:space="preserve">kancelejas </w:t>
      </w:r>
      <w:r w:rsidRPr="00F923C9">
        <w:rPr>
          <w:rFonts w:ascii="Times New Roman" w:eastAsia="Calibri" w:hAnsi="Times New Roman" w:cs="Times New Roman"/>
          <w:b/>
          <w:bCs/>
          <w:sz w:val="24"/>
          <w:szCs w:val="24"/>
        </w:rPr>
        <w:t xml:space="preserve">preču </w:t>
      </w:r>
      <w:r>
        <w:rPr>
          <w:rFonts w:ascii="Times New Roman" w:eastAsia="Calibri" w:hAnsi="Times New Roman" w:cs="Times New Roman"/>
          <w:b/>
          <w:bCs/>
          <w:sz w:val="24"/>
          <w:szCs w:val="24"/>
        </w:rPr>
        <w:t xml:space="preserve">un biroja papīra </w:t>
      </w:r>
      <w:r w:rsidRPr="00F923C9">
        <w:rPr>
          <w:rFonts w:ascii="Times New Roman" w:eastAsia="Calibri" w:hAnsi="Times New Roman" w:cs="Times New Roman"/>
          <w:b/>
          <w:bCs/>
          <w:sz w:val="24"/>
          <w:szCs w:val="24"/>
        </w:rPr>
        <w:t xml:space="preserve">piegādi </w:t>
      </w:r>
    </w:p>
    <w:p w14:paraId="261DA428" w14:textId="77777777" w:rsidR="00C73A87" w:rsidRDefault="00C06824" w:rsidP="00C73A87">
      <w:pPr>
        <w:spacing w:after="0" w:line="240" w:lineRule="auto"/>
        <w:jc w:val="center"/>
        <w:rPr>
          <w:rFonts w:ascii="Times New Roman" w:eastAsia="Calibri" w:hAnsi="Times New Roman" w:cs="Times New Roman"/>
          <w:sz w:val="24"/>
          <w:szCs w:val="24"/>
        </w:rPr>
      </w:pPr>
      <w:r w:rsidRPr="00F27618">
        <w:rPr>
          <w:rFonts w:ascii="Times New Roman" w:eastAsia="Calibri" w:hAnsi="Times New Roman" w:cs="Times New Roman"/>
          <w:b/>
          <w:bCs/>
          <w:sz w:val="24"/>
          <w:szCs w:val="24"/>
        </w:rPr>
        <w:t>Elektronisko iepirkumu sistēmas dalībniekiem</w:t>
      </w:r>
      <w:r w:rsidRPr="00F27618">
        <w:rPr>
          <w:rFonts w:ascii="Times New Roman" w:eastAsia="Calibri" w:hAnsi="Times New Roman" w:cs="Times New Roman"/>
          <w:sz w:val="24"/>
          <w:szCs w:val="24"/>
        </w:rPr>
        <w:t xml:space="preserve">” </w:t>
      </w:r>
    </w:p>
    <w:p w14:paraId="6A0145D5" w14:textId="7A18D7D9" w:rsidR="00C06824" w:rsidRPr="00F27618" w:rsidRDefault="00C06824" w:rsidP="00C73A87">
      <w:pPr>
        <w:spacing w:after="0" w:line="240" w:lineRule="auto"/>
        <w:jc w:val="center"/>
        <w:rPr>
          <w:rFonts w:ascii="Times New Roman" w:eastAsia="Calibri" w:hAnsi="Times New Roman" w:cs="Times New Roman"/>
          <w:sz w:val="24"/>
          <w:szCs w:val="24"/>
        </w:rPr>
      </w:pPr>
      <w:r w:rsidRPr="00F27618">
        <w:rPr>
          <w:rFonts w:ascii="Times New Roman" w:eastAsia="Calibri" w:hAnsi="Times New Roman" w:cs="Times New Roman"/>
          <w:sz w:val="24"/>
          <w:szCs w:val="24"/>
        </w:rPr>
        <w:t>(</w:t>
      </w:r>
      <w:proofErr w:type="spellStart"/>
      <w:r w:rsidRPr="00F27618">
        <w:rPr>
          <w:rFonts w:ascii="Times New Roman" w:eastAsia="Calibri" w:hAnsi="Times New Roman" w:cs="Times New Roman"/>
          <w:sz w:val="24"/>
          <w:szCs w:val="24"/>
        </w:rPr>
        <w:t>I</w:t>
      </w:r>
      <w:r>
        <w:rPr>
          <w:rFonts w:ascii="Times New Roman" w:eastAsia="Calibri" w:hAnsi="Times New Roman" w:cs="Times New Roman"/>
          <w:sz w:val="24"/>
          <w:szCs w:val="24"/>
        </w:rPr>
        <w:t>d</w:t>
      </w:r>
      <w:proofErr w:type="spellEnd"/>
      <w:r w:rsidRPr="00F27618">
        <w:rPr>
          <w:rFonts w:ascii="Times New Roman" w:eastAsia="Calibri" w:hAnsi="Times New Roman" w:cs="Times New Roman"/>
          <w:sz w:val="24"/>
          <w:szCs w:val="24"/>
        </w:rPr>
        <w:t>. N</w:t>
      </w:r>
      <w:r>
        <w:rPr>
          <w:rFonts w:ascii="Times New Roman" w:eastAsia="Calibri" w:hAnsi="Times New Roman" w:cs="Times New Roman"/>
          <w:sz w:val="24"/>
          <w:szCs w:val="24"/>
        </w:rPr>
        <w:t>r</w:t>
      </w:r>
      <w:r w:rsidRPr="00F27618">
        <w:rPr>
          <w:rFonts w:ascii="Times New Roman" w:eastAsia="Calibri" w:hAnsi="Times New Roman" w:cs="Times New Roman"/>
          <w:sz w:val="24"/>
          <w:szCs w:val="24"/>
        </w:rPr>
        <w:t xml:space="preserve">. </w:t>
      </w:r>
      <w:r w:rsidRPr="002E4B53">
        <w:rPr>
          <w:rFonts w:ascii="Times New Roman" w:eastAsia="Calibri" w:hAnsi="Times New Roman" w:cs="Times New Roman"/>
          <w:sz w:val="24"/>
          <w:szCs w:val="24"/>
        </w:rPr>
        <w:t>VDAA 2024/2</w:t>
      </w:r>
      <w:r>
        <w:rPr>
          <w:rFonts w:ascii="Times New Roman" w:eastAsia="Calibri" w:hAnsi="Times New Roman" w:cs="Times New Roman"/>
          <w:sz w:val="24"/>
          <w:szCs w:val="24"/>
        </w:rPr>
        <w:t>6</w:t>
      </w:r>
      <w:r w:rsidRPr="002E4B53">
        <w:rPr>
          <w:rFonts w:ascii="Times New Roman" w:eastAsia="Calibri" w:hAnsi="Times New Roman" w:cs="Times New Roman"/>
          <w:sz w:val="24"/>
          <w:szCs w:val="24"/>
        </w:rPr>
        <w:t>/AK/CI-13</w:t>
      </w:r>
      <w:r>
        <w:rPr>
          <w:rFonts w:ascii="Times New Roman" w:eastAsia="Calibri" w:hAnsi="Times New Roman" w:cs="Times New Roman"/>
          <w:sz w:val="24"/>
          <w:szCs w:val="24"/>
        </w:rPr>
        <w:t>1</w:t>
      </w:r>
      <w:r w:rsidRPr="00F27618">
        <w:rPr>
          <w:rFonts w:ascii="Times New Roman" w:eastAsia="Calibri" w:hAnsi="Times New Roman" w:cs="Times New Roman"/>
          <w:sz w:val="24"/>
          <w:szCs w:val="24"/>
        </w:rPr>
        <w:t>)</w:t>
      </w:r>
    </w:p>
    <w:p w14:paraId="4DE0E341" w14:textId="31FCDB04" w:rsidR="00C06824" w:rsidRPr="00A151B1" w:rsidRDefault="00C06824" w:rsidP="00C06824">
      <w:pPr>
        <w:pStyle w:val="Sarakstarindkopa"/>
        <w:jc w:val="center"/>
        <w:rPr>
          <w:rFonts w:ascii="Times New Roman" w:hAnsi="Times New Roman" w:cs="Times New Roman"/>
          <w:b/>
          <w:bCs/>
          <w:sz w:val="28"/>
          <w:szCs w:val="28"/>
        </w:rPr>
      </w:pPr>
      <w:r w:rsidRPr="00A151B1">
        <w:rPr>
          <w:rFonts w:ascii="Times New Roman" w:hAnsi="Times New Roman" w:cs="Times New Roman"/>
          <w:b/>
          <w:bCs/>
          <w:sz w:val="28"/>
          <w:szCs w:val="28"/>
        </w:rPr>
        <w:t>Izslēgšanas nosacījumi un atlases prasības</w:t>
      </w: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4"/>
        <w:gridCol w:w="7592"/>
      </w:tblGrid>
      <w:tr w:rsidR="00C06824" w:rsidRPr="009B55F6" w14:paraId="4F661C9F" w14:textId="77777777" w:rsidTr="00E52A3F">
        <w:trPr>
          <w:trHeight w:val="152"/>
          <w:tblHeader/>
        </w:trPr>
        <w:tc>
          <w:tcPr>
            <w:tcW w:w="424" w:type="pct"/>
            <w:shd w:val="clear" w:color="auto" w:fill="auto"/>
            <w:tcMar>
              <w:top w:w="0" w:type="dxa"/>
              <w:left w:w="0" w:type="dxa"/>
              <w:bottom w:w="0" w:type="dxa"/>
              <w:right w:w="0" w:type="dxa"/>
            </w:tcMar>
            <w:vAlign w:val="center"/>
            <w:hideMark/>
          </w:tcPr>
          <w:p w14:paraId="59280FD1" w14:textId="77777777" w:rsidR="00C06824" w:rsidRPr="009B55F6" w:rsidRDefault="00C06824" w:rsidP="00E52A3F">
            <w:pPr>
              <w:spacing w:after="0" w:line="240" w:lineRule="auto"/>
              <w:rPr>
                <w:rFonts w:ascii="Times New Roman" w:eastAsia="Times New Roman" w:hAnsi="Times New Roman" w:cs="Times New Roman"/>
                <w:b/>
                <w:bCs/>
                <w:color w:val="333333"/>
                <w:kern w:val="0"/>
                <w:sz w:val="24"/>
                <w:szCs w:val="24"/>
                <w:lang w:eastAsia="lv-LV"/>
                <w14:ligatures w14:val="none"/>
              </w:rPr>
            </w:pPr>
            <w:proofErr w:type="spellStart"/>
            <w:r w:rsidRPr="009B55F6">
              <w:rPr>
                <w:rFonts w:ascii="Times New Roman" w:eastAsia="Times New Roman" w:hAnsi="Times New Roman" w:cs="Times New Roman"/>
                <w:b/>
                <w:bCs/>
                <w:color w:val="333333"/>
                <w:kern w:val="0"/>
                <w:sz w:val="24"/>
                <w:szCs w:val="24"/>
                <w:lang w:eastAsia="lv-LV"/>
                <w14:ligatures w14:val="none"/>
              </w:rPr>
              <w:t>N.p.k</w:t>
            </w:r>
            <w:proofErr w:type="spellEnd"/>
            <w:r w:rsidRPr="009B55F6">
              <w:rPr>
                <w:rFonts w:ascii="Times New Roman" w:eastAsia="Times New Roman" w:hAnsi="Times New Roman" w:cs="Times New Roman"/>
                <w:b/>
                <w:bCs/>
                <w:color w:val="333333"/>
                <w:kern w:val="0"/>
                <w:sz w:val="24"/>
                <w:szCs w:val="24"/>
                <w:lang w:eastAsia="lv-LV"/>
                <w14:ligatures w14:val="none"/>
              </w:rPr>
              <w:t>.</w:t>
            </w:r>
          </w:p>
        </w:tc>
        <w:tc>
          <w:tcPr>
            <w:tcW w:w="4576" w:type="pct"/>
            <w:shd w:val="clear" w:color="auto" w:fill="auto"/>
            <w:tcMar>
              <w:top w:w="0" w:type="dxa"/>
              <w:left w:w="0" w:type="dxa"/>
              <w:bottom w:w="0" w:type="dxa"/>
              <w:right w:w="0" w:type="dxa"/>
            </w:tcMar>
            <w:vAlign w:val="center"/>
            <w:hideMark/>
          </w:tcPr>
          <w:p w14:paraId="70F3ADF9" w14:textId="77777777" w:rsidR="00C06824" w:rsidRPr="009B55F6" w:rsidRDefault="00C06824" w:rsidP="00E52A3F">
            <w:pPr>
              <w:spacing w:after="0" w:line="240" w:lineRule="auto"/>
              <w:rPr>
                <w:rFonts w:ascii="Times New Roman" w:eastAsia="Times New Roman" w:hAnsi="Times New Roman" w:cs="Times New Roman"/>
                <w:b/>
                <w:bCs/>
                <w:color w:val="333333"/>
                <w:kern w:val="0"/>
                <w:sz w:val="24"/>
                <w:szCs w:val="24"/>
                <w:lang w:eastAsia="lv-LV"/>
                <w14:ligatures w14:val="none"/>
              </w:rPr>
            </w:pPr>
            <w:r w:rsidRPr="009B55F6">
              <w:rPr>
                <w:rFonts w:ascii="Times New Roman" w:eastAsia="Times New Roman" w:hAnsi="Times New Roman" w:cs="Times New Roman"/>
                <w:b/>
                <w:bCs/>
                <w:color w:val="333333"/>
                <w:kern w:val="0"/>
                <w:sz w:val="24"/>
                <w:szCs w:val="24"/>
                <w:lang w:eastAsia="lv-LV"/>
                <w14:ligatures w14:val="none"/>
              </w:rPr>
              <w:t>Prasības</w:t>
            </w:r>
          </w:p>
        </w:tc>
      </w:tr>
      <w:tr w:rsidR="00C06824" w:rsidRPr="009B55F6" w14:paraId="71193EAA" w14:textId="77777777" w:rsidTr="00E52A3F">
        <w:tc>
          <w:tcPr>
            <w:tcW w:w="424" w:type="pct"/>
            <w:shd w:val="clear" w:color="auto" w:fill="auto"/>
            <w:tcMar>
              <w:top w:w="0" w:type="dxa"/>
              <w:left w:w="0" w:type="dxa"/>
              <w:bottom w:w="0" w:type="dxa"/>
              <w:right w:w="0" w:type="dxa"/>
            </w:tcMar>
            <w:hideMark/>
          </w:tcPr>
          <w:p w14:paraId="1B64E0A6" w14:textId="77777777" w:rsidR="00C06824" w:rsidRPr="009B55F6" w:rsidRDefault="00C06824" w:rsidP="00E52A3F">
            <w:pPr>
              <w:spacing w:after="0" w:line="240" w:lineRule="auto"/>
              <w:rPr>
                <w:rFonts w:ascii="Times New Roman" w:eastAsia="Times New Roman" w:hAnsi="Times New Roman" w:cs="Times New Roman"/>
                <w:color w:val="333333"/>
                <w:kern w:val="0"/>
                <w:sz w:val="24"/>
                <w:szCs w:val="24"/>
                <w:lang w:eastAsia="lv-LV"/>
                <w14:ligatures w14:val="none"/>
              </w:rPr>
            </w:pPr>
            <w:r>
              <w:rPr>
                <w:rFonts w:ascii="Times New Roman" w:eastAsia="Times New Roman" w:hAnsi="Times New Roman" w:cs="Times New Roman"/>
                <w:color w:val="333333"/>
                <w:kern w:val="0"/>
                <w:sz w:val="24"/>
                <w:szCs w:val="24"/>
                <w:lang w:eastAsia="lv-LV"/>
                <w14:ligatures w14:val="none"/>
              </w:rPr>
              <w:t>1</w:t>
            </w:r>
            <w:r w:rsidRPr="009B55F6">
              <w:rPr>
                <w:rFonts w:ascii="Times New Roman" w:eastAsia="Times New Roman" w:hAnsi="Times New Roman" w:cs="Times New Roman"/>
                <w:color w:val="333333"/>
                <w:kern w:val="0"/>
                <w:sz w:val="24"/>
                <w:szCs w:val="24"/>
                <w:lang w:eastAsia="lv-LV"/>
                <w14:ligatures w14:val="none"/>
              </w:rPr>
              <w:t>.</w:t>
            </w:r>
          </w:p>
        </w:tc>
        <w:tc>
          <w:tcPr>
            <w:tcW w:w="4576" w:type="pct"/>
            <w:shd w:val="clear" w:color="auto" w:fill="auto"/>
            <w:tcMar>
              <w:top w:w="0" w:type="dxa"/>
              <w:left w:w="0" w:type="dxa"/>
              <w:bottom w:w="0" w:type="dxa"/>
              <w:right w:w="0" w:type="dxa"/>
            </w:tcMar>
            <w:vAlign w:val="center"/>
            <w:hideMark/>
          </w:tcPr>
          <w:p w14:paraId="080AEE77" w14:textId="77777777" w:rsidR="00C06824" w:rsidRPr="009B55F6" w:rsidRDefault="00C06824" w:rsidP="00E52A3F">
            <w:pPr>
              <w:spacing w:after="0" w:line="240" w:lineRule="auto"/>
              <w:rPr>
                <w:rFonts w:ascii="Times New Roman" w:eastAsia="Times New Roman" w:hAnsi="Times New Roman" w:cs="Times New Roman"/>
                <w:b/>
                <w:bCs/>
                <w:color w:val="333333"/>
                <w:kern w:val="0"/>
                <w:sz w:val="24"/>
                <w:szCs w:val="24"/>
                <w:lang w:eastAsia="lv-LV"/>
                <w14:ligatures w14:val="none"/>
              </w:rPr>
            </w:pPr>
            <w:r w:rsidRPr="009B55F6">
              <w:rPr>
                <w:rFonts w:ascii="Times New Roman" w:eastAsia="Times New Roman" w:hAnsi="Times New Roman" w:cs="Times New Roman"/>
                <w:b/>
                <w:bCs/>
                <w:color w:val="333333"/>
                <w:kern w:val="0"/>
                <w:sz w:val="24"/>
                <w:szCs w:val="24"/>
                <w:lang w:eastAsia="lv-LV"/>
                <w14:ligatures w14:val="none"/>
              </w:rPr>
              <w:t>Pretendenta kvalifikācijas prasības</w:t>
            </w:r>
            <w:r>
              <w:rPr>
                <w:rFonts w:ascii="Times New Roman" w:eastAsia="Times New Roman" w:hAnsi="Times New Roman" w:cs="Times New Roman"/>
                <w:b/>
                <w:bCs/>
                <w:color w:val="333333"/>
                <w:kern w:val="0"/>
                <w:sz w:val="24"/>
                <w:szCs w:val="24"/>
                <w:lang w:eastAsia="lv-LV"/>
                <w14:ligatures w14:val="none"/>
              </w:rPr>
              <w:t>:</w:t>
            </w:r>
          </w:p>
          <w:p w14:paraId="266AFA83" w14:textId="77777777" w:rsidR="00C06824" w:rsidRPr="00F82AB4" w:rsidRDefault="00C06824" w:rsidP="00E52A3F">
            <w:pPr>
              <w:spacing w:after="0" w:line="240" w:lineRule="auto"/>
              <w:rPr>
                <w:rFonts w:ascii="Times New Roman" w:eastAsia="Times New Roman" w:hAnsi="Times New Roman" w:cs="Times New Roman"/>
                <w:color w:val="333333"/>
                <w:kern w:val="0"/>
                <w:sz w:val="24"/>
                <w:szCs w:val="24"/>
                <w:lang w:eastAsia="lv-LV"/>
                <w14:ligatures w14:val="none"/>
              </w:rPr>
            </w:pPr>
            <w:r w:rsidRPr="00F82AB4">
              <w:rPr>
                <w:rFonts w:ascii="Times New Roman" w:eastAsia="Times New Roman" w:hAnsi="Times New Roman" w:cs="Times New Roman"/>
                <w:color w:val="333333"/>
                <w:kern w:val="0"/>
                <w:sz w:val="24"/>
                <w:szCs w:val="24"/>
                <w:lang w:eastAsia="lv-LV"/>
                <w14:ligatures w14:val="none"/>
              </w:rPr>
              <w:t>Ja pretendents ir personu grupa vai personālsabiedrība, katras kvalifikācijas prasības izpildes dokumenti jāiesniedz tikai par tiem personu grupas vai personālsabiedrības dalībniekiem un tikai tādā mērā, kādā attiecīgais dalībnieks piedalās kvalifikācijas prasību izpildē.</w:t>
            </w:r>
          </w:p>
        </w:tc>
      </w:tr>
      <w:tr w:rsidR="00C06824" w:rsidRPr="009B55F6" w14:paraId="2AF47D83" w14:textId="77777777" w:rsidTr="00E52A3F">
        <w:tc>
          <w:tcPr>
            <w:tcW w:w="424" w:type="pct"/>
            <w:shd w:val="clear" w:color="auto" w:fill="auto"/>
            <w:tcMar>
              <w:top w:w="0" w:type="dxa"/>
              <w:left w:w="0" w:type="dxa"/>
              <w:bottom w:w="0" w:type="dxa"/>
              <w:right w:w="0" w:type="dxa"/>
            </w:tcMar>
            <w:hideMark/>
          </w:tcPr>
          <w:p w14:paraId="7086001B" w14:textId="77777777" w:rsidR="00C06824" w:rsidRPr="009938B2" w:rsidRDefault="00C06824" w:rsidP="00E52A3F">
            <w:pPr>
              <w:spacing w:after="0" w:line="240" w:lineRule="auto"/>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2.</w:t>
            </w:r>
          </w:p>
        </w:tc>
        <w:tc>
          <w:tcPr>
            <w:tcW w:w="4576" w:type="pct"/>
            <w:shd w:val="clear" w:color="auto" w:fill="auto"/>
            <w:tcMar>
              <w:top w:w="0" w:type="dxa"/>
              <w:left w:w="0" w:type="dxa"/>
              <w:bottom w:w="0" w:type="dxa"/>
              <w:right w:w="0" w:type="dxa"/>
            </w:tcMar>
            <w:vAlign w:val="center"/>
            <w:hideMark/>
          </w:tcPr>
          <w:p w14:paraId="5FBF11DB" w14:textId="4136FE5B" w:rsidR="00C06824" w:rsidRPr="009938B2" w:rsidRDefault="00C06824" w:rsidP="00E52A3F">
            <w:pPr>
              <w:spacing w:after="120" w:line="240" w:lineRule="auto"/>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b/>
                <w:bCs/>
                <w:color w:val="333333"/>
                <w:kern w:val="0"/>
                <w:sz w:val="24"/>
                <w:szCs w:val="24"/>
                <w:lang w:eastAsia="lv-LV"/>
                <w14:ligatures w14:val="none"/>
              </w:rPr>
              <w:t>Finanšu apgrozījums:</w:t>
            </w:r>
            <w:r w:rsidRPr="009938B2">
              <w:rPr>
                <w:rFonts w:ascii="Times New Roman" w:eastAsia="Times New Roman" w:hAnsi="Times New Roman" w:cs="Times New Roman"/>
                <w:color w:val="333333"/>
                <w:kern w:val="0"/>
                <w:sz w:val="24"/>
                <w:szCs w:val="24"/>
                <w:lang w:eastAsia="lv-LV"/>
                <w14:ligatures w14:val="none"/>
              </w:rPr>
              <w:br/>
              <w:t xml:space="preserve">Pretendenta gada minimālais finanšu apgrozījums  ir vismaz </w:t>
            </w:r>
            <w:r w:rsidR="008353DE" w:rsidRPr="009938B2">
              <w:rPr>
                <w:rFonts w:ascii="Times New Roman" w:eastAsia="Times New Roman" w:hAnsi="Times New Roman" w:cs="Times New Roman"/>
                <w:color w:val="333333"/>
                <w:kern w:val="0"/>
                <w:sz w:val="24"/>
                <w:szCs w:val="24"/>
                <w:lang w:eastAsia="lv-LV"/>
                <w14:ligatures w14:val="none"/>
              </w:rPr>
              <w:t>150000,00</w:t>
            </w:r>
            <w:r w:rsidRPr="009938B2">
              <w:rPr>
                <w:rFonts w:ascii="Times New Roman" w:eastAsia="Times New Roman" w:hAnsi="Times New Roman" w:cs="Times New Roman"/>
                <w:color w:val="333333"/>
                <w:kern w:val="0"/>
                <w:sz w:val="24"/>
                <w:szCs w:val="24"/>
                <w:lang w:eastAsia="lv-LV"/>
                <w14:ligatures w14:val="none"/>
              </w:rPr>
              <w:t xml:space="preserve"> EUR (bez PVN), ja piedāvājums tiek  iesniegts visās (se</w:t>
            </w:r>
            <w:r w:rsidR="001B714A" w:rsidRPr="009938B2">
              <w:rPr>
                <w:rFonts w:ascii="Times New Roman" w:eastAsia="Times New Roman" w:hAnsi="Times New Roman" w:cs="Times New Roman"/>
                <w:color w:val="333333"/>
                <w:kern w:val="0"/>
                <w:sz w:val="24"/>
                <w:szCs w:val="24"/>
                <w:lang w:eastAsia="lv-LV"/>
                <w14:ligatures w14:val="none"/>
              </w:rPr>
              <w:t>ptiņās</w:t>
            </w:r>
            <w:r w:rsidRPr="009938B2">
              <w:rPr>
                <w:rFonts w:ascii="Times New Roman" w:eastAsia="Times New Roman" w:hAnsi="Times New Roman" w:cs="Times New Roman"/>
                <w:color w:val="333333"/>
                <w:kern w:val="0"/>
                <w:sz w:val="24"/>
                <w:szCs w:val="24"/>
                <w:lang w:eastAsia="lv-LV"/>
                <w14:ligatures w14:val="none"/>
              </w:rPr>
              <w:t xml:space="preserve">) daļās, vai ciktāl tas nesasniedz vismaz </w:t>
            </w:r>
            <w:r w:rsidR="001B714A" w:rsidRPr="009938B2">
              <w:rPr>
                <w:rFonts w:ascii="Times New Roman" w:eastAsia="Times New Roman" w:hAnsi="Times New Roman" w:cs="Times New Roman"/>
                <w:color w:val="333333"/>
                <w:kern w:val="0"/>
                <w:sz w:val="24"/>
                <w:szCs w:val="24"/>
                <w:lang w:eastAsia="lv-LV"/>
                <w14:ligatures w14:val="none"/>
              </w:rPr>
              <w:t>150 000</w:t>
            </w:r>
            <w:r w:rsidRPr="009938B2">
              <w:rPr>
                <w:rFonts w:ascii="Times New Roman" w:eastAsia="Times New Roman" w:hAnsi="Times New Roman" w:cs="Times New Roman"/>
                <w:color w:val="333333"/>
                <w:kern w:val="0"/>
                <w:sz w:val="24"/>
                <w:szCs w:val="24"/>
                <w:lang w:eastAsia="lv-LV"/>
                <w14:ligatures w14:val="none"/>
              </w:rPr>
              <w:t>,00 EUR (bez PVN), ja piedāvājums tiek iesniegts atsevišķās daļās.</w:t>
            </w:r>
          </w:p>
          <w:p w14:paraId="401CD6C0" w14:textId="77777777" w:rsidR="00C06824" w:rsidRPr="009938B2" w:rsidRDefault="00C06824" w:rsidP="00E52A3F">
            <w:pPr>
              <w:spacing w:after="120" w:line="240" w:lineRule="auto"/>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 xml:space="preserve">Ja piedāvājums tiek iesniegts atsevišķā daļā vai daļās, pretendenta gada minimālais finanšu apgrozījums par katru daļu atsevišķi ir vismaz: </w:t>
            </w:r>
          </w:p>
          <w:p w14:paraId="2D675593" w14:textId="7D05BDFF" w:rsidR="00C06824" w:rsidRPr="009938B2" w:rsidRDefault="00C24C95" w:rsidP="00C06824">
            <w:pPr>
              <w:numPr>
                <w:ilvl w:val="0"/>
                <w:numId w:val="1"/>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15000,00</w:t>
            </w:r>
            <w:r w:rsidR="00C06824" w:rsidRPr="009938B2">
              <w:rPr>
                <w:rFonts w:ascii="Times New Roman" w:eastAsia="Times New Roman" w:hAnsi="Times New Roman" w:cs="Times New Roman"/>
                <w:color w:val="333333"/>
                <w:kern w:val="0"/>
                <w:sz w:val="24"/>
                <w:szCs w:val="24"/>
                <w:lang w:eastAsia="lv-LV"/>
                <w14:ligatures w14:val="none"/>
              </w:rPr>
              <w:t xml:space="preserve"> EUR (bez PVN), ja piedāvājums iesniegts 1.daļā;</w:t>
            </w:r>
          </w:p>
          <w:p w14:paraId="704AA95D" w14:textId="7614A200" w:rsidR="00C06824" w:rsidRPr="009938B2" w:rsidRDefault="00C24C95" w:rsidP="00C06824">
            <w:pPr>
              <w:numPr>
                <w:ilvl w:val="0"/>
                <w:numId w:val="1"/>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15</w:t>
            </w:r>
            <w:r w:rsidR="00C06824" w:rsidRPr="009938B2">
              <w:rPr>
                <w:rFonts w:ascii="Times New Roman" w:eastAsia="Times New Roman" w:hAnsi="Times New Roman" w:cs="Times New Roman"/>
                <w:color w:val="333333"/>
                <w:kern w:val="0"/>
                <w:sz w:val="24"/>
                <w:szCs w:val="24"/>
                <w:lang w:eastAsia="lv-LV"/>
                <w14:ligatures w14:val="none"/>
              </w:rPr>
              <w:t>000,00 EUR (bez PVN), ja piedāvājums iesniegts 2.daļā;</w:t>
            </w:r>
          </w:p>
          <w:p w14:paraId="7B504121" w14:textId="3BC78530" w:rsidR="00C06824" w:rsidRPr="009938B2" w:rsidRDefault="00C24C95" w:rsidP="00C06824">
            <w:pPr>
              <w:numPr>
                <w:ilvl w:val="0"/>
                <w:numId w:val="1"/>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15</w:t>
            </w:r>
            <w:r w:rsidR="00C06824" w:rsidRPr="009938B2">
              <w:rPr>
                <w:rFonts w:ascii="Times New Roman" w:eastAsia="Times New Roman" w:hAnsi="Times New Roman" w:cs="Times New Roman"/>
                <w:color w:val="333333"/>
                <w:kern w:val="0"/>
                <w:sz w:val="24"/>
                <w:szCs w:val="24"/>
                <w:lang w:eastAsia="lv-LV"/>
                <w14:ligatures w14:val="none"/>
              </w:rPr>
              <w:t>000,00 EUR (bez PVN), ja piedāvājums iesniegts 3.daļā;</w:t>
            </w:r>
          </w:p>
          <w:p w14:paraId="50DF8201" w14:textId="15FDA5A5" w:rsidR="00C06824" w:rsidRPr="009938B2" w:rsidRDefault="00C24C95" w:rsidP="00C06824">
            <w:pPr>
              <w:numPr>
                <w:ilvl w:val="0"/>
                <w:numId w:val="1"/>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1</w:t>
            </w:r>
            <w:r w:rsidR="00B55AC2" w:rsidRPr="009938B2">
              <w:rPr>
                <w:rFonts w:ascii="Times New Roman" w:eastAsia="Times New Roman" w:hAnsi="Times New Roman" w:cs="Times New Roman"/>
                <w:color w:val="333333"/>
                <w:kern w:val="0"/>
                <w:sz w:val="24"/>
                <w:szCs w:val="24"/>
                <w:lang w:eastAsia="lv-LV"/>
                <w14:ligatures w14:val="none"/>
              </w:rPr>
              <w:t>0</w:t>
            </w:r>
            <w:r w:rsidR="00C06824" w:rsidRPr="009938B2">
              <w:rPr>
                <w:rFonts w:ascii="Times New Roman" w:eastAsia="Times New Roman" w:hAnsi="Times New Roman" w:cs="Times New Roman"/>
                <w:color w:val="333333"/>
                <w:kern w:val="0"/>
                <w:sz w:val="24"/>
                <w:szCs w:val="24"/>
                <w:lang w:eastAsia="lv-LV"/>
                <w14:ligatures w14:val="none"/>
              </w:rPr>
              <w:t>000,00 EUR (bez PVN), ja piedāvājums iesniegts 4.daļā;</w:t>
            </w:r>
          </w:p>
          <w:p w14:paraId="298B3350" w14:textId="0627EA83" w:rsidR="00C06824" w:rsidRPr="009938B2" w:rsidRDefault="009938B2" w:rsidP="00C06824">
            <w:pPr>
              <w:numPr>
                <w:ilvl w:val="0"/>
                <w:numId w:val="1"/>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10</w:t>
            </w:r>
            <w:r w:rsidR="00C06824" w:rsidRPr="009938B2">
              <w:rPr>
                <w:rFonts w:ascii="Times New Roman" w:eastAsia="Times New Roman" w:hAnsi="Times New Roman" w:cs="Times New Roman"/>
                <w:color w:val="333333"/>
                <w:kern w:val="0"/>
                <w:sz w:val="24"/>
                <w:szCs w:val="24"/>
                <w:lang w:eastAsia="lv-LV"/>
                <w14:ligatures w14:val="none"/>
              </w:rPr>
              <w:t>000,00 EUR (bez PVN), ja piedāvājums iesniegts 5.daļā;</w:t>
            </w:r>
          </w:p>
          <w:p w14:paraId="20D2F2BE" w14:textId="4B648E61" w:rsidR="00C73A87" w:rsidRPr="009938B2" w:rsidRDefault="009938B2" w:rsidP="00C06824">
            <w:pPr>
              <w:numPr>
                <w:ilvl w:val="0"/>
                <w:numId w:val="1"/>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75</w:t>
            </w:r>
            <w:r w:rsidR="00C06824" w:rsidRPr="009938B2">
              <w:rPr>
                <w:rFonts w:ascii="Times New Roman" w:eastAsia="Times New Roman" w:hAnsi="Times New Roman" w:cs="Times New Roman"/>
                <w:color w:val="333333"/>
                <w:kern w:val="0"/>
                <w:sz w:val="24"/>
                <w:szCs w:val="24"/>
                <w:lang w:eastAsia="lv-LV"/>
                <w14:ligatures w14:val="none"/>
              </w:rPr>
              <w:t>000,00 EUR (bez PVN), ja piedāvājums iesniegts 6.daļā</w:t>
            </w:r>
            <w:r w:rsidR="00C73A87" w:rsidRPr="009938B2">
              <w:rPr>
                <w:rFonts w:ascii="Times New Roman" w:eastAsia="Times New Roman" w:hAnsi="Times New Roman" w:cs="Times New Roman"/>
                <w:color w:val="333333"/>
                <w:kern w:val="0"/>
                <w:sz w:val="24"/>
                <w:szCs w:val="24"/>
                <w:lang w:eastAsia="lv-LV"/>
                <w14:ligatures w14:val="none"/>
              </w:rPr>
              <w:t>;</w:t>
            </w:r>
          </w:p>
          <w:p w14:paraId="5C3C3A76" w14:textId="0CCF7ED2" w:rsidR="00C06824" w:rsidRPr="009938B2" w:rsidRDefault="009938B2" w:rsidP="00C06824">
            <w:pPr>
              <w:numPr>
                <w:ilvl w:val="0"/>
                <w:numId w:val="1"/>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 xml:space="preserve">10000,00 </w:t>
            </w:r>
            <w:r w:rsidRPr="009938B2">
              <w:rPr>
                <w:rFonts w:ascii="Times New Roman" w:eastAsia="Times New Roman" w:hAnsi="Times New Roman" w:cs="Times New Roman"/>
                <w:color w:val="333333"/>
                <w:kern w:val="0"/>
                <w:sz w:val="24"/>
                <w:szCs w:val="24"/>
                <w:lang w:eastAsia="lv-LV"/>
                <w14:ligatures w14:val="none"/>
              </w:rPr>
              <w:t xml:space="preserve">EUR (bez PVN), ja piedāvājums iesniegts </w:t>
            </w:r>
            <w:r w:rsidRPr="009938B2">
              <w:rPr>
                <w:rFonts w:ascii="Times New Roman" w:eastAsia="Times New Roman" w:hAnsi="Times New Roman" w:cs="Times New Roman"/>
                <w:color w:val="333333"/>
                <w:kern w:val="0"/>
                <w:sz w:val="24"/>
                <w:szCs w:val="24"/>
                <w:lang w:eastAsia="lv-LV"/>
                <w14:ligatures w14:val="none"/>
              </w:rPr>
              <w:t>7</w:t>
            </w:r>
            <w:r w:rsidRPr="009938B2">
              <w:rPr>
                <w:rFonts w:ascii="Times New Roman" w:eastAsia="Times New Roman" w:hAnsi="Times New Roman" w:cs="Times New Roman"/>
                <w:color w:val="333333"/>
                <w:kern w:val="0"/>
                <w:sz w:val="24"/>
                <w:szCs w:val="24"/>
                <w:lang w:eastAsia="lv-LV"/>
                <w14:ligatures w14:val="none"/>
              </w:rPr>
              <w:t>.daļā</w:t>
            </w:r>
            <w:r w:rsidRPr="009938B2">
              <w:rPr>
                <w:rFonts w:ascii="Times New Roman" w:eastAsia="Times New Roman" w:hAnsi="Times New Roman" w:cs="Times New Roman"/>
                <w:color w:val="333333"/>
                <w:kern w:val="0"/>
                <w:sz w:val="24"/>
                <w:szCs w:val="24"/>
                <w:lang w:eastAsia="lv-LV"/>
                <w14:ligatures w14:val="none"/>
              </w:rPr>
              <w:t>.</w:t>
            </w:r>
          </w:p>
          <w:p w14:paraId="4873CA4A" w14:textId="77777777" w:rsidR="009938B2" w:rsidRPr="009938B2" w:rsidRDefault="009938B2" w:rsidP="009938B2">
            <w:pPr>
              <w:tabs>
                <w:tab w:val="left" w:pos="360"/>
              </w:tabs>
              <w:spacing w:after="0" w:line="240" w:lineRule="auto"/>
              <w:ind w:left="720"/>
              <w:contextualSpacing/>
              <w:rPr>
                <w:rFonts w:ascii="Times New Roman" w:eastAsia="Times New Roman" w:hAnsi="Times New Roman" w:cs="Times New Roman"/>
                <w:color w:val="333333"/>
                <w:kern w:val="0"/>
                <w:sz w:val="24"/>
                <w:szCs w:val="24"/>
                <w:lang w:eastAsia="lv-LV"/>
                <w14:ligatures w14:val="none"/>
              </w:rPr>
            </w:pPr>
          </w:p>
          <w:p w14:paraId="0D9B95C4" w14:textId="77777777" w:rsidR="00C06824" w:rsidRPr="009938B2" w:rsidRDefault="00C06824" w:rsidP="00E52A3F">
            <w:pPr>
              <w:tabs>
                <w:tab w:val="left" w:pos="360"/>
              </w:tabs>
              <w:spacing w:after="0" w:line="240" w:lineRule="auto"/>
              <w:ind w:left="18"/>
              <w:contextualSpacing/>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Ja pretendents iesniedz piedāvājumu par atsevišķām daļām, tad katrai daļai noteiktais finanšu apgrozījums ir jāsummē.</w:t>
            </w:r>
          </w:p>
          <w:p w14:paraId="174100F7" w14:textId="77777777" w:rsidR="009938B2" w:rsidRPr="009938B2" w:rsidRDefault="009938B2" w:rsidP="00E52A3F">
            <w:pPr>
              <w:tabs>
                <w:tab w:val="left" w:pos="360"/>
              </w:tabs>
              <w:spacing w:after="0" w:line="240" w:lineRule="auto"/>
              <w:ind w:left="18"/>
              <w:contextualSpacing/>
              <w:rPr>
                <w:rFonts w:ascii="Times New Roman" w:eastAsia="Times New Roman" w:hAnsi="Times New Roman" w:cs="Times New Roman"/>
                <w:color w:val="333333"/>
                <w:kern w:val="0"/>
                <w:sz w:val="24"/>
                <w:szCs w:val="24"/>
                <w:lang w:eastAsia="lv-LV"/>
                <w14:ligatures w14:val="none"/>
              </w:rPr>
            </w:pPr>
          </w:p>
          <w:p w14:paraId="24CD2BF7" w14:textId="77777777" w:rsidR="00C06824" w:rsidRPr="009938B2" w:rsidRDefault="00C06824" w:rsidP="00C06824">
            <w:pPr>
              <w:pStyle w:val="Sarakstarindkopa"/>
              <w:numPr>
                <w:ilvl w:val="0"/>
                <w:numId w:val="2"/>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Prasības izpildes apliecināšanai Pretendents aizpilda un pievieno prasības pielikumā pievienoto finanšu apgrozījuma veidlapu, norādot konkrēto gadu un attiecīgā gada finanšu apgrozījumu.</w:t>
            </w:r>
          </w:p>
          <w:p w14:paraId="6E1C5933" w14:textId="77777777" w:rsidR="00C06824" w:rsidRPr="009938B2" w:rsidRDefault="00C06824" w:rsidP="00C06824">
            <w:pPr>
              <w:pStyle w:val="Sarakstarindkopa"/>
              <w:numPr>
                <w:ilvl w:val="0"/>
                <w:numId w:val="2"/>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Piegādātāju apvienība (t.i., personu grupa vai personālsabiedrība) šo prasību var izpildīt kopumā (summējot katras personas apgrozījumu), iesniedzot vairākas finanšu apgrozījuma veidlapas (par katru personu atsevišķi).</w:t>
            </w:r>
          </w:p>
          <w:p w14:paraId="5096FBC1" w14:textId="77777777" w:rsidR="00C06824" w:rsidRPr="009938B2" w:rsidRDefault="00C06824" w:rsidP="00C06824">
            <w:pPr>
              <w:pStyle w:val="Sarakstarindkopa"/>
              <w:numPr>
                <w:ilvl w:val="0"/>
                <w:numId w:val="2"/>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Pretendents informāciju par gada finanšu apgrozījumu var izvēlēties norādīt par jebkuru vienu gadu no trim iepriekšējiem (pēdējiem) pārskata gadiem (kuru pārskatus ir apstiprinājusi attiecīgā kompetentā institūcija), ciktāl informācija par šo apgrozījumu ir pieejama, ņemot vērā piegādātāja dibināšanas vai darbības uzsākšanas laiku.</w:t>
            </w:r>
          </w:p>
          <w:p w14:paraId="4B44E943" w14:textId="77777777" w:rsidR="00C06824" w:rsidRPr="009938B2" w:rsidRDefault="00C06824" w:rsidP="00C06824">
            <w:pPr>
              <w:pStyle w:val="Sarakstarindkopa"/>
              <w:numPr>
                <w:ilvl w:val="0"/>
                <w:numId w:val="2"/>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Pretendents, kas savu darbību uzsācis vēlāk, apgrozījumu norāda par savu darbības periodu, ciktāl informācija par šo apgrozījumu ir pieejama, ņemot vērā piegādātāja dibināšanas vai darbības uzsākšanas laiku.</w:t>
            </w:r>
          </w:p>
          <w:p w14:paraId="2DB59A7D" w14:textId="77777777" w:rsidR="00C06824" w:rsidRPr="009938B2" w:rsidRDefault="00C06824" w:rsidP="00C06824">
            <w:pPr>
              <w:pStyle w:val="Sarakstarindkopa"/>
              <w:numPr>
                <w:ilvl w:val="0"/>
                <w:numId w:val="2"/>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9938B2">
              <w:rPr>
                <w:rFonts w:ascii="Times New Roman" w:eastAsia="Times New Roman" w:hAnsi="Times New Roman" w:cs="Times New Roman"/>
                <w:color w:val="333333"/>
                <w:kern w:val="0"/>
                <w:sz w:val="24"/>
                <w:szCs w:val="24"/>
                <w:lang w:eastAsia="lv-LV"/>
                <w14:ligatures w14:val="none"/>
              </w:rPr>
              <w:t>Gadījumā, ja Pretendents gada minimālā finanšu apgrozījuma pierādīšanai balstās uz citas personas finanšu iespējām, Pretendentam ir jāiesniedz pierādījumi (līgums, vienošanās u.c.), kas apliecina, ka minētā persona nodos Pretendenta rīcībā attiecīgos resursus līguma izpildei, kas izpaužas kā līdzdalība līguma izpildē, tai skaitā finansiālā atbildība.</w:t>
            </w:r>
          </w:p>
        </w:tc>
      </w:tr>
    </w:tbl>
    <w:p w14:paraId="4BFBA4D4" w14:textId="77777777" w:rsidR="00C73A87" w:rsidRDefault="00C73A87" w:rsidP="00C06824">
      <w:pPr>
        <w:autoSpaceDE w:val="0"/>
        <w:autoSpaceDN w:val="0"/>
        <w:adjustRightInd w:val="0"/>
        <w:spacing w:after="0" w:line="240" w:lineRule="auto"/>
        <w:jc w:val="center"/>
        <w:rPr>
          <w:rFonts w:ascii="Times New Roman" w:eastAsia="Calibri" w:hAnsi="Times New Roman" w:cs="Times New Roman"/>
          <w:b/>
          <w:bCs/>
          <w:sz w:val="28"/>
          <w:szCs w:val="28"/>
        </w:rPr>
      </w:pPr>
    </w:p>
    <w:p w14:paraId="007FC4BD" w14:textId="050FD8C5" w:rsidR="00C06824" w:rsidRPr="006F6D4F" w:rsidRDefault="00C06824" w:rsidP="00C06824">
      <w:pPr>
        <w:autoSpaceDE w:val="0"/>
        <w:autoSpaceDN w:val="0"/>
        <w:adjustRightInd w:val="0"/>
        <w:spacing w:after="0" w:line="240" w:lineRule="auto"/>
        <w:jc w:val="center"/>
        <w:rPr>
          <w:rFonts w:ascii="Times New Roman" w:eastAsia="Calibri" w:hAnsi="Times New Roman" w:cs="Times New Roman"/>
          <w:b/>
          <w:bCs/>
          <w:sz w:val="28"/>
          <w:szCs w:val="28"/>
        </w:rPr>
      </w:pPr>
      <w:r w:rsidRPr="006F6D4F">
        <w:rPr>
          <w:rFonts w:ascii="Times New Roman" w:eastAsia="Calibri" w:hAnsi="Times New Roman" w:cs="Times New Roman"/>
          <w:b/>
          <w:bCs/>
          <w:sz w:val="28"/>
          <w:szCs w:val="28"/>
        </w:rPr>
        <w:t>PIEDĀVĀJUMU VĒRTĒŠANAS UN IZVĒLES KRITĒRIJI</w:t>
      </w:r>
      <w:r w:rsidRPr="006F6D4F">
        <w:rPr>
          <w:rFonts w:ascii="Times New Roman" w:eastAsia="Times New Roman" w:hAnsi="Times New Roman" w:cs="Times New Roman"/>
          <w:b/>
          <w:bCs/>
          <w:kern w:val="0"/>
          <w:sz w:val="28"/>
          <w:szCs w:val="28"/>
          <w:lang w:eastAsia="lv-LV"/>
          <w14:ligatures w14:val="none"/>
        </w:rPr>
        <w:t>:</w:t>
      </w:r>
    </w:p>
    <w:p w14:paraId="40AB3857" w14:textId="77777777" w:rsidR="00C06824" w:rsidRPr="006F6D4F" w:rsidRDefault="00C06824" w:rsidP="00C06824">
      <w:pPr>
        <w:autoSpaceDE w:val="0"/>
        <w:autoSpaceDN w:val="0"/>
        <w:adjustRightInd w:val="0"/>
        <w:spacing w:after="0" w:line="240" w:lineRule="auto"/>
        <w:jc w:val="center"/>
        <w:rPr>
          <w:rFonts w:ascii="Times New Roman" w:eastAsia="Times New Roman" w:hAnsi="Times New Roman" w:cs="Times New Roman"/>
          <w:b/>
          <w:bCs/>
          <w:kern w:val="0"/>
          <w:sz w:val="28"/>
          <w:szCs w:val="28"/>
          <w:lang w:eastAsia="lv-LV"/>
          <w14:ligatures w14:val="none"/>
        </w:rPr>
      </w:pPr>
      <w:r w:rsidRPr="006F6D4F">
        <w:rPr>
          <w:rFonts w:ascii="Times New Roman" w:eastAsia="Times New Roman" w:hAnsi="Times New Roman" w:cs="Times New Roman"/>
          <w:b/>
          <w:bCs/>
          <w:kern w:val="0"/>
          <w:sz w:val="28"/>
          <w:szCs w:val="28"/>
          <w:lang w:eastAsia="lv-LV"/>
          <w14:ligatures w14:val="none"/>
        </w:rPr>
        <w:t>Piedāvājumu izvēles metode Saimnieciskā izdevīguma vērtēšana (cenas vai izmaksu efektivitāte un kvalitātes kritēriji)</w:t>
      </w:r>
    </w:p>
    <w:p w14:paraId="039D257F" w14:textId="77777777" w:rsidR="00C06824" w:rsidRPr="006F6D4F" w:rsidRDefault="00C06824" w:rsidP="00C06824">
      <w:pPr>
        <w:spacing w:after="0"/>
        <w:rPr>
          <w:rFonts w:ascii="Times New Roman" w:eastAsia="Calibri" w:hAnsi="Times New Roman" w:cs="Times New Roman"/>
        </w:rPr>
      </w:pPr>
    </w:p>
    <w:p w14:paraId="2059FDA2" w14:textId="77777777" w:rsidR="00C06824" w:rsidRPr="00C8512E" w:rsidRDefault="00C06824" w:rsidP="00C06824">
      <w:pPr>
        <w:spacing w:after="0"/>
        <w:rPr>
          <w:rFonts w:ascii="Times New Roman" w:eastAsia="Calibri" w:hAnsi="Times New Roman" w:cs="Times New Roman"/>
          <w:sz w:val="24"/>
          <w:szCs w:val="24"/>
        </w:rPr>
      </w:pPr>
    </w:p>
    <w:p w14:paraId="3763F2B0" w14:textId="77777777" w:rsidR="00C06824" w:rsidRPr="009F4DD0" w:rsidRDefault="00C06824" w:rsidP="00C06824">
      <w:pPr>
        <w:suppressAutoHyphens/>
        <w:autoSpaceDN w:val="0"/>
        <w:spacing w:after="0" w:line="240" w:lineRule="auto"/>
        <w:ind w:left="1080"/>
        <w:jc w:val="both"/>
        <w:textAlignment w:val="baseline"/>
        <w:rPr>
          <w:rFonts w:ascii="Times New Roman" w:eastAsia="Calibri" w:hAnsi="Times New Roman" w:cs="Times New Roman"/>
          <w:kern w:val="0"/>
          <w:sz w:val="24"/>
          <w:szCs w:val="24"/>
          <w14:ligatures w14:val="none"/>
        </w:rPr>
      </w:pPr>
    </w:p>
    <w:p w14:paraId="106224AE" w14:textId="14C86942" w:rsidR="00C06824" w:rsidRPr="00261EA0" w:rsidRDefault="00C06824" w:rsidP="00C06824">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bookmarkStart w:id="0" w:name="_Hlk180038162"/>
      <w:r w:rsidRPr="00261EA0">
        <w:rPr>
          <w:rFonts w:ascii="Times New Roman" w:eastAsia="Calibri" w:hAnsi="Times New Roman" w:cs="Times New Roman"/>
          <w:kern w:val="0"/>
          <w:sz w:val="24"/>
          <w:szCs w:val="24"/>
          <w14:ligatures w14:val="none"/>
        </w:rPr>
        <w:t xml:space="preserve">Komisija vispārīgās vienošanās slēgšanai katrā iepirkuma priekšmeta </w:t>
      </w:r>
      <w:r>
        <w:rPr>
          <w:rFonts w:ascii="Times New Roman" w:eastAsia="Calibri" w:hAnsi="Times New Roman" w:cs="Times New Roman"/>
          <w:kern w:val="0"/>
          <w:sz w:val="24"/>
          <w:szCs w:val="24"/>
          <w14:ligatures w14:val="none"/>
        </w:rPr>
        <w:t>1</w:t>
      </w:r>
      <w:r w:rsidRPr="00261EA0">
        <w:rPr>
          <w:rFonts w:ascii="Times New Roman" w:eastAsia="Calibri" w:hAnsi="Times New Roman" w:cs="Times New Roman"/>
          <w:kern w:val="0"/>
          <w:sz w:val="24"/>
          <w:szCs w:val="24"/>
          <w14:ligatures w14:val="none"/>
        </w:rPr>
        <w:t>.daļas</w:t>
      </w:r>
      <w:r w:rsidR="00C73A87">
        <w:rPr>
          <w:rFonts w:ascii="Times New Roman" w:eastAsia="Calibri" w:hAnsi="Times New Roman" w:cs="Times New Roman"/>
          <w:kern w:val="0"/>
          <w:sz w:val="24"/>
          <w:szCs w:val="24"/>
          <w14:ligatures w14:val="none"/>
        </w:rPr>
        <w:t>, 2.daļas, 3.daļas, 4.daļas, 5.daļas, 6.daļas un 7.daļas</w:t>
      </w:r>
      <w:r w:rsidRPr="00261EA0">
        <w:rPr>
          <w:rFonts w:ascii="Times New Roman" w:eastAsia="Calibri" w:hAnsi="Times New Roman" w:cs="Times New Roman"/>
          <w:kern w:val="0"/>
          <w:sz w:val="24"/>
          <w:szCs w:val="24"/>
          <w14:ligatures w14:val="none"/>
        </w:rPr>
        <w:t xml:space="preserve"> atsevišķajā pozīcijā izvēlas tos pretendentus, kuri pirms Publisko iepirkumu likuma 42. panta izslēgšanas nosacījumu pārbaudes ir iesnieguši atbilstošus piedāvājumus un kuru piedāvātā līgumcena attiecīgajā pozīcijā nepārsniedz 66% (sešdesmit sešus procentus) virs šajā pozīcijā piedāvāto līgumcenu vidējās cenas, kas tiek aprēķināta (vidējā vērtība un piedāvājumu salīdzināšanas robežcena tiek noapaļota atbilstoši matemātikas likumiem līdz 2 (divām) zīmēm aiz decimālatdalītāja), saskaitot attiecīgajā pozīcijā visu piegādātāju (ne mazāk kā divu) piedāvātās līgumcenas un izdalot ar attiecīgo piegādātāju skaitu.</w:t>
      </w:r>
    </w:p>
    <w:p w14:paraId="2025D96A" w14:textId="77777777" w:rsidR="00C06824" w:rsidRPr="00261EA0" w:rsidRDefault="00C06824" w:rsidP="00C06824">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p>
    <w:p w14:paraId="671285CE" w14:textId="77777777" w:rsidR="00C06824" w:rsidRPr="009F4DD0" w:rsidRDefault="00C06824" w:rsidP="00C06824">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r w:rsidRPr="00261EA0">
        <w:rPr>
          <w:rFonts w:ascii="Times New Roman" w:eastAsia="Calibri" w:hAnsi="Times New Roman" w:cs="Times New Roman"/>
          <w:kern w:val="0"/>
          <w:sz w:val="24"/>
          <w:szCs w:val="24"/>
          <w14:ligatures w14:val="none"/>
        </w:rPr>
        <w:t>Gadījumā, ja uz kādu pretendentu atteiksies Publisko iepirkumu likuma 42. panta otrajā daļā minētie izslēgšanas nosacījumi, atkārtota piedāvāto līgumcenu vidējās cenas aprēķināšana netiks veikta.</w:t>
      </w:r>
    </w:p>
    <w:bookmarkEnd w:id="0"/>
    <w:p w14:paraId="4CA428EB" w14:textId="77777777" w:rsidR="00C06824" w:rsidRPr="00C8512E" w:rsidRDefault="00C06824" w:rsidP="00C06824">
      <w:pPr>
        <w:spacing w:after="0" w:line="240" w:lineRule="auto"/>
        <w:jc w:val="both"/>
        <w:rPr>
          <w:rFonts w:ascii="Times New Roman" w:eastAsia="Calibri" w:hAnsi="Times New Roman" w:cs="Times New Roman"/>
          <w:sz w:val="24"/>
          <w:szCs w:val="24"/>
        </w:rPr>
      </w:pPr>
    </w:p>
    <w:p w14:paraId="794C9D82" w14:textId="77777777" w:rsidR="00304619" w:rsidRDefault="00304619"/>
    <w:sectPr w:rsidR="00304619" w:rsidSect="001E697C">
      <w:pgSz w:w="11906" w:h="16838"/>
      <w:pgMar w:top="70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F09D4"/>
    <w:multiLevelType w:val="hybridMultilevel"/>
    <w:tmpl w:val="CF2A311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7BE3B61"/>
    <w:multiLevelType w:val="hybridMultilevel"/>
    <w:tmpl w:val="AAE2440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1882785776">
    <w:abstractNumId w:val="0"/>
  </w:num>
  <w:num w:numId="2" w16cid:durableId="515853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824"/>
    <w:rsid w:val="001207CF"/>
    <w:rsid w:val="001B714A"/>
    <w:rsid w:val="001E697C"/>
    <w:rsid w:val="00304619"/>
    <w:rsid w:val="00413083"/>
    <w:rsid w:val="0042368B"/>
    <w:rsid w:val="00464739"/>
    <w:rsid w:val="00514B79"/>
    <w:rsid w:val="008353DE"/>
    <w:rsid w:val="00911A9F"/>
    <w:rsid w:val="009938B2"/>
    <w:rsid w:val="00B55AC2"/>
    <w:rsid w:val="00C06824"/>
    <w:rsid w:val="00C14BC2"/>
    <w:rsid w:val="00C24C95"/>
    <w:rsid w:val="00C73A87"/>
    <w:rsid w:val="00E91956"/>
    <w:rsid w:val="00FF2D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474E5"/>
  <w15:chartTrackingRefBased/>
  <w15:docId w15:val="{FCF31AE0-8E7F-482A-8021-825863B05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6824"/>
    <w:rPr>
      <w:rFonts w:asciiTheme="minorHAnsi" w:hAnsiTheme="minorHAnsi"/>
      <w:sz w:val="22"/>
    </w:rPr>
  </w:style>
  <w:style w:type="paragraph" w:styleId="Virsraksts1">
    <w:name w:val="heading 1"/>
    <w:basedOn w:val="Parasts"/>
    <w:next w:val="Parasts"/>
    <w:link w:val="Virsraksts1Rakstz"/>
    <w:uiPriority w:val="9"/>
    <w:qFormat/>
    <w:rsid w:val="00C068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068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0682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0682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0682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C0682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0682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0682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0682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0682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C0682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C06824"/>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C06824"/>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C06824"/>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C06824"/>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06824"/>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C06824"/>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06824"/>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C068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0682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0682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06824"/>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C0682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06824"/>
    <w:rPr>
      <w:i/>
      <w:iCs/>
      <w:color w:val="404040" w:themeColor="text1" w:themeTint="BF"/>
    </w:rPr>
  </w:style>
  <w:style w:type="paragraph" w:styleId="Sarakstarindkopa">
    <w:name w:val="List Paragraph"/>
    <w:basedOn w:val="Parasts"/>
    <w:uiPriority w:val="34"/>
    <w:qFormat/>
    <w:rsid w:val="00C06824"/>
    <w:pPr>
      <w:ind w:left="720"/>
      <w:contextualSpacing/>
    </w:pPr>
  </w:style>
  <w:style w:type="character" w:styleId="Intensvsizclums">
    <w:name w:val="Intense Emphasis"/>
    <w:basedOn w:val="Noklusjumarindkopasfonts"/>
    <w:uiPriority w:val="21"/>
    <w:qFormat/>
    <w:rsid w:val="00C06824"/>
    <w:rPr>
      <w:i/>
      <w:iCs/>
      <w:color w:val="2F5496" w:themeColor="accent1" w:themeShade="BF"/>
    </w:rPr>
  </w:style>
  <w:style w:type="paragraph" w:styleId="Intensvscitts">
    <w:name w:val="Intense Quote"/>
    <w:basedOn w:val="Parasts"/>
    <w:next w:val="Parasts"/>
    <w:link w:val="IntensvscittsRakstz"/>
    <w:uiPriority w:val="30"/>
    <w:qFormat/>
    <w:rsid w:val="00C068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C06824"/>
    <w:rPr>
      <w:i/>
      <w:iCs/>
      <w:color w:val="2F5496" w:themeColor="accent1" w:themeShade="BF"/>
    </w:rPr>
  </w:style>
  <w:style w:type="character" w:styleId="Intensvaatsauce">
    <w:name w:val="Intense Reference"/>
    <w:basedOn w:val="Noklusjumarindkopasfonts"/>
    <w:uiPriority w:val="32"/>
    <w:qFormat/>
    <w:rsid w:val="00C0682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2494</Words>
  <Characters>1423</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Elita Kļaviņa</dc:creator>
  <cp:keywords/>
  <dc:description/>
  <cp:lastModifiedBy>Elita Kļaviņa</cp:lastModifiedBy>
  <cp:revision>9</cp:revision>
  <dcterms:created xsi:type="dcterms:W3CDTF">2024-11-06T08:41:00Z</dcterms:created>
  <dcterms:modified xsi:type="dcterms:W3CDTF">2024-11-06T10:12:00Z</dcterms:modified>
</cp:coreProperties>
</file>