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6C09C" w14:textId="77777777" w:rsidR="00E8436D" w:rsidRPr="00B26304" w:rsidRDefault="00E8436D" w:rsidP="001937CB">
      <w:pPr>
        <w:shd w:val="clear" w:color="auto" w:fill="FFFFFF" w:themeFill="background1"/>
        <w:jc w:val="center"/>
        <w:rPr>
          <w:sz w:val="22"/>
          <w:szCs w:val="22"/>
        </w:rPr>
      </w:pPr>
    </w:p>
    <w:p w14:paraId="4917F364" w14:textId="39ED617A" w:rsidR="00E8436D" w:rsidRPr="00B26304" w:rsidRDefault="00E8436D" w:rsidP="001937CB">
      <w:pPr>
        <w:shd w:val="clear" w:color="auto" w:fill="FFFFFF" w:themeFill="background1"/>
        <w:jc w:val="center"/>
        <w:rPr>
          <w:b/>
          <w:sz w:val="22"/>
          <w:szCs w:val="22"/>
        </w:rPr>
      </w:pPr>
      <w:r w:rsidRPr="00B26304">
        <w:rPr>
          <w:b/>
          <w:sz w:val="22"/>
          <w:szCs w:val="22"/>
        </w:rPr>
        <w:t xml:space="preserve">LĪGUMS Nr. ŠN </w:t>
      </w:r>
      <w:r w:rsidR="007E7B7C">
        <w:rPr>
          <w:b/>
          <w:sz w:val="22"/>
          <w:szCs w:val="22"/>
        </w:rPr>
        <w:t>2025/</w:t>
      </w:r>
      <w:r w:rsidR="00CA6945">
        <w:rPr>
          <w:b/>
          <w:sz w:val="22"/>
          <w:szCs w:val="22"/>
        </w:rPr>
        <w:t>8</w:t>
      </w:r>
      <w:r w:rsidR="004A4ADD">
        <w:rPr>
          <w:b/>
          <w:sz w:val="22"/>
          <w:szCs w:val="22"/>
        </w:rPr>
        <w:t>2</w:t>
      </w:r>
    </w:p>
    <w:p w14:paraId="36E1318C" w14:textId="5487553C" w:rsidR="00E8436D" w:rsidRPr="00B26304" w:rsidRDefault="00E8436D" w:rsidP="001937CB">
      <w:pPr>
        <w:shd w:val="clear" w:color="auto" w:fill="FFFFFF" w:themeFill="background1"/>
        <w:jc w:val="center"/>
        <w:rPr>
          <w:b/>
          <w:sz w:val="22"/>
          <w:szCs w:val="22"/>
        </w:rPr>
      </w:pPr>
      <w:r w:rsidRPr="00B26304">
        <w:rPr>
          <w:b/>
          <w:sz w:val="22"/>
          <w:szCs w:val="22"/>
        </w:rPr>
        <w:t>par fiziskās un  tehniskās apsardzes un apsardzes tehnisko sistēmu apkalpošanas pakalpojumu</w:t>
      </w:r>
      <w:r w:rsidR="00057D50">
        <w:rPr>
          <w:b/>
          <w:sz w:val="22"/>
          <w:szCs w:val="22"/>
        </w:rPr>
        <w:t xml:space="preserve"> </w:t>
      </w:r>
      <w:r w:rsidRPr="00B26304">
        <w:rPr>
          <w:b/>
          <w:sz w:val="22"/>
          <w:szCs w:val="22"/>
        </w:rPr>
        <w:t>sniegšanu</w:t>
      </w:r>
      <w:r w:rsidR="00A246B8">
        <w:rPr>
          <w:b/>
          <w:sz w:val="22"/>
          <w:szCs w:val="22"/>
        </w:rPr>
        <w:t xml:space="preserve"> </w:t>
      </w:r>
      <w:r w:rsidR="00A216BB" w:rsidRPr="00A216BB">
        <w:rPr>
          <w:b/>
          <w:bCs/>
          <w:sz w:val="22"/>
          <w:szCs w:val="22"/>
        </w:rPr>
        <w:t>Fridriķa ielā 9, Varakļānu ielā 2, Varakļānu ielā 1A un  Varakļānu ielā 1B, Rīgā</w:t>
      </w:r>
    </w:p>
    <w:p w14:paraId="7836A91D" w14:textId="77777777" w:rsidR="00E8436D" w:rsidRPr="00B26304" w:rsidRDefault="00E8436D" w:rsidP="00E8436D">
      <w:pPr>
        <w:shd w:val="clear" w:color="auto" w:fill="FFFFFF" w:themeFill="background1"/>
        <w:ind w:left="709" w:hanging="709"/>
        <w:jc w:val="center"/>
        <w:rPr>
          <w:sz w:val="22"/>
          <w:szCs w:val="22"/>
        </w:rPr>
      </w:pPr>
    </w:p>
    <w:tbl>
      <w:tblPr>
        <w:tblW w:w="9072" w:type="dxa"/>
        <w:tblLayout w:type="fixed"/>
        <w:tblLook w:val="0000" w:firstRow="0" w:lastRow="0" w:firstColumn="0" w:lastColumn="0" w:noHBand="0" w:noVBand="0"/>
      </w:tblPr>
      <w:tblGrid>
        <w:gridCol w:w="4395"/>
        <w:gridCol w:w="4677"/>
      </w:tblGrid>
      <w:tr w:rsidR="00E8436D" w:rsidRPr="00B26304" w14:paraId="16570A42" w14:textId="77777777" w:rsidTr="00057D50">
        <w:tc>
          <w:tcPr>
            <w:tcW w:w="4395" w:type="dxa"/>
          </w:tcPr>
          <w:p w14:paraId="6402B4E5" w14:textId="77777777" w:rsidR="00E8436D" w:rsidRPr="00B26304" w:rsidRDefault="00E8436D" w:rsidP="007926D8">
            <w:pPr>
              <w:shd w:val="clear" w:color="auto" w:fill="FFFFFF" w:themeFill="background1"/>
              <w:ind w:left="709" w:hanging="709"/>
              <w:rPr>
                <w:rFonts w:eastAsia="Calibri"/>
                <w:sz w:val="22"/>
                <w:szCs w:val="22"/>
              </w:rPr>
            </w:pPr>
            <w:r w:rsidRPr="00B26304">
              <w:rPr>
                <w:rFonts w:eastAsia="Calibri"/>
                <w:sz w:val="22"/>
                <w:szCs w:val="22"/>
              </w:rPr>
              <w:t>Rīgā</w:t>
            </w:r>
          </w:p>
        </w:tc>
        <w:tc>
          <w:tcPr>
            <w:tcW w:w="4677" w:type="dxa"/>
          </w:tcPr>
          <w:p w14:paraId="56E29CAB" w14:textId="77777777" w:rsidR="00E8436D" w:rsidRPr="00B26304" w:rsidRDefault="00E8436D" w:rsidP="00057D50">
            <w:pPr>
              <w:jc w:val="right"/>
              <w:rPr>
                <w:sz w:val="22"/>
                <w:szCs w:val="22"/>
              </w:rPr>
            </w:pPr>
            <w:r w:rsidRPr="00B26304">
              <w:rPr>
                <w:sz w:val="22"/>
                <w:szCs w:val="22"/>
              </w:rPr>
              <w:t xml:space="preserve">Līguma datums ir pēdējā pievienotā drošā </w:t>
            </w:r>
          </w:p>
          <w:p w14:paraId="4EA1200A" w14:textId="77777777" w:rsidR="00E8436D" w:rsidRPr="00B26304" w:rsidRDefault="00E8436D" w:rsidP="00057D50">
            <w:pPr>
              <w:jc w:val="right"/>
              <w:rPr>
                <w:sz w:val="22"/>
                <w:szCs w:val="22"/>
              </w:rPr>
            </w:pPr>
            <w:r w:rsidRPr="00B26304">
              <w:rPr>
                <w:sz w:val="22"/>
                <w:szCs w:val="22"/>
              </w:rPr>
              <w:t>elektroniskā paraksta un tā laika zīmoga datums</w:t>
            </w:r>
          </w:p>
        </w:tc>
      </w:tr>
    </w:tbl>
    <w:p w14:paraId="24314BA9" w14:textId="77777777" w:rsidR="00E8436D" w:rsidRPr="00B26304" w:rsidRDefault="00E8436D" w:rsidP="00E8436D">
      <w:pPr>
        <w:shd w:val="clear" w:color="auto" w:fill="FFFFFF" w:themeFill="background1"/>
        <w:spacing w:line="276" w:lineRule="auto"/>
        <w:jc w:val="both"/>
        <w:rPr>
          <w:sz w:val="22"/>
          <w:szCs w:val="22"/>
        </w:rPr>
      </w:pPr>
    </w:p>
    <w:p w14:paraId="12306964" w14:textId="30C6033D" w:rsidR="00E8436D" w:rsidRPr="005B415D" w:rsidRDefault="00625AA3" w:rsidP="00625AA3">
      <w:pPr>
        <w:pStyle w:val="List2"/>
        <w:shd w:val="clear" w:color="auto" w:fill="FFFFFF" w:themeFill="background1"/>
        <w:spacing w:line="276" w:lineRule="auto"/>
        <w:ind w:left="0" w:firstLine="720"/>
        <w:jc w:val="both"/>
        <w:rPr>
          <w:sz w:val="22"/>
          <w:szCs w:val="22"/>
        </w:rPr>
      </w:pPr>
      <w:r w:rsidRPr="005B415D">
        <w:rPr>
          <w:b/>
          <w:sz w:val="22"/>
          <w:szCs w:val="22"/>
        </w:rPr>
        <w:t>VSIA</w:t>
      </w:r>
      <w:r w:rsidRPr="005B415D">
        <w:rPr>
          <w:b/>
          <w:spacing w:val="10"/>
          <w:sz w:val="22"/>
          <w:szCs w:val="22"/>
        </w:rPr>
        <w:t xml:space="preserve"> </w:t>
      </w:r>
      <w:r w:rsidRPr="005B415D">
        <w:rPr>
          <w:b/>
          <w:sz w:val="22"/>
          <w:szCs w:val="22"/>
        </w:rPr>
        <w:t>„Šampētera</w:t>
      </w:r>
      <w:r w:rsidRPr="005B415D">
        <w:rPr>
          <w:b/>
          <w:spacing w:val="12"/>
          <w:sz w:val="22"/>
          <w:szCs w:val="22"/>
        </w:rPr>
        <w:t xml:space="preserve"> </w:t>
      </w:r>
      <w:r w:rsidRPr="005B415D">
        <w:rPr>
          <w:b/>
          <w:sz w:val="22"/>
          <w:szCs w:val="22"/>
        </w:rPr>
        <w:t>nams”,</w:t>
      </w:r>
      <w:r w:rsidRPr="005B415D">
        <w:rPr>
          <w:b/>
          <w:spacing w:val="11"/>
          <w:sz w:val="22"/>
          <w:szCs w:val="22"/>
        </w:rPr>
        <w:t xml:space="preserve"> </w:t>
      </w:r>
      <w:r w:rsidRPr="005B415D">
        <w:rPr>
          <w:sz w:val="22"/>
          <w:szCs w:val="22"/>
        </w:rPr>
        <w:t>reģistrācijas</w:t>
      </w:r>
      <w:r w:rsidRPr="005B415D">
        <w:rPr>
          <w:spacing w:val="10"/>
          <w:sz w:val="22"/>
          <w:szCs w:val="22"/>
        </w:rPr>
        <w:t xml:space="preserve"> </w:t>
      </w:r>
      <w:r w:rsidRPr="005B415D">
        <w:rPr>
          <w:sz w:val="22"/>
          <w:szCs w:val="22"/>
        </w:rPr>
        <w:t>Nr.</w:t>
      </w:r>
      <w:r w:rsidRPr="005B415D">
        <w:rPr>
          <w:spacing w:val="-1"/>
          <w:sz w:val="22"/>
          <w:szCs w:val="22"/>
        </w:rPr>
        <w:t xml:space="preserve"> </w:t>
      </w:r>
      <w:r w:rsidRPr="005B415D">
        <w:rPr>
          <w:sz w:val="22"/>
          <w:szCs w:val="22"/>
        </w:rPr>
        <w:t>50003000771</w:t>
      </w:r>
      <w:r w:rsidRPr="005B415D">
        <w:rPr>
          <w:spacing w:val="11"/>
          <w:sz w:val="22"/>
          <w:szCs w:val="22"/>
        </w:rPr>
        <w:t xml:space="preserve"> </w:t>
      </w:r>
      <w:r w:rsidRPr="005B415D">
        <w:rPr>
          <w:sz w:val="22"/>
          <w:szCs w:val="22"/>
        </w:rPr>
        <w:t>(turpmāk</w:t>
      </w:r>
      <w:r w:rsidRPr="005B415D">
        <w:rPr>
          <w:spacing w:val="13"/>
          <w:sz w:val="22"/>
          <w:szCs w:val="22"/>
        </w:rPr>
        <w:t xml:space="preserve"> </w:t>
      </w:r>
      <w:r w:rsidRPr="005B415D">
        <w:rPr>
          <w:sz w:val="22"/>
          <w:szCs w:val="22"/>
        </w:rPr>
        <w:t>–</w:t>
      </w:r>
      <w:r w:rsidRPr="005B415D">
        <w:rPr>
          <w:spacing w:val="9"/>
          <w:sz w:val="22"/>
          <w:szCs w:val="22"/>
        </w:rPr>
        <w:t xml:space="preserve"> </w:t>
      </w:r>
      <w:r w:rsidRPr="005B415D">
        <w:rPr>
          <w:sz w:val="22"/>
          <w:szCs w:val="22"/>
        </w:rPr>
        <w:t>Pasūtītājs),</w:t>
      </w:r>
      <w:r w:rsidRPr="005B415D">
        <w:rPr>
          <w:spacing w:val="9"/>
          <w:sz w:val="22"/>
          <w:szCs w:val="22"/>
        </w:rPr>
        <w:t xml:space="preserve"> </w:t>
      </w:r>
      <w:r w:rsidRPr="005B415D">
        <w:rPr>
          <w:sz w:val="22"/>
          <w:szCs w:val="22"/>
        </w:rPr>
        <w:t>kuru</w:t>
      </w:r>
      <w:r w:rsidRPr="005B415D">
        <w:rPr>
          <w:spacing w:val="9"/>
          <w:sz w:val="22"/>
          <w:szCs w:val="22"/>
        </w:rPr>
        <w:t xml:space="preserve"> </w:t>
      </w:r>
      <w:r w:rsidRPr="005B415D">
        <w:rPr>
          <w:sz w:val="22"/>
          <w:szCs w:val="22"/>
        </w:rPr>
        <w:t>saskaņā</w:t>
      </w:r>
      <w:r w:rsidRPr="005B415D">
        <w:rPr>
          <w:spacing w:val="9"/>
          <w:sz w:val="22"/>
          <w:szCs w:val="22"/>
        </w:rPr>
        <w:t xml:space="preserve"> </w:t>
      </w:r>
      <w:r w:rsidRPr="005B415D">
        <w:rPr>
          <w:sz w:val="22"/>
          <w:szCs w:val="22"/>
        </w:rPr>
        <w:t>ar</w:t>
      </w:r>
      <w:r w:rsidRPr="005B415D">
        <w:rPr>
          <w:spacing w:val="-52"/>
          <w:sz w:val="22"/>
          <w:szCs w:val="22"/>
        </w:rPr>
        <w:t xml:space="preserve">      </w:t>
      </w:r>
      <w:r w:rsidRPr="005B415D">
        <w:rPr>
          <w:sz w:val="22"/>
          <w:szCs w:val="22"/>
        </w:rPr>
        <w:t>statūtiem pārstāv</w:t>
      </w:r>
      <w:r w:rsidRPr="005B415D">
        <w:rPr>
          <w:spacing w:val="-2"/>
          <w:sz w:val="22"/>
          <w:szCs w:val="22"/>
        </w:rPr>
        <w:t xml:space="preserve"> </w:t>
      </w:r>
      <w:r w:rsidRPr="005B415D">
        <w:rPr>
          <w:sz w:val="22"/>
          <w:szCs w:val="22"/>
        </w:rPr>
        <w:t>tās valdes</w:t>
      </w:r>
      <w:r w:rsidRPr="005B415D">
        <w:rPr>
          <w:spacing w:val="-2"/>
          <w:sz w:val="22"/>
          <w:szCs w:val="22"/>
        </w:rPr>
        <w:t xml:space="preserve"> </w:t>
      </w:r>
      <w:r w:rsidRPr="005B415D">
        <w:rPr>
          <w:sz w:val="22"/>
          <w:szCs w:val="22"/>
        </w:rPr>
        <w:t>locekle Kristīne Krūmiņa, no</w:t>
      </w:r>
      <w:r w:rsidRPr="005B415D">
        <w:rPr>
          <w:spacing w:val="-1"/>
          <w:sz w:val="22"/>
          <w:szCs w:val="22"/>
        </w:rPr>
        <w:t xml:space="preserve"> </w:t>
      </w:r>
      <w:r w:rsidRPr="005B415D">
        <w:rPr>
          <w:sz w:val="22"/>
          <w:szCs w:val="22"/>
        </w:rPr>
        <w:t>vienas puses, un</w:t>
      </w:r>
      <w:r w:rsidR="00E8436D" w:rsidRPr="005B415D">
        <w:rPr>
          <w:sz w:val="22"/>
          <w:szCs w:val="22"/>
        </w:rPr>
        <w:t xml:space="preserve"> </w:t>
      </w:r>
    </w:p>
    <w:p w14:paraId="6B0D77E1" w14:textId="61C9578B" w:rsidR="009A42FA" w:rsidRPr="005B415D" w:rsidRDefault="00A6422E" w:rsidP="00625AA3">
      <w:pPr>
        <w:shd w:val="clear" w:color="auto" w:fill="FFFFFF" w:themeFill="background1"/>
        <w:autoSpaceDE w:val="0"/>
        <w:spacing w:line="276" w:lineRule="auto"/>
        <w:ind w:firstLine="720"/>
        <w:jc w:val="both"/>
        <w:rPr>
          <w:sz w:val="22"/>
          <w:szCs w:val="22"/>
        </w:rPr>
      </w:pPr>
      <w:r w:rsidRPr="005B415D">
        <w:rPr>
          <w:b/>
          <w:bCs/>
          <w:sz w:val="22"/>
          <w:szCs w:val="22"/>
        </w:rPr>
        <w:t>SIA “LDZ apsardze”</w:t>
      </w:r>
      <w:r w:rsidR="00E8436D" w:rsidRPr="005B415D">
        <w:rPr>
          <w:b/>
          <w:sz w:val="22"/>
          <w:szCs w:val="22"/>
        </w:rPr>
        <w:t>,</w:t>
      </w:r>
      <w:r w:rsidR="00E8436D" w:rsidRPr="005B415D">
        <w:rPr>
          <w:sz w:val="22"/>
          <w:szCs w:val="22"/>
        </w:rPr>
        <w:t xml:space="preserve"> reģ. Nr. </w:t>
      </w:r>
      <w:r w:rsidR="000E2E3E" w:rsidRPr="005B415D">
        <w:rPr>
          <w:sz w:val="22"/>
          <w:szCs w:val="22"/>
        </w:rPr>
        <w:t>40003620112</w:t>
      </w:r>
      <w:r w:rsidR="00E8436D" w:rsidRPr="005B415D">
        <w:rPr>
          <w:sz w:val="22"/>
          <w:szCs w:val="22"/>
        </w:rPr>
        <w:t xml:space="preserve"> (turpmāk – Izpildītājs), </w:t>
      </w:r>
      <w:r w:rsidR="00D16E7F" w:rsidRPr="005B415D">
        <w:rPr>
          <w:sz w:val="22"/>
          <w:szCs w:val="22"/>
        </w:rPr>
        <w:t xml:space="preserve">kuru saskaņā ar      statūtiem pārstāv tās valdes </w:t>
      </w:r>
      <w:r w:rsidR="00746081" w:rsidRPr="005B415D">
        <w:rPr>
          <w:sz w:val="22"/>
          <w:szCs w:val="22"/>
        </w:rPr>
        <w:t>priekšsēdētājs</w:t>
      </w:r>
      <w:r w:rsidR="00D16E7F" w:rsidRPr="005B415D">
        <w:rPr>
          <w:sz w:val="22"/>
          <w:szCs w:val="22"/>
        </w:rPr>
        <w:t xml:space="preserve"> </w:t>
      </w:r>
      <w:r w:rsidR="00746081" w:rsidRPr="005B415D">
        <w:rPr>
          <w:sz w:val="22"/>
          <w:szCs w:val="22"/>
        </w:rPr>
        <w:t>Arnis Maculēvi</w:t>
      </w:r>
      <w:r w:rsidR="00CF4FAD" w:rsidRPr="005B415D">
        <w:rPr>
          <w:sz w:val="22"/>
          <w:szCs w:val="22"/>
        </w:rPr>
        <w:t>č</w:t>
      </w:r>
      <w:r w:rsidR="00746081" w:rsidRPr="005B415D">
        <w:rPr>
          <w:sz w:val="22"/>
          <w:szCs w:val="22"/>
        </w:rPr>
        <w:t>s</w:t>
      </w:r>
      <w:r w:rsidR="00E8436D" w:rsidRPr="005B415D">
        <w:rPr>
          <w:sz w:val="22"/>
          <w:szCs w:val="22"/>
        </w:rPr>
        <w:t>, no otras puses,</w:t>
      </w:r>
      <w:r w:rsidR="009A42FA" w:rsidRPr="005B415D">
        <w:rPr>
          <w:sz w:val="22"/>
          <w:szCs w:val="22"/>
        </w:rPr>
        <w:t xml:space="preserve"> </w:t>
      </w:r>
      <w:r w:rsidR="00E8436D" w:rsidRPr="005B415D">
        <w:rPr>
          <w:sz w:val="22"/>
          <w:szCs w:val="22"/>
        </w:rPr>
        <w:t xml:space="preserve">abi kopā un katrs atsevišķi turpmāk saukti Puses/Puse, </w:t>
      </w:r>
    </w:p>
    <w:p w14:paraId="6C121C23" w14:textId="26740E6F" w:rsidR="00E8436D" w:rsidRPr="005B415D" w:rsidRDefault="00E8436D" w:rsidP="009A42FA">
      <w:pPr>
        <w:shd w:val="clear" w:color="auto" w:fill="FFFFFF" w:themeFill="background1"/>
        <w:autoSpaceDE w:val="0"/>
        <w:spacing w:line="276" w:lineRule="auto"/>
        <w:ind w:firstLine="720"/>
        <w:jc w:val="both"/>
        <w:rPr>
          <w:sz w:val="22"/>
          <w:szCs w:val="22"/>
        </w:rPr>
      </w:pPr>
      <w:r w:rsidRPr="005B415D">
        <w:rPr>
          <w:sz w:val="22"/>
          <w:szCs w:val="22"/>
        </w:rPr>
        <w:t xml:space="preserve">pamatojoties uz VSIA “Šampētera nams” rīkotā iepirkuma „Fiziskās apsardzes, tehniskās apsardzes un apsardzes tehnisko sistēmu apkalpošanas pakalpojumu nodrošināšana” (identifikācijas Nr. ŠN </w:t>
      </w:r>
      <w:r w:rsidR="00E32E0E" w:rsidRPr="005B415D">
        <w:rPr>
          <w:sz w:val="22"/>
          <w:szCs w:val="22"/>
        </w:rPr>
        <w:t>2025</w:t>
      </w:r>
      <w:r w:rsidRPr="005B415D">
        <w:rPr>
          <w:sz w:val="22"/>
          <w:szCs w:val="22"/>
        </w:rPr>
        <w:t>/</w:t>
      </w:r>
      <w:r w:rsidR="009A42FA" w:rsidRPr="005B415D">
        <w:rPr>
          <w:sz w:val="22"/>
          <w:szCs w:val="22"/>
        </w:rPr>
        <w:t>1</w:t>
      </w:r>
      <w:r w:rsidR="00287C42" w:rsidRPr="005B415D">
        <w:rPr>
          <w:sz w:val="22"/>
          <w:szCs w:val="22"/>
        </w:rPr>
        <w:t>9</w:t>
      </w:r>
      <w:r w:rsidRPr="005B415D">
        <w:rPr>
          <w:sz w:val="22"/>
          <w:szCs w:val="22"/>
        </w:rPr>
        <w:t>-FAP) (turpmāk – iepirkums) rezultātiem</w:t>
      </w:r>
      <w:r w:rsidR="009A42FA" w:rsidRPr="005B415D">
        <w:rPr>
          <w:sz w:val="22"/>
          <w:szCs w:val="22"/>
        </w:rPr>
        <w:t xml:space="preserve"> </w:t>
      </w:r>
      <w:r w:rsidR="00167DBE" w:rsidRPr="00D70CBA">
        <w:rPr>
          <w:b/>
          <w:bCs/>
          <w:sz w:val="22"/>
          <w:szCs w:val="22"/>
        </w:rPr>
        <w:t>2</w:t>
      </w:r>
      <w:r w:rsidR="009A42FA" w:rsidRPr="00D70CBA">
        <w:rPr>
          <w:b/>
          <w:bCs/>
          <w:sz w:val="22"/>
          <w:szCs w:val="22"/>
        </w:rPr>
        <w:t>.daļā</w:t>
      </w:r>
      <w:r w:rsidRPr="005B415D">
        <w:rPr>
          <w:sz w:val="22"/>
          <w:szCs w:val="22"/>
        </w:rPr>
        <w:t>, noslēdz šādu līgumu (turpmāk - Līgums):</w:t>
      </w:r>
    </w:p>
    <w:p w14:paraId="0DCE5112" w14:textId="77777777" w:rsidR="00E8436D" w:rsidRPr="00B26304" w:rsidRDefault="00E8436D" w:rsidP="00E8436D">
      <w:pPr>
        <w:shd w:val="clear" w:color="auto" w:fill="FFFFFF" w:themeFill="background1"/>
        <w:spacing w:line="276" w:lineRule="auto"/>
        <w:ind w:left="709" w:hanging="709"/>
        <w:jc w:val="both"/>
        <w:rPr>
          <w:sz w:val="22"/>
          <w:szCs w:val="22"/>
        </w:rPr>
      </w:pPr>
    </w:p>
    <w:p w14:paraId="3F08D7D0" w14:textId="77777777" w:rsidR="00E8436D" w:rsidRPr="00B26304" w:rsidRDefault="00E8436D" w:rsidP="001937CB">
      <w:pPr>
        <w:shd w:val="clear" w:color="auto" w:fill="FFFFFF" w:themeFill="background1"/>
        <w:spacing w:line="276" w:lineRule="auto"/>
        <w:ind w:left="284" w:hanging="284"/>
        <w:jc w:val="center"/>
        <w:rPr>
          <w:sz w:val="22"/>
          <w:szCs w:val="22"/>
        </w:rPr>
      </w:pPr>
      <w:r w:rsidRPr="00B26304">
        <w:rPr>
          <w:b/>
          <w:sz w:val="22"/>
          <w:szCs w:val="22"/>
        </w:rPr>
        <w:t>1. LĪGUMA PRIEKŠMETS</w:t>
      </w:r>
    </w:p>
    <w:p w14:paraId="514C09D9" w14:textId="77777777" w:rsidR="00E8436D" w:rsidRPr="00B26304" w:rsidRDefault="00E8436D" w:rsidP="00E8436D">
      <w:pPr>
        <w:shd w:val="clear" w:color="auto" w:fill="FFFFFF" w:themeFill="background1"/>
        <w:spacing w:line="276" w:lineRule="auto"/>
        <w:ind w:left="709" w:hanging="709"/>
        <w:jc w:val="center"/>
        <w:rPr>
          <w:sz w:val="22"/>
          <w:szCs w:val="22"/>
        </w:rPr>
      </w:pPr>
    </w:p>
    <w:p w14:paraId="6D22A804" w14:textId="1302FDD8"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sz w:val="22"/>
          <w:szCs w:val="22"/>
        </w:rPr>
        <w:t>Pasūtītājs uzdod, bet Izpildītājs apņemas sniegt Pasūtītāja izvietotā un norādītā īpašum</w:t>
      </w:r>
      <w:r w:rsidR="009A0EA7">
        <w:rPr>
          <w:sz w:val="22"/>
          <w:szCs w:val="22"/>
        </w:rPr>
        <w:t>ā</w:t>
      </w:r>
      <w:r w:rsidRPr="00B26304">
        <w:rPr>
          <w:sz w:val="22"/>
          <w:szCs w:val="22"/>
        </w:rPr>
        <w:t xml:space="preserve">, </w:t>
      </w:r>
      <w:r w:rsidR="009A0EA7">
        <w:rPr>
          <w:sz w:val="22"/>
          <w:szCs w:val="22"/>
        </w:rPr>
        <w:t>kas</w:t>
      </w:r>
      <w:r w:rsidRPr="00B26304">
        <w:rPr>
          <w:sz w:val="22"/>
          <w:szCs w:val="22"/>
        </w:rPr>
        <w:t xml:space="preserve"> atrodas </w:t>
      </w:r>
      <w:r w:rsidR="00167DBE" w:rsidRPr="00A216BB">
        <w:rPr>
          <w:b/>
          <w:bCs/>
          <w:sz w:val="22"/>
          <w:szCs w:val="22"/>
        </w:rPr>
        <w:t>Fridriķa ielā 9, Varakļānu ielā 2, Varakļānu ielā 1A un  Varakļānu ielā 1B, Rīgā</w:t>
      </w:r>
      <w:r w:rsidR="00E35BB3" w:rsidRPr="00434C26">
        <w:rPr>
          <w:b/>
          <w:bCs/>
          <w:sz w:val="22"/>
          <w:szCs w:val="22"/>
        </w:rPr>
        <w:t xml:space="preserve">, </w:t>
      </w:r>
      <w:r w:rsidRPr="00B26304">
        <w:rPr>
          <w:sz w:val="22"/>
          <w:szCs w:val="22"/>
        </w:rPr>
        <w:t>(turpmāk – Objekts), apsardzes pakalpojumus (turpmāk – Pakalpojums):</w:t>
      </w:r>
    </w:p>
    <w:p w14:paraId="659487A7"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fizisko apsardzi, kas ietver sevī Objekta un tajā esošā īpašuma apsargāšanas pasākumus, izmantojot atbilstošu skaitu  apsardzes darbinieku, sargājot Objektu no prettiesiska vai cita veida apdraudējuma, darbinieka rīcību Objektā trauksmes (tehnisku u.c. veida avāriju, signalizācijas sistēmu bojājumu u.c.) gadījumos, kā arī remontu.</w:t>
      </w:r>
    </w:p>
    <w:p w14:paraId="0E250895"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tehnisko apsardzi, kas ietver sevī Izpildītāja operatīvās grupas (formās tērptu, sertificētu apsardzes darbinieku grupa, atbilstoši ekipēta ar apsardzes nodrošināšanai nepieciešamajiem līdzekļiem, pārvietojas ar apsardzes sabiedrības noformētu autotransportu) ierašanos Objektā trauksmes signāla saņemšanas gadījumā uz centrālās apsardzes pulti, tai skaitā no trauksmes pogas un Objekta fiziskās apsardzes nodrošināšanu ielaušanās gadījumā;</w:t>
      </w:r>
    </w:p>
    <w:p w14:paraId="3DC6F9B8"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apsardzes tehnisko sistēmu (apsardzes signalizācija, trauksmes pogu, ugunsdrošības signalizācijas iekārtu, videonovērošanas iekārtu un durvju piekļuves kontroles sistēma) (turpmāk – Sistēma) apkalpošanu, kas ietver sevī Sistēmas nepārtrauktu bezavārijas darbības nodrošināšanu un apkalpošanu, kā arī remontu.</w:t>
      </w:r>
    </w:p>
    <w:p w14:paraId="1566ED86" w14:textId="77777777"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sz w:val="22"/>
          <w:szCs w:val="22"/>
        </w:rPr>
        <w:t>Apsardzes pakalpojumus Izpildītājs sniedz saskaņā ar iepirkuma, Līguma noteikumiem un apsardzes instrukciju Līguma 1. pielikumā.</w:t>
      </w:r>
    </w:p>
    <w:p w14:paraId="28B2F3D0" w14:textId="77777777" w:rsidR="00E8436D" w:rsidRPr="00B26304" w:rsidRDefault="00E8436D" w:rsidP="00E8436D">
      <w:pPr>
        <w:shd w:val="clear" w:color="auto" w:fill="FFFFFF" w:themeFill="background1"/>
        <w:spacing w:line="276" w:lineRule="auto"/>
        <w:ind w:left="709" w:hanging="709"/>
        <w:jc w:val="both"/>
        <w:rPr>
          <w:sz w:val="22"/>
          <w:szCs w:val="22"/>
        </w:rPr>
      </w:pPr>
    </w:p>
    <w:p w14:paraId="74404D00" w14:textId="77777777" w:rsidR="00E8436D" w:rsidRPr="00B26304" w:rsidRDefault="00E8436D" w:rsidP="001937CB">
      <w:pPr>
        <w:numPr>
          <w:ilvl w:val="0"/>
          <w:numId w:val="1"/>
        </w:numPr>
        <w:shd w:val="clear" w:color="auto" w:fill="FFFFFF" w:themeFill="background1"/>
        <w:spacing w:line="276" w:lineRule="auto"/>
        <w:ind w:left="284" w:hanging="284"/>
        <w:jc w:val="center"/>
        <w:rPr>
          <w:sz w:val="22"/>
          <w:szCs w:val="22"/>
        </w:rPr>
      </w:pPr>
      <w:r w:rsidRPr="00B26304">
        <w:rPr>
          <w:b/>
          <w:sz w:val="22"/>
          <w:szCs w:val="22"/>
        </w:rPr>
        <w:t>APSARDZES PAKALPOJUMU APRAKSTS</w:t>
      </w:r>
    </w:p>
    <w:p w14:paraId="61D6DC0E" w14:textId="77777777" w:rsidR="00E8436D" w:rsidRPr="00BC5BE0" w:rsidRDefault="00E8436D" w:rsidP="00E8436D">
      <w:pPr>
        <w:shd w:val="clear" w:color="auto" w:fill="FFFFFF" w:themeFill="background1"/>
        <w:spacing w:line="276" w:lineRule="auto"/>
        <w:ind w:left="709" w:hanging="709"/>
        <w:jc w:val="both"/>
        <w:rPr>
          <w:sz w:val="16"/>
          <w:szCs w:val="16"/>
        </w:rPr>
      </w:pPr>
    </w:p>
    <w:p w14:paraId="0AC4E406" w14:textId="77777777"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b/>
          <w:sz w:val="22"/>
          <w:szCs w:val="22"/>
        </w:rPr>
        <w:t>Tehniskā apsardze:</w:t>
      </w:r>
    </w:p>
    <w:p w14:paraId="3E6C72FA"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Izpildītājs pieslēdz Pasūtītāja Objektā esošo apsardzes signalizāciju, trauksmes pogas un ugunsdrošības signalizācijas sistēmu  pie savas centrālās apsardzes pults;</w:t>
      </w:r>
    </w:p>
    <w:p w14:paraId="6183AE85" w14:textId="7777777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Izpildītājs uzsāk Objekta tehnisko apsardzi stundas laikā no Objekta pieņemšanas – nodošanas akta abpusējas parakstīšanas brīža;</w:t>
      </w:r>
    </w:p>
    <w:p w14:paraId="13CB0C05" w14:textId="7777777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Izpildītājs nodrošina tehnisko apsardzi un centralizētajai apsardzes pultij pieslēgto apsardzes signalizācijas, trauksmes pogu un ugunsdrošības signalizācijas sistēmu   iekārtu darbību 24 (divdesmit četras) stundas diennaktī, t.sk. arī elektroenerģijas padeves traucējumu vai pārtraukumu gadījumā;</w:t>
      </w:r>
    </w:p>
    <w:p w14:paraId="6F98DE46" w14:textId="3DD23F6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 xml:space="preserve">Trauksmes signāla saņemšanas gadījumā Izpildītājs ziņo Pasūtītāja kontaktpersonai un Objekta fiziskās apsardzes darbiniekam par trauksmes saņemšanas faktu, nepieciešamības </w:t>
      </w:r>
      <w:r w:rsidRPr="00B26304">
        <w:rPr>
          <w:sz w:val="22"/>
          <w:szCs w:val="22"/>
        </w:rPr>
        <w:lastRenderedPageBreak/>
        <w:t xml:space="preserve">gadījumā nodrošina operatīvās grupas ierašanos Objektā, Objekta apsekošanai </w:t>
      </w:r>
      <w:r w:rsidR="001528A2">
        <w:rPr>
          <w:sz w:val="22"/>
          <w:szCs w:val="22"/>
        </w:rPr>
        <w:t>10</w:t>
      </w:r>
      <w:r w:rsidR="001528A2" w:rsidRPr="00B26304">
        <w:rPr>
          <w:sz w:val="22"/>
          <w:szCs w:val="22"/>
        </w:rPr>
        <w:t xml:space="preserve"> </w:t>
      </w:r>
      <w:r w:rsidRPr="00B26304">
        <w:rPr>
          <w:sz w:val="22"/>
          <w:szCs w:val="22"/>
        </w:rPr>
        <w:t>(</w:t>
      </w:r>
      <w:r w:rsidR="001528A2">
        <w:rPr>
          <w:sz w:val="22"/>
          <w:szCs w:val="22"/>
        </w:rPr>
        <w:t>d</w:t>
      </w:r>
      <w:r w:rsidR="00E9110F">
        <w:rPr>
          <w:sz w:val="22"/>
          <w:szCs w:val="22"/>
        </w:rPr>
        <w:t>esmit</w:t>
      </w:r>
      <w:r w:rsidRPr="00B26304">
        <w:rPr>
          <w:sz w:val="22"/>
          <w:szCs w:val="22"/>
        </w:rPr>
        <w:t xml:space="preserve">) minūšu laikā no trauksmes signāla saņemšanas brīža. </w:t>
      </w:r>
    </w:p>
    <w:p w14:paraId="5694280D" w14:textId="77777777" w:rsidR="00E8436D" w:rsidRPr="00B26304" w:rsidRDefault="00E8436D" w:rsidP="001937CB">
      <w:pPr>
        <w:widowControl w:val="0"/>
        <w:numPr>
          <w:ilvl w:val="2"/>
          <w:numId w:val="1"/>
        </w:numPr>
        <w:shd w:val="clear" w:color="auto" w:fill="FFFFFF"/>
        <w:suppressAutoHyphens w:val="0"/>
        <w:autoSpaceDE w:val="0"/>
        <w:autoSpaceDN w:val="0"/>
        <w:adjustRightInd w:val="0"/>
        <w:spacing w:line="276" w:lineRule="auto"/>
        <w:ind w:left="993" w:hanging="567"/>
        <w:jc w:val="both"/>
        <w:rPr>
          <w:sz w:val="22"/>
          <w:szCs w:val="22"/>
        </w:rPr>
      </w:pPr>
      <w:r w:rsidRPr="00B26304">
        <w:rPr>
          <w:sz w:val="22"/>
          <w:szCs w:val="22"/>
        </w:rPr>
        <w:t>Izpildītāja operatīvā grupa, ierodoties Objektā:</w:t>
      </w:r>
    </w:p>
    <w:p w14:paraId="0CD1680C"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novērš zādzības, laupīšanas, huligānismu vai citas nelikumīgas darbības, aiztur nodarījuma vietā vainīgās personas un nodod tās policijai, ziņo Pasūtītāja kontaktpersonai;</w:t>
      </w:r>
    </w:p>
    <w:p w14:paraId="5891485C"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ziņo policijai un par nepiederošu personu mēģinājumu iekļūt vai iekļūšanu Objektā, bet ugunsgrēka gadījumā ziņo Pasūtītāja kontaktpersonai un Ugunsdzēsības un glābšanas dienestam;</w:t>
      </w:r>
    </w:p>
    <w:p w14:paraId="5891CD82"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ielaušanās gadījumā nodrošina Objekta ārējo apsardzi līdz Pasūtītāja kontaktpersonas ierašanās brīdim Objektā un pēc nepieciešamības līdz policijas darbinieku ierašanās brīdim.</w:t>
      </w:r>
    </w:p>
    <w:p w14:paraId="6C85D721"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 xml:space="preserve">Pasūtītājs apņemas nodrošināt, lai vismaz viena no Līgumā norādītajiem Pasūtītāja kontaktpersonām būtu sazvanāma jebkurā diennakts laikā un varētu ierasties Objektā 1 (vienas) stundas laikā. </w:t>
      </w:r>
    </w:p>
    <w:p w14:paraId="659B0432"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 xml:space="preserve">Par Pasūtītāja klātbūtnes nepieciešamību Objektā Izpildītājs telefoniski ziņo Pasūtītāja Līgumā norādītajai kontaktpersonai un Izpildītāja operatīvā grupa veic Objekta ārējo apsardzi savu iespēju robežās līdz Pasūtītāja kontaktpersonas ierašanās brīdim, nepametot Objekta teritoriju. </w:t>
      </w:r>
    </w:p>
    <w:p w14:paraId="06FCF212"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Gadījumā, ja pēc Izpildītāja sniegtās informācijas saņemšanas attiecīgās Pasūtītāja kontaktpersonas atsakās ierasties Objektā, tad Izpildītāja operatīvajai grupai ir tiesības pārtraukt Objekta tehnisko apsardzi un Objekta ārējo apsardzi un atstāt Objektu (Objekta teritoriju).</w:t>
      </w:r>
    </w:p>
    <w:p w14:paraId="30DF5257"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Gadījumā, ja Izpildītājam nav iespējams telefoniski sazināties ar Pasūtītāja kontaktpersonām (kontaktpersona neatbild uz ienākošo Izpildītāja zvanu vismaz 3 (trīs) reizes; kontaktpersonas tālrunis ir izslēgts vai atrodas ārpus uztveršanas zonas), lai sniegtu informāciju par Pasūtītāja kontaktpersonas nepieciešamo ierašanos Objektā, tad Izpildītājam ir tiesības pārtraukt Objekta tehnisko apsardzi un Objekta ārējo apsardzi un atstāt Objektu (Objekta teritoriju).</w:t>
      </w:r>
    </w:p>
    <w:p w14:paraId="0266971F" w14:textId="77777777" w:rsidR="00E8436D" w:rsidRPr="00B26304" w:rsidRDefault="00E8436D" w:rsidP="001937CB">
      <w:pPr>
        <w:numPr>
          <w:ilvl w:val="1"/>
          <w:numId w:val="1"/>
        </w:numPr>
        <w:spacing w:line="276" w:lineRule="auto"/>
        <w:ind w:left="426" w:hanging="426"/>
        <w:jc w:val="both"/>
        <w:rPr>
          <w:sz w:val="22"/>
          <w:szCs w:val="22"/>
        </w:rPr>
      </w:pPr>
      <w:r w:rsidRPr="00B26304">
        <w:rPr>
          <w:b/>
          <w:sz w:val="22"/>
          <w:szCs w:val="22"/>
        </w:rPr>
        <w:t>Fiziskā apsardze:</w:t>
      </w:r>
    </w:p>
    <w:p w14:paraId="34C026A0" w14:textId="778A79DA"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Fizisko apsardzi nodrošina</w:t>
      </w:r>
      <w:r w:rsidR="00F26F50" w:rsidRPr="00B26304">
        <w:rPr>
          <w:sz w:val="22"/>
          <w:szCs w:val="22"/>
        </w:rPr>
        <w:t xml:space="preserve"> sertificēti,</w:t>
      </w:r>
      <w:r w:rsidRPr="00B26304">
        <w:rPr>
          <w:sz w:val="22"/>
          <w:szCs w:val="22"/>
        </w:rPr>
        <w:t xml:space="preserve"> speciāli apmācīti, profesionāli un ārkārtas situācijām sagatavoti darbinieki ar mērķi novērot Objektu un tajā esošo Pasūtītāja īpašumā vai valdījumā esošo mantu, novērst vai mazināt zaudējumus, kas var rasties Pasūtītājam trešo personu prettiesiskas, nolaidīgas rīcības vai citāda veida apdraudējuma rezultātā.</w:t>
      </w:r>
    </w:p>
    <w:p w14:paraId="4A96A1F7" w14:textId="77777777" w:rsidR="00E8436D" w:rsidRPr="00B26304" w:rsidRDefault="00E8436D" w:rsidP="001937CB">
      <w:pPr>
        <w:numPr>
          <w:ilvl w:val="2"/>
          <w:numId w:val="1"/>
        </w:numPr>
        <w:spacing w:line="276" w:lineRule="auto"/>
        <w:ind w:left="1134" w:hanging="708"/>
        <w:rPr>
          <w:sz w:val="22"/>
          <w:szCs w:val="22"/>
        </w:rPr>
      </w:pPr>
      <w:r w:rsidRPr="00B26304">
        <w:rPr>
          <w:sz w:val="22"/>
          <w:szCs w:val="22"/>
        </w:rPr>
        <w:t xml:space="preserve">Izpildītājs nodrošina pieejas kontroles – caurlaižu režīma nodrošināšanu, nevēlamu vai nepiederošu personu neielaišanu Objektā. </w:t>
      </w:r>
    </w:p>
    <w:p w14:paraId="0FD0696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Zādzības, uzbrukuma vai citu likumpārkāpumu vai noziedzīgu nodarījumu gadījumā Izpildītāja darbinieki veic Objekta aizsardzību ar esošajiem spēkiem un līdzekļiem, īsteno pasākumus vainīgo personu aizturēšanai, nekavējoties ziņo par notikušo Valsts policijai, nodrošina notikuma vietas neaizskaramību, veic notikumā iesaistīto personu īsu aptauju un fiksē notikuma apstākļus. Par šajā apakšpunktā minētajiem gadījumiem, kā arī ugunsgrēka, avārijas vai citu ārkārtas apstākļu gadījumā nekavējoties ziņo Pasūtītāja norādītajām pilnvarotajām kontaktpersonām.</w:t>
      </w:r>
    </w:p>
    <w:p w14:paraId="49688B1B"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Izpildītāja darbiniekiem regulāri jāveic Objekta logu, durvju, atslēgu, Objekta nožogojuma, apsardzes sistēmu u.c. tehniskā stāvokļa apsekošanu, nekavējoties ziņojot Pasūtītājam par konstatētajiem trūkumiem nepieciešamajiem uzlabojumiem;</w:t>
      </w:r>
    </w:p>
    <w:p w14:paraId="4AAD59DC"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veicot pieejas kontroles – caurlaižu režīma nodrošināšanu Objektā, nodrošina personu datu aizsardzību.</w:t>
      </w:r>
    </w:p>
    <w:p w14:paraId="775D189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Nepieciešamības gadījumā pēc Pasūtītāja pieprasījuma Izpildītājs Objektā norīko papildus apsardzes darbinieku fiziskās apsardzes pakalpojumu sniegšanai.</w:t>
      </w:r>
    </w:p>
    <w:p w14:paraId="498590F4" w14:textId="77777777" w:rsidR="00E8436D" w:rsidRPr="00B26304" w:rsidRDefault="00E8436D" w:rsidP="001937CB">
      <w:pPr>
        <w:numPr>
          <w:ilvl w:val="1"/>
          <w:numId w:val="1"/>
        </w:numPr>
        <w:spacing w:line="276" w:lineRule="auto"/>
        <w:ind w:left="426" w:hanging="426"/>
        <w:jc w:val="both"/>
        <w:rPr>
          <w:sz w:val="22"/>
          <w:szCs w:val="22"/>
        </w:rPr>
      </w:pPr>
      <w:r w:rsidRPr="00B26304">
        <w:rPr>
          <w:b/>
          <w:sz w:val="22"/>
          <w:szCs w:val="22"/>
        </w:rPr>
        <w:lastRenderedPageBreak/>
        <w:t>Sistēmu apkalpošana:</w:t>
      </w:r>
    </w:p>
    <w:p w14:paraId="2416C5B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 Sistēmas uzraudzību, nodrošina nepārtrauktu bezavārijas darbību un veic to regulāru tehnisko apkopi normatīvajos tiesību aktos noteiktā apjomā un kārtībā, veicot ierakstu atbilstošajā pārbaudes žurnālā.</w:t>
      </w:r>
    </w:p>
    <w:p w14:paraId="18ABFEF6"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 Sistēmas remontu un nepieciešamo detaļu piegādi un nomaiņu par Pasūtītāja līdzekļiem, šādu darbu apjomu un izmaksas iepriekš saskaņojot ar Pasūtītāju.</w:t>
      </w:r>
    </w:p>
    <w:p w14:paraId="1960D20D"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Remonta un remontam nepieciešamo detaļu cena nedrīkst pārsniegt vidējo attiecīgo darbu un detaļu tirgus cenu.</w:t>
      </w:r>
    </w:p>
    <w:p w14:paraId="3266F66B"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 Garantija neattiecas uz bojājumiem, kas radušies Sistēmas nepareizas ekspluatācijas rezultātā.</w:t>
      </w:r>
    </w:p>
    <w:p w14:paraId="33083B77"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nodrošina Pasūtītāja Objektā strādājošo darbinieku apmācību rīcībai ar Sistēmas ierīcēm.</w:t>
      </w:r>
    </w:p>
    <w:p w14:paraId="5DDE20D7" w14:textId="77777777" w:rsidR="00E8436D" w:rsidRPr="00881DD3" w:rsidRDefault="00E8436D" w:rsidP="00E8436D">
      <w:pPr>
        <w:spacing w:line="276" w:lineRule="auto"/>
        <w:ind w:left="709" w:hanging="709"/>
        <w:jc w:val="both"/>
        <w:rPr>
          <w:sz w:val="12"/>
          <w:szCs w:val="12"/>
        </w:rPr>
      </w:pPr>
    </w:p>
    <w:p w14:paraId="2D9EC56D"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PASŪTĪTĀJA PIENĀKUMI UN TIESĪBAS</w:t>
      </w:r>
    </w:p>
    <w:p w14:paraId="3F08C0F6" w14:textId="77777777" w:rsidR="00E8436D" w:rsidRPr="00881DD3" w:rsidRDefault="00E8436D" w:rsidP="00E8436D">
      <w:pPr>
        <w:pStyle w:val="ListParagraph"/>
        <w:spacing w:after="0"/>
        <w:ind w:left="709"/>
        <w:rPr>
          <w:rFonts w:ascii="Times New Roman" w:hAnsi="Times New Roman" w:cs="Times New Roman"/>
          <w:sz w:val="12"/>
          <w:szCs w:val="12"/>
        </w:rPr>
      </w:pPr>
    </w:p>
    <w:p w14:paraId="4DDF7974"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Pasūtītājs apņemas:</w:t>
      </w:r>
    </w:p>
    <w:p w14:paraId="11433A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Izpildītājam apsildāmu dienesta telpu;</w:t>
      </w:r>
    </w:p>
    <w:p w14:paraId="5B16AF35"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iesniegt Izpildītājam savu pilnvaroto personu, kontaktpersonu sarakstu, personas vārdu, uzvārdu, tālruņa numuru un nekavējoties, bet ne vēlāk kā 24 (divdesmit četru) stundu laikā rakstiski informēt Izpildītāju par kontaktpersonu maiņu, kā arī teritorijas, telpu vai citām plānojamām izmaiņām, kas saistītas ar Objekta drošību;</w:t>
      </w:r>
    </w:p>
    <w:p w14:paraId="104C5DB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neizpaust nepiederošām personām fiziskās apsardzes veidu, skaitu, darba laiku un apsardzes tehnisko sistēmu lietošanas noteikumus;</w:t>
      </w:r>
    </w:p>
    <w:p w14:paraId="5CB4310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informēt Izpildītāju par telpu remonta sākumu, darba režīma izmaiņām un citām ar Objektu un tā piekļuvi saistītām izmaiņām;</w:t>
      </w:r>
    </w:p>
    <w:p w14:paraId="07CA1445"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neieiet Objekta telpā bez Izpildītāja darbinieka klātbūtnes, ja tajā konstatēti acīmredzami bojājumi (izsisti stikli, bojātas durvis);</w:t>
      </w:r>
    </w:p>
    <w:p w14:paraId="6E7841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Līgumā noteiktajos termiņos un apmēros veikt apmaksu Izpildītājam par kvalitatīvi sniegtajiem pakalpojumiem;</w:t>
      </w:r>
    </w:p>
    <w:p w14:paraId="16649373"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darba drošības tehnikas un iekšējās kārtības noteikumu ievērošanu darbiniekiem, kā arī informēt Objekta apmeklētājus par attiecīgiem ierobežojumiem, kas saistīti ar tā drošības nodrošināšanu;</w:t>
      </w:r>
    </w:p>
    <w:p w14:paraId="2B7962D8"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informēt Izpildītāju par pieļaujamo uzturēšanos Objektā, nepieciešamajiem ierobežojumiem, kā arī citām izmaiņām Objekta iekšējās kārtības noteikumos.</w:t>
      </w:r>
    </w:p>
    <w:p w14:paraId="6AD1B78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Pasūtītājam ir tiesības:</w:t>
      </w:r>
    </w:p>
    <w:p w14:paraId="0A7BC08B"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kontrolēt šajā Līgumā Izpildītājam paredzēto saistību izpildi;</w:t>
      </w:r>
    </w:p>
    <w:p w14:paraId="48965502"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kopā ar Izpildītāju vai tā norādītām personām veikt fiziskās apsardzes un Objekta Sistēmu pārbaudi;</w:t>
      </w:r>
    </w:p>
    <w:p w14:paraId="4A4816A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iesniegt Izpildītājam priekšlikumus, norādījumus un sūdzības par apsardzes pakalpojumu sniegšanu;</w:t>
      </w:r>
    </w:p>
    <w:p w14:paraId="4A98DD5A"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Objektā strādājošo apsardzes darbinieka nomaiņu;</w:t>
      </w:r>
    </w:p>
    <w:p w14:paraId="6570AEBE"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no Izpildītāja ar Līguma saistību izpildi nepieciešamo informāciju;</w:t>
      </w:r>
    </w:p>
    <w:p w14:paraId="2EECA231"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palielināt vai samazināt apkalpojamo apsardzes darbinieku tehnisko sistēmu (apsardzes signalizāciju, trauksmes pogu,  ugunsdrošības signalizācijas iekārtu, videonovērošanas iekārtu iekļautas trauksmes pogas un durvju piekļuves kontroles sistēmu) skaitu;</w:t>
      </w:r>
    </w:p>
    <w:p w14:paraId="4716EC3F"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grozīt apsardzes instrukciju atbilstoši izmaiņām Objekta tehniskajās sistēmās un klientu plūsmu organizēšanā. </w:t>
      </w:r>
    </w:p>
    <w:p w14:paraId="5571FA70" w14:textId="77777777" w:rsidR="00E8436D" w:rsidRPr="00881DD3" w:rsidRDefault="00E8436D" w:rsidP="00E8436D">
      <w:pPr>
        <w:spacing w:line="276" w:lineRule="auto"/>
        <w:ind w:left="709" w:hanging="709"/>
        <w:jc w:val="both"/>
        <w:rPr>
          <w:sz w:val="12"/>
          <w:szCs w:val="12"/>
        </w:rPr>
      </w:pPr>
    </w:p>
    <w:p w14:paraId="10A17474"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lastRenderedPageBreak/>
        <w:t>IZPILDĪTĀJA PIENĀKUMI UN TIESĪBAS</w:t>
      </w:r>
    </w:p>
    <w:p w14:paraId="1CFD50D9" w14:textId="77777777" w:rsidR="00E8436D" w:rsidRPr="00881DD3" w:rsidRDefault="00E8436D" w:rsidP="00E8436D">
      <w:pPr>
        <w:spacing w:line="276" w:lineRule="auto"/>
        <w:ind w:left="709" w:hanging="709"/>
        <w:jc w:val="both"/>
        <w:rPr>
          <w:sz w:val="12"/>
          <w:szCs w:val="12"/>
        </w:rPr>
      </w:pPr>
    </w:p>
    <w:p w14:paraId="3D134BFB"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b/>
        </w:rPr>
      </w:pPr>
      <w:r w:rsidRPr="00B26304">
        <w:rPr>
          <w:rFonts w:ascii="Times New Roman" w:hAnsi="Times New Roman" w:cs="Times New Roman"/>
          <w:b/>
        </w:rPr>
        <w:t>Izpildītājs, uzsākot Objekta apsardzi:</w:t>
      </w:r>
    </w:p>
    <w:p w14:paraId="2856AA0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uzrāda civiltiesiskās apdrošināšanas polisi, kas apliecina, ka pretendenta profesionālā darbība ir apdrošināta atbilstoši Apsardzes darbības likuma normām;</w:t>
      </w:r>
    </w:p>
    <w:p w14:paraId="1FC5EA8C"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garantē, ka tam ir un Līguma darbības laikā būs spēkā esošas visas nepieciešamās atļaujas un sertifikāti, kas nepieciešami šajā Līgumā noteikto apsardzes pakalpojumu sniegšanai; </w:t>
      </w:r>
    </w:p>
    <w:p w14:paraId="537B7D2F" w14:textId="520F8365" w:rsidR="00F26F50" w:rsidRPr="00B26304" w:rsidRDefault="00F26F50"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nodrošina, kam tam (kā arī iesaistītajiem apakšuzņēmējiem, ja tādi paredzēti līguma izpildē) uzsākot Līguma saistību izpildi ir un visā Līguma darbības laikā būs spēkā esošs vismaz 3. kategorijas industriālās drošības sertifikāts;</w:t>
      </w:r>
    </w:p>
    <w:p w14:paraId="06C3B715" w14:textId="1B695E3D"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10 </w:t>
      </w:r>
      <w:r w:rsidR="00F26F50" w:rsidRPr="00B26304">
        <w:rPr>
          <w:rFonts w:ascii="Times New Roman" w:hAnsi="Times New Roman" w:cs="Times New Roman"/>
        </w:rPr>
        <w:t xml:space="preserve">(desmit) </w:t>
      </w:r>
      <w:r w:rsidRPr="00B26304">
        <w:rPr>
          <w:rFonts w:ascii="Times New Roman" w:hAnsi="Times New Roman" w:cs="Times New Roman"/>
        </w:rPr>
        <w:t>dienas pēc līguma noslēgšanas iesniedz Pasūtītājam saskaņošanai plānoto apsardzes tehnisko sistēmu apkopes grafiku 12 mēnešiem</w:t>
      </w:r>
      <w:r w:rsidR="001C2BFC">
        <w:rPr>
          <w:rFonts w:ascii="Times New Roman" w:hAnsi="Times New Roman" w:cs="Times New Roman"/>
        </w:rPr>
        <w:t>;</w:t>
      </w:r>
    </w:p>
    <w:p w14:paraId="1D535947" w14:textId="21924E3A" w:rsidR="00E8436D" w:rsidRPr="00FD664A"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apliecina, ka tā darbiniekiem</w:t>
      </w:r>
      <w:r w:rsidR="00F26F50" w:rsidRPr="00B26304">
        <w:rPr>
          <w:rFonts w:ascii="Times New Roman" w:hAnsi="Times New Roman" w:cs="Times New Roman"/>
        </w:rPr>
        <w:t xml:space="preserve"> (tai skaitā apakšuzņēmēju darbiniekiem, ja tādi paredzēti Līguma izpildē), uzsākot Līguma saistību izpildi ir un visā Līguma darbības laikā būs spēkā </w:t>
      </w:r>
      <w:r w:rsidR="00F26F50" w:rsidRPr="00FD664A">
        <w:rPr>
          <w:rFonts w:ascii="Times New Roman" w:hAnsi="Times New Roman" w:cs="Times New Roman"/>
        </w:rPr>
        <w:t>esoša,</w:t>
      </w:r>
      <w:r w:rsidRPr="00FD664A">
        <w:rPr>
          <w:rFonts w:ascii="Times New Roman" w:hAnsi="Times New Roman" w:cs="Times New Roman"/>
        </w:rPr>
        <w:t xml:space="preserve"> Latvijas Republikas tiesību aktu, kas regulē apsardzes darbību, un iepirkuma prasībām atbilstoša kvalifikācija,</w:t>
      </w:r>
      <w:r w:rsidR="00F26F50" w:rsidRPr="00FD664A">
        <w:rPr>
          <w:rFonts w:ascii="Times New Roman" w:hAnsi="Times New Roman" w:cs="Times New Roman"/>
        </w:rPr>
        <w:t xml:space="preserve"> tai skaitā vismaz trešās kategorijas speciālā atļauja pieejai valsts noslēpuma objektiem,</w:t>
      </w:r>
      <w:r w:rsidRPr="00FD664A">
        <w:rPr>
          <w:rFonts w:ascii="Times New Roman" w:hAnsi="Times New Roman" w:cs="Times New Roman"/>
        </w:rPr>
        <w:t xml:space="preserve"> lai sniegtu šajā Līgumā noteiktā apjomā, kvalitātē un kārtībā noteiktos apsardzes pakalpojumus</w:t>
      </w:r>
      <w:r w:rsidR="001C2BFC" w:rsidRPr="00FD664A">
        <w:rPr>
          <w:rFonts w:ascii="Times New Roman" w:hAnsi="Times New Roman" w:cs="Times New Roman"/>
        </w:rPr>
        <w:t>;</w:t>
      </w:r>
    </w:p>
    <w:p w14:paraId="31A72DD9" w14:textId="4F456EF2" w:rsidR="001C2BFC" w:rsidRPr="00FD664A" w:rsidRDefault="00F85426" w:rsidP="001937CB">
      <w:pPr>
        <w:pStyle w:val="ListParagraph"/>
        <w:numPr>
          <w:ilvl w:val="2"/>
          <w:numId w:val="1"/>
        </w:numPr>
        <w:spacing w:after="0"/>
        <w:ind w:left="1134" w:hanging="708"/>
        <w:jc w:val="both"/>
        <w:rPr>
          <w:rFonts w:ascii="Times New Roman" w:hAnsi="Times New Roman" w:cs="Times New Roman"/>
        </w:rPr>
      </w:pPr>
      <w:r w:rsidRPr="00FD664A">
        <w:rPr>
          <w:rFonts w:ascii="Times New Roman" w:hAnsi="Times New Roman" w:cs="Times New Roman"/>
        </w:rPr>
        <w:t>garantē</w:t>
      </w:r>
      <w:r w:rsidR="00D76373" w:rsidRPr="00FD664A">
        <w:rPr>
          <w:rFonts w:ascii="Times New Roman" w:hAnsi="Times New Roman" w:cs="Times New Roman"/>
        </w:rPr>
        <w:t xml:space="preserve"> </w:t>
      </w:r>
      <w:r w:rsidR="00E31A9E" w:rsidRPr="00FD664A">
        <w:rPr>
          <w:rFonts w:ascii="Times New Roman" w:hAnsi="Times New Roman" w:cs="Times New Roman"/>
        </w:rPr>
        <w:t xml:space="preserve">Pakalpojuma sniegšanu atbilstoši </w:t>
      </w:r>
      <w:r w:rsidR="00FB2CEE" w:rsidRPr="00FD664A">
        <w:rPr>
          <w:rFonts w:ascii="Times New Roman" w:hAnsi="Times New Roman" w:cs="Times New Roman"/>
        </w:rPr>
        <w:t xml:space="preserve">Ministru kabineta </w:t>
      </w:r>
      <w:r w:rsidR="001262B7" w:rsidRPr="00FD664A">
        <w:rPr>
          <w:rFonts w:ascii="Times New Roman" w:hAnsi="Times New Roman" w:cs="Times New Roman"/>
        </w:rPr>
        <w:t xml:space="preserve">19.12.2023. </w:t>
      </w:r>
      <w:r w:rsidR="00FB2CEE" w:rsidRPr="00FD664A">
        <w:rPr>
          <w:rFonts w:ascii="Times New Roman" w:hAnsi="Times New Roman" w:cs="Times New Roman"/>
        </w:rPr>
        <w:t>noteikum</w:t>
      </w:r>
      <w:r w:rsidR="00E31A9E" w:rsidRPr="00FD664A">
        <w:rPr>
          <w:rFonts w:ascii="Times New Roman" w:hAnsi="Times New Roman" w:cs="Times New Roman"/>
        </w:rPr>
        <w:t>u</w:t>
      </w:r>
      <w:r w:rsidR="00FB2CEE" w:rsidRPr="00FD664A">
        <w:rPr>
          <w:rFonts w:ascii="Times New Roman" w:hAnsi="Times New Roman" w:cs="Times New Roman"/>
        </w:rPr>
        <w:t xml:space="preserve"> Nr.822 </w:t>
      </w:r>
      <w:r w:rsidR="00D76373" w:rsidRPr="00FD664A">
        <w:rPr>
          <w:rFonts w:ascii="Times New Roman" w:hAnsi="Times New Roman" w:cs="Times New Roman"/>
        </w:rPr>
        <w:t>“Valsts noslēpuma, Ziemeļatlantijas līguma organizācijas, Eiropas savienības un ārvalstu institūciju klasificētās informācijas aizsardzības noteikumi”</w:t>
      </w:r>
      <w:r w:rsidR="00E31A9E" w:rsidRPr="00FD664A">
        <w:rPr>
          <w:rFonts w:ascii="Times New Roman" w:hAnsi="Times New Roman" w:cs="Times New Roman"/>
        </w:rPr>
        <w:t xml:space="preserve"> prasībām</w:t>
      </w:r>
      <w:r w:rsidR="00D76373" w:rsidRPr="00FD664A">
        <w:rPr>
          <w:rFonts w:ascii="Times New Roman" w:hAnsi="Times New Roman" w:cs="Times New Roman"/>
        </w:rPr>
        <w:t xml:space="preserve"> visā Līguma darbības laikā</w:t>
      </w:r>
      <w:r w:rsidR="002B58DE" w:rsidRPr="00FD664A">
        <w:rPr>
          <w:rFonts w:ascii="Times New Roman" w:hAnsi="Times New Roman" w:cs="Times New Roman"/>
        </w:rPr>
        <w:t>, proti</w:t>
      </w:r>
      <w:r w:rsidR="00C07598" w:rsidRPr="00FD664A">
        <w:rPr>
          <w:rFonts w:ascii="Times New Roman" w:hAnsi="Times New Roman" w:cs="Times New Roman"/>
        </w:rPr>
        <w:t>:</w:t>
      </w:r>
    </w:p>
    <w:p w14:paraId="1FD0F6B6" w14:textId="1442E962" w:rsidR="00C07598" w:rsidRPr="00FD664A" w:rsidRDefault="001B313E"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 xml:space="preserve">apsardzes funkcijas vienlaikus īsteno ne mazāk kā </w:t>
      </w:r>
      <w:r w:rsidR="00C34BAC" w:rsidRPr="00FD664A">
        <w:rPr>
          <w:rFonts w:ascii="Times New Roman" w:hAnsi="Times New Roman" w:cs="Times New Roman"/>
        </w:rPr>
        <w:t>2 (</w:t>
      </w:r>
      <w:r w:rsidRPr="00FD664A">
        <w:rPr>
          <w:rFonts w:ascii="Times New Roman" w:hAnsi="Times New Roman" w:cs="Times New Roman"/>
        </w:rPr>
        <w:t>divas</w:t>
      </w:r>
      <w:r w:rsidR="00C34BAC" w:rsidRPr="00FD664A">
        <w:rPr>
          <w:rFonts w:ascii="Times New Roman" w:hAnsi="Times New Roman" w:cs="Times New Roman"/>
        </w:rPr>
        <w:t>)</w:t>
      </w:r>
      <w:r w:rsidRPr="00FD664A">
        <w:rPr>
          <w:rFonts w:ascii="Times New Roman" w:hAnsi="Times New Roman" w:cs="Times New Roman"/>
        </w:rPr>
        <w:t xml:space="preserve"> personas;</w:t>
      </w:r>
    </w:p>
    <w:p w14:paraId="414044C9" w14:textId="3EE721EB" w:rsidR="001B313E" w:rsidRPr="00FD664A" w:rsidRDefault="009D1A87"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apsardzes</w:t>
      </w:r>
      <w:r w:rsidR="00502C13" w:rsidRPr="00FD664A">
        <w:rPr>
          <w:rFonts w:ascii="Times New Roman" w:hAnsi="Times New Roman" w:cs="Times New Roman"/>
        </w:rPr>
        <w:t xml:space="preserve"> funkciju īstenošanā ārpakalpojuma sniedzējam ir jābūt spēkā esošam vismaz trešās kategorijas </w:t>
      </w:r>
      <w:r w:rsidR="009209C3" w:rsidRPr="00FD664A">
        <w:rPr>
          <w:rFonts w:ascii="Times New Roman" w:hAnsi="Times New Roman" w:cs="Times New Roman"/>
        </w:rPr>
        <w:t xml:space="preserve">Industriālās drošības </w:t>
      </w:r>
      <w:r w:rsidR="00933F27" w:rsidRPr="00FD664A">
        <w:rPr>
          <w:rFonts w:ascii="Times New Roman" w:hAnsi="Times New Roman" w:cs="Times New Roman"/>
        </w:rPr>
        <w:t>sertifikātam (</w:t>
      </w:r>
      <w:r w:rsidR="00502C13" w:rsidRPr="00FD664A">
        <w:rPr>
          <w:rFonts w:ascii="Times New Roman" w:hAnsi="Times New Roman" w:cs="Times New Roman"/>
        </w:rPr>
        <w:t>IDS</w:t>
      </w:r>
      <w:r w:rsidR="00933F27" w:rsidRPr="00FD664A">
        <w:rPr>
          <w:rFonts w:ascii="Times New Roman" w:hAnsi="Times New Roman" w:cs="Times New Roman"/>
        </w:rPr>
        <w:t>)</w:t>
      </w:r>
      <w:r w:rsidR="00502C13" w:rsidRPr="00FD664A">
        <w:rPr>
          <w:rFonts w:ascii="Times New Roman" w:hAnsi="Times New Roman" w:cs="Times New Roman"/>
        </w:rPr>
        <w:t xml:space="preserve"> un vismaz vienam no maiņā esošajiem apsardzes darbiniekiem  - trešās kategorijas speciālajai atļaujai, ja ar līguma nosacījumiem un tehniskajiem līdzekļiem apsardzes darbiniekam  ir liegta piekļuve 1. un 2.drošības zonai;</w:t>
      </w:r>
    </w:p>
    <w:p w14:paraId="30EB131D" w14:textId="4494D097" w:rsidR="00502C13" w:rsidRDefault="00933F27"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j</w:t>
      </w:r>
      <w:r w:rsidR="00453ABE" w:rsidRPr="00FD664A">
        <w:rPr>
          <w:rFonts w:ascii="Times New Roman" w:hAnsi="Times New Roman" w:cs="Times New Roman"/>
        </w:rPr>
        <w:t>a apsardzes darbinieka funkcijas paredz arī iekļūšanu 1. un 2. drošības zonā, apsardzes ārpakalpojuma sniedzējam ir nepieciešams 1. un 2. drošības zonā apstrādātās klasificētās informācijas augstākajai slepenības pakāpei atbilstošs IDS, bet darbiniekiem atbilstošas kategorijas specialās atļaujas</w:t>
      </w:r>
      <w:r w:rsidR="000F604D">
        <w:rPr>
          <w:rFonts w:ascii="Times New Roman" w:hAnsi="Times New Roman" w:cs="Times New Roman"/>
        </w:rPr>
        <w:t>;</w:t>
      </w:r>
    </w:p>
    <w:p w14:paraId="40B47088" w14:textId="0F91FFD0" w:rsidR="00364D17" w:rsidRDefault="0048770B" w:rsidP="00E93FED">
      <w:pPr>
        <w:pStyle w:val="ListParagraph"/>
        <w:numPr>
          <w:ilvl w:val="3"/>
          <w:numId w:val="1"/>
        </w:numPr>
        <w:spacing w:after="0"/>
        <w:ind w:left="1843" w:hanging="709"/>
        <w:jc w:val="both"/>
        <w:rPr>
          <w:rFonts w:ascii="Times New Roman" w:hAnsi="Times New Roman" w:cs="Times New Roman"/>
        </w:rPr>
      </w:pPr>
      <w:r>
        <w:rPr>
          <w:rFonts w:ascii="Times New Roman" w:hAnsi="Times New Roman" w:cs="Times New Roman"/>
        </w:rPr>
        <w:t>j</w:t>
      </w:r>
      <w:r w:rsidR="00697E90">
        <w:rPr>
          <w:rFonts w:ascii="Times New Roman" w:hAnsi="Times New Roman" w:cs="Times New Roman"/>
        </w:rPr>
        <w:t>a a</w:t>
      </w:r>
      <w:r w:rsidR="00364D17">
        <w:rPr>
          <w:rFonts w:ascii="Times New Roman" w:hAnsi="Times New Roman" w:cs="Times New Roman"/>
        </w:rPr>
        <w:t xml:space="preserve">psardzes darbiniekiem </w:t>
      </w:r>
      <w:r w:rsidR="00697E90">
        <w:rPr>
          <w:rFonts w:ascii="Times New Roman" w:hAnsi="Times New Roman" w:cs="Times New Roman"/>
        </w:rPr>
        <w:t xml:space="preserve">nav </w:t>
      </w:r>
      <w:r w:rsidR="00697E90" w:rsidRPr="00FD664A">
        <w:rPr>
          <w:rFonts w:ascii="Times New Roman" w:hAnsi="Times New Roman" w:cs="Times New Roman"/>
        </w:rPr>
        <w:t>atbilstošas kategorijas specialās atļaujas</w:t>
      </w:r>
      <w:r w:rsidR="000F604D">
        <w:rPr>
          <w:rFonts w:ascii="Times New Roman" w:hAnsi="Times New Roman" w:cs="Times New Roman"/>
        </w:rPr>
        <w:t xml:space="preserve">, kas dod tiesības iekļūt </w:t>
      </w:r>
      <w:r w:rsidR="000F604D" w:rsidRPr="00FD664A">
        <w:rPr>
          <w:rFonts w:ascii="Times New Roman" w:hAnsi="Times New Roman" w:cs="Times New Roman"/>
        </w:rPr>
        <w:t>1. un 2. drošības zonā</w:t>
      </w:r>
      <w:r w:rsidR="000F604D">
        <w:rPr>
          <w:rFonts w:ascii="Times New Roman" w:hAnsi="Times New Roman" w:cs="Times New Roman"/>
        </w:rPr>
        <w:t xml:space="preserve">, </w:t>
      </w:r>
      <w:r w:rsidR="002C6A66">
        <w:rPr>
          <w:rFonts w:ascii="Times New Roman" w:hAnsi="Times New Roman" w:cs="Times New Roman"/>
        </w:rPr>
        <w:t>t</w:t>
      </w:r>
      <w:r w:rsidR="00E93FED">
        <w:rPr>
          <w:rFonts w:ascii="Times New Roman" w:hAnsi="Times New Roman" w:cs="Times New Roman"/>
        </w:rPr>
        <w:t xml:space="preserve">am piekļuve šīm zonām ir liegta. </w:t>
      </w:r>
      <w:r w:rsidR="0095214E">
        <w:rPr>
          <w:rFonts w:ascii="Times New Roman" w:hAnsi="Times New Roman" w:cs="Times New Roman"/>
        </w:rPr>
        <w:t>Ārkārtas gadījumos</w:t>
      </w:r>
      <w:r w:rsidR="00ED382D">
        <w:rPr>
          <w:rFonts w:ascii="Times New Roman" w:hAnsi="Times New Roman" w:cs="Times New Roman"/>
        </w:rPr>
        <w:t xml:space="preserve">, iestādes atbildīgās personas klātbūtnē apsardzes darbinieks drīkst </w:t>
      </w:r>
      <w:r w:rsidR="00B07A97">
        <w:rPr>
          <w:rFonts w:ascii="Times New Roman" w:hAnsi="Times New Roman" w:cs="Times New Roman"/>
        </w:rPr>
        <w:t xml:space="preserve">uzturēties </w:t>
      </w:r>
      <w:r w:rsidR="00B07A97" w:rsidRPr="00D242C0">
        <w:rPr>
          <w:rFonts w:ascii="Times New Roman" w:hAnsi="Times New Roman" w:cs="Times New Roman"/>
        </w:rPr>
        <w:t>administratīv</w:t>
      </w:r>
      <w:r w:rsidR="00B07A97">
        <w:rPr>
          <w:rFonts w:ascii="Times New Roman" w:hAnsi="Times New Roman" w:cs="Times New Roman"/>
        </w:rPr>
        <w:t>ās</w:t>
      </w:r>
      <w:r w:rsidR="00B07A97" w:rsidRPr="00D242C0">
        <w:rPr>
          <w:rFonts w:ascii="Times New Roman" w:hAnsi="Times New Roman" w:cs="Times New Roman"/>
        </w:rPr>
        <w:t xml:space="preserve"> drošības zon</w:t>
      </w:r>
      <w:r w:rsidR="00B07A97">
        <w:rPr>
          <w:rFonts w:ascii="Times New Roman" w:hAnsi="Times New Roman" w:cs="Times New Roman"/>
        </w:rPr>
        <w:t xml:space="preserve">ā. </w:t>
      </w:r>
    </w:p>
    <w:p w14:paraId="2194B88F" w14:textId="77777777" w:rsidR="00E8436D" w:rsidRPr="00FD664A" w:rsidRDefault="00E8436D" w:rsidP="001937CB">
      <w:pPr>
        <w:pStyle w:val="ListParagraph"/>
        <w:numPr>
          <w:ilvl w:val="1"/>
          <w:numId w:val="1"/>
        </w:numPr>
        <w:spacing w:after="0"/>
        <w:ind w:left="426" w:hanging="426"/>
        <w:jc w:val="both"/>
        <w:rPr>
          <w:rFonts w:ascii="Times New Roman" w:hAnsi="Times New Roman" w:cs="Times New Roman"/>
          <w:b/>
        </w:rPr>
      </w:pPr>
      <w:r w:rsidRPr="00FD664A">
        <w:rPr>
          <w:rFonts w:ascii="Times New Roman" w:hAnsi="Times New Roman" w:cs="Times New Roman"/>
          <w:b/>
        </w:rPr>
        <w:t>Izpildītājs apņemas:</w:t>
      </w:r>
    </w:p>
    <w:p w14:paraId="61790F87" w14:textId="77777777" w:rsidR="00E8436D" w:rsidRPr="00FD664A" w:rsidRDefault="00E8436D" w:rsidP="001937CB">
      <w:pPr>
        <w:pStyle w:val="ListParagraph"/>
        <w:numPr>
          <w:ilvl w:val="2"/>
          <w:numId w:val="1"/>
        </w:numPr>
        <w:spacing w:after="0"/>
        <w:ind w:left="1134" w:hanging="708"/>
        <w:jc w:val="both"/>
        <w:rPr>
          <w:rFonts w:ascii="Times New Roman" w:hAnsi="Times New Roman" w:cs="Times New Roman"/>
        </w:rPr>
      </w:pPr>
      <w:r w:rsidRPr="00FD664A">
        <w:rPr>
          <w:rFonts w:ascii="Times New Roman" w:hAnsi="Times New Roman" w:cs="Times New Roman"/>
        </w:rPr>
        <w:t>iepazīstināt savus Objektā strādājošos darbiniekus ar pamatinformāciju par Pasūtītāju, korekti izturēties pret Pasūtītāja darbiniekiem, apmeklētājiem, kā arī Pasūtītāja darbību nodrošināšanai nolīgto pakalpojumu sniedzējiem, kā arī neveikt nekādas darbības, kas varētu kaitēt Pasūtītāja interesēm un reputācijai;</w:t>
      </w:r>
    </w:p>
    <w:p w14:paraId="7C55961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pirms līguma izpildes uzsākšanas Objektā kopā ar Pasūtītāja pārstāvi iepazīties ar Objektu un tajā esošajām Sistēmām, apsardzes instrukciju un Objekta iekšējās kārtības noteikumiem;</w:t>
      </w:r>
    </w:p>
    <w:p w14:paraId="7A6CE233"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Izpildītāja darbiniekus ar apsardzei nepieciešamo formu, ekipējumu, veikt to apmācību un regulāro instruktāžu;</w:t>
      </w:r>
    </w:p>
    <w:p w14:paraId="3E2EAE8C"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nodrošināt apsardzi un caurlaižu režīmu, veikt apmeklētāju reģistrāciju Objektā, nodrošināt sabiedrisko kārtību apsargājamajā Objektā, reaģēt uz Sistēmu trauksmes signāliem saskaņā ar apsardzes instrukciju Līguma 1.pielikumā; </w:t>
      </w:r>
    </w:p>
    <w:p w14:paraId="1FEAF99E"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lastRenderedPageBreak/>
        <w:t>novērot apsargājamo Objektu, tā teritoriju un ēkas, kā arī personas un transportu ar nolūku saglabāt Pasūtītāja materiālās vērtības;</w:t>
      </w:r>
    </w:p>
    <w:p w14:paraId="1476E43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zādzības vai citu likumpārkāpumu gadījumā rīkoties saskaņā ar Latvijas Republikā spēkā esošajiem normatīvajiem aktiem, īstenot visus nepieciešamos pasākumus vainīgo personu aizturēšanai, veikt notikumā iesaistīto personu īsu aptauju, fiksēt nozieguma apstākļus un pēc iespējas nodrošināt notikuma vietas neaizskaramību, nekavējoties ziņot par notikušo Valsts policijai;</w:t>
      </w:r>
    </w:p>
    <w:p w14:paraId="301CCB5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uzbrukuma gadījumā organizēti veikt Objekta aizsardzību ar esošajiem spēkiem un līdzekļiem, nekavējoties ziņot par notikušo Valsts policijai, nepārtraucot Objekta apsardzi;</w:t>
      </w:r>
    </w:p>
    <w:p w14:paraId="5BB1DAD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ugunsgrēka vai avārijas gadījumā nekavējoties ziņot attiecīgajam dienestam, kā arī uzsākt ugunsgrēka vai avārijas likvidāciju ar esošajiem līdzekļiem, nepārtraucot Objekta apsardzi;</w:t>
      </w:r>
    </w:p>
    <w:p w14:paraId="51263FB4"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Līgumā un tā pielikumos norādītajos gadījumos nekavējoties ziņot Pasūtītāja pilnvarotajām personām;</w:t>
      </w:r>
    </w:p>
    <w:p w14:paraId="4366BA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reaģēt uz apsardzes pultī pienākošajiem trauksmes signāliem, sazinoties ar Objektā esošo apsardzes darbinieku, un nepieciešamības gadījumā izsūtīt Izpildītāja operatīvās grupas ekipāžu;</w:t>
      </w:r>
    </w:p>
    <w:p w14:paraId="56FC6082"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Izpildītāja apsardzes darbinieks Objektā drīkst ieiet tikai tajās telpās, kuras ir nepieciešamas apsardzes darbinieku pienākumu veikšanai, apsekošanas veikšanai un caurlaižu režīma nodrošināšanai. Citās telpās drīkst ieiet tikai Pasūtītāja darbinieka klātbūtnē;</w:t>
      </w:r>
    </w:p>
    <w:p w14:paraId="2B0F48A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Līguma darbības laikā līdz katra mēneša 25.datumam iesniegt Pasūtītājam nākamā mēneša fiziskās apsardzes maiņas grafiku tajā norādot darbiniekus un to maiņas sadalījumu, kurā katrs no darbiniekiem veiks fizisko apsardzi.</w:t>
      </w:r>
    </w:p>
    <w:p w14:paraId="0461DD1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izmaiņas mēneša fiziskās apsardzes maiņu grafikā Izpildītājs saskaņo ar Pasūtītāju vismaz 3 (trīs) dienas iepriekš.</w:t>
      </w:r>
    </w:p>
    <w:p w14:paraId="396BB9AF"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nodot Pasūtītājam jebkura veida tehnisko dokumentāciju par Objekta Sistēmas darbību, Izpildītāja veiktajiem uzlabojumiem, apkopi un remontu.</w:t>
      </w:r>
    </w:p>
    <w:p w14:paraId="74BF51DA" w14:textId="29B4A1E2" w:rsidR="00E8436D" w:rsidRPr="00880BB5" w:rsidRDefault="00EA416D" w:rsidP="001937CB">
      <w:pPr>
        <w:pStyle w:val="ListParagraph"/>
        <w:numPr>
          <w:ilvl w:val="2"/>
          <w:numId w:val="1"/>
        </w:numPr>
        <w:ind w:left="1134" w:hanging="708"/>
        <w:rPr>
          <w:rFonts w:ascii="Times New Roman" w:hAnsi="Times New Roman" w:cs="Times New Roman"/>
        </w:rPr>
      </w:pPr>
      <w:r w:rsidRPr="00B26304">
        <w:rPr>
          <w:rFonts w:ascii="Times New Roman" w:hAnsi="Times New Roman" w:cs="Times New Roman"/>
        </w:rPr>
        <w:t>nodrošināt, ka vismaz 3 (trīs) darba dienas pirms darbinieka iesaistīšanas Līguma izpildē iesniegt Pasūtītājam darbinieku kvalifikāciju apliecinošus dokumentus.</w:t>
      </w:r>
    </w:p>
    <w:p w14:paraId="6AB40BE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Izpildītājam ir tiesības:</w:t>
      </w:r>
    </w:p>
    <w:p w14:paraId="1838C854"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lai uzlabotu Objekta apsardzi, sniegt Pasūtītājam rekomendācijas papildu drošības pasākumu veikšanai;</w:t>
      </w:r>
    </w:p>
    <w:p w14:paraId="5569EF38"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Izpildītāja darbiniekiem ir tiesības izmantot 3.1.1. punktā noteiktās telpas;</w:t>
      </w:r>
    </w:p>
    <w:p w14:paraId="5C0B13BB"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par kvalitatīvi sniegtiem pakalpojumiem saņemt no Pasūtītāja Līgumā noteikto samaksu;</w:t>
      </w:r>
    </w:p>
    <w:p w14:paraId="3000C55A"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no Pasūtītāja ar Līguma saistību izpildi nepieciešamo informāciju.</w:t>
      </w:r>
    </w:p>
    <w:p w14:paraId="289FCE0F" w14:textId="77777777" w:rsidR="00E8436D" w:rsidRPr="00881DD3" w:rsidRDefault="00E8436D" w:rsidP="00E8436D">
      <w:pPr>
        <w:spacing w:line="276" w:lineRule="auto"/>
        <w:ind w:left="709" w:hanging="709"/>
        <w:jc w:val="both"/>
        <w:rPr>
          <w:sz w:val="12"/>
          <w:szCs w:val="12"/>
        </w:rPr>
      </w:pPr>
    </w:p>
    <w:p w14:paraId="15B0F06A"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LĪGUMA SUMMA UN NORĒĶINU KĀRTĪBA</w:t>
      </w:r>
    </w:p>
    <w:p w14:paraId="4003D99D" w14:textId="77777777" w:rsidR="00E8436D" w:rsidRPr="00881DD3" w:rsidRDefault="00E8436D" w:rsidP="00E8436D">
      <w:pPr>
        <w:spacing w:line="276" w:lineRule="auto"/>
        <w:ind w:left="709" w:hanging="709"/>
        <w:jc w:val="both"/>
        <w:rPr>
          <w:sz w:val="12"/>
          <w:szCs w:val="12"/>
        </w:rPr>
      </w:pPr>
    </w:p>
    <w:p w14:paraId="6EC04455" w14:textId="7002E05A" w:rsidR="00E8436D" w:rsidRPr="00BC5BE0" w:rsidRDefault="00E8436D" w:rsidP="001937CB">
      <w:pPr>
        <w:pStyle w:val="ListParagraph"/>
        <w:numPr>
          <w:ilvl w:val="1"/>
          <w:numId w:val="1"/>
        </w:numPr>
        <w:spacing w:after="0"/>
        <w:ind w:left="426" w:hanging="426"/>
        <w:jc w:val="both"/>
        <w:rPr>
          <w:rFonts w:ascii="Times New Roman" w:hAnsi="Times New Roman" w:cs="Times New Roman"/>
          <w:b/>
          <w:bCs/>
        </w:rPr>
      </w:pPr>
      <w:r w:rsidRPr="00B26304">
        <w:rPr>
          <w:rFonts w:ascii="Times New Roman" w:hAnsi="Times New Roman" w:cs="Times New Roman"/>
        </w:rPr>
        <w:t xml:space="preserve">Plānotā provizoriskā Līguma summa Līguma darbības laikā ir ne vairāk kā </w:t>
      </w:r>
      <w:r w:rsidR="005141FE" w:rsidRPr="005141FE">
        <w:rPr>
          <w:rFonts w:ascii="Times New Roman" w:hAnsi="Times New Roman" w:cs="Times New Roman"/>
          <w:b/>
          <w:bCs/>
        </w:rPr>
        <w:t xml:space="preserve">1 200 000,00 </w:t>
      </w:r>
      <w:r w:rsidR="00EF3E47" w:rsidRPr="005141FE">
        <w:rPr>
          <w:rFonts w:ascii="Times New Roman" w:hAnsi="Times New Roman" w:cs="Times New Roman"/>
          <w:b/>
          <w:bCs/>
        </w:rPr>
        <w:t>EUR</w:t>
      </w:r>
      <w:r w:rsidR="00EF3E47" w:rsidRPr="00BC5BE0">
        <w:rPr>
          <w:rFonts w:ascii="Times New Roman" w:hAnsi="Times New Roman" w:cs="Times New Roman"/>
          <w:b/>
          <w:bCs/>
        </w:rPr>
        <w:t xml:space="preserve"> bez PVN</w:t>
      </w:r>
      <w:r w:rsidRPr="00BC5BE0">
        <w:rPr>
          <w:rFonts w:ascii="Times New Roman" w:hAnsi="Times New Roman" w:cs="Times New Roman"/>
          <w:b/>
          <w:bCs/>
        </w:rPr>
        <w:t>.</w:t>
      </w:r>
    </w:p>
    <w:p w14:paraId="610A6B16" w14:textId="07F56DB3"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Pasūtītājs Izpildītājam par apsardzes pakalpojumiem maksā</w:t>
      </w:r>
      <w:r w:rsidR="007D0F10">
        <w:rPr>
          <w:rFonts w:ascii="Times New Roman" w:hAnsi="Times New Roman" w:cs="Times New Roman"/>
        </w:rPr>
        <w:t xml:space="preserve"> saskaņā ar Finanšu piedāvājumā norādītajiem izcenojumiem</w:t>
      </w:r>
      <w:r w:rsidR="006A7DB4">
        <w:rPr>
          <w:rFonts w:ascii="Times New Roman" w:hAnsi="Times New Roman" w:cs="Times New Roman"/>
        </w:rPr>
        <w:t>.</w:t>
      </w:r>
    </w:p>
    <w:p w14:paraId="65A3A066"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Visi norēķini, kas saistīti ar šā Līguma izpildi, tiek veikti bezskaidras naudas norēķinu veidā, uz Izpildītāja šā Līguma rekvizītos norādīto norēķinu kontu.</w:t>
      </w:r>
    </w:p>
    <w:p w14:paraId="1E340409" w14:textId="137A8454" w:rsidR="00E8436D" w:rsidRPr="00287C42" w:rsidRDefault="00E8436D" w:rsidP="001937CB">
      <w:pPr>
        <w:pStyle w:val="ListParagraph"/>
        <w:numPr>
          <w:ilvl w:val="1"/>
          <w:numId w:val="1"/>
        </w:numPr>
        <w:spacing w:after="0"/>
        <w:ind w:left="426" w:hanging="426"/>
        <w:jc w:val="both"/>
        <w:rPr>
          <w:rFonts w:ascii="Times New Roman" w:hAnsi="Times New Roman" w:cs="Times New Roman"/>
          <w:lang w:eastAsia="en-US"/>
        </w:rPr>
      </w:pPr>
      <w:r w:rsidRPr="00B26304">
        <w:rPr>
          <w:rFonts w:ascii="Times New Roman" w:hAnsi="Times New Roman" w:cs="Times New Roman"/>
        </w:rPr>
        <w:t xml:space="preserve">Pasūtītājs norēķinus par iepriekšējā mēnesī sniegtajiem Izpildītāja Pakalpojumiem veic 20 (divdesmit)  kalendāro dienu laikā pēc akta par iepriekšējā mēnesī kvalitatīvi veiktiem Pakalpojumiem abpusējas parakstīšanas brīža un attiecīga Izpildītāja rēķina saņemšanas. </w:t>
      </w:r>
      <w:r w:rsidRPr="00B26304">
        <w:rPr>
          <w:rFonts w:ascii="Times New Roman" w:eastAsia="Times New Roman" w:hAnsi="Times New Roman" w:cs="Times New Roman"/>
        </w:rPr>
        <w:t xml:space="preserve">Rēķinu un aktu Izpildītājs elektroniski nosūta uz Pasūtītāja elektronisko pasta adresi </w:t>
      </w:r>
      <w:hyperlink r:id="rId10" w:history="1">
        <w:r w:rsidR="00E20847" w:rsidRPr="008B2AE4">
          <w:rPr>
            <w:rStyle w:val="Hyperlink"/>
            <w:rFonts w:ascii="Times New Roman" w:hAnsi="Times New Roman" w:cs="Times New Roman"/>
          </w:rPr>
          <w:t>info@sampeteranams.lv</w:t>
        </w:r>
      </w:hyperlink>
      <w:r w:rsidR="00FA2495">
        <w:t xml:space="preserve"> </w:t>
      </w:r>
      <w:r w:rsidR="00FA2495" w:rsidRPr="00FA2495">
        <w:rPr>
          <w:rFonts w:ascii="Times New Roman" w:hAnsi="Times New Roman" w:cs="Times New Roman"/>
        </w:rPr>
        <w:t xml:space="preserve">vai </w:t>
      </w:r>
      <w:r w:rsidR="00FA2495" w:rsidRPr="00FA2495">
        <w:rPr>
          <w:rFonts w:ascii="Times New Roman" w:hAnsi="Times New Roman" w:cs="Times New Roman"/>
          <w:color w:val="000000" w:themeColor="text1"/>
        </w:rPr>
        <w:t>uz Pasūtītāja e-adresi</w:t>
      </w:r>
      <w:r w:rsidR="00FA2495">
        <w:rPr>
          <w:rFonts w:ascii="Times New Roman" w:hAnsi="Times New Roman" w:cs="Times New Roman"/>
        </w:rPr>
        <w:t>.</w:t>
      </w:r>
      <w:r w:rsidRPr="00B26304">
        <w:rPr>
          <w:rFonts w:ascii="Times New Roman" w:hAnsi="Times New Roman" w:cs="Times New Roman"/>
        </w:rPr>
        <w:t xml:space="preserve"> </w:t>
      </w:r>
      <w:r w:rsidR="008509CE" w:rsidRPr="008509CE">
        <w:rPr>
          <w:rFonts w:ascii="Times New Roman" w:hAnsi="Times New Roman" w:cs="Times New Roman"/>
        </w:rPr>
        <w:t>Rēķinu noformē kā strukturētu elektronisko rēķinu (e-rēķinu, xml formāta datni)</w:t>
      </w:r>
      <w:r w:rsidR="008509CE">
        <w:rPr>
          <w:rFonts w:ascii="Times New Roman" w:hAnsi="Times New Roman" w:cs="Times New Roman"/>
        </w:rPr>
        <w:t xml:space="preserve">. </w:t>
      </w:r>
      <w:r w:rsidRPr="00B26304">
        <w:rPr>
          <w:rFonts w:ascii="Times New Roman" w:hAnsi="Times New Roman" w:cs="Times New Roman"/>
        </w:rPr>
        <w:t xml:space="preserve">Pie Pakalpojuma ikmēneša pieņemšanas – nodošanas akta, ir jāiesniedz arī ikmēneša apsardzes tehnisko sistēmu apkopes akts, kas tiek sagatavots atbilstoši </w:t>
      </w:r>
      <w:r w:rsidRPr="00B26304">
        <w:rPr>
          <w:rFonts w:ascii="Times New Roman" w:hAnsi="Times New Roman" w:cs="Times New Roman"/>
        </w:rPr>
        <w:lastRenderedPageBreak/>
        <w:t>Līguma pielikuma Nr.1 7.2.3. punktā noteiktajām prasībām. Apsardzes tehnisko sistēmu apkopes aktā ir jānorāda Sistēmas, kurām veikta apkope,  jāatzīmē plānā telpas, kurās ir veikta apsardzes tehnisko sistēmu apkope  un jāuzskaita apkopes laikā veiktie darbi. Gada laikā ir jāveic 100% (simts procenti) visu objektā esošo, apsardzes tehnisko sistēmu iekārtu apkope un tīrīšana, saskaņā ar Sistēmu apkopes reglamentu.</w:t>
      </w:r>
    </w:p>
    <w:p w14:paraId="4C8B8EA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Visi maksājumi tiek veikti ar pārskaitījumu uz Izpildītāja norēķinu kontu. Par samaksas brīdi uzskatāma diena, kad Pasūtītājs devis norādījumu kredītiestādei, kurā atrodas Pasūtītāja norēķinu konts, pārskaitīt uz Izpildītāja norēķinu kontu Pakalpojumu pieņemšanas – nodošanas aktā un rēķinā norādīto summu.</w:t>
      </w:r>
    </w:p>
    <w:p w14:paraId="20ED990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Pasūtītājs ir tiesīgs neizmantot visu kopējo plānoto provizorisko Līguma 5.1. punktā norādīto Līguma summu.</w:t>
      </w:r>
    </w:p>
    <w:p w14:paraId="56139580" w14:textId="77777777" w:rsidR="00E8436D" w:rsidRPr="00B26304" w:rsidRDefault="00E8436D" w:rsidP="001937CB">
      <w:pPr>
        <w:pStyle w:val="11punkts"/>
        <w:ind w:left="426" w:hanging="426"/>
        <w:rPr>
          <w:rFonts w:ascii="Times New Roman" w:hAnsi="Times New Roman" w:cs="Times New Roman"/>
          <w:sz w:val="22"/>
          <w:szCs w:val="22"/>
        </w:rPr>
      </w:pPr>
      <w:r w:rsidRPr="00B26304">
        <w:rPr>
          <w:rFonts w:ascii="Times New Roman" w:hAnsi="Times New Roman" w:cs="Times New Roman"/>
          <w:sz w:val="22"/>
          <w:szCs w:val="22"/>
        </w:rPr>
        <w:t xml:space="preserve">Gadījumā, ja </w:t>
      </w:r>
      <w:bookmarkStart w:id="0" w:name="_Hlk74744881"/>
      <w:r w:rsidRPr="00B26304">
        <w:rPr>
          <w:rFonts w:ascii="Times New Roman" w:hAnsi="Times New Roman" w:cs="Times New Roman"/>
          <w:sz w:val="22"/>
          <w:szCs w:val="22"/>
        </w:rPr>
        <w:t>Latvijas Republikā tiek paaugstināts valstī noteiktais minimālās darba samaksas apmērs, kā arī ar to saistītie nodokļi</w:t>
      </w:r>
      <w:bookmarkEnd w:id="0"/>
      <w:r w:rsidRPr="00B26304">
        <w:rPr>
          <w:rFonts w:ascii="Times New Roman" w:hAnsi="Times New Roman" w:cs="Times New Roman"/>
          <w:sz w:val="22"/>
          <w:szCs w:val="22"/>
        </w:rPr>
        <w:t>, Izpildītājs ir tiesīgs paaugstināt ikmēneša maksu par sniegtajiem pakalpojumiem proporcionāli darbaspēka izmaksu pieaugumam, ja iesniedzot piedāvājumu iepirkumā, darbaspēka izmaksas ir norādījis minimālās stundas tarifa likmes apmērā.  Šādā gadījumā Izpildītājs informē Pasūtītāju rakstveidā par jauno izcenojumu vismaz 30 (trīsdesmit) dienas iepriekš un iesniedzot pamatojošos dokumentus.</w:t>
      </w:r>
    </w:p>
    <w:p w14:paraId="485B3D0C" w14:textId="77777777" w:rsidR="00E8436D" w:rsidRPr="00881DD3" w:rsidRDefault="00E8436D" w:rsidP="001937CB">
      <w:pPr>
        <w:spacing w:line="276" w:lineRule="auto"/>
        <w:ind w:left="426" w:hanging="426"/>
        <w:jc w:val="both"/>
        <w:rPr>
          <w:sz w:val="12"/>
          <w:szCs w:val="12"/>
        </w:rPr>
      </w:pPr>
    </w:p>
    <w:p w14:paraId="6F41BE43"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PUŠU ATBILDĪBA UN SANKCIJAS</w:t>
      </w:r>
    </w:p>
    <w:p w14:paraId="482D066D" w14:textId="77777777" w:rsidR="00E8436D" w:rsidRPr="00881DD3" w:rsidRDefault="00E8436D" w:rsidP="00E8436D">
      <w:pPr>
        <w:spacing w:line="276" w:lineRule="auto"/>
        <w:ind w:left="709" w:hanging="709"/>
        <w:jc w:val="both"/>
        <w:rPr>
          <w:sz w:val="12"/>
          <w:szCs w:val="12"/>
        </w:rPr>
      </w:pPr>
    </w:p>
    <w:p w14:paraId="025C67A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 xml:space="preserve">Puses ir materiāli atbildīgas par Līguma saistību pilnīgu un pienācīgu izpildi un atlīdzina otrai Pusei visus zaudējumus, kuri tai radušies Līguma saistību neizpildes, daļējas vai nepienācīgas izpildes dēļ. </w:t>
      </w:r>
    </w:p>
    <w:p w14:paraId="2E0051C6"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Izpildītājs ir pilnā apjomā atbildīgs par zaudējumiem, kuri Pasūtītājam radušies Izpildītāja darbinieku vainas dēļ.</w:t>
      </w:r>
    </w:p>
    <w:p w14:paraId="5D4DDAF1"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Jebkuru zaudējumu apmēram, kuru atlīdzināšanu pieprasa Puse saskaņā ar šā Līguma nosacījumiem, ir jābūt apstiprinātam ar Pušu vai trešo personu grāmatvedības dokumentiem.</w:t>
      </w:r>
    </w:p>
    <w:p w14:paraId="0ED5415F"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Pasūtītājam un Izpildītājam nodarīto materiālo zaudējumu un to izraisošo apstākļu izvērtēšanai Puses izveido komisiju, vismaz pa diviem pārstāvjiem no katras līgumslēdzēja puses un ar apdrošinātāju pārstāvju un citu kompetentu personu vai ekspertu piedalīšanos. Komisija sastāda aktu, kurā tiek atzīmētas Pušu prasības, nodarīto zaudējumu apmēri, to atlīdzināšanas kārtība un termiņš.</w:t>
      </w:r>
    </w:p>
    <w:p w14:paraId="2639899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 xml:space="preserve">Par jebkādu Līguma un tā pielikumu noteikumu pārkāpšanu Pasūtītājs var Izpildītājam piemērot līgumsodu 150,00 EUR (viens simts piecdesmit </w:t>
      </w:r>
      <w:r w:rsidRPr="00B26304">
        <w:rPr>
          <w:rFonts w:ascii="Times New Roman" w:hAnsi="Times New Roman" w:cs="Times New Roman"/>
          <w:i/>
        </w:rPr>
        <w:t>euro</w:t>
      </w:r>
      <w:r w:rsidRPr="00B26304">
        <w:rPr>
          <w:rFonts w:ascii="Times New Roman" w:hAnsi="Times New Roman" w:cs="Times New Roman"/>
        </w:rPr>
        <w:t>, nulle centi) par katru gadījumu. Pasūtītājam ir tiesības šajā punktā norādīto līgumsodu ieturēt no jebkura maksājuma, ko tas veic Izpildītājam par apsardzes pakalpojumiem.</w:t>
      </w:r>
    </w:p>
    <w:p w14:paraId="08613D68" w14:textId="7992F8D9"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Par jebkādu no šā Līguma izrietošu maksājuma kavējumu Pusei ir tiesības prasīt, lai otra Puses maksā līgumsodu 0,5 % (nulle, komats, pieci procenti) apmērā no savlaicīgi nesamaksātās summas par katru kavējuma dienu, bet ne vairāk kā 10% no savlaicīgi nesamaksātās summas</w:t>
      </w:r>
      <w:r w:rsidR="009F3778">
        <w:rPr>
          <w:rFonts w:ascii="Times New Roman" w:hAnsi="Times New Roman" w:cs="Times New Roman"/>
        </w:rPr>
        <w:t>.</w:t>
      </w:r>
    </w:p>
    <w:p w14:paraId="157D6B71"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Līgumsoda samaksa neatbrīvo vainīgo Pusi no Līgumā uzņemtajām saistībām un līgumsods netiek ieskaitīts zaudējumu apmērā.</w:t>
      </w:r>
    </w:p>
    <w:p w14:paraId="078F8B6C"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28E458A5" w14:textId="77777777" w:rsidR="00E8436D" w:rsidRPr="00881DD3" w:rsidRDefault="00E8436D" w:rsidP="00E8436D">
      <w:pPr>
        <w:pStyle w:val="ListParagraph"/>
        <w:spacing w:after="0"/>
        <w:ind w:left="709"/>
        <w:jc w:val="center"/>
        <w:rPr>
          <w:rFonts w:ascii="Times New Roman" w:hAnsi="Times New Roman" w:cs="Times New Roman"/>
          <w:sz w:val="12"/>
          <w:szCs w:val="12"/>
        </w:rPr>
      </w:pPr>
    </w:p>
    <w:p w14:paraId="5B298470" w14:textId="77777777" w:rsidR="00E8436D" w:rsidRPr="00B26304" w:rsidRDefault="00E8436D" w:rsidP="001937CB">
      <w:pPr>
        <w:pStyle w:val="1NODAUVIRSRAKSTI"/>
        <w:numPr>
          <w:ilvl w:val="0"/>
          <w:numId w:val="1"/>
        </w:numPr>
        <w:tabs>
          <w:tab w:val="num" w:pos="284"/>
        </w:tabs>
        <w:spacing w:before="0" w:line="276" w:lineRule="auto"/>
        <w:ind w:left="284" w:hanging="284"/>
        <w:rPr>
          <w:rFonts w:ascii="Times New Roman" w:hAnsi="Times New Roman" w:cs="Times New Roman"/>
          <w:sz w:val="22"/>
          <w:szCs w:val="22"/>
        </w:rPr>
      </w:pPr>
      <w:r w:rsidRPr="00B26304">
        <w:rPr>
          <w:rFonts w:ascii="Times New Roman" w:hAnsi="Times New Roman" w:cs="Times New Roman"/>
          <w:caps/>
          <w:sz w:val="22"/>
          <w:szCs w:val="22"/>
        </w:rPr>
        <w:lastRenderedPageBreak/>
        <w:t>Apakšuzņēmēju un personāla nomaiņas un jaunu apakšuzņēmēju un personāla piesaistes kārtība</w:t>
      </w:r>
    </w:p>
    <w:p w14:paraId="62CA9600" w14:textId="77777777" w:rsidR="00E8436D" w:rsidRPr="00881DD3" w:rsidRDefault="00E8436D" w:rsidP="00E8436D">
      <w:pPr>
        <w:pStyle w:val="1NODAUVIRSRAKSTI"/>
        <w:numPr>
          <w:ilvl w:val="0"/>
          <w:numId w:val="0"/>
        </w:numPr>
        <w:spacing w:before="0" w:line="276" w:lineRule="auto"/>
        <w:ind w:left="567"/>
        <w:rPr>
          <w:rFonts w:ascii="Times New Roman" w:hAnsi="Times New Roman" w:cs="Times New Roman"/>
          <w:sz w:val="12"/>
          <w:szCs w:val="12"/>
        </w:rPr>
      </w:pPr>
    </w:p>
    <w:p w14:paraId="77ED8DD5" w14:textId="12D0E1B0" w:rsidR="00D84BA7" w:rsidRPr="00AB5608" w:rsidRDefault="00D84BA7" w:rsidP="00D84BA7">
      <w:pPr>
        <w:pStyle w:val="11punkts"/>
        <w:ind w:left="426" w:hanging="426"/>
        <w:rPr>
          <w:rFonts w:ascii="Times New Roman" w:hAnsi="Times New Roman" w:cs="Times New Roman"/>
        </w:rPr>
      </w:pPr>
      <w:r w:rsidRPr="00AB5608">
        <w:rPr>
          <w:rFonts w:ascii="Times New Roman" w:hAnsi="Times New Roman" w:cs="Times New Roman"/>
          <w:sz w:val="22"/>
          <w:szCs w:val="22"/>
        </w:rPr>
        <w:t xml:space="preserve">Līguma izpildē iesaistītos apakšuzņēmējus </w:t>
      </w:r>
      <w:bookmarkStart w:id="1" w:name="_Hlk531352115"/>
      <w:r w:rsidRPr="00AB5608">
        <w:rPr>
          <w:rFonts w:ascii="Times New Roman" w:hAnsi="Times New Roman" w:cs="Times New Roman"/>
          <w:sz w:val="22"/>
          <w:szCs w:val="22"/>
        </w:rPr>
        <w:t>Izpildītājs</w:t>
      </w:r>
      <w:bookmarkEnd w:id="1"/>
      <w:r w:rsidRPr="00AB5608">
        <w:rPr>
          <w:rFonts w:ascii="Times New Roman" w:hAnsi="Times New Roman" w:cs="Times New Roman"/>
          <w:sz w:val="22"/>
          <w:szCs w:val="22"/>
        </w:rPr>
        <w:t xml:space="preserve"> ir norādījis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dienā. Izpildītājs apņemas nekavējoties paziņot Pasūtītājam par jebkurām izmaiņām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 apakšuzņēmēju sarakstā norādītajā informācijā, kā arī papildināt un iesniegt informāciju par apakšuzņēmējiem, kas tiek iesaistīti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pēc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dienas. </w:t>
      </w:r>
    </w:p>
    <w:p w14:paraId="6F671777" w14:textId="2978DA52"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Piedāvātajā personāla sastāva sarakstā Izpildītājs ir norādījis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dienā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iesaistītos speciālistus. Piedāvātajā personāla sastāva sarakstā norādīto speciālistu nomaiņa pieļaujama tikai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īgumā noteiktajā kārtībā un gadījumos, ja ir saņemta Pasūtītāja rakstveida piekrišana attiecīgā speciālista nomaiņai. </w:t>
      </w:r>
    </w:p>
    <w:p w14:paraId="60FC306E" w14:textId="36312B9B"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Izpildītājs nav tiesīgs bez saskaņošanas ar Pasūtītāju veikt piedāvātajā personāla sastāva sarakstā norādīto speciālistu un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 apakšuzņēmēju sarakstā norādīto apakšuzņēmēju nomaiņu vai iesaistīt papildu apakšuzņēmējus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Izpildītājam ir pienākums saskaņot ar Pasūtītāju papildu speciālistu vai apakšuzņēmēju piesaisti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īguma izpildē.</w:t>
      </w:r>
    </w:p>
    <w:p w14:paraId="45DAE412" w14:textId="3F2699FF"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Pasūtītājs nepiekrīt piedāvātajā personāla sastāva sarakstā norādīto speciālistu nomaiņai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īgumā norādītajos gadījumos un gadījumos, kad piedāvātajā personāla sastāva sarakstā norādītā speciālista nomaiņai piedāvātais speciālists neatbilst iepirkuma procedūras dokumentos uzņēmēja piesaistītajiem speciālistiem izvirzītajām prasībām vai tam nav vismaz tādas pašas kvalifikācijas un pieredzes kā speciālistiem, kas tika vērtēti, nosakot saimnieciski izdevīgāko piedāvājumu.</w:t>
      </w:r>
    </w:p>
    <w:p w14:paraId="796C66E5" w14:textId="4B9CD303"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Pasūtītājs nepiekrīt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īguma izpildē iesaistīto apakšuzņēmēju sarakstā norādīto apakšuzņēmēju nomaiņai, ja pastāv kāds no šādiem nosacījumiem:</w:t>
      </w:r>
    </w:p>
    <w:p w14:paraId="4EB44FA9"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piedāvātais apakšuzņēmējs neatbilst iepirkuma procedūras dokumentos apakšuzņēmējiem izvirzītajām prasībām;</w:t>
      </w:r>
    </w:p>
    <w:p w14:paraId="7660D298"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PIL 42. panta otrajā daļā minētajiem pretendentu izslēgšanas gadījumiem;</w:t>
      </w:r>
    </w:p>
    <w:p w14:paraId="7B7C0701"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piedāvātais apakšuzņēmējs, kura veicamo darbu vai sniedzamo pakalpojumu vērtība ir vismaz 10 000 EUR no kopējās pakalpojuma vērtības (apakšuzņēmēja veicamo darbu vai sniedzamo pakalpojumu vērtība tiek noteikta PIL 63. panta trešajā daļā noteiktajā kārtībā), atbilst PIL 42. panta otrajā daļā minētajiem pretendentu izslēgšanas gadījumiem;</w:t>
      </w:r>
    </w:p>
    <w:p w14:paraId="60259FE2"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apakšuzņēmēja maiņas rezultātā tiktu veikti tādi grozījumi uzņēmēja piedāvājumā, kuri, ja sākotnēji būtu tajā iekļauti, ietekmētu piedāvājuma izvēli atbilstoši iepirkuma procedūras dokumentos noteiktajiem piedāvājuma izvērtēšanas kritērijiem;</w:t>
      </w:r>
    </w:p>
    <w:p w14:paraId="1E7377F2"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ECD4665"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Pārbaudot jaunā apakšuzņēmēja atbilstību, pasūtītājs piemēro PIL 42. panta noteikumus, minētā panta trešajā daļā noteiktos termiņus skaita no dienas, kad lūgums par apakšuzņēmēja nomaiņu iesniegts pasūtītājam.</w:t>
      </w:r>
    </w:p>
    <w:p w14:paraId="34127579"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Pasūtītājs pieņem lēmumu atļaut vai atteikt piedāvātajā personāla sastāva sarakstā norādīto speciālistu un/vai līguma izpildē iesaistīto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PIL noteikumiem. Par pieņemto lēmumu Pasūtītājs rakstveidā paziņo Izpildītājam.</w:t>
      </w:r>
    </w:p>
    <w:p w14:paraId="43316232"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Pasūtītājam ir tiesības rakstveidā pieprasīt Izpildītāja speciālistu nomaiņu, ja pasūtītāju neapmierina norādītā uzņēmēja personāla darba produktivitāte, darba kvalitāte vai citi apstākļi.</w:t>
      </w:r>
    </w:p>
    <w:p w14:paraId="2DBE486F" w14:textId="5AF8C09B"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lastRenderedPageBreak/>
        <w:t xml:space="preserve">Lai pārbaudītu, vai </w:t>
      </w:r>
      <w:r w:rsidR="00092298"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piesaistītais Izpildītāja personāls vai apakšuzņēmēji atbilst PIL 62. panta prasībām, Izpildītājs papildus </w:t>
      </w:r>
      <w:r w:rsidR="00092298" w:rsidRPr="00AB5608">
        <w:rPr>
          <w:rFonts w:ascii="Times New Roman" w:hAnsi="Times New Roman" w:cs="Times New Roman"/>
          <w:sz w:val="22"/>
          <w:szCs w:val="22"/>
        </w:rPr>
        <w:t>L</w:t>
      </w:r>
      <w:r w:rsidRPr="00AB5608">
        <w:rPr>
          <w:rFonts w:ascii="Times New Roman" w:hAnsi="Times New Roman" w:cs="Times New Roman"/>
          <w:sz w:val="22"/>
          <w:szCs w:val="22"/>
        </w:rPr>
        <w:t>īguma 7.2. un 7.3. punktā noteiktajam, pēc Pasūtītāja pieprasījuma iesniedz izvērtēšanai nepieciešamo un Pasūtītāja pieprasīto papildu informāciju.</w:t>
      </w:r>
    </w:p>
    <w:p w14:paraId="61D432E8" w14:textId="77777777" w:rsidR="003C7E2D" w:rsidRPr="00881DD3" w:rsidRDefault="003C7E2D" w:rsidP="004A027B">
      <w:pPr>
        <w:rPr>
          <w:sz w:val="12"/>
          <w:szCs w:val="12"/>
        </w:rPr>
      </w:pPr>
    </w:p>
    <w:p w14:paraId="567B2A59" w14:textId="77777777" w:rsidR="00E8436D" w:rsidRPr="00B26304" w:rsidRDefault="00E8436D" w:rsidP="001937CB">
      <w:pPr>
        <w:pStyle w:val="List2"/>
        <w:numPr>
          <w:ilvl w:val="0"/>
          <w:numId w:val="1"/>
        </w:numPr>
        <w:spacing w:line="276" w:lineRule="auto"/>
        <w:ind w:left="284" w:hanging="284"/>
        <w:jc w:val="center"/>
        <w:rPr>
          <w:b/>
          <w:bCs/>
          <w:sz w:val="22"/>
          <w:szCs w:val="22"/>
        </w:rPr>
      </w:pPr>
      <w:r w:rsidRPr="00B26304">
        <w:rPr>
          <w:b/>
          <w:bCs/>
          <w:sz w:val="22"/>
          <w:szCs w:val="22"/>
        </w:rPr>
        <w:t>KONFIDENCIALITĀTE</w:t>
      </w:r>
    </w:p>
    <w:p w14:paraId="4E147505" w14:textId="77777777" w:rsidR="00E8436D" w:rsidRPr="00881DD3" w:rsidRDefault="00E8436D" w:rsidP="00E8436D">
      <w:pPr>
        <w:pStyle w:val="List2"/>
        <w:spacing w:line="276" w:lineRule="auto"/>
        <w:ind w:left="405" w:firstLine="0"/>
        <w:rPr>
          <w:b/>
          <w:bCs/>
          <w:sz w:val="12"/>
          <w:szCs w:val="12"/>
        </w:rPr>
      </w:pPr>
    </w:p>
    <w:p w14:paraId="3CAEB636" w14:textId="7A27EB97" w:rsidR="0051002D" w:rsidRPr="004D133E" w:rsidRDefault="0051002D" w:rsidP="0051002D">
      <w:pPr>
        <w:pStyle w:val="List2"/>
        <w:numPr>
          <w:ilvl w:val="1"/>
          <w:numId w:val="1"/>
        </w:numPr>
        <w:spacing w:line="276" w:lineRule="auto"/>
        <w:ind w:left="426" w:hanging="426"/>
        <w:jc w:val="both"/>
        <w:rPr>
          <w:b/>
          <w:bCs/>
          <w:sz w:val="22"/>
          <w:szCs w:val="22"/>
        </w:rPr>
      </w:pPr>
      <w:r w:rsidRPr="004D133E">
        <w:rPr>
          <w:sz w:val="22"/>
          <w:szCs w:val="22"/>
        </w:rPr>
        <w:t>Izpildītājs apņemas ievērot konfidencialitāti, tajā skaitā:</w:t>
      </w:r>
    </w:p>
    <w:p w14:paraId="1591027F" w14:textId="77777777" w:rsidR="0051002D" w:rsidRPr="004D133E" w:rsidRDefault="0051002D" w:rsidP="0051002D">
      <w:pPr>
        <w:widowControl w:val="0"/>
        <w:numPr>
          <w:ilvl w:val="2"/>
          <w:numId w:val="1"/>
        </w:numPr>
        <w:tabs>
          <w:tab w:val="num" w:pos="1134"/>
        </w:tabs>
        <w:suppressAutoHyphens w:val="0"/>
        <w:overflowPunct w:val="0"/>
        <w:autoSpaceDE w:val="0"/>
        <w:autoSpaceDN w:val="0"/>
        <w:adjustRightInd w:val="0"/>
        <w:jc w:val="both"/>
        <w:rPr>
          <w:sz w:val="22"/>
          <w:szCs w:val="22"/>
        </w:rPr>
      </w:pPr>
      <w:r w:rsidRPr="004D133E">
        <w:rPr>
          <w:sz w:val="22"/>
          <w:szCs w:val="22"/>
        </w:rPr>
        <w:t>nodrošināt Līgumā minētās informācijas neizpaušanu, tajā skaitā no trešo personu puses, kas piedalās vai ir iesaistītas Līguma izpildē;</w:t>
      </w:r>
    </w:p>
    <w:p w14:paraId="7719838C" w14:textId="77777777" w:rsidR="0051002D" w:rsidRPr="004D133E" w:rsidRDefault="0051002D" w:rsidP="0051002D">
      <w:pPr>
        <w:widowControl w:val="0"/>
        <w:numPr>
          <w:ilvl w:val="2"/>
          <w:numId w:val="1"/>
        </w:numPr>
        <w:tabs>
          <w:tab w:val="num" w:pos="1134"/>
        </w:tabs>
        <w:suppressAutoHyphens w:val="0"/>
        <w:overflowPunct w:val="0"/>
        <w:autoSpaceDE w:val="0"/>
        <w:autoSpaceDN w:val="0"/>
        <w:adjustRightInd w:val="0"/>
        <w:jc w:val="both"/>
        <w:rPr>
          <w:sz w:val="22"/>
          <w:szCs w:val="22"/>
        </w:rPr>
      </w:pPr>
      <w:r w:rsidRPr="004D133E">
        <w:rPr>
          <w:sz w:val="22"/>
          <w:szCs w:val="22"/>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28D881A7"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14F2BDCF"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Konfidencialitātes ierobežojumi neattiecas uz publiski un vispārpieejamu informāciju, kā arī uz informāciju, kuru saskaņā ar Līguma noteikumiem ir paredzēts darīt zināmu trešajām personām.</w:t>
      </w:r>
    </w:p>
    <w:p w14:paraId="3F687562"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Konfidencialitātes noteikumi neattiecas uz gadījumiem, kad informāciju pieprasa valsts vai pašvaldību iestādes un kurām šādas tiesības ir noteiktas Latvijas Republikas normatīvajos aktos.</w:t>
      </w:r>
    </w:p>
    <w:p w14:paraId="256BF982"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1D28AE2D" w14:textId="3A4FBFF3"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Šī Līguma nodaļas noteikumiem nav laika ierobežojuma un uz to neattiecas Līguma darbības termiņš.</w:t>
      </w:r>
    </w:p>
    <w:p w14:paraId="4BB0F858" w14:textId="77777777" w:rsidR="00E8436D" w:rsidRDefault="00E8436D" w:rsidP="001937CB">
      <w:pPr>
        <w:pStyle w:val="List2"/>
        <w:numPr>
          <w:ilvl w:val="0"/>
          <w:numId w:val="1"/>
        </w:numPr>
        <w:spacing w:line="276" w:lineRule="auto"/>
        <w:ind w:left="426" w:hanging="426"/>
        <w:jc w:val="center"/>
        <w:rPr>
          <w:b/>
          <w:bCs/>
          <w:sz w:val="22"/>
          <w:szCs w:val="22"/>
        </w:rPr>
      </w:pPr>
      <w:r w:rsidRPr="00B26304">
        <w:rPr>
          <w:b/>
          <w:bCs/>
          <w:sz w:val="22"/>
          <w:szCs w:val="22"/>
        </w:rPr>
        <w:t>PERSONAS DATU AIZSARDZĪBA</w:t>
      </w:r>
    </w:p>
    <w:p w14:paraId="5708D462" w14:textId="77777777" w:rsidR="003C7E2D" w:rsidRPr="00881DD3" w:rsidRDefault="003C7E2D" w:rsidP="003C7E2D">
      <w:pPr>
        <w:pStyle w:val="List2"/>
        <w:spacing w:line="276" w:lineRule="auto"/>
        <w:ind w:left="426" w:firstLine="0"/>
        <w:rPr>
          <w:b/>
          <w:bCs/>
          <w:sz w:val="12"/>
          <w:szCs w:val="12"/>
        </w:rPr>
      </w:pPr>
    </w:p>
    <w:p w14:paraId="0F34B217" w14:textId="69597350"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73A0D36D"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BDBE9D7"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 kura nodod otrai Pusei fizisko personu datus apstrādei, atbild par piekrišanas iegūšanu no attiecīgajiem datu subjektiem.</w:t>
      </w:r>
    </w:p>
    <w:p w14:paraId="3EA6D704"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Puses apņemas nenodot tālāk trešajām personām no otras Puses iegūtos fizisko personu datus, izņemot gadījumus, kad Līgumā ir noteikts citādāk vai normatīvie akti (t.sk. starptautiskie) paredz šādu datu nodošanu.</w:t>
      </w:r>
    </w:p>
    <w:p w14:paraId="21937C50"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214C3F5"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Puses apņemas pēc otras Puses pieprasījuma iznīcināt no otras Puses iegūtos fizisko personu datus, ja izbeidzas nepieciešamība tos apstrādāt Līguma izpildes nodrošināšanai.</w:t>
      </w:r>
    </w:p>
    <w:p w14:paraId="61AE5F00"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1CE819DB" w14:textId="797F6A66"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lastRenderedPageBreak/>
        <w:t>Pēc Līguma izbeigšanas vai darbības termiņa beigām, Puses nodod atpakaļ no otras Puses saņemtos personas datus un to kopijas un/vai, ciktāl to pieļauj piemērojamie normatīvie akti, iznīcina visus šādus datus.</w:t>
      </w:r>
    </w:p>
    <w:p w14:paraId="438B2BBB" w14:textId="77777777" w:rsidR="00767301" w:rsidRPr="00881DD3" w:rsidRDefault="00767301" w:rsidP="00767301">
      <w:pPr>
        <w:pStyle w:val="11punkts"/>
        <w:numPr>
          <w:ilvl w:val="0"/>
          <w:numId w:val="0"/>
        </w:numPr>
        <w:ind w:left="426"/>
        <w:rPr>
          <w:rFonts w:ascii="Times New Roman" w:eastAsia="Times New Roman" w:hAnsi="Times New Roman" w:cs="Times New Roman"/>
          <w:color w:val="EE0000"/>
          <w:kern w:val="0"/>
          <w:sz w:val="12"/>
          <w:szCs w:val="12"/>
          <w:lang w:eastAsia="en-US"/>
          <w14:ligatures w14:val="none"/>
        </w:rPr>
      </w:pPr>
    </w:p>
    <w:p w14:paraId="5AAA4544" w14:textId="77777777" w:rsidR="00E8436D" w:rsidRPr="00B26304" w:rsidRDefault="00E8436D" w:rsidP="001937CB">
      <w:pPr>
        <w:pStyle w:val="List2"/>
        <w:numPr>
          <w:ilvl w:val="0"/>
          <w:numId w:val="1"/>
        </w:numPr>
        <w:spacing w:line="276" w:lineRule="auto"/>
        <w:ind w:left="426" w:hanging="426"/>
        <w:jc w:val="center"/>
        <w:rPr>
          <w:b/>
          <w:bCs/>
          <w:sz w:val="22"/>
          <w:szCs w:val="22"/>
        </w:rPr>
      </w:pPr>
      <w:r w:rsidRPr="00B26304">
        <w:rPr>
          <w:b/>
          <w:bCs/>
          <w:sz w:val="22"/>
          <w:szCs w:val="22"/>
        </w:rPr>
        <w:t>CITI NOTEIKUMI</w:t>
      </w:r>
    </w:p>
    <w:p w14:paraId="513019BE" w14:textId="77777777" w:rsidR="00E8436D" w:rsidRPr="00881DD3" w:rsidRDefault="00E8436D" w:rsidP="00E8436D">
      <w:pPr>
        <w:pStyle w:val="List2"/>
        <w:spacing w:line="276" w:lineRule="auto"/>
        <w:ind w:left="709" w:hanging="709"/>
        <w:rPr>
          <w:b/>
          <w:bCs/>
          <w:sz w:val="12"/>
          <w:szCs w:val="12"/>
        </w:rPr>
      </w:pPr>
    </w:p>
    <w:p w14:paraId="3D587846" w14:textId="5C26A5F9"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 xml:space="preserve">Līgums stājas spēkā tā abpusējas parakstīšanas brīdī un </w:t>
      </w:r>
      <w:r w:rsidRPr="00E71196">
        <w:rPr>
          <w:rFonts w:ascii="Times New Roman" w:hAnsi="Times New Roman" w:cs="Times New Roman"/>
          <w:b/>
          <w:bCs/>
        </w:rPr>
        <w:t xml:space="preserve">Pakalpojums tiek sniegts </w:t>
      </w:r>
      <w:r w:rsidR="005505DA">
        <w:rPr>
          <w:rFonts w:ascii="Times New Roman" w:hAnsi="Times New Roman" w:cs="Times New Roman"/>
          <w:b/>
          <w:bCs/>
        </w:rPr>
        <w:t>no 2026.gada 1.</w:t>
      </w:r>
      <w:r w:rsidR="000D0460">
        <w:rPr>
          <w:rFonts w:ascii="Times New Roman" w:hAnsi="Times New Roman" w:cs="Times New Roman"/>
          <w:b/>
          <w:bCs/>
        </w:rPr>
        <w:t>aprīļa</w:t>
      </w:r>
      <w:r w:rsidR="005505DA">
        <w:rPr>
          <w:rFonts w:ascii="Times New Roman" w:hAnsi="Times New Roman" w:cs="Times New Roman"/>
          <w:b/>
          <w:bCs/>
        </w:rPr>
        <w:t xml:space="preserve"> līdz </w:t>
      </w:r>
      <w:r w:rsidR="008E6514">
        <w:rPr>
          <w:rFonts w:ascii="Times New Roman" w:hAnsi="Times New Roman" w:cs="Times New Roman"/>
          <w:b/>
          <w:bCs/>
        </w:rPr>
        <w:t xml:space="preserve">2029.gada </w:t>
      </w:r>
      <w:r w:rsidR="004E0AED">
        <w:rPr>
          <w:rFonts w:ascii="Times New Roman" w:hAnsi="Times New Roman" w:cs="Times New Roman"/>
          <w:b/>
          <w:bCs/>
        </w:rPr>
        <w:t>31</w:t>
      </w:r>
      <w:r w:rsidR="00A96C13">
        <w:rPr>
          <w:rFonts w:ascii="Times New Roman" w:hAnsi="Times New Roman" w:cs="Times New Roman"/>
          <w:b/>
          <w:bCs/>
        </w:rPr>
        <w:t>.</w:t>
      </w:r>
      <w:r w:rsidR="000D0460">
        <w:rPr>
          <w:rFonts w:ascii="Times New Roman" w:hAnsi="Times New Roman" w:cs="Times New Roman"/>
          <w:b/>
          <w:bCs/>
        </w:rPr>
        <w:t>martam</w:t>
      </w:r>
      <w:r w:rsidR="00E71196">
        <w:rPr>
          <w:rFonts w:ascii="Times New Roman" w:hAnsi="Times New Roman" w:cs="Times New Roman"/>
        </w:rPr>
        <w:t>.</w:t>
      </w:r>
    </w:p>
    <w:p w14:paraId="060ADEA3"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Puses šo Līgumu var izbeigt, par to savstarpēji rakstveidā vienojoties.</w:t>
      </w:r>
    </w:p>
    <w:p w14:paraId="6A0BD872"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Puses šo Līgumu var izbeigt, 2 (divus) mēnešus iepriekš rakstveidā par to informējot otru Pusi.</w:t>
      </w:r>
    </w:p>
    <w:p w14:paraId="637B8752"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Pasūtītājam ir tiesības vienpusēji izbeigt līgumu, 1 (vienu) dienu iepriekš rakstveidā par to informējot Izpildītāju:</w:t>
      </w:r>
    </w:p>
    <w:p w14:paraId="150342F0" w14:textId="638D096C" w:rsidR="00E8436D" w:rsidRPr="00B26304" w:rsidRDefault="00E8436D" w:rsidP="001937CB">
      <w:pPr>
        <w:pStyle w:val="ListParagraph"/>
        <w:numPr>
          <w:ilvl w:val="2"/>
          <w:numId w:val="1"/>
        </w:numPr>
        <w:suppressAutoHyphens w:val="0"/>
        <w:spacing w:after="0"/>
        <w:ind w:left="1276" w:hanging="709"/>
        <w:jc w:val="both"/>
        <w:rPr>
          <w:rFonts w:ascii="Times New Roman" w:hAnsi="Times New Roman" w:cs="Times New Roman"/>
        </w:rPr>
      </w:pPr>
      <w:r w:rsidRPr="00B26304">
        <w:rPr>
          <w:rFonts w:ascii="Times New Roman" w:hAnsi="Times New Roman" w:cs="Times New Roman"/>
        </w:rPr>
        <w:t xml:space="preserve">ja </w:t>
      </w:r>
      <w:r w:rsidR="007E615D">
        <w:rPr>
          <w:rFonts w:ascii="Times New Roman" w:hAnsi="Times New Roman" w:cs="Times New Roman"/>
        </w:rPr>
        <w:t>L</w:t>
      </w:r>
      <w:r w:rsidRPr="00B26304">
        <w:rPr>
          <w:rFonts w:ascii="Times New Roman" w:hAnsi="Times New Roman" w:cs="Times New Roman"/>
        </w:rPr>
        <w:t>īguma izbeigšanas iemesls ir Izpildītāja Līgumā uzņemto saistību nepildīšana;</w:t>
      </w:r>
    </w:p>
    <w:p w14:paraId="392BA51D" w14:textId="77777777" w:rsidR="00E8436D" w:rsidRPr="00B26304" w:rsidRDefault="00E8436D" w:rsidP="001937CB">
      <w:pPr>
        <w:numPr>
          <w:ilvl w:val="2"/>
          <w:numId w:val="1"/>
        </w:numPr>
        <w:suppressAutoHyphens w:val="0"/>
        <w:ind w:left="1276" w:hanging="709"/>
        <w:jc w:val="both"/>
        <w:rPr>
          <w:bCs/>
          <w:color w:val="000000"/>
          <w:sz w:val="22"/>
          <w:szCs w:val="22"/>
        </w:rPr>
      </w:pPr>
      <w:r w:rsidRPr="00B26304">
        <w:rPr>
          <w:color w:val="000000"/>
          <w:sz w:val="22"/>
          <w:szCs w:val="22"/>
          <w:lang w:eastAsia="lv-LV"/>
        </w:rPr>
        <w:t>Līgumu</w:t>
      </w:r>
      <w:r w:rsidRPr="00B26304">
        <w:rPr>
          <w:sz w:val="22"/>
          <w:szCs w:val="22"/>
        </w:rPr>
        <w:t xml:space="preserve"> nav iespējams izpildīt tādēļ, ka </w:t>
      </w:r>
      <w:r w:rsidRPr="00B26304">
        <w:rPr>
          <w:color w:val="000000"/>
          <w:sz w:val="22"/>
          <w:szCs w:val="22"/>
          <w:lang w:eastAsia="lv-LV"/>
        </w:rPr>
        <w:t>Līguma</w:t>
      </w:r>
      <w:r w:rsidRPr="00B26304">
        <w:rPr>
          <w:sz w:val="22"/>
          <w:szCs w:val="22"/>
        </w:rPr>
        <w:t xml:space="preserve"> izpildes laikā Izpildītājam ir piemērotas starptautiskās vai nacionālās sankcijas vai būtiskas finanšu un kapitāla tirgus intereses ietekmējošas Eiropas Savienības vai Ziemeļatlantijas līguma organizācijas dalībvalsts noteiktās sankcijas;</w:t>
      </w:r>
    </w:p>
    <w:p w14:paraId="5A6A1EA7" w14:textId="77777777" w:rsidR="00E8436D" w:rsidRPr="00B26304" w:rsidRDefault="00E8436D" w:rsidP="001937CB">
      <w:pPr>
        <w:pStyle w:val="ListParagraph"/>
        <w:numPr>
          <w:ilvl w:val="1"/>
          <w:numId w:val="1"/>
        </w:numPr>
        <w:suppressAutoHyphens w:val="0"/>
        <w:spacing w:after="0"/>
        <w:ind w:left="567" w:hanging="567"/>
        <w:jc w:val="both"/>
        <w:rPr>
          <w:rFonts w:ascii="Times New Roman" w:hAnsi="Times New Roman" w:cs="Times New Roman"/>
        </w:rPr>
      </w:pPr>
      <w:r w:rsidRPr="00B26304">
        <w:rPr>
          <w:rFonts w:ascii="Times New Roman" w:hAnsi="Times New Roman" w:cs="Times New Roman"/>
        </w:rPr>
        <w:t>Pasūtītājam ir tiesības vienpusēji izbeigt līgumu nebrīdinot Izpildītāju:</w:t>
      </w:r>
      <w:r w:rsidRPr="00B26304">
        <w:rPr>
          <w:rFonts w:ascii="Times New Roman" w:hAnsi="Times New Roman" w:cs="Times New Roman"/>
        </w:rPr>
        <w:tab/>
      </w:r>
    </w:p>
    <w:p w14:paraId="3426D3B2" w14:textId="77777777" w:rsidR="00E8436D" w:rsidRPr="00B26304" w:rsidRDefault="00E8436D" w:rsidP="001937CB">
      <w:pPr>
        <w:pStyle w:val="ListParagraph"/>
        <w:numPr>
          <w:ilvl w:val="2"/>
          <w:numId w:val="1"/>
        </w:numPr>
        <w:suppressAutoHyphens w:val="0"/>
        <w:spacing w:after="0"/>
        <w:ind w:left="1276" w:hanging="709"/>
        <w:jc w:val="both"/>
        <w:rPr>
          <w:rFonts w:ascii="Times New Roman" w:hAnsi="Times New Roman" w:cs="Times New Roman"/>
        </w:rPr>
      </w:pPr>
      <w:r w:rsidRPr="00B26304">
        <w:rPr>
          <w:rFonts w:ascii="Times New Roman" w:eastAsia="Times New Roman" w:hAnsi="Times New Roman" w:cs="Times New Roman"/>
        </w:rPr>
        <w:t>ir pasludināts Izpildītāja maksātnespējas process;</w:t>
      </w:r>
    </w:p>
    <w:p w14:paraId="50942423"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 xml:space="preserve">Izpildītājs Līguma noslēgšanas vai Līguma izpildes laikā ir sniedzis nepatiesas ziņas vai apliecinājumus; </w:t>
      </w:r>
    </w:p>
    <w:p w14:paraId="5E3B2FB3"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Izpildītājs Līguma noslēgšanas vai Līguma izpildes laikā pārkāpis normatīvo aktu attiecībā uz Līguma slēgšanu vai izpildi;</w:t>
      </w:r>
    </w:p>
    <w:p w14:paraId="1FA1CFD4"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Izpildītājs ir patvaļīgi pārtraucis Līguma izpildi, tai skaitā, Izpildītājs nav sasniedzams juridiskajā adresē;</w:t>
      </w:r>
    </w:p>
    <w:p w14:paraId="1DAEBDC7" w14:textId="77777777" w:rsidR="00E8436D" w:rsidRPr="00B26304" w:rsidRDefault="00E8436D" w:rsidP="001937CB">
      <w:pPr>
        <w:numPr>
          <w:ilvl w:val="2"/>
          <w:numId w:val="1"/>
        </w:numPr>
        <w:suppressAutoHyphens w:val="0"/>
        <w:autoSpaceDE w:val="0"/>
        <w:autoSpaceDN w:val="0"/>
        <w:adjustRightInd w:val="0"/>
        <w:ind w:left="1276" w:hanging="709"/>
        <w:contextualSpacing/>
        <w:jc w:val="both"/>
        <w:rPr>
          <w:rFonts w:eastAsia="MS Mincho"/>
          <w:color w:val="000000"/>
          <w:sz w:val="22"/>
          <w:szCs w:val="22"/>
        </w:rPr>
      </w:pPr>
      <w:r w:rsidRPr="00B26304">
        <w:rPr>
          <w:rFonts w:eastAsia="MS Mincho"/>
          <w:color w:val="000000"/>
          <w:sz w:val="22"/>
          <w:szCs w:val="22"/>
        </w:rPr>
        <w:t>Saskaņā ar Publisko iepirkumu likuma 64. panta noteikumiem, ja Līguma slēgšanas tiesību piešķiršanas brīdī Izpildītājs bija atbilstošs kādam no Publisko iepirkumu likuma 42. panta otrajā daļā minētajiem izslēgšanas gadījumiem un bija izslēdzams no iepirkuma procedūras;</w:t>
      </w:r>
    </w:p>
    <w:p w14:paraId="53B332E4"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Puse nav tiesīga bez otras Puses rakstiskas piekrišanas nodot no Līguma izrietošās tiesības un/vai saistības trešajām personām.</w:t>
      </w:r>
    </w:p>
    <w:p w14:paraId="1CB42621"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Jebkuri šā Līguma grozījumi un papildinājumi veicami rakstiski, Pusēm vienojoties, tie tiek pievienoti Līgumam un kļūst par tā neatņemamu sastāvdaļu.</w:t>
      </w:r>
    </w:p>
    <w:p w14:paraId="4627768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Pusēm jāpaziņo par savu paraksttiesīgo personu, kontaktpersonu un rekvizītu izmaiņām.</w:t>
      </w:r>
    </w:p>
    <w:p w14:paraId="72FB489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Jautājumos, kas nav atrunāti Līgumā, Puses vadās pēc Latvijas Republikā spēkā esošajiem normatīvajiem tiesību aktiem.</w:t>
      </w:r>
    </w:p>
    <w:p w14:paraId="2D1D05D3"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Ja kāds no Līguma noteikumiem zaudē savu juridisko spēku, tas neietekmē citus Līguma noteikumus, un Pušu pienākums ir piemērot Līgumu atbilstoši spēkā esošajiem normatīvajiem aktiem.</w:t>
      </w:r>
    </w:p>
    <w:p w14:paraId="4D754D63"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Visus strīdus un domstarpības, kas rodas sakarā ar Līguma izpildi, Puses risina sarunu ceļā. Ja sarunu ceļā strīds netiek atrisināts, Puses to skata tiesā atbilstoši Latvijas Republikas normatīvo tiesību aktu noteikumiem.</w:t>
      </w:r>
    </w:p>
    <w:p w14:paraId="2826B1B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Puses vienojas, ka ar Līguma izpildi saistītos jautājumus risinās šādas Pušu kontaktpersonas:</w:t>
      </w:r>
    </w:p>
    <w:p w14:paraId="6F7CC91E" w14:textId="59D6F091"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F958B3">
        <w:rPr>
          <w:rFonts w:ascii="Times New Roman" w:hAnsi="Times New Roman" w:cs="Times New Roman"/>
          <w:b/>
          <w:bCs/>
        </w:rPr>
        <w:t>Pasūtītāja kontaktpersona</w:t>
      </w:r>
      <w:r w:rsidRPr="00B26304">
        <w:rPr>
          <w:rFonts w:ascii="Times New Roman" w:hAnsi="Times New Roman" w:cs="Times New Roman"/>
        </w:rPr>
        <w:t xml:space="preserve"> - </w:t>
      </w:r>
    </w:p>
    <w:p w14:paraId="213C659B" w14:textId="2F869A3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F958B3">
        <w:rPr>
          <w:rFonts w:ascii="Times New Roman" w:hAnsi="Times New Roman" w:cs="Times New Roman"/>
          <w:b/>
          <w:bCs/>
        </w:rPr>
        <w:t>Izpildītāja kontaktpersona</w:t>
      </w:r>
      <w:r w:rsidRPr="00B26304">
        <w:rPr>
          <w:rFonts w:ascii="Times New Roman" w:hAnsi="Times New Roman" w:cs="Times New Roman"/>
        </w:rPr>
        <w:t xml:space="preserve"> </w:t>
      </w:r>
      <w:r w:rsidR="001E1494">
        <w:rPr>
          <w:rFonts w:ascii="Times New Roman" w:hAnsi="Times New Roman" w:cs="Times New Roman"/>
        </w:rPr>
        <w:t>–</w:t>
      </w:r>
      <w:r w:rsidRPr="00B26304">
        <w:rPr>
          <w:rFonts w:ascii="Times New Roman" w:hAnsi="Times New Roman" w:cs="Times New Roman"/>
        </w:rPr>
        <w:t xml:space="preserve"> </w:t>
      </w:r>
    </w:p>
    <w:p w14:paraId="2512BFC1" w14:textId="77777777" w:rsidR="00E8436D" w:rsidRPr="00B26304" w:rsidRDefault="00E8436D" w:rsidP="00E8436D">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 xml:space="preserve">Līgums sagatavots elektroniski un ir parakstīts elektroniski ar drošu elektronisko parakstu un satur laika zīmogu. </w:t>
      </w:r>
    </w:p>
    <w:p w14:paraId="5B531DC9" w14:textId="77777777" w:rsidR="00E8436D" w:rsidRPr="00B26304" w:rsidRDefault="00E8436D" w:rsidP="00E8436D">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snapToGrid w:val="0"/>
          <w:lang w:eastAsia="x-none"/>
        </w:rPr>
        <w:t>Līgumam tā parakstīšanas brīdī ir pievienoti šādi pielikumi:</w:t>
      </w:r>
    </w:p>
    <w:p w14:paraId="1EAA9D96" w14:textId="77777777" w:rsidR="00E8436D" w:rsidRPr="00F60B8D"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F60B8D">
        <w:rPr>
          <w:rFonts w:ascii="Times New Roman" w:hAnsi="Times New Roman" w:cs="Times New Roman"/>
        </w:rPr>
        <w:t xml:space="preserve">1.pielikums – Tehniskā specifikācija un </w:t>
      </w:r>
      <w:r w:rsidRPr="00F60B8D">
        <w:rPr>
          <w:rFonts w:ascii="Times New Roman" w:hAnsi="Times New Roman" w:cs="Times New Roman"/>
          <w:bCs/>
        </w:rPr>
        <w:t>apsardzes instrukcija.</w:t>
      </w:r>
    </w:p>
    <w:p w14:paraId="126C36BF"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2. pielikums – Finanšu piedāvājums.</w:t>
      </w:r>
    </w:p>
    <w:p w14:paraId="5C7CFA27"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3.</w:t>
      </w:r>
      <w:r w:rsidRPr="00B26304">
        <w:rPr>
          <w:rFonts w:ascii="Times New Roman" w:hAnsi="Times New Roman" w:cs="Times New Roman"/>
        </w:rPr>
        <w:t xml:space="preserve"> </w:t>
      </w:r>
      <w:r w:rsidRPr="00B26304">
        <w:rPr>
          <w:rFonts w:ascii="Times New Roman" w:hAnsi="Times New Roman" w:cs="Times New Roman"/>
          <w:bCs/>
        </w:rPr>
        <w:t>pielikums – Darbinieku saraksts.</w:t>
      </w:r>
    </w:p>
    <w:p w14:paraId="41958FEC" w14:textId="77777777" w:rsidR="00E8436D" w:rsidRPr="00E52C23"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4.pielikums –  Pieņemšanas – nodošanas akta forma.</w:t>
      </w:r>
    </w:p>
    <w:p w14:paraId="55E0710D" w14:textId="4E2697B9" w:rsidR="00E52C23" w:rsidRDefault="00E52C23" w:rsidP="001937CB">
      <w:pPr>
        <w:pStyle w:val="ListParagraph"/>
        <w:numPr>
          <w:ilvl w:val="2"/>
          <w:numId w:val="1"/>
        </w:numPr>
        <w:suppressAutoHyphens w:val="0"/>
        <w:spacing w:after="0"/>
        <w:ind w:left="1560" w:hanging="851"/>
        <w:jc w:val="both"/>
        <w:rPr>
          <w:rFonts w:ascii="Times New Roman" w:hAnsi="Times New Roman" w:cs="Times New Roman"/>
        </w:rPr>
      </w:pPr>
      <w:r>
        <w:rPr>
          <w:rFonts w:ascii="Times New Roman" w:hAnsi="Times New Roman" w:cs="Times New Roman"/>
          <w:bCs/>
        </w:rPr>
        <w:lastRenderedPageBreak/>
        <w:t xml:space="preserve">5.pielikums - </w:t>
      </w:r>
      <w:r w:rsidRPr="00434C26">
        <w:rPr>
          <w:rFonts w:ascii="Times New Roman" w:hAnsi="Times New Roman" w:cs="Times New Roman"/>
        </w:rPr>
        <w:t xml:space="preserve">Industriālās drošības sertifikāts Nr. </w:t>
      </w:r>
      <w:r w:rsidR="00844FCA">
        <w:rPr>
          <w:rFonts w:ascii="Times New Roman" w:hAnsi="Times New Roman" w:cs="Times New Roman"/>
        </w:rPr>
        <w:t>380.</w:t>
      </w:r>
    </w:p>
    <w:p w14:paraId="22F5F6A1" w14:textId="267C8028" w:rsidR="003F30C6" w:rsidRPr="00EF54CB" w:rsidRDefault="00E00E6A" w:rsidP="001937CB">
      <w:pPr>
        <w:pStyle w:val="ListParagraph"/>
        <w:numPr>
          <w:ilvl w:val="2"/>
          <w:numId w:val="1"/>
        </w:numPr>
        <w:suppressAutoHyphens w:val="0"/>
        <w:spacing w:after="0"/>
        <w:ind w:left="1560" w:hanging="851"/>
        <w:jc w:val="both"/>
        <w:rPr>
          <w:rFonts w:ascii="Times New Roman" w:hAnsi="Times New Roman" w:cs="Times New Roman"/>
        </w:rPr>
      </w:pPr>
      <w:r w:rsidRPr="00EF54CB">
        <w:rPr>
          <w:rFonts w:ascii="Times New Roman" w:hAnsi="Times New Roman" w:cs="Times New Roman"/>
        </w:rPr>
        <w:t>6</w:t>
      </w:r>
      <w:r w:rsidR="007D040D" w:rsidRPr="00EF54CB">
        <w:rPr>
          <w:rFonts w:ascii="Times New Roman" w:hAnsi="Times New Roman" w:cs="Times New Roman"/>
        </w:rPr>
        <w:t>.pielikums - Apsargu maiņas grafika forma.</w:t>
      </w:r>
    </w:p>
    <w:p w14:paraId="21BF1DD6" w14:textId="77777777" w:rsidR="00E8436D" w:rsidRPr="00B26304" w:rsidRDefault="00E8436D" w:rsidP="00E8436D">
      <w:pPr>
        <w:spacing w:line="276" w:lineRule="auto"/>
        <w:jc w:val="both"/>
        <w:rPr>
          <w:sz w:val="22"/>
          <w:szCs w:val="22"/>
        </w:rPr>
      </w:pPr>
    </w:p>
    <w:p w14:paraId="3BE8710F" w14:textId="77777777" w:rsidR="00E8436D" w:rsidRPr="00B26304" w:rsidRDefault="00E8436D" w:rsidP="001937CB">
      <w:pPr>
        <w:pStyle w:val="ListParagraph"/>
        <w:numPr>
          <w:ilvl w:val="0"/>
          <w:numId w:val="1"/>
        </w:numPr>
        <w:spacing w:after="0"/>
        <w:ind w:left="426" w:hanging="426"/>
        <w:jc w:val="center"/>
        <w:rPr>
          <w:rFonts w:ascii="Times New Roman" w:hAnsi="Times New Roman" w:cs="Times New Roman"/>
        </w:rPr>
      </w:pPr>
      <w:r w:rsidRPr="00B26304">
        <w:rPr>
          <w:rFonts w:ascii="Times New Roman" w:hAnsi="Times New Roman" w:cs="Times New Roman"/>
          <w:b/>
        </w:rPr>
        <w:t>PUŠU REKVIZĪTI UN PARAKSTI</w:t>
      </w:r>
    </w:p>
    <w:tbl>
      <w:tblPr>
        <w:tblpPr w:leftFromText="180" w:rightFromText="180" w:vertAnchor="text" w:horzAnchor="margin" w:tblpY="158"/>
        <w:tblW w:w="9493" w:type="dxa"/>
        <w:tblLayout w:type="fixed"/>
        <w:tblLook w:val="0000" w:firstRow="0" w:lastRow="0" w:firstColumn="0" w:lastColumn="0" w:noHBand="0" w:noVBand="0"/>
      </w:tblPr>
      <w:tblGrid>
        <w:gridCol w:w="4815"/>
        <w:gridCol w:w="4678"/>
      </w:tblGrid>
      <w:tr w:rsidR="006E509E" w:rsidRPr="00A92F60" w14:paraId="145C0C13" w14:textId="77777777" w:rsidTr="00C27C1C">
        <w:tc>
          <w:tcPr>
            <w:tcW w:w="4815" w:type="dxa"/>
          </w:tcPr>
          <w:p w14:paraId="48D3A32C" w14:textId="77777777" w:rsidR="006E509E" w:rsidRPr="00A92F60" w:rsidRDefault="006E509E" w:rsidP="00C27C1C">
            <w:pPr>
              <w:spacing w:line="276" w:lineRule="auto"/>
              <w:ind w:left="709" w:hanging="709"/>
              <w:jc w:val="both"/>
              <w:rPr>
                <w:b/>
                <w:sz w:val="22"/>
                <w:szCs w:val="22"/>
              </w:rPr>
            </w:pPr>
          </w:p>
          <w:p w14:paraId="7A27B94E" w14:textId="77777777" w:rsidR="006E509E" w:rsidRPr="00A92F60" w:rsidRDefault="006E509E" w:rsidP="00C27C1C">
            <w:pPr>
              <w:spacing w:line="256" w:lineRule="auto"/>
              <w:rPr>
                <w:sz w:val="22"/>
                <w:szCs w:val="22"/>
              </w:rPr>
            </w:pPr>
            <w:r w:rsidRPr="00A92F60">
              <w:rPr>
                <w:b/>
                <w:bCs/>
                <w:sz w:val="22"/>
                <w:szCs w:val="22"/>
              </w:rPr>
              <w:t>PASŪTĪTĀJS:</w:t>
            </w:r>
          </w:p>
        </w:tc>
        <w:tc>
          <w:tcPr>
            <w:tcW w:w="4678" w:type="dxa"/>
          </w:tcPr>
          <w:p w14:paraId="60FCDBDF" w14:textId="77777777" w:rsidR="006E509E" w:rsidRPr="00A92F60" w:rsidRDefault="006E509E" w:rsidP="00C27C1C">
            <w:pPr>
              <w:spacing w:line="256" w:lineRule="auto"/>
              <w:rPr>
                <w:b/>
                <w:bCs/>
                <w:sz w:val="22"/>
                <w:szCs w:val="22"/>
              </w:rPr>
            </w:pPr>
          </w:p>
          <w:p w14:paraId="5F8BE1A3" w14:textId="77777777" w:rsidR="006E509E" w:rsidRPr="00A92F60" w:rsidRDefault="006E509E" w:rsidP="00C27C1C">
            <w:pPr>
              <w:spacing w:line="276" w:lineRule="auto"/>
              <w:ind w:left="709" w:hanging="709"/>
              <w:jc w:val="both"/>
              <w:rPr>
                <w:sz w:val="22"/>
                <w:szCs w:val="22"/>
              </w:rPr>
            </w:pPr>
            <w:r w:rsidRPr="00A92F60">
              <w:rPr>
                <w:b/>
                <w:bCs/>
                <w:sz w:val="22"/>
                <w:szCs w:val="22"/>
              </w:rPr>
              <w:t>IZPILDĪTĀJS :</w:t>
            </w:r>
          </w:p>
        </w:tc>
      </w:tr>
      <w:tr w:rsidR="006E509E" w:rsidRPr="00A92F60" w14:paraId="4AF47B37" w14:textId="77777777" w:rsidTr="00C27C1C">
        <w:trPr>
          <w:trHeight w:val="917"/>
        </w:trPr>
        <w:tc>
          <w:tcPr>
            <w:tcW w:w="4815" w:type="dxa"/>
          </w:tcPr>
          <w:p w14:paraId="2A47F0EC" w14:textId="77777777" w:rsidR="006E509E" w:rsidRPr="00A92F60" w:rsidRDefault="006E509E" w:rsidP="00C27C1C">
            <w:pPr>
              <w:pStyle w:val="TableParagraph"/>
              <w:spacing w:line="248" w:lineRule="exact"/>
              <w:jc w:val="both"/>
              <w:rPr>
                <w:b/>
              </w:rPr>
            </w:pPr>
            <w:r w:rsidRPr="00A92F60">
              <w:rPr>
                <w:b/>
              </w:rPr>
              <w:t>VSIA</w:t>
            </w:r>
            <w:r w:rsidRPr="00A92F60">
              <w:rPr>
                <w:b/>
                <w:spacing w:val="-4"/>
              </w:rPr>
              <w:t xml:space="preserve"> </w:t>
            </w:r>
            <w:r w:rsidRPr="00A92F60">
              <w:rPr>
                <w:b/>
              </w:rPr>
              <w:t>"Šampētera</w:t>
            </w:r>
            <w:r w:rsidRPr="00A92F60">
              <w:rPr>
                <w:b/>
                <w:spacing w:val="-3"/>
              </w:rPr>
              <w:t xml:space="preserve"> </w:t>
            </w:r>
            <w:r w:rsidRPr="00A92F60">
              <w:rPr>
                <w:b/>
              </w:rPr>
              <w:t>nams"</w:t>
            </w:r>
          </w:p>
          <w:p w14:paraId="3154D0A2" w14:textId="77777777" w:rsidR="006E509E" w:rsidRPr="00A92F60" w:rsidRDefault="006E509E" w:rsidP="00C27C1C">
            <w:pPr>
              <w:pStyle w:val="TableParagraph"/>
              <w:jc w:val="both"/>
            </w:pPr>
          </w:p>
          <w:p w14:paraId="2BC8063E" w14:textId="77777777" w:rsidR="00CF4FAD" w:rsidRPr="00A92F60" w:rsidRDefault="00CF4FAD" w:rsidP="00C27C1C">
            <w:pPr>
              <w:pStyle w:val="TableParagraph"/>
              <w:jc w:val="both"/>
            </w:pPr>
          </w:p>
          <w:p w14:paraId="1DD49C76" w14:textId="77777777" w:rsidR="006E509E" w:rsidRPr="00A92F60" w:rsidRDefault="006E509E" w:rsidP="00C27C1C">
            <w:pPr>
              <w:pStyle w:val="TableParagraph"/>
              <w:ind w:firstLine="32"/>
              <w:jc w:val="both"/>
              <w:rPr>
                <w:spacing w:val="-52"/>
              </w:rPr>
            </w:pPr>
            <w:r w:rsidRPr="00A92F60">
              <w:rPr>
                <w:u w:val="single"/>
              </w:rPr>
              <w:t xml:space="preserve">                          </w:t>
            </w:r>
            <w:r w:rsidRPr="00A92F60">
              <w:rPr>
                <w:u w:val="single"/>
              </w:rPr>
              <w:tab/>
            </w:r>
            <w:r w:rsidRPr="00A92F60">
              <w:t>/Kristīne Krūmiņa/</w:t>
            </w:r>
            <w:r w:rsidRPr="00A92F60">
              <w:rPr>
                <w:spacing w:val="-52"/>
              </w:rPr>
              <w:t xml:space="preserve"> </w:t>
            </w:r>
          </w:p>
          <w:p w14:paraId="00832AE5" w14:textId="77777777" w:rsidR="006E509E" w:rsidRPr="00A92F60" w:rsidRDefault="006E509E" w:rsidP="00C27C1C">
            <w:pPr>
              <w:pStyle w:val="TableParagraph"/>
              <w:ind w:firstLine="32"/>
              <w:jc w:val="both"/>
              <w:rPr>
                <w:spacing w:val="-52"/>
              </w:rPr>
            </w:pPr>
          </w:p>
          <w:p w14:paraId="4311465E" w14:textId="303E4162" w:rsidR="006E509E" w:rsidRPr="00A92F60" w:rsidRDefault="006E509E" w:rsidP="00C27C1C">
            <w:pPr>
              <w:pStyle w:val="TableParagraph"/>
              <w:ind w:right="744" w:firstLine="32"/>
              <w:jc w:val="both"/>
            </w:pPr>
          </w:p>
        </w:tc>
        <w:tc>
          <w:tcPr>
            <w:tcW w:w="4678" w:type="dxa"/>
          </w:tcPr>
          <w:p w14:paraId="08C56051" w14:textId="1F96490B" w:rsidR="006E509E" w:rsidRPr="00A92F60" w:rsidRDefault="00DF3E6A" w:rsidP="00C27C1C">
            <w:pPr>
              <w:spacing w:line="256" w:lineRule="auto"/>
              <w:jc w:val="both"/>
              <w:rPr>
                <w:sz w:val="22"/>
                <w:szCs w:val="22"/>
              </w:rPr>
            </w:pPr>
            <w:r w:rsidRPr="00A92F60">
              <w:rPr>
                <w:b/>
                <w:bCs/>
                <w:sz w:val="22"/>
                <w:szCs w:val="22"/>
              </w:rPr>
              <w:t>SIA “LDZ apsardze”</w:t>
            </w:r>
            <w:r w:rsidR="006E509E" w:rsidRPr="00A92F60">
              <w:rPr>
                <w:b/>
                <w:bCs/>
                <w:sz w:val="22"/>
                <w:szCs w:val="22"/>
              </w:rPr>
              <w:t xml:space="preserve"> </w:t>
            </w:r>
          </w:p>
          <w:p w14:paraId="70A636EC" w14:textId="77777777" w:rsidR="006E509E" w:rsidRPr="00A92F60" w:rsidRDefault="006E509E" w:rsidP="00C27C1C">
            <w:pPr>
              <w:pStyle w:val="TableParagraph"/>
              <w:jc w:val="both"/>
              <w:rPr>
                <w:u w:val="single"/>
              </w:rPr>
            </w:pPr>
          </w:p>
          <w:p w14:paraId="3F46AA7F" w14:textId="77777777" w:rsidR="00CF4FAD" w:rsidRPr="00A92F60" w:rsidRDefault="00CF4FAD" w:rsidP="00C27C1C">
            <w:pPr>
              <w:pStyle w:val="TableParagraph"/>
              <w:jc w:val="both"/>
              <w:rPr>
                <w:u w:val="single"/>
              </w:rPr>
            </w:pPr>
          </w:p>
          <w:p w14:paraId="3395E576" w14:textId="7C7F070C" w:rsidR="006E509E" w:rsidRPr="00A92F60" w:rsidRDefault="006E509E" w:rsidP="00C27C1C">
            <w:pPr>
              <w:pStyle w:val="TableParagraph"/>
              <w:jc w:val="both"/>
              <w:rPr>
                <w:spacing w:val="-52"/>
              </w:rPr>
            </w:pPr>
            <w:r w:rsidRPr="00A92F60">
              <w:rPr>
                <w:u w:val="single"/>
              </w:rPr>
              <w:t xml:space="preserve">                        </w:t>
            </w:r>
            <w:r w:rsidRPr="00A92F60">
              <w:rPr>
                <w:u w:val="single"/>
              </w:rPr>
              <w:tab/>
            </w:r>
            <w:r w:rsidRPr="00A92F60">
              <w:t>/</w:t>
            </w:r>
            <w:r w:rsidR="00CF4FAD" w:rsidRPr="00A92F60">
              <w:t>Arnis Maculēvičs</w:t>
            </w:r>
            <w:r w:rsidRPr="00A92F60">
              <w:t>/</w:t>
            </w:r>
            <w:r w:rsidRPr="00A92F60">
              <w:rPr>
                <w:spacing w:val="-52"/>
              </w:rPr>
              <w:t xml:space="preserve"> </w:t>
            </w:r>
          </w:p>
          <w:p w14:paraId="18909EBC" w14:textId="77777777" w:rsidR="006E509E" w:rsidRPr="00A92F60" w:rsidRDefault="006E509E" w:rsidP="00C27C1C">
            <w:pPr>
              <w:pStyle w:val="TableParagraph"/>
              <w:jc w:val="both"/>
              <w:rPr>
                <w:spacing w:val="-52"/>
              </w:rPr>
            </w:pPr>
          </w:p>
          <w:p w14:paraId="7C971458" w14:textId="77777777" w:rsidR="006E509E" w:rsidRPr="00A92F60" w:rsidRDefault="006E509E" w:rsidP="00CF4FAD">
            <w:pPr>
              <w:pStyle w:val="TableParagraph"/>
              <w:ind w:right="744" w:firstLine="32"/>
              <w:jc w:val="both"/>
            </w:pPr>
          </w:p>
        </w:tc>
      </w:tr>
    </w:tbl>
    <w:p w14:paraId="5B1A7059" w14:textId="77777777" w:rsidR="00E8436D" w:rsidRPr="00B26304" w:rsidRDefault="00E8436D" w:rsidP="00E8436D">
      <w:pPr>
        <w:spacing w:line="276" w:lineRule="auto"/>
        <w:jc w:val="both"/>
        <w:rPr>
          <w:sz w:val="22"/>
          <w:szCs w:val="22"/>
        </w:rPr>
      </w:pPr>
    </w:p>
    <w:p w14:paraId="66003C1D" w14:textId="4A8D379A" w:rsidR="00310ABC" w:rsidRPr="00310ABC" w:rsidRDefault="00310ABC" w:rsidP="00310ABC">
      <w:pPr>
        <w:spacing w:line="276" w:lineRule="auto"/>
        <w:jc w:val="center"/>
        <w:rPr>
          <w:noProof/>
          <w:lang w:val="de-DE"/>
        </w:rPr>
      </w:pPr>
      <w:r w:rsidRPr="00310ABC">
        <w:rPr>
          <w:noProof/>
          <w:lang w:val="de-DE"/>
        </w:rPr>
        <w:t>ŠIS DOKUMENTS IR PARAKSTĪTS ELEKTRONISKI AR DROŠU ELEKTRONISKO PARAKSTU UN SATUR LAIKA ZĪMOGU</w:t>
      </w:r>
    </w:p>
    <w:p w14:paraId="320F0A37" w14:textId="77777777" w:rsidR="00310ABC" w:rsidRDefault="00310ABC" w:rsidP="00310ABC">
      <w:pPr>
        <w:pStyle w:val="Title"/>
        <w:spacing w:line="276" w:lineRule="auto"/>
        <w:rPr>
          <w:rFonts w:ascii="Times New Roman" w:hAnsi="Times New Roman" w:cs="Times New Roman"/>
          <w:b/>
          <w:sz w:val="24"/>
          <w:szCs w:val="24"/>
          <w:lang w:val="lv-LV"/>
        </w:rPr>
      </w:pPr>
    </w:p>
    <w:p w14:paraId="0607A61E" w14:textId="77777777" w:rsidR="00310ABC" w:rsidRPr="00910183" w:rsidRDefault="00310ABC" w:rsidP="00310ABC"/>
    <w:p w14:paraId="6E7C80F9" w14:textId="77777777" w:rsidR="00310ABC" w:rsidRPr="00A6167F" w:rsidRDefault="00310ABC" w:rsidP="00310ABC">
      <w:pPr>
        <w:spacing w:line="276" w:lineRule="auto"/>
        <w:jc w:val="both"/>
        <w:rPr>
          <w:rFonts w:asciiTheme="majorBidi" w:hAnsiTheme="majorBidi" w:cstheme="majorBidi"/>
          <w:sz w:val="16"/>
          <w:szCs w:val="16"/>
        </w:rPr>
      </w:pPr>
      <w:r>
        <w:rPr>
          <w:rFonts w:asciiTheme="majorBidi" w:hAnsiTheme="majorBidi" w:cstheme="majorBidi"/>
          <w:sz w:val="16"/>
          <w:szCs w:val="16"/>
        </w:rPr>
        <w:t>Agate Brikmane</w:t>
      </w:r>
    </w:p>
    <w:p w14:paraId="2054F920" w14:textId="3D3599F9" w:rsidR="00E8436D" w:rsidRPr="00B26304" w:rsidRDefault="00310ABC" w:rsidP="00310ABC">
      <w:pPr>
        <w:spacing w:line="276" w:lineRule="auto"/>
        <w:jc w:val="both"/>
        <w:rPr>
          <w:sz w:val="22"/>
          <w:szCs w:val="22"/>
        </w:rPr>
      </w:pPr>
      <w:hyperlink r:id="rId11" w:history="1">
        <w:r w:rsidRPr="000813B3">
          <w:rPr>
            <w:rStyle w:val="Hyperlink"/>
            <w:rFonts w:asciiTheme="majorBidi" w:hAnsiTheme="majorBidi"/>
            <w:sz w:val="16"/>
            <w:szCs w:val="16"/>
          </w:rPr>
          <w:t>agate.brikmane@sampeteranams.lv</w:t>
        </w:r>
      </w:hyperlink>
      <w:r>
        <w:rPr>
          <w:rFonts w:asciiTheme="majorBidi" w:hAnsiTheme="majorBidi"/>
          <w:sz w:val="16"/>
          <w:szCs w:val="16"/>
        </w:rPr>
        <w:t xml:space="preserve"> </w:t>
      </w:r>
    </w:p>
    <w:p w14:paraId="76E5FE96" w14:textId="77777777" w:rsidR="00E8436D" w:rsidRPr="00B26304" w:rsidRDefault="00E8436D" w:rsidP="00E8436D">
      <w:pPr>
        <w:spacing w:line="276" w:lineRule="auto"/>
        <w:jc w:val="both"/>
        <w:rPr>
          <w:sz w:val="22"/>
          <w:szCs w:val="22"/>
        </w:rPr>
      </w:pPr>
    </w:p>
    <w:p w14:paraId="7064C902" w14:textId="77777777" w:rsidR="00E8436D" w:rsidRPr="00B26304" w:rsidRDefault="00E8436D" w:rsidP="00E8436D">
      <w:pPr>
        <w:spacing w:line="276" w:lineRule="auto"/>
        <w:jc w:val="both"/>
        <w:rPr>
          <w:sz w:val="22"/>
          <w:szCs w:val="22"/>
        </w:rPr>
      </w:pPr>
    </w:p>
    <w:p w14:paraId="65805021" w14:textId="77777777" w:rsidR="00E8436D" w:rsidRPr="00B26304" w:rsidRDefault="00E8436D" w:rsidP="00E8436D">
      <w:pPr>
        <w:spacing w:line="276" w:lineRule="auto"/>
        <w:jc w:val="both"/>
        <w:rPr>
          <w:sz w:val="22"/>
          <w:szCs w:val="22"/>
        </w:rPr>
      </w:pPr>
    </w:p>
    <w:p w14:paraId="387383CB" w14:textId="77777777" w:rsidR="009F3778" w:rsidRDefault="009F3778" w:rsidP="00E8436D">
      <w:pPr>
        <w:spacing w:line="276" w:lineRule="auto"/>
        <w:jc w:val="right"/>
        <w:rPr>
          <w:sz w:val="22"/>
          <w:szCs w:val="22"/>
        </w:rPr>
      </w:pPr>
    </w:p>
    <w:p w14:paraId="22CED632" w14:textId="477E82C1" w:rsidR="007E615D" w:rsidRDefault="007E615D">
      <w:pPr>
        <w:suppressAutoHyphens w:val="0"/>
        <w:spacing w:after="160" w:line="259" w:lineRule="auto"/>
        <w:rPr>
          <w:sz w:val="22"/>
          <w:szCs w:val="22"/>
        </w:rPr>
      </w:pPr>
    </w:p>
    <w:sectPr w:rsidR="007E615D">
      <w:headerReference w:type="default" r:id="rId12"/>
      <w:footerReference w:type="default" r:id="rId13"/>
      <w:pgSz w:w="11906" w:h="16838"/>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0BD84" w14:textId="77777777" w:rsidR="00DB5B4B" w:rsidRDefault="00DB5B4B">
      <w:r>
        <w:separator/>
      </w:r>
    </w:p>
  </w:endnote>
  <w:endnote w:type="continuationSeparator" w:id="0">
    <w:p w14:paraId="6558C865" w14:textId="77777777" w:rsidR="00DB5B4B" w:rsidRDefault="00DB5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730368"/>
      <w:docPartObj>
        <w:docPartGallery w:val="Page Numbers (Bottom of Page)"/>
        <w:docPartUnique/>
      </w:docPartObj>
    </w:sdtPr>
    <w:sdtEndPr/>
    <w:sdtContent>
      <w:p w14:paraId="196A1A6D" w14:textId="77777777" w:rsidR="00E8436D" w:rsidRDefault="00E8436D">
        <w:pPr>
          <w:pStyle w:val="Footer"/>
          <w:jc w:val="center"/>
        </w:pPr>
        <w:r>
          <w:fldChar w:fldCharType="begin"/>
        </w:r>
        <w:r>
          <w:instrText>PAGE   \* MERGEFORMAT</w:instrText>
        </w:r>
        <w:r>
          <w:fldChar w:fldCharType="separate"/>
        </w:r>
        <w:r>
          <w:t>2</w:t>
        </w:r>
        <w:r>
          <w:fldChar w:fldCharType="end"/>
        </w:r>
      </w:p>
    </w:sdtContent>
  </w:sdt>
  <w:p w14:paraId="16848D82" w14:textId="77777777" w:rsidR="00E8436D" w:rsidRDefault="00E843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C3112" w14:textId="77777777" w:rsidR="00DB5B4B" w:rsidRDefault="00DB5B4B">
      <w:r>
        <w:separator/>
      </w:r>
    </w:p>
  </w:footnote>
  <w:footnote w:type="continuationSeparator" w:id="0">
    <w:p w14:paraId="57313050" w14:textId="77777777" w:rsidR="00DB5B4B" w:rsidRDefault="00DB5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58D61" w14:textId="77777777" w:rsidR="00E8436D" w:rsidRDefault="00E8436D">
    <w:pPr>
      <w:pStyle w:val="Header"/>
      <w:ind w:right="360"/>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1685"/>
        </w:tabs>
        <w:ind w:left="1685"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547A4A04"/>
    <w:lvl w:ilvl="0">
      <w:start w:val="1"/>
      <w:numFmt w:val="decimal"/>
      <w:lvlText w:val="%1."/>
      <w:lvlJc w:val="left"/>
      <w:pPr>
        <w:tabs>
          <w:tab w:val="num" w:pos="360"/>
        </w:tabs>
        <w:ind w:left="360" w:hanging="360"/>
      </w:pPr>
      <w:rPr>
        <w:b w:val="0"/>
        <w:bCs/>
        <w:color w:val="auto"/>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i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D5A24D16"/>
    <w:lvl w:ilvl="0">
      <w:start w:val="1"/>
      <w:numFmt w:val="decimal"/>
      <w:lvlText w:val="%1."/>
      <w:lvlJc w:val="left"/>
      <w:pPr>
        <w:ind w:left="405" w:hanging="405"/>
      </w:pPr>
      <w:rPr>
        <w:rFonts w:hint="default"/>
        <w:b/>
      </w:rPr>
    </w:lvl>
    <w:lvl w:ilvl="1">
      <w:start w:val="1"/>
      <w:numFmt w:val="decimal"/>
      <w:pStyle w:val="11punkts"/>
      <w:lvlText w:val="%1.%2."/>
      <w:lvlJc w:val="left"/>
      <w:pPr>
        <w:ind w:left="405" w:hanging="405"/>
      </w:pPr>
      <w:rPr>
        <w:rFonts w:hint="default"/>
        <w:b w:val="0"/>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0801100"/>
    <w:multiLevelType w:val="multilevel"/>
    <w:tmpl w:val="BE486F6C"/>
    <w:lvl w:ilvl="0">
      <w:start w:val="1"/>
      <w:numFmt w:val="decimal"/>
      <w:pStyle w:val="1NODAUVIRSRAKSTI"/>
      <w:lvlText w:val="%1."/>
      <w:lvlJc w:val="left"/>
      <w:pPr>
        <w:ind w:left="405" w:hanging="405"/>
      </w:pPr>
      <w:rPr>
        <w:rFonts w:hint="default"/>
        <w:b/>
        <w:bCs/>
      </w:rPr>
    </w:lvl>
    <w:lvl w:ilvl="1">
      <w:start w:val="1"/>
      <w:numFmt w:val="decimal"/>
      <w:lvlText w:val="%1.%2."/>
      <w:lvlJc w:val="left"/>
      <w:pPr>
        <w:ind w:left="405" w:hanging="405"/>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3104E2"/>
    <w:multiLevelType w:val="multilevel"/>
    <w:tmpl w:val="673CE2C0"/>
    <w:lvl w:ilvl="0">
      <w:start w:val="1"/>
      <w:numFmt w:val="decimal"/>
      <w:lvlText w:val="%1."/>
      <w:lvlJc w:val="left"/>
      <w:pPr>
        <w:tabs>
          <w:tab w:val="num" w:pos="720"/>
        </w:tabs>
        <w:ind w:left="720" w:hanging="360"/>
      </w:pPr>
      <w:rPr>
        <w:color w:val="auto"/>
      </w:rPr>
    </w:lvl>
    <w:lvl w:ilvl="1">
      <w:start w:val="1"/>
      <w:numFmt w:val="decimal"/>
      <w:pStyle w:val="Style1"/>
      <w:isLgl/>
      <w:lvlText w:val="%1.%2."/>
      <w:lvlJc w:val="left"/>
      <w:pPr>
        <w:tabs>
          <w:tab w:val="num" w:pos="720"/>
        </w:tabs>
        <w:ind w:left="720" w:hanging="360"/>
      </w:pPr>
      <w:rPr>
        <w:rFonts w:ascii="Times New Roman" w:eastAsia="Times New Roman" w:hAnsi="Times New Roman" w:cs="Times New Roman"/>
        <w:b w:val="0"/>
        <w:color w:val="000000"/>
      </w:rPr>
    </w:lvl>
    <w:lvl w:ilvl="2">
      <w:start w:val="1"/>
      <w:numFmt w:val="decimal"/>
      <w:isLgl/>
      <w:lvlText w:val="%1.%2.%3."/>
      <w:lvlJc w:val="left"/>
      <w:pPr>
        <w:tabs>
          <w:tab w:val="num" w:pos="1004"/>
        </w:tabs>
        <w:ind w:left="1004" w:hanging="720"/>
      </w:pPr>
      <w:rPr>
        <w:rFonts w:ascii="Times New Roman" w:hAnsi="Times New Roman" w:cs="Times New Roman" w:hint="default"/>
        <w:b w:val="0"/>
      </w:rPr>
    </w:lvl>
    <w:lvl w:ilvl="3">
      <w:start w:val="1"/>
      <w:numFmt w:val="decimal"/>
      <w:isLgl/>
      <w:lvlText w:val="%1.%2.%3.%4."/>
      <w:lvlJc w:val="left"/>
      <w:pPr>
        <w:tabs>
          <w:tab w:val="num" w:pos="1080"/>
        </w:tabs>
        <w:ind w:left="1080" w:hanging="720"/>
      </w:pPr>
      <w:rPr>
        <w:rFonts w:ascii="Times New Roman" w:hAnsi="Times New Roman" w:cs="Times New Roman" w:hint="default"/>
        <w:color w:val="auto"/>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16cid:durableId="2089502439">
    <w:abstractNumId w:val="2"/>
  </w:num>
  <w:num w:numId="2" w16cid:durableId="1651669722">
    <w:abstractNumId w:val="3"/>
  </w:num>
  <w:num w:numId="3" w16cid:durableId="20894196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7331745">
    <w:abstractNumId w:val="0"/>
  </w:num>
  <w:num w:numId="5" w16cid:durableId="687605633">
    <w:abstractNumId w:val="2"/>
  </w:num>
  <w:num w:numId="6" w16cid:durableId="1500996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36D"/>
    <w:rsid w:val="000035DC"/>
    <w:rsid w:val="00003C81"/>
    <w:rsid w:val="000047C9"/>
    <w:rsid w:val="00057D50"/>
    <w:rsid w:val="00092298"/>
    <w:rsid w:val="000A1958"/>
    <w:rsid w:val="000B4898"/>
    <w:rsid w:val="000D0460"/>
    <w:rsid w:val="000E1768"/>
    <w:rsid w:val="000E2E3E"/>
    <w:rsid w:val="000F2D93"/>
    <w:rsid w:val="000F604D"/>
    <w:rsid w:val="001262B7"/>
    <w:rsid w:val="001528A2"/>
    <w:rsid w:val="00167DBE"/>
    <w:rsid w:val="001937CB"/>
    <w:rsid w:val="001A7D17"/>
    <w:rsid w:val="001B313E"/>
    <w:rsid w:val="001C2BFC"/>
    <w:rsid w:val="001E1494"/>
    <w:rsid w:val="002225E1"/>
    <w:rsid w:val="0022314D"/>
    <w:rsid w:val="00227F80"/>
    <w:rsid w:val="00261E39"/>
    <w:rsid w:val="00287C42"/>
    <w:rsid w:val="002B58DE"/>
    <w:rsid w:val="002B5C5D"/>
    <w:rsid w:val="002C6A66"/>
    <w:rsid w:val="002D3060"/>
    <w:rsid w:val="002D5406"/>
    <w:rsid w:val="002F4B10"/>
    <w:rsid w:val="003006C5"/>
    <w:rsid w:val="00310ABC"/>
    <w:rsid w:val="003573AA"/>
    <w:rsid w:val="00357776"/>
    <w:rsid w:val="00364D17"/>
    <w:rsid w:val="0039740D"/>
    <w:rsid w:val="003C28C9"/>
    <w:rsid w:val="003C7E2D"/>
    <w:rsid w:val="003F30C6"/>
    <w:rsid w:val="00402B3B"/>
    <w:rsid w:val="00404306"/>
    <w:rsid w:val="004074E6"/>
    <w:rsid w:val="00432FFC"/>
    <w:rsid w:val="0043420A"/>
    <w:rsid w:val="0045029C"/>
    <w:rsid w:val="00453ABE"/>
    <w:rsid w:val="00486F20"/>
    <w:rsid w:val="0048770B"/>
    <w:rsid w:val="004A027B"/>
    <w:rsid w:val="004A4070"/>
    <w:rsid w:val="004A4ADD"/>
    <w:rsid w:val="004B62BF"/>
    <w:rsid w:val="004D133E"/>
    <w:rsid w:val="004D4F19"/>
    <w:rsid w:val="004E0AED"/>
    <w:rsid w:val="00502C13"/>
    <w:rsid w:val="0051002D"/>
    <w:rsid w:val="00510319"/>
    <w:rsid w:val="005107C0"/>
    <w:rsid w:val="005141FE"/>
    <w:rsid w:val="005244A0"/>
    <w:rsid w:val="005505DA"/>
    <w:rsid w:val="00557ADB"/>
    <w:rsid w:val="0057364B"/>
    <w:rsid w:val="005A2127"/>
    <w:rsid w:val="005B415D"/>
    <w:rsid w:val="005B43D6"/>
    <w:rsid w:val="005F1B38"/>
    <w:rsid w:val="00623FB7"/>
    <w:rsid w:val="00625AA3"/>
    <w:rsid w:val="006314AF"/>
    <w:rsid w:val="00660BD0"/>
    <w:rsid w:val="0068771F"/>
    <w:rsid w:val="00697E90"/>
    <w:rsid w:val="006A7DB4"/>
    <w:rsid w:val="006D2AF6"/>
    <w:rsid w:val="006E509E"/>
    <w:rsid w:val="00746081"/>
    <w:rsid w:val="00756F76"/>
    <w:rsid w:val="0076049A"/>
    <w:rsid w:val="00767301"/>
    <w:rsid w:val="00777E47"/>
    <w:rsid w:val="007814BA"/>
    <w:rsid w:val="007B03C3"/>
    <w:rsid w:val="007C68D7"/>
    <w:rsid w:val="007D040D"/>
    <w:rsid w:val="007D0F10"/>
    <w:rsid w:val="007D14F9"/>
    <w:rsid w:val="007D25B0"/>
    <w:rsid w:val="007E2B23"/>
    <w:rsid w:val="007E3DF2"/>
    <w:rsid w:val="007E615D"/>
    <w:rsid w:val="007E7B7C"/>
    <w:rsid w:val="00826D3B"/>
    <w:rsid w:val="00844FCA"/>
    <w:rsid w:val="008509CE"/>
    <w:rsid w:val="008720C2"/>
    <w:rsid w:val="00880BB5"/>
    <w:rsid w:val="00881DD3"/>
    <w:rsid w:val="00886BDA"/>
    <w:rsid w:val="008B76ED"/>
    <w:rsid w:val="008D1772"/>
    <w:rsid w:val="008E5E1C"/>
    <w:rsid w:val="008E6514"/>
    <w:rsid w:val="008E6E23"/>
    <w:rsid w:val="008F2A2F"/>
    <w:rsid w:val="008F7D83"/>
    <w:rsid w:val="009209C3"/>
    <w:rsid w:val="00933F27"/>
    <w:rsid w:val="0095214E"/>
    <w:rsid w:val="00981058"/>
    <w:rsid w:val="00991BFC"/>
    <w:rsid w:val="00996EDD"/>
    <w:rsid w:val="009A0EA7"/>
    <w:rsid w:val="009A42FA"/>
    <w:rsid w:val="009C28FD"/>
    <w:rsid w:val="009D1A87"/>
    <w:rsid w:val="009E3031"/>
    <w:rsid w:val="009F3778"/>
    <w:rsid w:val="009F381F"/>
    <w:rsid w:val="00A10D12"/>
    <w:rsid w:val="00A12872"/>
    <w:rsid w:val="00A216BB"/>
    <w:rsid w:val="00A246B8"/>
    <w:rsid w:val="00A42195"/>
    <w:rsid w:val="00A6422E"/>
    <w:rsid w:val="00A92F60"/>
    <w:rsid w:val="00A95924"/>
    <w:rsid w:val="00A96C13"/>
    <w:rsid w:val="00AA2974"/>
    <w:rsid w:val="00AA7D4E"/>
    <w:rsid w:val="00AB5608"/>
    <w:rsid w:val="00AC7EE5"/>
    <w:rsid w:val="00AE2D02"/>
    <w:rsid w:val="00AF0187"/>
    <w:rsid w:val="00B02954"/>
    <w:rsid w:val="00B07A97"/>
    <w:rsid w:val="00B26304"/>
    <w:rsid w:val="00B44D89"/>
    <w:rsid w:val="00B651FF"/>
    <w:rsid w:val="00B91729"/>
    <w:rsid w:val="00BC5BE0"/>
    <w:rsid w:val="00BD57B7"/>
    <w:rsid w:val="00C07598"/>
    <w:rsid w:val="00C34BAC"/>
    <w:rsid w:val="00C91564"/>
    <w:rsid w:val="00CA6945"/>
    <w:rsid w:val="00CB3198"/>
    <w:rsid w:val="00CB7B14"/>
    <w:rsid w:val="00CF4FAD"/>
    <w:rsid w:val="00D16E7F"/>
    <w:rsid w:val="00D45896"/>
    <w:rsid w:val="00D60DF2"/>
    <w:rsid w:val="00D63B6D"/>
    <w:rsid w:val="00D70CBA"/>
    <w:rsid w:val="00D76373"/>
    <w:rsid w:val="00D84BA7"/>
    <w:rsid w:val="00DB5B4B"/>
    <w:rsid w:val="00DF3E6A"/>
    <w:rsid w:val="00E00E6A"/>
    <w:rsid w:val="00E20847"/>
    <w:rsid w:val="00E31A9E"/>
    <w:rsid w:val="00E32E0E"/>
    <w:rsid w:val="00E35BB3"/>
    <w:rsid w:val="00E41DA7"/>
    <w:rsid w:val="00E46F74"/>
    <w:rsid w:val="00E52C23"/>
    <w:rsid w:val="00E62F4D"/>
    <w:rsid w:val="00E71196"/>
    <w:rsid w:val="00E8436D"/>
    <w:rsid w:val="00E9110F"/>
    <w:rsid w:val="00E93FED"/>
    <w:rsid w:val="00EA416D"/>
    <w:rsid w:val="00EA5559"/>
    <w:rsid w:val="00ED382D"/>
    <w:rsid w:val="00EE3A7C"/>
    <w:rsid w:val="00EE7429"/>
    <w:rsid w:val="00EF3E47"/>
    <w:rsid w:val="00EF54CB"/>
    <w:rsid w:val="00F26F50"/>
    <w:rsid w:val="00F35919"/>
    <w:rsid w:val="00F54D81"/>
    <w:rsid w:val="00F60B8D"/>
    <w:rsid w:val="00F81709"/>
    <w:rsid w:val="00F85426"/>
    <w:rsid w:val="00F85629"/>
    <w:rsid w:val="00F8767A"/>
    <w:rsid w:val="00F958B3"/>
    <w:rsid w:val="00FA2495"/>
    <w:rsid w:val="00FB2CEE"/>
    <w:rsid w:val="00FD1B0B"/>
    <w:rsid w:val="00FD664A"/>
    <w:rsid w:val="00FD692E"/>
    <w:rsid w:val="00FE2F91"/>
    <w:rsid w:val="00FF71B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37C6"/>
  <w15:chartTrackingRefBased/>
  <w15:docId w15:val="{41B27248-C0F1-4BD2-9E05-A59316207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36D"/>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Heading1">
    <w:name w:val="heading 1"/>
    <w:basedOn w:val="Normal"/>
    <w:next w:val="Normal"/>
    <w:link w:val="Heading1Char"/>
    <w:qFormat/>
    <w:rsid w:val="00E843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1002D"/>
    <w:pPr>
      <w:keepNext/>
      <w:tabs>
        <w:tab w:val="num" w:pos="576"/>
      </w:tabs>
      <w:suppressAutoHyphens w:val="0"/>
      <w:spacing w:after="120"/>
      <w:ind w:left="576" w:hanging="576"/>
      <w:jc w:val="center"/>
      <w:outlineLvl w:val="1"/>
    </w:pPr>
    <w:rPr>
      <w:b/>
      <w:sz w:val="28"/>
      <w:lang w:eastAsia="en-US"/>
    </w:rPr>
  </w:style>
  <w:style w:type="paragraph" w:styleId="Heading3">
    <w:name w:val="heading 3"/>
    <w:basedOn w:val="Normal"/>
    <w:next w:val="Normal"/>
    <w:link w:val="Heading3Char"/>
    <w:qFormat/>
    <w:rsid w:val="0051002D"/>
    <w:pPr>
      <w:keepNext/>
      <w:tabs>
        <w:tab w:val="num" w:pos="720"/>
      </w:tabs>
      <w:suppressAutoHyphens w:val="0"/>
      <w:ind w:left="720" w:hanging="720"/>
      <w:jc w:val="right"/>
      <w:outlineLvl w:val="2"/>
    </w:pPr>
    <w:rPr>
      <w:b/>
      <w:bCs/>
      <w:sz w:val="24"/>
      <w:szCs w:val="24"/>
      <w:lang w:eastAsia="lv-LV"/>
    </w:rPr>
  </w:style>
  <w:style w:type="paragraph" w:styleId="Heading4">
    <w:name w:val="heading 4"/>
    <w:basedOn w:val="Normal"/>
    <w:next w:val="Normal"/>
    <w:link w:val="Heading4Char"/>
    <w:qFormat/>
    <w:rsid w:val="0051002D"/>
    <w:pPr>
      <w:keepNext/>
      <w:tabs>
        <w:tab w:val="num" w:pos="1857"/>
      </w:tabs>
      <w:suppressAutoHyphens w:val="0"/>
      <w:ind w:left="1857" w:hanging="864"/>
      <w:jc w:val="right"/>
      <w:outlineLvl w:val="3"/>
    </w:pPr>
    <w:rPr>
      <w:i/>
      <w:iCs/>
      <w:sz w:val="28"/>
      <w:szCs w:val="24"/>
      <w:lang w:eastAsia="lv-LV"/>
    </w:rPr>
  </w:style>
  <w:style w:type="paragraph" w:styleId="Heading5">
    <w:name w:val="heading 5"/>
    <w:basedOn w:val="Normal"/>
    <w:next w:val="Normal"/>
    <w:link w:val="Heading5Char"/>
    <w:qFormat/>
    <w:rsid w:val="0051002D"/>
    <w:pPr>
      <w:keepNext/>
      <w:tabs>
        <w:tab w:val="num" w:pos="1008"/>
      </w:tabs>
      <w:suppressAutoHyphens w:val="0"/>
      <w:ind w:left="1008" w:hanging="1008"/>
      <w:outlineLvl w:val="4"/>
    </w:pPr>
    <w:rPr>
      <w:sz w:val="28"/>
      <w:szCs w:val="24"/>
      <w:lang w:eastAsia="lv-LV"/>
    </w:rPr>
  </w:style>
  <w:style w:type="paragraph" w:styleId="Heading6">
    <w:name w:val="heading 6"/>
    <w:basedOn w:val="Normal"/>
    <w:next w:val="Normal"/>
    <w:link w:val="Heading6Char"/>
    <w:unhideWhenUsed/>
    <w:qFormat/>
    <w:rsid w:val="0051002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rsid w:val="0051002D"/>
    <w:pPr>
      <w:keepNext/>
      <w:tabs>
        <w:tab w:val="num" w:pos="1296"/>
      </w:tabs>
      <w:suppressAutoHyphens w:val="0"/>
      <w:ind w:left="1296" w:hanging="1296"/>
      <w:jc w:val="center"/>
      <w:outlineLvl w:val="6"/>
    </w:pPr>
    <w:rPr>
      <w:b/>
      <w:sz w:val="32"/>
      <w:u w:val="single"/>
      <w:lang w:eastAsia="en-US"/>
    </w:rPr>
  </w:style>
  <w:style w:type="paragraph" w:styleId="Heading8">
    <w:name w:val="heading 8"/>
    <w:basedOn w:val="Normal"/>
    <w:next w:val="Normal"/>
    <w:link w:val="Heading8Char"/>
    <w:qFormat/>
    <w:rsid w:val="0051002D"/>
    <w:pPr>
      <w:tabs>
        <w:tab w:val="num" w:pos="1440"/>
      </w:tabs>
      <w:suppressAutoHyphens w:val="0"/>
      <w:spacing w:before="240" w:after="60"/>
      <w:ind w:left="1440" w:hanging="1440"/>
      <w:outlineLvl w:val="7"/>
    </w:pPr>
    <w:rPr>
      <w:i/>
      <w:iCs/>
      <w:sz w:val="24"/>
      <w:szCs w:val="24"/>
      <w:lang w:eastAsia="lv-LV"/>
    </w:rPr>
  </w:style>
  <w:style w:type="paragraph" w:styleId="Heading9">
    <w:name w:val="heading 9"/>
    <w:basedOn w:val="Normal"/>
    <w:next w:val="Normal"/>
    <w:link w:val="Heading9Char"/>
    <w:qFormat/>
    <w:rsid w:val="0051002D"/>
    <w:pPr>
      <w:tabs>
        <w:tab w:val="num" w:pos="1584"/>
      </w:tabs>
      <w:suppressAutoHyphens w:val="0"/>
      <w:spacing w:before="240" w:after="60"/>
      <w:ind w:left="1584" w:hanging="1584"/>
      <w:outlineLvl w:val="8"/>
    </w:pPr>
    <w:rPr>
      <w:rFonts w:ascii="Arial" w:hAnsi="Arial" w:cs="Arial"/>
      <w:sz w:val="22"/>
      <w:szCs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436D"/>
    <w:pPr>
      <w:tabs>
        <w:tab w:val="center" w:pos="4153"/>
        <w:tab w:val="right" w:pos="8306"/>
      </w:tabs>
    </w:pPr>
  </w:style>
  <w:style w:type="character" w:customStyle="1" w:styleId="FooterChar">
    <w:name w:val="Footer Char"/>
    <w:basedOn w:val="DefaultParagraphFont"/>
    <w:link w:val="Footer"/>
    <w:uiPriority w:val="99"/>
    <w:rsid w:val="00E8436D"/>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rsid w:val="00E8436D"/>
    <w:pPr>
      <w:tabs>
        <w:tab w:val="center" w:pos="4153"/>
        <w:tab w:val="right" w:pos="8306"/>
      </w:tabs>
    </w:pPr>
  </w:style>
  <w:style w:type="character" w:customStyle="1" w:styleId="HeaderChar">
    <w:name w:val="Header Char"/>
    <w:basedOn w:val="DefaultParagraphFont"/>
    <w:link w:val="Header"/>
    <w:rsid w:val="00E8436D"/>
    <w:rPr>
      <w:rFonts w:ascii="Times New Roman" w:eastAsia="Times New Roman" w:hAnsi="Times New Roman" w:cs="Times New Roman"/>
      <w:kern w:val="0"/>
      <w:sz w:val="20"/>
      <w:szCs w:val="20"/>
      <w:lang w:eastAsia="ar-SA"/>
      <w14:ligatures w14:val="none"/>
    </w:rPr>
  </w:style>
  <w:style w:type="paragraph" w:styleId="ListParagraph">
    <w:name w:val="List Paragraph"/>
    <w:basedOn w:val="Normal"/>
    <w:uiPriority w:val="99"/>
    <w:qFormat/>
    <w:rsid w:val="00E8436D"/>
    <w:pPr>
      <w:spacing w:after="200" w:line="276" w:lineRule="auto"/>
      <w:ind w:left="720"/>
    </w:pPr>
    <w:rPr>
      <w:rFonts w:ascii="Calibri" w:eastAsia="Calibri" w:hAnsi="Calibri" w:cs="Calibri"/>
      <w:sz w:val="22"/>
      <w:szCs w:val="22"/>
    </w:rPr>
  </w:style>
  <w:style w:type="paragraph" w:styleId="List2">
    <w:name w:val="List 2"/>
    <w:basedOn w:val="Normal"/>
    <w:uiPriority w:val="99"/>
    <w:unhideWhenUsed/>
    <w:rsid w:val="00E8436D"/>
    <w:pPr>
      <w:suppressAutoHyphens w:val="0"/>
      <w:ind w:left="566" w:hanging="283"/>
      <w:contextualSpacing/>
    </w:pPr>
    <w:rPr>
      <w:sz w:val="24"/>
      <w:szCs w:val="24"/>
      <w:lang w:eastAsia="en-US"/>
    </w:rPr>
  </w:style>
  <w:style w:type="character" w:customStyle="1" w:styleId="11punktsChar">
    <w:name w:val="1.1. punkts Char"/>
    <w:link w:val="11punkts"/>
    <w:locked/>
    <w:rsid w:val="00E8436D"/>
    <w:rPr>
      <w:sz w:val="24"/>
      <w:szCs w:val="24"/>
      <w:lang w:eastAsia="x-none"/>
    </w:rPr>
  </w:style>
  <w:style w:type="paragraph" w:customStyle="1" w:styleId="11punkts">
    <w:name w:val="1.1. punkts"/>
    <w:basedOn w:val="ListContinue2"/>
    <w:link w:val="11punktsChar"/>
    <w:autoRedefine/>
    <w:qFormat/>
    <w:rsid w:val="00E8436D"/>
    <w:pPr>
      <w:numPr>
        <w:ilvl w:val="1"/>
        <w:numId w:val="1"/>
      </w:numPr>
      <w:suppressAutoHyphens w:val="0"/>
      <w:spacing w:after="0" w:line="276" w:lineRule="auto"/>
      <w:jc w:val="both"/>
    </w:pPr>
    <w:rPr>
      <w:rFonts w:asciiTheme="minorHAnsi" w:eastAsiaTheme="minorHAnsi" w:hAnsiTheme="minorHAnsi" w:cstheme="minorBidi"/>
      <w:kern w:val="2"/>
      <w:sz w:val="24"/>
      <w:szCs w:val="24"/>
      <w:lang w:eastAsia="x-none"/>
      <w14:ligatures w14:val="standardContextual"/>
    </w:rPr>
  </w:style>
  <w:style w:type="character" w:customStyle="1" w:styleId="1NODAUVIRSRAKSTIChar">
    <w:name w:val="1. NODAĻU VIRSRAKSTI Char"/>
    <w:link w:val="1NODAUVIRSRAKSTI"/>
    <w:locked/>
    <w:rsid w:val="00E8436D"/>
    <w:rPr>
      <w:rFonts w:ascii="Times New Roman Bold" w:hAnsi="Times New Roman Bold"/>
      <w:b/>
      <w:color w:val="000000"/>
      <w:sz w:val="24"/>
      <w:szCs w:val="32"/>
    </w:rPr>
  </w:style>
  <w:style w:type="paragraph" w:customStyle="1" w:styleId="1NODAUVIRSRAKSTI">
    <w:name w:val="1. NODAĻU VIRSRAKSTI"/>
    <w:basedOn w:val="Heading1"/>
    <w:link w:val="1NODAUVIRSRAKSTIChar"/>
    <w:autoRedefine/>
    <w:qFormat/>
    <w:rsid w:val="00E8436D"/>
    <w:pPr>
      <w:numPr>
        <w:numId w:val="2"/>
      </w:numPr>
      <w:suppressAutoHyphens w:val="0"/>
      <w:jc w:val="center"/>
    </w:pPr>
    <w:rPr>
      <w:rFonts w:ascii="Times New Roman Bold" w:eastAsiaTheme="minorHAnsi" w:hAnsi="Times New Roman Bold" w:cstheme="minorBidi"/>
      <w:b/>
      <w:color w:val="000000"/>
      <w:kern w:val="2"/>
      <w:sz w:val="24"/>
      <w:lang w:eastAsia="en-US"/>
      <w14:ligatures w14:val="standardContextual"/>
    </w:rPr>
  </w:style>
  <w:style w:type="character" w:customStyle="1" w:styleId="cf01">
    <w:name w:val="cf01"/>
    <w:basedOn w:val="DefaultParagraphFont"/>
    <w:rsid w:val="00E8436D"/>
    <w:rPr>
      <w:rFonts w:ascii="Segoe UI" w:hAnsi="Segoe UI" w:cs="Segoe UI" w:hint="default"/>
      <w:sz w:val="18"/>
      <w:szCs w:val="18"/>
    </w:rPr>
  </w:style>
  <w:style w:type="paragraph" w:styleId="ListContinue2">
    <w:name w:val="List Continue 2"/>
    <w:basedOn w:val="Normal"/>
    <w:uiPriority w:val="99"/>
    <w:semiHidden/>
    <w:unhideWhenUsed/>
    <w:rsid w:val="00E8436D"/>
    <w:pPr>
      <w:spacing w:after="120"/>
      <w:ind w:left="566"/>
      <w:contextualSpacing/>
    </w:pPr>
  </w:style>
  <w:style w:type="character" w:customStyle="1" w:styleId="Heading1Char">
    <w:name w:val="Heading 1 Char"/>
    <w:basedOn w:val="DefaultParagraphFont"/>
    <w:link w:val="Heading1"/>
    <w:uiPriority w:val="9"/>
    <w:rsid w:val="00E8436D"/>
    <w:rPr>
      <w:rFonts w:asciiTheme="majorHAnsi" w:eastAsiaTheme="majorEastAsia" w:hAnsiTheme="majorHAnsi" w:cstheme="majorBidi"/>
      <w:color w:val="2F5496" w:themeColor="accent1" w:themeShade="BF"/>
      <w:kern w:val="0"/>
      <w:sz w:val="32"/>
      <w:szCs w:val="32"/>
      <w:lang w:eastAsia="ar-SA"/>
      <w14:ligatures w14:val="none"/>
    </w:rPr>
  </w:style>
  <w:style w:type="paragraph" w:styleId="Revision">
    <w:name w:val="Revision"/>
    <w:hidden/>
    <w:uiPriority w:val="99"/>
    <w:semiHidden/>
    <w:rsid w:val="00F26F50"/>
    <w:pPr>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yle1Rakstz">
    <w:name w:val="Style1 Rakstz."/>
    <w:basedOn w:val="DefaultParagraphFont"/>
    <w:link w:val="Style1"/>
    <w:locked/>
    <w:rsid w:val="007D0F10"/>
    <w:rPr>
      <w:rFonts w:ascii="Tw Cen MT" w:hAnsi="Tw Cen MT"/>
      <w:color w:val="0D0D0D"/>
      <w:shd w:val="clear" w:color="auto" w:fill="FFFFFF"/>
    </w:rPr>
  </w:style>
  <w:style w:type="paragraph" w:customStyle="1" w:styleId="Style1">
    <w:name w:val="Style1"/>
    <w:basedOn w:val="Normal"/>
    <w:link w:val="Style1Rakstz"/>
    <w:rsid w:val="007D0F10"/>
    <w:pPr>
      <w:numPr>
        <w:ilvl w:val="1"/>
        <w:numId w:val="3"/>
      </w:numPr>
      <w:shd w:val="clear" w:color="auto" w:fill="FFFFFF"/>
      <w:suppressAutoHyphens w:val="0"/>
      <w:spacing w:line="252" w:lineRule="auto"/>
      <w:ind w:hanging="720"/>
      <w:jc w:val="both"/>
    </w:pPr>
    <w:rPr>
      <w:rFonts w:ascii="Tw Cen MT" w:eastAsiaTheme="minorHAnsi" w:hAnsi="Tw Cen MT" w:cstheme="minorBidi"/>
      <w:color w:val="0D0D0D"/>
      <w:kern w:val="2"/>
      <w:sz w:val="22"/>
      <w:szCs w:val="22"/>
      <w:lang w:eastAsia="en-US"/>
      <w14:ligatures w14:val="standardContextual"/>
    </w:rPr>
  </w:style>
  <w:style w:type="character" w:customStyle="1" w:styleId="Heading6Char">
    <w:name w:val="Heading 6 Char"/>
    <w:basedOn w:val="DefaultParagraphFont"/>
    <w:link w:val="Heading6"/>
    <w:semiHidden/>
    <w:rsid w:val="0051002D"/>
    <w:rPr>
      <w:rFonts w:asciiTheme="majorHAnsi" w:eastAsiaTheme="majorEastAsia" w:hAnsiTheme="majorHAnsi" w:cstheme="majorBidi"/>
      <w:color w:val="1F3763" w:themeColor="accent1" w:themeShade="7F"/>
      <w:kern w:val="0"/>
      <w:sz w:val="20"/>
      <w:szCs w:val="20"/>
      <w:lang w:eastAsia="ar-SA"/>
      <w14:ligatures w14:val="none"/>
    </w:rPr>
  </w:style>
  <w:style w:type="character" w:customStyle="1" w:styleId="Heading2Char">
    <w:name w:val="Heading 2 Char"/>
    <w:basedOn w:val="DefaultParagraphFont"/>
    <w:link w:val="Heading2"/>
    <w:rsid w:val="0051002D"/>
    <w:rPr>
      <w:rFonts w:ascii="Times New Roman" w:eastAsia="Times New Roman" w:hAnsi="Times New Roman" w:cs="Times New Roman"/>
      <w:b/>
      <w:kern w:val="0"/>
      <w:sz w:val="28"/>
      <w:szCs w:val="20"/>
      <w14:ligatures w14:val="none"/>
    </w:rPr>
  </w:style>
  <w:style w:type="character" w:customStyle="1" w:styleId="Heading3Char">
    <w:name w:val="Heading 3 Char"/>
    <w:basedOn w:val="DefaultParagraphFont"/>
    <w:link w:val="Heading3"/>
    <w:rsid w:val="0051002D"/>
    <w:rPr>
      <w:rFonts w:ascii="Times New Roman" w:eastAsia="Times New Roman" w:hAnsi="Times New Roman" w:cs="Times New Roman"/>
      <w:b/>
      <w:bCs/>
      <w:kern w:val="0"/>
      <w:sz w:val="24"/>
      <w:szCs w:val="24"/>
      <w:lang w:eastAsia="lv-LV"/>
      <w14:ligatures w14:val="none"/>
    </w:rPr>
  </w:style>
  <w:style w:type="character" w:customStyle="1" w:styleId="Heading4Char">
    <w:name w:val="Heading 4 Char"/>
    <w:basedOn w:val="DefaultParagraphFont"/>
    <w:link w:val="Heading4"/>
    <w:rsid w:val="0051002D"/>
    <w:rPr>
      <w:rFonts w:ascii="Times New Roman" w:eastAsia="Times New Roman" w:hAnsi="Times New Roman" w:cs="Times New Roman"/>
      <w:i/>
      <w:iCs/>
      <w:kern w:val="0"/>
      <w:sz w:val="28"/>
      <w:szCs w:val="24"/>
      <w:lang w:eastAsia="lv-LV"/>
      <w14:ligatures w14:val="none"/>
    </w:rPr>
  </w:style>
  <w:style w:type="character" w:customStyle="1" w:styleId="Heading5Char">
    <w:name w:val="Heading 5 Char"/>
    <w:basedOn w:val="DefaultParagraphFont"/>
    <w:link w:val="Heading5"/>
    <w:rsid w:val="0051002D"/>
    <w:rPr>
      <w:rFonts w:ascii="Times New Roman" w:eastAsia="Times New Roman" w:hAnsi="Times New Roman" w:cs="Times New Roman"/>
      <w:kern w:val="0"/>
      <w:sz w:val="28"/>
      <w:szCs w:val="24"/>
      <w:lang w:eastAsia="lv-LV"/>
      <w14:ligatures w14:val="none"/>
    </w:rPr>
  </w:style>
  <w:style w:type="character" w:customStyle="1" w:styleId="Heading7Char">
    <w:name w:val="Heading 7 Char"/>
    <w:basedOn w:val="DefaultParagraphFont"/>
    <w:link w:val="Heading7"/>
    <w:rsid w:val="0051002D"/>
    <w:rPr>
      <w:rFonts w:ascii="Times New Roman" w:eastAsia="Times New Roman" w:hAnsi="Times New Roman" w:cs="Times New Roman"/>
      <w:b/>
      <w:kern w:val="0"/>
      <w:sz w:val="32"/>
      <w:szCs w:val="20"/>
      <w:u w:val="single"/>
      <w14:ligatures w14:val="none"/>
    </w:rPr>
  </w:style>
  <w:style w:type="character" w:customStyle="1" w:styleId="Heading8Char">
    <w:name w:val="Heading 8 Char"/>
    <w:basedOn w:val="DefaultParagraphFont"/>
    <w:link w:val="Heading8"/>
    <w:rsid w:val="0051002D"/>
    <w:rPr>
      <w:rFonts w:ascii="Times New Roman" w:eastAsia="Times New Roman" w:hAnsi="Times New Roman" w:cs="Times New Roman"/>
      <w:i/>
      <w:iCs/>
      <w:kern w:val="0"/>
      <w:sz w:val="24"/>
      <w:szCs w:val="24"/>
      <w:lang w:eastAsia="lv-LV"/>
      <w14:ligatures w14:val="none"/>
    </w:rPr>
  </w:style>
  <w:style w:type="character" w:customStyle="1" w:styleId="Heading9Char">
    <w:name w:val="Heading 9 Char"/>
    <w:basedOn w:val="DefaultParagraphFont"/>
    <w:link w:val="Heading9"/>
    <w:rsid w:val="0051002D"/>
    <w:rPr>
      <w:rFonts w:ascii="Arial" w:eastAsia="Times New Roman" w:hAnsi="Arial" w:cs="Arial"/>
      <w:kern w:val="0"/>
      <w:lang w:eastAsia="lv-LV"/>
      <w14:ligatures w14:val="none"/>
    </w:rPr>
  </w:style>
  <w:style w:type="character" w:styleId="Hyperlink">
    <w:name w:val="Hyperlink"/>
    <w:basedOn w:val="DefaultParagraphFont"/>
    <w:uiPriority w:val="99"/>
    <w:unhideWhenUsed/>
    <w:rsid w:val="00432FFC"/>
    <w:rPr>
      <w:color w:val="0563C1" w:themeColor="hyperlink"/>
      <w:u w:val="single"/>
    </w:rPr>
  </w:style>
  <w:style w:type="character" w:styleId="UnresolvedMention">
    <w:name w:val="Unresolved Mention"/>
    <w:basedOn w:val="DefaultParagraphFont"/>
    <w:uiPriority w:val="99"/>
    <w:semiHidden/>
    <w:unhideWhenUsed/>
    <w:rsid w:val="00432FFC"/>
    <w:rPr>
      <w:color w:val="605E5C"/>
      <w:shd w:val="clear" w:color="auto" w:fill="E1DFDD"/>
    </w:rPr>
  </w:style>
  <w:style w:type="paragraph" w:customStyle="1" w:styleId="TableParagraph">
    <w:name w:val="Table Paragraph"/>
    <w:basedOn w:val="Normal"/>
    <w:uiPriority w:val="1"/>
    <w:qFormat/>
    <w:rsid w:val="006E509E"/>
    <w:pPr>
      <w:widowControl w:val="0"/>
      <w:suppressAutoHyphens w:val="0"/>
      <w:autoSpaceDE w:val="0"/>
      <w:autoSpaceDN w:val="0"/>
    </w:pPr>
    <w:rPr>
      <w:sz w:val="22"/>
      <w:szCs w:val="22"/>
      <w:lang w:eastAsia="en-US"/>
    </w:rPr>
  </w:style>
  <w:style w:type="paragraph" w:styleId="Title">
    <w:name w:val="Title"/>
    <w:basedOn w:val="Normal"/>
    <w:next w:val="Normal"/>
    <w:link w:val="TitleChar"/>
    <w:uiPriority w:val="99"/>
    <w:qFormat/>
    <w:rsid w:val="00310ABC"/>
    <w:pPr>
      <w:suppressAutoHyphens w:val="0"/>
      <w:spacing w:after="80"/>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99"/>
    <w:rsid w:val="00310ABC"/>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62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gate.brikmane@sampeteranams.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info@sampeteranams.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cad96b38017dc237acb77c712e5a435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74f4a34fdc16f6bf5727d7e5b1c8635"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61538D-5211-4BB5-9F3C-3B9CB1BA0B3E}">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06D17350-E38A-4B68-962E-02299E44103B}">
  <ds:schemaRefs>
    <ds:schemaRef ds:uri="http://schemas.microsoft.com/sharepoint/v3/contenttype/forms"/>
  </ds:schemaRefs>
</ds:datastoreItem>
</file>

<file path=customXml/itemProps3.xml><?xml version="1.0" encoding="utf-8"?>
<ds:datastoreItem xmlns:ds="http://schemas.openxmlformats.org/officeDocument/2006/customXml" ds:itemID="{BB8CDA87-AF74-473F-88BC-109B8D8CF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10</Pages>
  <Words>20258</Words>
  <Characters>11548</Characters>
  <Application>Microsoft Office Word</Application>
  <DocSecurity>0</DocSecurity>
  <Lines>96</Lines>
  <Paragraphs>63</Paragraphs>
  <ScaleCrop>false</ScaleCrop>
  <Company/>
  <LinksUpToDate>false</LinksUpToDate>
  <CharactersWithSpaces>31743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Bluķis</dc:creator>
  <cp:keywords/>
  <dc:description/>
  <cp:lastModifiedBy>Krista Kurme</cp:lastModifiedBy>
  <cp:revision>157</cp:revision>
  <dcterms:created xsi:type="dcterms:W3CDTF">2024-12-10T08:40:00Z</dcterms:created>
  <dcterms:modified xsi:type="dcterms:W3CDTF">2026-04-09T11:04:00Z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