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ABB17" w14:textId="77777777" w:rsidR="005C794E" w:rsidRPr="005C794E" w:rsidRDefault="005C794E" w:rsidP="00EA5ADF">
      <w:pPr>
        <w:pStyle w:val="NoSpacing"/>
      </w:pPr>
    </w:p>
    <w:p w14:paraId="7D483E30" w14:textId="77777777" w:rsidR="005C794E" w:rsidRPr="00BE737B" w:rsidRDefault="005C794E" w:rsidP="005C794E">
      <w:pPr>
        <w:jc w:val="center"/>
        <w:rPr>
          <w:sz w:val="28"/>
          <w:szCs w:val="28"/>
        </w:rPr>
      </w:pPr>
      <w:r w:rsidRPr="00BE737B">
        <w:rPr>
          <w:sz w:val="28"/>
          <w:szCs w:val="28"/>
        </w:rPr>
        <w:t>Valsts ieņēmumu dienesta rīkotā</w:t>
      </w:r>
    </w:p>
    <w:p w14:paraId="5786B9A9" w14:textId="7C250BB4" w:rsidR="005C794E" w:rsidRPr="00BE737B" w:rsidRDefault="000F025C" w:rsidP="005C794E">
      <w:pPr>
        <w:jc w:val="center"/>
        <w:rPr>
          <w:sz w:val="28"/>
          <w:szCs w:val="28"/>
        </w:rPr>
      </w:pPr>
      <w:r>
        <w:rPr>
          <w:sz w:val="28"/>
          <w:szCs w:val="28"/>
        </w:rPr>
        <w:t>Atklāta konkursa</w:t>
      </w:r>
    </w:p>
    <w:p w14:paraId="70D51B9B" w14:textId="77777777" w:rsidR="000F025C" w:rsidRPr="00BF1B70" w:rsidRDefault="000F025C" w:rsidP="000F025C">
      <w:pPr>
        <w:ind w:right="-1"/>
        <w:jc w:val="center"/>
        <w:rPr>
          <w:b/>
          <w:sz w:val="28"/>
          <w:szCs w:val="28"/>
        </w:rPr>
      </w:pPr>
      <w:r w:rsidRPr="00BF1B70">
        <w:rPr>
          <w:b/>
          <w:sz w:val="28"/>
          <w:szCs w:val="28"/>
        </w:rPr>
        <w:t>“</w:t>
      </w:r>
      <w:r w:rsidRPr="00BF1B70">
        <w:rPr>
          <w:b/>
          <w:i/>
          <w:sz w:val="28"/>
          <w:szCs w:val="28"/>
        </w:rPr>
        <w:t>Dzelzceļa kravu kontroles rentgena iekārtas piegāde muitas kontroles punktā „Zilupe”</w:t>
      </w:r>
      <w:r w:rsidRPr="00BF1B70">
        <w:rPr>
          <w:b/>
          <w:sz w:val="28"/>
          <w:szCs w:val="28"/>
        </w:rPr>
        <w:t>”</w:t>
      </w:r>
    </w:p>
    <w:p w14:paraId="2FC5D994" w14:textId="6B361A9B" w:rsidR="004D5784" w:rsidRPr="00884D56" w:rsidRDefault="004D5784" w:rsidP="004D5784">
      <w:pPr>
        <w:ind w:right="-1"/>
        <w:jc w:val="center"/>
        <w:rPr>
          <w:sz w:val="28"/>
          <w:szCs w:val="28"/>
        </w:rPr>
      </w:pPr>
      <w:r w:rsidRPr="00884D56">
        <w:rPr>
          <w:sz w:val="28"/>
          <w:szCs w:val="28"/>
        </w:rPr>
        <w:t xml:space="preserve">Iepirkuma identifikācijas Nr. </w:t>
      </w:r>
      <w:bookmarkStart w:id="0" w:name="_Hlk119511939"/>
      <w:r w:rsidRPr="00884D56">
        <w:rPr>
          <w:sz w:val="28"/>
          <w:szCs w:val="28"/>
        </w:rPr>
        <w:t>FM VID 2024/</w:t>
      </w:r>
      <w:r w:rsidR="000F025C">
        <w:rPr>
          <w:sz w:val="28"/>
          <w:szCs w:val="28"/>
        </w:rPr>
        <w:t>241</w:t>
      </w:r>
      <w:r w:rsidRPr="00884D56">
        <w:rPr>
          <w:sz w:val="28"/>
          <w:szCs w:val="28"/>
        </w:rPr>
        <w:t>/</w:t>
      </w:r>
      <w:bookmarkEnd w:id="0"/>
      <w:r w:rsidRPr="00884D56">
        <w:rPr>
          <w:sz w:val="28"/>
          <w:szCs w:val="28"/>
        </w:rPr>
        <w:t>CCEI</w:t>
      </w:r>
    </w:p>
    <w:p w14:paraId="0D0C3B10" w14:textId="6E6C03A9" w:rsidR="005C794E" w:rsidRPr="00EB5049" w:rsidRDefault="005C794E" w:rsidP="005C794E">
      <w:pPr>
        <w:jc w:val="center"/>
        <w:rPr>
          <w:sz w:val="28"/>
          <w:szCs w:val="28"/>
        </w:rPr>
      </w:pPr>
      <w:r w:rsidRPr="00BE737B">
        <w:rPr>
          <w:sz w:val="28"/>
          <w:szCs w:val="28"/>
        </w:rPr>
        <w:t xml:space="preserve">ieinteresētā </w:t>
      </w:r>
      <w:r w:rsidRPr="00EB5049">
        <w:rPr>
          <w:sz w:val="28"/>
          <w:szCs w:val="28"/>
        </w:rPr>
        <w:t xml:space="preserve">piegādātāja </w:t>
      </w:r>
      <w:r w:rsidR="00A12029" w:rsidRPr="00EB5049">
        <w:rPr>
          <w:sz w:val="28"/>
          <w:szCs w:val="28"/>
        </w:rPr>
        <w:t>jautājum</w:t>
      </w:r>
      <w:r w:rsidR="00A12029">
        <w:rPr>
          <w:sz w:val="28"/>
          <w:szCs w:val="28"/>
        </w:rPr>
        <w:t>i</w:t>
      </w:r>
      <w:r w:rsidR="00A12029" w:rsidRPr="00EB5049">
        <w:rPr>
          <w:sz w:val="28"/>
          <w:szCs w:val="28"/>
        </w:rPr>
        <w:t xml:space="preserve"> </w:t>
      </w:r>
      <w:r w:rsidRPr="00EB5049">
        <w:rPr>
          <w:sz w:val="28"/>
          <w:szCs w:val="28"/>
        </w:rPr>
        <w:t>un komisijas sniegtā</w:t>
      </w:r>
      <w:r w:rsidR="00A12029">
        <w:rPr>
          <w:sz w:val="28"/>
          <w:szCs w:val="28"/>
        </w:rPr>
        <w:t>s</w:t>
      </w:r>
      <w:r w:rsidRPr="00EB5049">
        <w:rPr>
          <w:sz w:val="28"/>
          <w:szCs w:val="28"/>
        </w:rPr>
        <w:t xml:space="preserve"> atbilde</w:t>
      </w:r>
      <w:r w:rsidR="00A12029">
        <w:rPr>
          <w:sz w:val="28"/>
          <w:szCs w:val="28"/>
        </w:rPr>
        <w:t>s</w:t>
      </w:r>
    </w:p>
    <w:p w14:paraId="29428EF5" w14:textId="24334FA7" w:rsidR="005C794E" w:rsidRPr="00BE737B" w:rsidRDefault="004D5784" w:rsidP="005C794E">
      <w:pPr>
        <w:jc w:val="center"/>
        <w:rPr>
          <w:sz w:val="28"/>
          <w:szCs w:val="28"/>
        </w:rPr>
      </w:pPr>
      <w:r w:rsidRPr="007D0B25">
        <w:rPr>
          <w:sz w:val="28"/>
          <w:szCs w:val="28"/>
        </w:rPr>
        <w:t>2025</w:t>
      </w:r>
      <w:r w:rsidR="005C794E" w:rsidRPr="007D0B25">
        <w:rPr>
          <w:sz w:val="28"/>
          <w:szCs w:val="28"/>
        </w:rPr>
        <w:t>.</w:t>
      </w:r>
      <w:r w:rsidR="009031C2" w:rsidRPr="007D0B25">
        <w:rPr>
          <w:sz w:val="28"/>
          <w:szCs w:val="28"/>
        </w:rPr>
        <w:t> </w:t>
      </w:r>
      <w:r w:rsidR="005C794E" w:rsidRPr="007D0B25">
        <w:rPr>
          <w:sz w:val="28"/>
          <w:szCs w:val="28"/>
        </w:rPr>
        <w:t xml:space="preserve">gada </w:t>
      </w:r>
      <w:r w:rsidR="00132759">
        <w:rPr>
          <w:sz w:val="28"/>
          <w:szCs w:val="28"/>
        </w:rPr>
        <w:t>9</w:t>
      </w:r>
      <w:r w:rsidR="0042486D">
        <w:rPr>
          <w:sz w:val="28"/>
          <w:szCs w:val="28"/>
        </w:rPr>
        <w:t xml:space="preserve">. maijā </w:t>
      </w:r>
    </w:p>
    <w:p w14:paraId="7973250B" w14:textId="77777777" w:rsidR="005C794E" w:rsidRDefault="005C794E" w:rsidP="005C794E"/>
    <w:p w14:paraId="00139542" w14:textId="2BC0ABD6" w:rsidR="005737F9" w:rsidRDefault="005737F9" w:rsidP="00BF1B70">
      <w:pPr>
        <w:spacing w:after="0" w:line="240" w:lineRule="auto"/>
        <w:ind w:firstLine="720"/>
        <w:jc w:val="both"/>
        <w:rPr>
          <w:sz w:val="28"/>
          <w:szCs w:val="28"/>
        </w:rPr>
      </w:pPr>
      <w:r>
        <w:rPr>
          <w:sz w:val="28"/>
          <w:szCs w:val="28"/>
        </w:rPr>
        <w:t>V</w:t>
      </w:r>
      <w:r w:rsidRPr="005737F9">
        <w:rPr>
          <w:sz w:val="28"/>
          <w:szCs w:val="28"/>
        </w:rPr>
        <w:t xml:space="preserve">alsts ieņēmumu dienesta (turpmāk – VID) ar </w:t>
      </w:r>
      <w:r w:rsidR="004D5784" w:rsidRPr="005737F9">
        <w:rPr>
          <w:sz w:val="28"/>
          <w:szCs w:val="28"/>
        </w:rPr>
        <w:t>20</w:t>
      </w:r>
      <w:r w:rsidR="004D5784">
        <w:rPr>
          <w:sz w:val="28"/>
          <w:szCs w:val="28"/>
        </w:rPr>
        <w:t>24</w:t>
      </w:r>
      <w:r w:rsidRPr="005737F9">
        <w:rPr>
          <w:sz w:val="28"/>
          <w:szCs w:val="28"/>
        </w:rPr>
        <w:t>.</w:t>
      </w:r>
      <w:r w:rsidR="00586F70">
        <w:rPr>
          <w:sz w:val="28"/>
          <w:szCs w:val="28"/>
        </w:rPr>
        <w:t> </w:t>
      </w:r>
      <w:r w:rsidRPr="005737F9">
        <w:rPr>
          <w:sz w:val="28"/>
          <w:szCs w:val="28"/>
        </w:rPr>
        <w:t xml:space="preserve">gada </w:t>
      </w:r>
      <w:r w:rsidR="004D5784">
        <w:rPr>
          <w:sz w:val="28"/>
          <w:szCs w:val="28"/>
        </w:rPr>
        <w:t>11</w:t>
      </w:r>
      <w:r w:rsidR="003F6566">
        <w:rPr>
          <w:sz w:val="28"/>
          <w:szCs w:val="28"/>
        </w:rPr>
        <w:t>.</w:t>
      </w:r>
      <w:r w:rsidR="009031C2">
        <w:rPr>
          <w:sz w:val="28"/>
          <w:szCs w:val="28"/>
        </w:rPr>
        <w:t> </w:t>
      </w:r>
      <w:r w:rsidR="003F6566">
        <w:rPr>
          <w:sz w:val="28"/>
          <w:szCs w:val="28"/>
        </w:rPr>
        <w:t>janvāra</w:t>
      </w:r>
      <w:r w:rsidRPr="005737F9">
        <w:rPr>
          <w:sz w:val="28"/>
          <w:szCs w:val="28"/>
        </w:rPr>
        <w:t xml:space="preserve"> rīkojumu Nr.</w:t>
      </w:r>
      <w:r w:rsidR="004D5784">
        <w:rPr>
          <w:sz w:val="28"/>
          <w:szCs w:val="28"/>
        </w:rPr>
        <w:t>9</w:t>
      </w:r>
      <w:r w:rsidRPr="005737F9">
        <w:rPr>
          <w:sz w:val="28"/>
          <w:szCs w:val="28"/>
        </w:rPr>
        <w:t>/f izveidotā iepirkum</w:t>
      </w:r>
      <w:r w:rsidR="00B3291E">
        <w:rPr>
          <w:sz w:val="28"/>
          <w:szCs w:val="28"/>
        </w:rPr>
        <w:t>u</w:t>
      </w:r>
      <w:r w:rsidRPr="005737F9">
        <w:rPr>
          <w:sz w:val="28"/>
          <w:szCs w:val="28"/>
        </w:rPr>
        <w:t xml:space="preserve"> komisija (turpmāk – Komisija) ir saņēmusi un izskatījusi ieinteresētā piegādātāja jautājumu par </w:t>
      </w:r>
      <w:r w:rsidR="000F025C">
        <w:rPr>
          <w:sz w:val="28"/>
          <w:szCs w:val="28"/>
        </w:rPr>
        <w:t>atklāta konkursa</w:t>
      </w:r>
      <w:r w:rsidRPr="005737F9">
        <w:rPr>
          <w:sz w:val="28"/>
          <w:szCs w:val="28"/>
        </w:rPr>
        <w:t xml:space="preserve"> </w:t>
      </w:r>
      <w:r w:rsidR="000F025C" w:rsidRPr="000F025C">
        <w:rPr>
          <w:sz w:val="28"/>
          <w:szCs w:val="28"/>
        </w:rPr>
        <w:t>“Dzelzceļa kravu kontroles rentgena iekārtas piegāde muitas kontroles punktā „Zilupe””</w:t>
      </w:r>
      <w:r w:rsidR="004D5784">
        <w:rPr>
          <w:sz w:val="28"/>
          <w:szCs w:val="28"/>
        </w:rPr>
        <w:t xml:space="preserve">, </w:t>
      </w:r>
      <w:r w:rsidRPr="008A6CEA">
        <w:rPr>
          <w:sz w:val="28"/>
          <w:szCs w:val="28"/>
        </w:rPr>
        <w:t xml:space="preserve">iepirkuma identifikācijas Nr. FM </w:t>
      </w:r>
      <w:r w:rsidRPr="005737F9">
        <w:rPr>
          <w:sz w:val="28"/>
          <w:szCs w:val="28"/>
        </w:rPr>
        <w:t xml:space="preserve">VID </w:t>
      </w:r>
      <w:r w:rsidR="004D5784" w:rsidRPr="005737F9">
        <w:rPr>
          <w:sz w:val="28"/>
          <w:szCs w:val="28"/>
        </w:rPr>
        <w:t>20</w:t>
      </w:r>
      <w:r w:rsidR="004D5784">
        <w:rPr>
          <w:sz w:val="28"/>
          <w:szCs w:val="28"/>
        </w:rPr>
        <w:t>24</w:t>
      </w:r>
      <w:r w:rsidRPr="005737F9">
        <w:rPr>
          <w:sz w:val="28"/>
          <w:szCs w:val="28"/>
        </w:rPr>
        <w:t>/</w:t>
      </w:r>
      <w:r w:rsidR="000F025C">
        <w:rPr>
          <w:sz w:val="28"/>
          <w:szCs w:val="28"/>
        </w:rPr>
        <w:t>241</w:t>
      </w:r>
      <w:r w:rsidR="00D343B6">
        <w:rPr>
          <w:sz w:val="28"/>
          <w:szCs w:val="28"/>
        </w:rPr>
        <w:t>/</w:t>
      </w:r>
      <w:r w:rsidR="004D5784">
        <w:rPr>
          <w:sz w:val="28"/>
          <w:szCs w:val="28"/>
        </w:rPr>
        <w:t>CCEI</w:t>
      </w:r>
      <w:r w:rsidR="004D5784" w:rsidRPr="005737F9">
        <w:rPr>
          <w:sz w:val="28"/>
          <w:szCs w:val="28"/>
        </w:rPr>
        <w:t xml:space="preserve"> </w:t>
      </w:r>
      <w:r w:rsidRPr="005737F9">
        <w:rPr>
          <w:sz w:val="28"/>
          <w:szCs w:val="28"/>
        </w:rPr>
        <w:t>(turpmāk – Konkurss), nolikumu un vienlaikus ar atbilžu sniegšanu jautājumu iesniedzējam ievieto šo informāciju Elektronisko iepirkumu sistēmā attiecīgā iepirkuma sadaļā.</w:t>
      </w:r>
    </w:p>
    <w:p w14:paraId="40ED1F1D" w14:textId="77777777" w:rsidR="00ED0E4F" w:rsidRDefault="00ED0E4F" w:rsidP="008A6CEA">
      <w:pPr>
        <w:jc w:val="both"/>
        <w:rPr>
          <w:rFonts w:cs="Times New Roman"/>
          <w:b/>
          <w:sz w:val="28"/>
          <w:szCs w:val="28"/>
        </w:rPr>
      </w:pPr>
    </w:p>
    <w:p w14:paraId="5E18B86E" w14:textId="7DD05B88" w:rsidR="000744CA" w:rsidRPr="00E05DCC" w:rsidRDefault="004D5784" w:rsidP="00BF1B70">
      <w:pPr>
        <w:pStyle w:val="ListParagraph"/>
        <w:numPr>
          <w:ilvl w:val="0"/>
          <w:numId w:val="29"/>
        </w:numPr>
        <w:jc w:val="both"/>
        <w:rPr>
          <w:rFonts w:ascii="Museo Sans 300" w:hAnsi="Museo Sans 300" w:cs="Times New Roman"/>
          <w:sz w:val="22"/>
          <w:szCs w:val="22"/>
        </w:rPr>
      </w:pPr>
      <w:r w:rsidRPr="00BF1B70">
        <w:rPr>
          <w:rFonts w:cs="Times New Roman"/>
          <w:b/>
          <w:sz w:val="28"/>
          <w:szCs w:val="28"/>
        </w:rPr>
        <w:t>J</w:t>
      </w:r>
      <w:r w:rsidR="00D343B6" w:rsidRPr="00BF1B70">
        <w:rPr>
          <w:rFonts w:cs="Times New Roman"/>
          <w:b/>
          <w:sz w:val="28"/>
          <w:szCs w:val="28"/>
        </w:rPr>
        <w:t>autājums</w:t>
      </w:r>
      <w:r w:rsidR="00D343B6" w:rsidRPr="00BF1B70">
        <w:rPr>
          <w:rFonts w:cs="Times New Roman"/>
          <w:color w:val="000000"/>
          <w:sz w:val="28"/>
          <w:szCs w:val="28"/>
        </w:rPr>
        <w:t xml:space="preserve"> </w:t>
      </w:r>
      <w:r w:rsidR="00EC5277" w:rsidRPr="00BF1B70">
        <w:rPr>
          <w:rFonts w:cs="Times New Roman"/>
          <w:color w:val="000000"/>
          <w:sz w:val="28"/>
          <w:szCs w:val="28"/>
        </w:rPr>
        <w:tab/>
      </w:r>
    </w:p>
    <w:p w14:paraId="78091868" w14:textId="23FE087F" w:rsidR="0042486D" w:rsidRPr="0042486D" w:rsidRDefault="00871271" w:rsidP="0042486D">
      <w:pPr>
        <w:spacing w:before="100" w:beforeAutospacing="1" w:after="100" w:afterAutospacing="1" w:line="240" w:lineRule="auto"/>
        <w:ind w:firstLine="710"/>
        <w:jc w:val="both"/>
        <w:rPr>
          <w:rFonts w:eastAsia="Times New Roman" w:cs="Times New Roman"/>
          <w:sz w:val="28"/>
          <w:szCs w:val="28"/>
        </w:rPr>
      </w:pPr>
      <w:r w:rsidRPr="0042486D">
        <w:rPr>
          <w:sz w:val="28"/>
          <w:szCs w:val="28"/>
        </w:rPr>
        <w:t>“</w:t>
      </w:r>
      <w:r w:rsidR="0042486D" w:rsidRPr="0042486D">
        <w:rPr>
          <w:rFonts w:eastAsia="Times New Roman" w:cs="Times New Roman"/>
          <w:sz w:val="28"/>
          <w:szCs w:val="28"/>
        </w:rPr>
        <w:t xml:space="preserve">Lūdzam pasūtītāju pārskatīt attiecīgo prasību formulējumu un atļaut uzrādīt atbilstošu un līdzvērtīgu pieredzi ar citām kravu kontroles </w:t>
      </w:r>
      <w:proofErr w:type="spellStart"/>
      <w:r w:rsidR="0042486D" w:rsidRPr="0042486D">
        <w:rPr>
          <w:rFonts w:eastAsia="Times New Roman" w:cs="Times New Roman"/>
          <w:sz w:val="28"/>
          <w:szCs w:val="28"/>
        </w:rPr>
        <w:t>rentgeniekārtām</w:t>
      </w:r>
      <w:proofErr w:type="spellEnd"/>
      <w:r w:rsidR="0042486D" w:rsidRPr="0042486D">
        <w:rPr>
          <w:rFonts w:eastAsia="Times New Roman" w:cs="Times New Roman"/>
          <w:sz w:val="28"/>
          <w:szCs w:val="28"/>
        </w:rPr>
        <w:t xml:space="preserve">, ja šīm sistēmām ir tāda pati </w:t>
      </w:r>
      <w:r w:rsidR="0042486D" w:rsidRPr="0042486D">
        <w:rPr>
          <w:rFonts w:eastAsia="Times New Roman" w:cs="Times New Roman"/>
          <w:b/>
          <w:sz w:val="28"/>
          <w:szCs w:val="28"/>
        </w:rPr>
        <w:t>pamattehnoloģija</w:t>
      </w:r>
      <w:r w:rsidR="0042486D" w:rsidRPr="0042486D">
        <w:rPr>
          <w:rFonts w:eastAsia="Times New Roman" w:cs="Times New Roman"/>
          <w:sz w:val="28"/>
          <w:szCs w:val="28"/>
        </w:rPr>
        <w:t xml:space="preserve"> un </w:t>
      </w:r>
      <w:r w:rsidR="0042486D" w:rsidRPr="0042486D">
        <w:rPr>
          <w:rFonts w:eastAsia="Times New Roman" w:cs="Times New Roman"/>
          <w:b/>
          <w:sz w:val="28"/>
          <w:szCs w:val="28"/>
        </w:rPr>
        <w:t>veiktspējas</w:t>
      </w:r>
      <w:r w:rsidR="0042486D" w:rsidRPr="0042486D">
        <w:rPr>
          <w:rFonts w:eastAsia="Times New Roman" w:cs="Times New Roman"/>
          <w:sz w:val="28"/>
          <w:szCs w:val="28"/>
        </w:rPr>
        <w:t xml:space="preserve"> parametri kā sistēmām, kas tiek izmantotas dzelzceļa kravu pārbaudei.</w:t>
      </w:r>
    </w:p>
    <w:p w14:paraId="0FFA48E4" w14:textId="77777777" w:rsidR="0042486D" w:rsidRPr="0042486D" w:rsidRDefault="0042486D" w:rsidP="0042486D">
      <w:pPr>
        <w:spacing w:before="100" w:beforeAutospacing="1" w:after="100" w:afterAutospacing="1" w:line="240" w:lineRule="auto"/>
        <w:jc w:val="both"/>
        <w:rPr>
          <w:rFonts w:eastAsia="Times New Roman" w:cs="Times New Roman"/>
          <w:sz w:val="28"/>
          <w:szCs w:val="28"/>
        </w:rPr>
      </w:pPr>
      <w:r w:rsidRPr="0042486D">
        <w:rPr>
          <w:rFonts w:eastAsia="Times New Roman" w:cs="Times New Roman"/>
          <w:sz w:val="28"/>
          <w:szCs w:val="28"/>
        </w:rPr>
        <w:t>Alternatīvi, lūdzam sniegt skaidrojumu:</w:t>
      </w:r>
    </w:p>
    <w:p w14:paraId="0FCB1717" w14:textId="77777777" w:rsidR="0042486D" w:rsidRPr="0042486D" w:rsidRDefault="0042486D" w:rsidP="0042486D">
      <w:pPr>
        <w:numPr>
          <w:ilvl w:val="0"/>
          <w:numId w:val="35"/>
        </w:numPr>
        <w:spacing w:before="100" w:beforeAutospacing="1" w:after="100" w:afterAutospacing="1" w:line="240" w:lineRule="auto"/>
        <w:jc w:val="both"/>
        <w:rPr>
          <w:rFonts w:eastAsia="Times New Roman" w:cs="Times New Roman"/>
          <w:sz w:val="28"/>
          <w:szCs w:val="28"/>
        </w:rPr>
      </w:pPr>
      <w:r w:rsidRPr="0042486D">
        <w:rPr>
          <w:rFonts w:eastAsia="Times New Roman" w:cs="Times New Roman"/>
          <w:sz w:val="28"/>
          <w:szCs w:val="28"/>
        </w:rPr>
        <w:t>Vai specifiska pieredze dzelzceļa jomā ir nepieciešama tehnisku vai ekspluatācijas īpatnību dēļ?</w:t>
      </w:r>
    </w:p>
    <w:p w14:paraId="7D419309" w14:textId="3BE6C96E" w:rsidR="0042486D" w:rsidRPr="0042486D" w:rsidRDefault="0042486D" w:rsidP="0042486D">
      <w:pPr>
        <w:numPr>
          <w:ilvl w:val="0"/>
          <w:numId w:val="35"/>
        </w:numPr>
        <w:spacing w:before="100" w:beforeAutospacing="1" w:after="100" w:afterAutospacing="1" w:line="240" w:lineRule="auto"/>
        <w:jc w:val="both"/>
        <w:rPr>
          <w:rFonts w:eastAsia="Times New Roman" w:cs="Times New Roman"/>
          <w:sz w:val="28"/>
          <w:szCs w:val="28"/>
        </w:rPr>
      </w:pPr>
      <w:r w:rsidRPr="0042486D">
        <w:rPr>
          <w:rFonts w:eastAsia="Times New Roman" w:cs="Times New Roman"/>
          <w:sz w:val="28"/>
          <w:szCs w:val="28"/>
        </w:rPr>
        <w:t xml:space="preserve">Vai līdzvērtīga pieredze ar salīdzināmām kravu </w:t>
      </w:r>
      <w:proofErr w:type="spellStart"/>
      <w:r w:rsidRPr="0042486D">
        <w:rPr>
          <w:rFonts w:eastAsia="Times New Roman" w:cs="Times New Roman"/>
          <w:sz w:val="28"/>
          <w:szCs w:val="28"/>
        </w:rPr>
        <w:t>rentgeninspekcijas</w:t>
      </w:r>
      <w:proofErr w:type="spellEnd"/>
      <w:r w:rsidRPr="0042486D">
        <w:rPr>
          <w:rFonts w:eastAsia="Times New Roman" w:cs="Times New Roman"/>
          <w:sz w:val="28"/>
          <w:szCs w:val="28"/>
        </w:rPr>
        <w:t xml:space="preserve"> sistēmām (ar pierādītu veiktspēju un tehnisko līdzību) var tikt pieņemta kā atbilstoša šai prasībai?</w:t>
      </w:r>
      <w:r>
        <w:rPr>
          <w:rFonts w:eastAsia="Times New Roman" w:cs="Times New Roman"/>
          <w:sz w:val="28"/>
          <w:szCs w:val="28"/>
        </w:rPr>
        <w:t xml:space="preserve"> ”</w:t>
      </w:r>
    </w:p>
    <w:p w14:paraId="371893AC" w14:textId="0F603348" w:rsidR="00580625" w:rsidRPr="00D04D31" w:rsidRDefault="00580625" w:rsidP="0082125B">
      <w:pPr>
        <w:spacing w:after="0" w:line="240" w:lineRule="auto"/>
        <w:ind w:firstLine="710"/>
        <w:jc w:val="both"/>
        <w:rPr>
          <w:sz w:val="28"/>
          <w:szCs w:val="28"/>
        </w:rPr>
      </w:pPr>
    </w:p>
    <w:p w14:paraId="660C8629" w14:textId="77777777" w:rsidR="00580625" w:rsidRDefault="00580625" w:rsidP="00580625"/>
    <w:p w14:paraId="7AEF49CF" w14:textId="3F0862E0" w:rsidR="00D343B6" w:rsidRPr="00BF1B70" w:rsidRDefault="004D5784" w:rsidP="00BF1B70">
      <w:pPr>
        <w:pStyle w:val="ListParagraph"/>
        <w:numPr>
          <w:ilvl w:val="0"/>
          <w:numId w:val="28"/>
        </w:numPr>
        <w:rPr>
          <w:b/>
          <w:bCs/>
          <w:sz w:val="28"/>
          <w:szCs w:val="28"/>
        </w:rPr>
      </w:pPr>
      <w:r w:rsidRPr="00BF1B70">
        <w:rPr>
          <w:rFonts w:cs="Times New Roman"/>
          <w:b/>
          <w:bCs/>
          <w:sz w:val="28"/>
          <w:szCs w:val="28"/>
        </w:rPr>
        <w:t>A</w:t>
      </w:r>
      <w:r w:rsidR="00D343B6" w:rsidRPr="00BF1B70">
        <w:rPr>
          <w:rFonts w:cs="Times New Roman"/>
          <w:b/>
          <w:bCs/>
          <w:sz w:val="28"/>
          <w:szCs w:val="28"/>
        </w:rPr>
        <w:t>tbilde</w:t>
      </w:r>
    </w:p>
    <w:p w14:paraId="29DB04F7" w14:textId="36BCAAEA" w:rsidR="0066531A" w:rsidRPr="00DE3D18" w:rsidRDefault="000612D6" w:rsidP="00F107AC">
      <w:pPr>
        <w:pStyle w:val="NormalWeb"/>
        <w:spacing w:before="0"/>
        <w:ind w:firstLine="426"/>
        <w:jc w:val="both"/>
        <w:rPr>
          <w:sz w:val="28"/>
          <w:szCs w:val="28"/>
        </w:rPr>
      </w:pPr>
      <w:r w:rsidRPr="0082125B">
        <w:rPr>
          <w:sz w:val="28"/>
          <w:szCs w:val="28"/>
        </w:rPr>
        <w:t xml:space="preserve">Komisija paskaidro, ka </w:t>
      </w:r>
      <w:r w:rsidR="00B655AD">
        <w:rPr>
          <w:sz w:val="28"/>
          <w:szCs w:val="28"/>
        </w:rPr>
        <w:t xml:space="preserve">dzelzceļa kravu kontroles iekārtas gan tehniski gan arī saistībā ar ekspluatācijas īpatnībām  </w:t>
      </w:r>
      <w:r w:rsidR="00B655AD" w:rsidRPr="00B655AD">
        <w:rPr>
          <w:sz w:val="28"/>
          <w:szCs w:val="28"/>
        </w:rPr>
        <w:t>atšķiras</w:t>
      </w:r>
      <w:r w:rsidR="00B655AD">
        <w:rPr>
          <w:sz w:val="28"/>
          <w:szCs w:val="28"/>
        </w:rPr>
        <w:t xml:space="preserve"> no </w:t>
      </w:r>
      <w:r w:rsidR="00F107AC">
        <w:rPr>
          <w:sz w:val="28"/>
          <w:szCs w:val="28"/>
        </w:rPr>
        <w:t xml:space="preserve">auto </w:t>
      </w:r>
      <w:r w:rsidR="00B655AD" w:rsidRPr="00B655AD">
        <w:rPr>
          <w:sz w:val="28"/>
          <w:szCs w:val="28"/>
        </w:rPr>
        <w:t>kravu kontroles rentgen</w:t>
      </w:r>
      <w:r w:rsidR="0066531A">
        <w:rPr>
          <w:sz w:val="28"/>
          <w:szCs w:val="28"/>
        </w:rPr>
        <w:t xml:space="preserve">a </w:t>
      </w:r>
      <w:r w:rsidR="00B655AD" w:rsidRPr="00B655AD">
        <w:rPr>
          <w:sz w:val="28"/>
          <w:szCs w:val="28"/>
        </w:rPr>
        <w:t>iekārtām</w:t>
      </w:r>
      <w:r w:rsidR="00B655AD">
        <w:rPr>
          <w:sz w:val="28"/>
          <w:szCs w:val="28"/>
        </w:rPr>
        <w:t xml:space="preserve">, jo to  iegūtais informācijas apjoms ir būtiski lielāks. Informācijas ieguve notiek pie mainīga kustības ātrums- no 8km/h līdz 40 km/h. Informācijas apstrāde </w:t>
      </w:r>
      <w:r w:rsidR="00B655AD">
        <w:rPr>
          <w:sz w:val="28"/>
          <w:szCs w:val="28"/>
        </w:rPr>
        <w:lastRenderedPageBreak/>
        <w:t xml:space="preserve">( skenēšana, fotografēšana, sasaiste ar VID </w:t>
      </w:r>
      <w:r w:rsidR="00F107AC">
        <w:rPr>
          <w:sz w:val="28"/>
          <w:szCs w:val="28"/>
        </w:rPr>
        <w:t>informatīvajām sistēmām</w:t>
      </w:r>
      <w:r w:rsidR="00B655AD">
        <w:rPr>
          <w:sz w:val="28"/>
          <w:szCs w:val="28"/>
        </w:rPr>
        <w:t xml:space="preserve">)  tiek veikta </w:t>
      </w:r>
      <w:r w:rsidR="0066531A">
        <w:rPr>
          <w:sz w:val="28"/>
          <w:szCs w:val="28"/>
        </w:rPr>
        <w:t>vilciena sastāvam ar 55 vagoniem</w:t>
      </w:r>
      <w:r w:rsidR="00F107AC">
        <w:rPr>
          <w:sz w:val="28"/>
          <w:szCs w:val="28"/>
        </w:rPr>
        <w:t xml:space="preserve"> īsā laika periodā</w:t>
      </w:r>
      <w:r w:rsidR="0066531A">
        <w:rPr>
          <w:sz w:val="28"/>
          <w:szCs w:val="28"/>
        </w:rPr>
        <w:t>.</w:t>
      </w:r>
    </w:p>
    <w:p w14:paraId="6787C920" w14:textId="23620513" w:rsidR="0066531A" w:rsidRDefault="008D37B4" w:rsidP="0066531A">
      <w:pPr>
        <w:pStyle w:val="NormalWeb"/>
        <w:ind w:firstLine="426"/>
        <w:jc w:val="both"/>
        <w:rPr>
          <w:sz w:val="28"/>
          <w:szCs w:val="28"/>
        </w:rPr>
      </w:pPr>
      <w:r>
        <w:rPr>
          <w:sz w:val="28"/>
          <w:szCs w:val="28"/>
        </w:rPr>
        <w:t>Konkursa Nolikuma 3.3.4.apakšpunktā p</w:t>
      </w:r>
      <w:r w:rsidR="00206FF0" w:rsidRPr="00DE3D18">
        <w:rPr>
          <w:sz w:val="28"/>
          <w:szCs w:val="28"/>
        </w:rPr>
        <w:t xml:space="preserve">rasītā pieredze </w:t>
      </w:r>
      <w:r w:rsidR="0066531A">
        <w:rPr>
          <w:sz w:val="28"/>
          <w:szCs w:val="28"/>
        </w:rPr>
        <w:t xml:space="preserve">apliecina </w:t>
      </w:r>
      <w:r w:rsidR="00206FF0" w:rsidRPr="00DE3D18">
        <w:rPr>
          <w:sz w:val="28"/>
          <w:szCs w:val="28"/>
        </w:rPr>
        <w:t xml:space="preserve"> Pretendent</w:t>
      </w:r>
      <w:r w:rsidR="0066531A">
        <w:rPr>
          <w:sz w:val="28"/>
          <w:szCs w:val="28"/>
        </w:rPr>
        <w:t>a</w:t>
      </w:r>
      <w:r w:rsidR="00206FF0" w:rsidRPr="00DE3D18">
        <w:rPr>
          <w:sz w:val="28"/>
          <w:szCs w:val="28"/>
        </w:rPr>
        <w:t xml:space="preserve"> </w:t>
      </w:r>
      <w:r w:rsidR="0066531A">
        <w:rPr>
          <w:sz w:val="28"/>
          <w:szCs w:val="28"/>
        </w:rPr>
        <w:t xml:space="preserve">spēju </w:t>
      </w:r>
      <w:r w:rsidR="00206FF0" w:rsidRPr="00DE3D18">
        <w:rPr>
          <w:sz w:val="28"/>
          <w:szCs w:val="28"/>
        </w:rPr>
        <w:t xml:space="preserve"> nodrošināt prasībām atbilstošas iekārtas piegādi</w:t>
      </w:r>
      <w:r w:rsidR="0066531A">
        <w:rPr>
          <w:sz w:val="28"/>
          <w:szCs w:val="28"/>
        </w:rPr>
        <w:t xml:space="preserve">, </w:t>
      </w:r>
      <w:r w:rsidR="00206FF0" w:rsidRPr="00DE3D18">
        <w:rPr>
          <w:sz w:val="28"/>
          <w:szCs w:val="28"/>
        </w:rPr>
        <w:t xml:space="preserve"> uzstādīšanu un uzturēšanu</w:t>
      </w:r>
      <w:r w:rsidR="0066531A">
        <w:rPr>
          <w:sz w:val="28"/>
          <w:szCs w:val="28"/>
        </w:rPr>
        <w:t xml:space="preserve"> un paskaidro, ka</w:t>
      </w:r>
      <w:r w:rsidR="0066531A" w:rsidRPr="00DE3D18">
        <w:rPr>
          <w:sz w:val="28"/>
          <w:szCs w:val="28"/>
        </w:rPr>
        <w:t xml:space="preserve"> lai apliecinātu Nolikuma 3.3.4. apakšpunktā noteiktās prasības izpildi  pretendents var iesniegt atsevišķus apliecinājumus par dzelzceļa kravu kontroles rentgena iekārtas piegādi un atsevišķu apliecinājumu dzelzceļa kravu kontroles rentgena iekārtas uzstādīšanā un garantijas uzturēšanā.</w:t>
      </w:r>
    </w:p>
    <w:p w14:paraId="1DB37793" w14:textId="77777777" w:rsidR="0066531A" w:rsidRPr="00BF1B70" w:rsidRDefault="0066531A" w:rsidP="0066531A">
      <w:pPr>
        <w:pStyle w:val="ListParagraph"/>
        <w:spacing w:line="278" w:lineRule="auto"/>
        <w:ind w:left="0" w:firstLine="720"/>
        <w:jc w:val="both"/>
        <w:rPr>
          <w:sz w:val="28"/>
          <w:szCs w:val="28"/>
        </w:rPr>
      </w:pPr>
      <w:r w:rsidRPr="00BF1B70">
        <w:rPr>
          <w:sz w:val="28"/>
          <w:szCs w:val="28"/>
        </w:rPr>
        <w:t>Komisija norāda, ka Publisko iepirkuma likums (turpmāk-PIL) paredz,</w:t>
      </w:r>
      <w:r>
        <w:rPr>
          <w:sz w:val="28"/>
          <w:szCs w:val="28"/>
        </w:rPr>
        <w:t xml:space="preserve"> </w:t>
      </w:r>
      <w:r w:rsidRPr="00BF1B70">
        <w:rPr>
          <w:sz w:val="28"/>
          <w:szCs w:val="28"/>
        </w:rPr>
        <w:t>ka</w:t>
      </w:r>
      <w:r>
        <w:rPr>
          <w:sz w:val="28"/>
          <w:szCs w:val="28"/>
        </w:rPr>
        <w:t xml:space="preserve"> </w:t>
      </w:r>
      <w:r w:rsidRPr="00BF1B70">
        <w:rPr>
          <w:sz w:val="28"/>
          <w:szCs w:val="28"/>
        </w:rPr>
        <w:t>pretendents var balstīties uz apakšuzņēmēja pieredzi, vienlaicīgi izpildot nosacījumu, ka tam jāpiedalās līguma izpildē.</w:t>
      </w:r>
    </w:p>
    <w:p w14:paraId="08FF0A30" w14:textId="77777777" w:rsidR="0066531A" w:rsidRPr="00BF1B70" w:rsidRDefault="0066531A" w:rsidP="0066531A">
      <w:pPr>
        <w:pStyle w:val="ListParagraph"/>
        <w:spacing w:line="278" w:lineRule="auto"/>
        <w:ind w:left="0" w:firstLine="720"/>
        <w:jc w:val="both"/>
        <w:rPr>
          <w:sz w:val="28"/>
          <w:szCs w:val="28"/>
        </w:rPr>
      </w:pPr>
      <w:r w:rsidRPr="00BF1B70">
        <w:rPr>
          <w:sz w:val="28"/>
          <w:szCs w:val="28"/>
        </w:rPr>
        <w:t>PIL 46.panta 4.punkts</w:t>
      </w:r>
    </w:p>
    <w:p w14:paraId="3B36875D" w14:textId="77777777" w:rsidR="0066531A" w:rsidRPr="00BF1B70" w:rsidRDefault="0066531A" w:rsidP="0066531A">
      <w:pPr>
        <w:pStyle w:val="ListParagraph"/>
        <w:spacing w:line="278" w:lineRule="auto"/>
        <w:ind w:left="0" w:firstLine="720"/>
        <w:jc w:val="both"/>
        <w:rPr>
          <w:i/>
          <w:iCs/>
          <w:sz w:val="28"/>
          <w:szCs w:val="28"/>
        </w:rPr>
      </w:pPr>
      <w:r w:rsidRPr="00BF1B70">
        <w:rPr>
          <w:i/>
          <w:iCs/>
          <w:sz w:val="28"/>
          <w:szCs w:val="28"/>
        </w:rPr>
        <w:t xml:space="preserve">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6D21CFE" w14:textId="7EF5AD25" w:rsidR="0042486D" w:rsidRPr="0042486D" w:rsidRDefault="0066531A" w:rsidP="00DE3D18">
      <w:pPr>
        <w:jc w:val="both"/>
      </w:pPr>
      <w:r w:rsidRPr="0066531A">
        <w:rPr>
          <w:sz w:val="28"/>
          <w:szCs w:val="28"/>
        </w:rPr>
        <w:tab/>
      </w:r>
      <w:r w:rsidR="00600D87">
        <w:rPr>
          <w:sz w:val="28"/>
          <w:szCs w:val="28"/>
        </w:rPr>
        <w:t xml:space="preserve">2. </w:t>
      </w:r>
      <w:r w:rsidR="00E05DCC" w:rsidRPr="00BF1B70">
        <w:rPr>
          <w:b/>
          <w:bCs/>
          <w:sz w:val="28"/>
          <w:szCs w:val="28"/>
        </w:rPr>
        <w:t xml:space="preserve">Jautājums </w:t>
      </w:r>
    </w:p>
    <w:p w14:paraId="6F43C2DD" w14:textId="2CE117EE" w:rsidR="0042486D" w:rsidRPr="0042486D" w:rsidRDefault="00871271" w:rsidP="0042486D">
      <w:pPr>
        <w:widowControl w:val="0"/>
        <w:spacing w:after="0" w:line="240" w:lineRule="auto"/>
        <w:ind w:firstLine="720"/>
        <w:jc w:val="both"/>
        <w:rPr>
          <w:sz w:val="28"/>
          <w:szCs w:val="28"/>
        </w:rPr>
      </w:pPr>
      <w:r w:rsidRPr="0042486D">
        <w:rPr>
          <w:rFonts w:cs="Times New Roman"/>
          <w:b/>
          <w:bCs/>
          <w:sz w:val="28"/>
          <w:szCs w:val="28"/>
        </w:rPr>
        <w:t>“</w:t>
      </w:r>
      <w:r w:rsidR="0042486D" w:rsidRPr="0042486D">
        <w:rPr>
          <w:rFonts w:cs="Times New Roman"/>
          <w:b/>
          <w:bCs/>
          <w:sz w:val="28"/>
          <w:szCs w:val="28"/>
        </w:rPr>
        <w:t xml:space="preserve"> </w:t>
      </w:r>
      <w:r w:rsidR="0042486D" w:rsidRPr="0042486D">
        <w:rPr>
          <w:sz w:val="28"/>
          <w:szCs w:val="28"/>
        </w:rPr>
        <w:t>Iepirkuma Nolikuma 3.3.4. punktā noteikta prasība, ka “Pretendentam iepriekšējo 5 (piecu) gadu laikā (2021., 2022., 2023., 2024. un 2025. gadā līdz piedāvājuma iesniegšanas brīdim) ir pieredze vismaz 1 (vienas) dzelzceļa kravu kontroles rentgena iekārtas piegādē, uzstādīšanā un garantijas uzturēšanā.”</w:t>
      </w:r>
    </w:p>
    <w:p w14:paraId="73012DBE" w14:textId="77777777" w:rsidR="0042486D" w:rsidRPr="0042486D" w:rsidRDefault="0042486D" w:rsidP="0042486D">
      <w:pPr>
        <w:ind w:firstLine="720"/>
        <w:jc w:val="both"/>
        <w:rPr>
          <w:sz w:val="28"/>
          <w:szCs w:val="28"/>
        </w:rPr>
      </w:pPr>
      <w:r w:rsidRPr="0042486D">
        <w:rPr>
          <w:sz w:val="28"/>
          <w:szCs w:val="28"/>
        </w:rPr>
        <w:t xml:space="preserve">Prasītā pieredze tieši dzelzceļa kravu kontroles rentgena iekārtas piegādē, uzstādīšanā un garantijas uzturēšanā ir konkurenci ierobežojoša. Citu kravu kontroles rentgena iekārtu piegāde, uzstādīšana un garantijas uzturēšana pēc būtības un tehniski neatšķiras no dzelzceļa kravu kontroles rentgena iekārtas piegādes, uzstādīšanas un garantijas uzturēšanas. </w:t>
      </w:r>
    </w:p>
    <w:p w14:paraId="5F52E09B" w14:textId="77777777" w:rsidR="0042486D" w:rsidRPr="0042486D" w:rsidRDefault="0042486D" w:rsidP="0042486D">
      <w:pPr>
        <w:pStyle w:val="ListParagraph"/>
        <w:contextualSpacing w:val="0"/>
        <w:jc w:val="both"/>
        <w:rPr>
          <w:sz w:val="28"/>
          <w:szCs w:val="28"/>
        </w:rPr>
      </w:pPr>
      <w:r w:rsidRPr="0042486D">
        <w:rPr>
          <w:sz w:val="28"/>
          <w:szCs w:val="28"/>
        </w:rPr>
        <w:t>Ņemot vērā minēto, lūdzam veikt grozījumus Iepirkuma Nolikuma 3.3.4.punktā, dzēšot vārdu “dzelzceļa”.</w:t>
      </w:r>
    </w:p>
    <w:p w14:paraId="0F51A3BF" w14:textId="4751E0F4" w:rsidR="00871271" w:rsidRPr="00D04D31" w:rsidRDefault="00871271" w:rsidP="00D04D31">
      <w:pPr>
        <w:pStyle w:val="ListParagraph"/>
        <w:spacing w:after="0" w:line="240" w:lineRule="auto"/>
        <w:ind w:left="0" w:firstLine="709"/>
        <w:jc w:val="both"/>
        <w:rPr>
          <w:rFonts w:cs="Times New Roman"/>
          <w:sz w:val="28"/>
        </w:rPr>
      </w:pPr>
    </w:p>
    <w:p w14:paraId="4ECFC910" w14:textId="4226C52A" w:rsidR="00E05DCC" w:rsidRPr="00D04D31" w:rsidRDefault="00E05DCC" w:rsidP="00D04D31">
      <w:pPr>
        <w:pStyle w:val="ListParagraph"/>
        <w:numPr>
          <w:ilvl w:val="0"/>
          <w:numId w:val="29"/>
        </w:numPr>
        <w:rPr>
          <w:b/>
          <w:bCs/>
          <w:sz w:val="28"/>
          <w:szCs w:val="28"/>
        </w:rPr>
      </w:pPr>
      <w:r w:rsidRPr="00D04D31">
        <w:rPr>
          <w:b/>
          <w:bCs/>
          <w:sz w:val="28"/>
          <w:szCs w:val="28"/>
        </w:rPr>
        <w:t>Atbilde</w:t>
      </w:r>
    </w:p>
    <w:p w14:paraId="127BAA6B" w14:textId="320051FD" w:rsidR="00606573" w:rsidRDefault="00BF1B70" w:rsidP="00606573">
      <w:pPr>
        <w:pStyle w:val="ListParagraph"/>
        <w:spacing w:line="278" w:lineRule="auto"/>
        <w:ind w:firstLine="720"/>
        <w:jc w:val="both"/>
        <w:rPr>
          <w:sz w:val="28"/>
          <w:szCs w:val="28"/>
        </w:rPr>
      </w:pPr>
      <w:r w:rsidRPr="00A27113">
        <w:rPr>
          <w:sz w:val="28"/>
          <w:szCs w:val="28"/>
        </w:rPr>
        <w:t xml:space="preserve">Komisija </w:t>
      </w:r>
      <w:r w:rsidR="00871271" w:rsidRPr="00A27113">
        <w:rPr>
          <w:sz w:val="28"/>
          <w:szCs w:val="28"/>
        </w:rPr>
        <w:t>paskaidro</w:t>
      </w:r>
      <w:r w:rsidRPr="00A27113">
        <w:rPr>
          <w:sz w:val="28"/>
          <w:szCs w:val="28"/>
        </w:rPr>
        <w:t xml:space="preserve">, ka </w:t>
      </w:r>
      <w:r w:rsidR="00606573">
        <w:rPr>
          <w:sz w:val="28"/>
          <w:szCs w:val="28"/>
        </w:rPr>
        <w:t>grozījumi netiks veikti</w:t>
      </w:r>
      <w:r w:rsidR="008D37B4">
        <w:rPr>
          <w:sz w:val="28"/>
          <w:szCs w:val="28"/>
        </w:rPr>
        <w:t>, skaidrojums par pretendenta pieredzes apliecināšanu skatīt 1.atbildē.</w:t>
      </w:r>
      <w:r w:rsidR="00606573">
        <w:rPr>
          <w:sz w:val="28"/>
          <w:szCs w:val="28"/>
        </w:rPr>
        <w:t xml:space="preserve"> </w:t>
      </w:r>
    </w:p>
    <w:p w14:paraId="7BE8BA58" w14:textId="5F80EA68" w:rsidR="003A41AF" w:rsidRDefault="00600D87" w:rsidP="0042486D">
      <w:pPr>
        <w:spacing w:line="278" w:lineRule="auto"/>
        <w:contextualSpacing/>
        <w:jc w:val="both"/>
        <w:rPr>
          <w:b/>
          <w:bCs/>
          <w:sz w:val="28"/>
          <w:szCs w:val="28"/>
        </w:rPr>
      </w:pPr>
      <w:r w:rsidRPr="00DE3D18">
        <w:rPr>
          <w:b/>
          <w:bCs/>
          <w:sz w:val="28"/>
          <w:szCs w:val="28"/>
        </w:rPr>
        <w:lastRenderedPageBreak/>
        <w:t>3.</w:t>
      </w:r>
      <w:r>
        <w:rPr>
          <w:b/>
          <w:bCs/>
          <w:sz w:val="28"/>
          <w:szCs w:val="28"/>
        </w:rPr>
        <w:t>J</w:t>
      </w:r>
      <w:r w:rsidRPr="00DE3D18">
        <w:rPr>
          <w:b/>
          <w:bCs/>
          <w:sz w:val="28"/>
          <w:szCs w:val="28"/>
        </w:rPr>
        <w:t>autājums</w:t>
      </w:r>
    </w:p>
    <w:p w14:paraId="37CA7A83" w14:textId="77777777" w:rsidR="00600D87" w:rsidRDefault="00600D87" w:rsidP="0042486D">
      <w:pPr>
        <w:spacing w:line="278" w:lineRule="auto"/>
        <w:contextualSpacing/>
        <w:jc w:val="both"/>
        <w:rPr>
          <w:b/>
          <w:bCs/>
          <w:sz w:val="28"/>
          <w:szCs w:val="28"/>
        </w:rPr>
      </w:pPr>
    </w:p>
    <w:p w14:paraId="39251120" w14:textId="77777777" w:rsidR="00600D87" w:rsidRPr="00E466D9" w:rsidRDefault="00600D87" w:rsidP="00600D87">
      <w:pPr>
        <w:shd w:val="clear" w:color="auto" w:fill="FFFFFF"/>
        <w:spacing w:after="0" w:line="240" w:lineRule="auto"/>
        <w:jc w:val="both"/>
        <w:textAlignment w:val="baseline"/>
        <w:rPr>
          <w:rFonts w:eastAsia="Times New Roman" w:cs="Times New Roman"/>
          <w:bCs/>
          <w:color w:val="000000"/>
          <w:sz w:val="28"/>
          <w:szCs w:val="28"/>
        </w:rPr>
      </w:pPr>
      <w:r w:rsidRPr="00E466D9">
        <w:rPr>
          <w:rFonts w:eastAsia="Times New Roman" w:cs="Times New Roman"/>
          <w:bCs/>
          <w:color w:val="000000"/>
          <w:sz w:val="28"/>
          <w:szCs w:val="28"/>
        </w:rPr>
        <w:t xml:space="preserve">1. </w:t>
      </w:r>
      <w:r>
        <w:rPr>
          <w:rFonts w:eastAsia="Times New Roman" w:cs="Times New Roman"/>
          <w:bCs/>
          <w:color w:val="000000"/>
          <w:sz w:val="28"/>
          <w:szCs w:val="28"/>
        </w:rPr>
        <w:t>Pretendentam</w:t>
      </w:r>
      <w:r w:rsidRPr="00E466D9">
        <w:rPr>
          <w:rFonts w:eastAsia="Times New Roman" w:cs="Times New Roman"/>
          <w:bCs/>
          <w:color w:val="000000"/>
          <w:sz w:val="28"/>
          <w:szCs w:val="28"/>
        </w:rPr>
        <w:t xml:space="preserve"> bija grūtības </w:t>
      </w:r>
      <w:r>
        <w:rPr>
          <w:rFonts w:eastAsia="Times New Roman" w:cs="Times New Roman"/>
          <w:bCs/>
          <w:color w:val="000000"/>
          <w:sz w:val="28"/>
          <w:szCs w:val="28"/>
        </w:rPr>
        <w:t>izprast</w:t>
      </w:r>
      <w:r w:rsidRPr="00E466D9">
        <w:rPr>
          <w:rFonts w:eastAsia="Times New Roman" w:cs="Times New Roman"/>
          <w:bCs/>
          <w:color w:val="000000"/>
          <w:sz w:val="28"/>
          <w:szCs w:val="28"/>
        </w:rPr>
        <w:t xml:space="preserve"> garantijas un apkopes prasības, </w:t>
      </w:r>
      <w:r>
        <w:rPr>
          <w:rFonts w:eastAsia="Times New Roman" w:cs="Times New Roman"/>
          <w:bCs/>
          <w:color w:val="000000"/>
          <w:sz w:val="28"/>
          <w:szCs w:val="28"/>
        </w:rPr>
        <w:t>tāpēc lūdzam</w:t>
      </w:r>
      <w:r w:rsidRPr="00E466D9">
        <w:rPr>
          <w:rFonts w:eastAsia="Times New Roman" w:cs="Times New Roman"/>
          <w:bCs/>
          <w:color w:val="000000"/>
          <w:sz w:val="28"/>
          <w:szCs w:val="28"/>
        </w:rPr>
        <w:t xml:space="preserve"> komisiju precizēt noteikumus un nosacījumus</w:t>
      </w:r>
      <w:r>
        <w:rPr>
          <w:rFonts w:eastAsia="Times New Roman" w:cs="Times New Roman"/>
          <w:bCs/>
          <w:color w:val="000000"/>
          <w:sz w:val="28"/>
          <w:szCs w:val="28"/>
        </w:rPr>
        <w:t xml:space="preserve"> sekojošām prasībām:</w:t>
      </w:r>
    </w:p>
    <w:p w14:paraId="5E0EBD55" w14:textId="77777777" w:rsidR="00600D87" w:rsidRPr="00E466D9" w:rsidRDefault="00600D87" w:rsidP="00600D87">
      <w:pPr>
        <w:shd w:val="clear" w:color="auto" w:fill="FFFFFF"/>
        <w:spacing w:after="0" w:line="240" w:lineRule="auto"/>
        <w:jc w:val="both"/>
        <w:textAlignment w:val="baseline"/>
        <w:rPr>
          <w:rFonts w:eastAsia="Times New Roman" w:cs="Times New Roman"/>
          <w:bCs/>
          <w:color w:val="000000"/>
          <w:sz w:val="28"/>
          <w:szCs w:val="28"/>
        </w:rPr>
      </w:pPr>
    </w:p>
    <w:p w14:paraId="7682555F" w14:textId="77777777" w:rsidR="00600D87" w:rsidRPr="00E466D9" w:rsidRDefault="00600D87" w:rsidP="00600D87">
      <w:pPr>
        <w:shd w:val="clear" w:color="auto" w:fill="FFFFFF"/>
        <w:spacing w:after="0" w:line="240" w:lineRule="auto"/>
        <w:jc w:val="both"/>
        <w:textAlignment w:val="baseline"/>
        <w:rPr>
          <w:rFonts w:eastAsia="Times New Roman" w:cs="Times New Roman"/>
          <w:bCs/>
          <w:color w:val="000000"/>
          <w:sz w:val="28"/>
          <w:szCs w:val="28"/>
        </w:rPr>
      </w:pPr>
      <w:r w:rsidRPr="00E466D9">
        <w:rPr>
          <w:rFonts w:eastAsia="Times New Roman" w:cs="Times New Roman"/>
          <w:bCs/>
          <w:color w:val="000000"/>
          <w:sz w:val="28"/>
          <w:szCs w:val="28"/>
        </w:rPr>
        <w:t xml:space="preserve">· Garantijas perioda ilgums visai </w:t>
      </w:r>
      <w:proofErr w:type="spellStart"/>
      <w:r w:rsidRPr="00E466D9">
        <w:rPr>
          <w:rFonts w:eastAsia="Times New Roman" w:cs="Times New Roman"/>
          <w:bCs/>
          <w:color w:val="000000"/>
          <w:sz w:val="28"/>
          <w:szCs w:val="28"/>
        </w:rPr>
        <w:t>skrīninga</w:t>
      </w:r>
      <w:proofErr w:type="spellEnd"/>
      <w:r w:rsidRPr="00E466D9">
        <w:rPr>
          <w:rFonts w:eastAsia="Times New Roman" w:cs="Times New Roman"/>
          <w:bCs/>
          <w:color w:val="000000"/>
          <w:sz w:val="28"/>
          <w:szCs w:val="28"/>
        </w:rPr>
        <w:t xml:space="preserve"> sistēmai, kas jāpievieno piedāvājumam</w:t>
      </w:r>
    </w:p>
    <w:p w14:paraId="01120225" w14:textId="77777777" w:rsidR="00600D87" w:rsidRPr="00E466D9" w:rsidRDefault="00600D87" w:rsidP="00600D87">
      <w:pPr>
        <w:shd w:val="clear" w:color="auto" w:fill="FFFFFF"/>
        <w:spacing w:after="0" w:line="240" w:lineRule="auto"/>
        <w:jc w:val="both"/>
        <w:textAlignment w:val="baseline"/>
        <w:rPr>
          <w:rFonts w:eastAsia="Times New Roman" w:cs="Times New Roman"/>
          <w:bCs/>
          <w:color w:val="000000"/>
          <w:sz w:val="28"/>
          <w:szCs w:val="28"/>
        </w:rPr>
      </w:pPr>
    </w:p>
    <w:p w14:paraId="2AE8F6D2" w14:textId="77777777" w:rsidR="00600D87" w:rsidRDefault="00600D87" w:rsidP="00600D87">
      <w:pPr>
        <w:shd w:val="clear" w:color="auto" w:fill="FFFFFF"/>
        <w:spacing w:after="0" w:line="240" w:lineRule="auto"/>
        <w:jc w:val="both"/>
        <w:textAlignment w:val="baseline"/>
        <w:rPr>
          <w:rFonts w:eastAsia="Times New Roman" w:cs="Times New Roman"/>
          <w:bCs/>
          <w:color w:val="000000"/>
          <w:sz w:val="28"/>
          <w:szCs w:val="28"/>
        </w:rPr>
      </w:pPr>
      <w:r w:rsidRPr="00E466D9">
        <w:rPr>
          <w:rFonts w:eastAsia="Times New Roman" w:cs="Times New Roman"/>
          <w:bCs/>
          <w:color w:val="000000"/>
          <w:sz w:val="28"/>
          <w:szCs w:val="28"/>
        </w:rPr>
        <w:t>· Tehniskās apkopes darbu ilgums un nosacījumi, kas jāiekļauj piedāvājumā.</w:t>
      </w:r>
    </w:p>
    <w:p w14:paraId="4651A4AA" w14:textId="77777777" w:rsidR="00600D87" w:rsidRDefault="00600D87" w:rsidP="00600D87">
      <w:pPr>
        <w:shd w:val="clear" w:color="auto" w:fill="FFFFFF"/>
        <w:spacing w:after="0" w:line="240" w:lineRule="auto"/>
        <w:jc w:val="both"/>
        <w:textAlignment w:val="baseline"/>
        <w:rPr>
          <w:rFonts w:eastAsia="Times New Roman" w:cs="Times New Roman"/>
          <w:bCs/>
          <w:color w:val="000000"/>
          <w:sz w:val="28"/>
          <w:szCs w:val="28"/>
        </w:rPr>
      </w:pPr>
    </w:p>
    <w:p w14:paraId="220E3142" w14:textId="22B4CC13" w:rsidR="00600D87" w:rsidRPr="00DE3D18" w:rsidRDefault="00600D87" w:rsidP="00DE3D18">
      <w:pPr>
        <w:pStyle w:val="ListParagraph"/>
        <w:shd w:val="clear" w:color="auto" w:fill="FFFFFF"/>
        <w:spacing w:after="0" w:line="240" w:lineRule="auto"/>
        <w:ind w:left="0"/>
        <w:jc w:val="both"/>
        <w:textAlignment w:val="baseline"/>
        <w:rPr>
          <w:rFonts w:eastAsia="Times New Roman" w:cs="Times New Roman"/>
          <w:b/>
          <w:color w:val="000000"/>
          <w:sz w:val="28"/>
          <w:szCs w:val="28"/>
        </w:rPr>
      </w:pPr>
      <w:r>
        <w:rPr>
          <w:rFonts w:eastAsia="Times New Roman" w:cs="Times New Roman"/>
          <w:b/>
          <w:color w:val="000000"/>
          <w:sz w:val="28"/>
          <w:szCs w:val="28"/>
        </w:rPr>
        <w:t>3.</w:t>
      </w:r>
      <w:r w:rsidRPr="00DE3D18">
        <w:rPr>
          <w:rFonts w:eastAsia="Times New Roman" w:cs="Times New Roman"/>
          <w:b/>
          <w:color w:val="000000"/>
          <w:sz w:val="28"/>
          <w:szCs w:val="28"/>
        </w:rPr>
        <w:t>Atbilde</w:t>
      </w:r>
    </w:p>
    <w:p w14:paraId="29E9173A" w14:textId="77777777" w:rsidR="00600D87" w:rsidRDefault="00600D87" w:rsidP="00600D87">
      <w:pPr>
        <w:shd w:val="clear" w:color="auto" w:fill="FFFFFF"/>
        <w:spacing w:after="0" w:line="240" w:lineRule="auto"/>
        <w:jc w:val="both"/>
        <w:textAlignment w:val="baseline"/>
        <w:rPr>
          <w:rFonts w:eastAsia="Times New Roman" w:cs="Times New Roman"/>
          <w:bCs/>
          <w:color w:val="000000"/>
          <w:sz w:val="28"/>
          <w:szCs w:val="28"/>
        </w:rPr>
      </w:pPr>
    </w:p>
    <w:p w14:paraId="666BDB1B" w14:textId="1C272268" w:rsidR="00600D87" w:rsidRDefault="00600D87" w:rsidP="00685DF9">
      <w:pPr>
        <w:shd w:val="clear" w:color="auto" w:fill="FFFFFF"/>
        <w:spacing w:after="0" w:line="240" w:lineRule="auto"/>
        <w:ind w:firstLine="720"/>
        <w:jc w:val="both"/>
        <w:textAlignment w:val="baseline"/>
        <w:rPr>
          <w:rFonts w:eastAsia="Times New Roman" w:cs="Times New Roman"/>
          <w:bCs/>
          <w:color w:val="000000"/>
          <w:sz w:val="28"/>
          <w:szCs w:val="28"/>
        </w:rPr>
      </w:pPr>
      <w:r>
        <w:rPr>
          <w:rFonts w:eastAsia="Times New Roman" w:cs="Times New Roman"/>
          <w:bCs/>
          <w:color w:val="000000"/>
          <w:sz w:val="28"/>
          <w:szCs w:val="28"/>
        </w:rPr>
        <w:t xml:space="preserve">Komisija paskaidro, ka </w:t>
      </w:r>
      <w:r w:rsidR="00DE3D18">
        <w:rPr>
          <w:rFonts w:eastAsia="Times New Roman" w:cs="Times New Roman"/>
          <w:bCs/>
          <w:color w:val="000000"/>
          <w:sz w:val="28"/>
          <w:szCs w:val="28"/>
        </w:rPr>
        <w:t>s</w:t>
      </w:r>
      <w:r>
        <w:rPr>
          <w:rFonts w:eastAsia="Times New Roman" w:cs="Times New Roman"/>
          <w:bCs/>
          <w:color w:val="000000"/>
          <w:sz w:val="28"/>
          <w:szCs w:val="28"/>
        </w:rPr>
        <w:t xml:space="preserve">askaņā ar Līguma 5.2. apakšpunktu </w:t>
      </w:r>
      <w:r w:rsidRPr="009B724F">
        <w:rPr>
          <w:rFonts w:eastAsia="Times New Roman" w:cs="Times New Roman"/>
          <w:bCs/>
          <w:color w:val="000000"/>
          <w:sz w:val="28"/>
          <w:szCs w:val="28"/>
        </w:rPr>
        <w:t>Izpildītājs nodrošina Iekārtas un Sistēmas darbības garantiju visu Līguma darbības laiku.</w:t>
      </w:r>
      <w:r w:rsidR="00DE3D18">
        <w:rPr>
          <w:rFonts w:eastAsia="Times New Roman" w:cs="Times New Roman"/>
          <w:bCs/>
          <w:color w:val="000000"/>
          <w:sz w:val="28"/>
          <w:szCs w:val="28"/>
        </w:rPr>
        <w:t xml:space="preserve"> </w:t>
      </w:r>
      <w:r w:rsidRPr="00600D87">
        <w:rPr>
          <w:rFonts w:eastAsia="Times New Roman" w:cs="Times New Roman"/>
          <w:bCs/>
          <w:color w:val="000000"/>
          <w:sz w:val="28"/>
          <w:szCs w:val="28"/>
        </w:rPr>
        <w:t>Pretendents nodrošina Iekārtas Uzturēšanu no darbu pieņemšanas – nodošanas un  Uzturēšanas uzsākšanas akta abpusējas parakstīšanas dienas līdz paiet 5 (pieci) gadi no Līguma spēkā stāšanās datuma.</w:t>
      </w:r>
    </w:p>
    <w:p w14:paraId="680792FE" w14:textId="6E7024A5" w:rsidR="00DE3D18" w:rsidRDefault="00DE3D18" w:rsidP="00685DF9">
      <w:pPr>
        <w:shd w:val="clear" w:color="auto" w:fill="FFFFFF"/>
        <w:spacing w:after="0" w:line="240" w:lineRule="auto"/>
        <w:ind w:firstLine="720"/>
        <w:jc w:val="both"/>
        <w:textAlignment w:val="baseline"/>
        <w:rPr>
          <w:rFonts w:eastAsia="Times New Roman" w:cs="Times New Roman"/>
          <w:bCs/>
          <w:color w:val="000000"/>
          <w:sz w:val="28"/>
          <w:szCs w:val="28"/>
        </w:rPr>
      </w:pPr>
      <w:r>
        <w:rPr>
          <w:rFonts w:eastAsia="Times New Roman" w:cs="Times New Roman"/>
          <w:bCs/>
          <w:color w:val="000000"/>
          <w:sz w:val="28"/>
          <w:szCs w:val="28"/>
        </w:rPr>
        <w:t xml:space="preserve">Prasības Iekārtas uzturēšanas laikā sniedzamajiem pakalpojumiem ir norādītas 2.pielikuma “Tehniskais piedāvājums” 1.tabulas 6.3. un 6.4.apakšpunktā </w:t>
      </w:r>
    </w:p>
    <w:p w14:paraId="2E8403F0" w14:textId="77777777" w:rsidR="00DE3D18" w:rsidRDefault="00DE3D18" w:rsidP="00600D87">
      <w:pPr>
        <w:shd w:val="clear" w:color="auto" w:fill="FFFFFF"/>
        <w:spacing w:after="0" w:line="240" w:lineRule="auto"/>
        <w:jc w:val="both"/>
        <w:textAlignment w:val="baseline"/>
        <w:rPr>
          <w:rFonts w:eastAsia="Times New Roman" w:cs="Times New Roman"/>
          <w:bCs/>
          <w:color w:val="000000"/>
          <w:sz w:val="28"/>
          <w:szCs w:val="28"/>
        </w:rPr>
      </w:pPr>
    </w:p>
    <w:tbl>
      <w:tblPr>
        <w:tblStyle w:val="TableGrid"/>
        <w:tblW w:w="8221" w:type="dxa"/>
        <w:tblLook w:val="04A0" w:firstRow="1" w:lastRow="0" w:firstColumn="1" w:lastColumn="0" w:noHBand="0" w:noVBand="1"/>
      </w:tblPr>
      <w:tblGrid>
        <w:gridCol w:w="6095"/>
        <w:gridCol w:w="2126"/>
      </w:tblGrid>
      <w:tr w:rsidR="00600D87" w:rsidRPr="009B724F" w14:paraId="551330F6" w14:textId="77777777" w:rsidTr="00FF0E62">
        <w:tc>
          <w:tcPr>
            <w:tcW w:w="8221" w:type="dxa"/>
            <w:gridSpan w:val="2"/>
          </w:tcPr>
          <w:p w14:paraId="774CB6F1" w14:textId="77777777" w:rsidR="00600D87" w:rsidRPr="009B724F" w:rsidRDefault="00600D87" w:rsidP="00FF0E62">
            <w:pPr>
              <w:rPr>
                <w:rFonts w:eastAsia="Times New Roman" w:cs="Times New Roman"/>
                <w:sz w:val="24"/>
                <w:szCs w:val="24"/>
              </w:rPr>
            </w:pPr>
            <w:r w:rsidRPr="009B724F">
              <w:rPr>
                <w:rFonts w:eastAsia="Times New Roman" w:cs="Times New Roman"/>
                <w:b/>
                <w:bCs/>
                <w:sz w:val="24"/>
                <w:szCs w:val="24"/>
              </w:rPr>
              <w:t>Iekārtas uzturēšanas laikā sniedzamie pakalpojumi:</w:t>
            </w:r>
          </w:p>
        </w:tc>
      </w:tr>
      <w:tr w:rsidR="00600D87" w:rsidRPr="009B724F" w14:paraId="27724407" w14:textId="77777777" w:rsidTr="00FF0E62">
        <w:tc>
          <w:tcPr>
            <w:tcW w:w="8221" w:type="dxa"/>
            <w:gridSpan w:val="2"/>
          </w:tcPr>
          <w:p w14:paraId="5C4A3F7B" w14:textId="77777777" w:rsidR="00600D87" w:rsidRPr="009B724F" w:rsidRDefault="00600D87" w:rsidP="00FF0E62">
            <w:pPr>
              <w:rPr>
                <w:rFonts w:eastAsia="Times New Roman" w:cs="Times New Roman"/>
                <w:sz w:val="24"/>
                <w:szCs w:val="24"/>
              </w:rPr>
            </w:pPr>
            <w:r w:rsidRPr="009B724F">
              <w:rPr>
                <w:rFonts w:eastAsia="Times New Roman" w:cs="Times New Roman"/>
                <w:b/>
                <w:bCs/>
                <w:sz w:val="24"/>
                <w:szCs w:val="24"/>
              </w:rPr>
              <w:t>Iekārtu tehniskā apkope un remonts :</w:t>
            </w:r>
          </w:p>
        </w:tc>
      </w:tr>
      <w:tr w:rsidR="00600D87" w:rsidRPr="009B724F" w14:paraId="2B553786" w14:textId="77777777" w:rsidTr="00FF0E62">
        <w:tc>
          <w:tcPr>
            <w:tcW w:w="6095" w:type="dxa"/>
          </w:tcPr>
          <w:p w14:paraId="65A87B0F" w14:textId="77777777" w:rsidR="00600D87" w:rsidRPr="009B724F" w:rsidRDefault="00600D87" w:rsidP="00FF0E62">
            <w:pPr>
              <w:rPr>
                <w:rFonts w:eastAsia="Times New Roman" w:cs="Times New Roman"/>
                <w:sz w:val="24"/>
                <w:szCs w:val="24"/>
              </w:rPr>
            </w:pPr>
            <w:r w:rsidRPr="009B724F">
              <w:rPr>
                <w:rFonts w:eastAsia="Times New Roman" w:cs="Times New Roman"/>
                <w:sz w:val="24"/>
                <w:szCs w:val="24"/>
              </w:rPr>
              <w:t>Iekārtas tehniskā apkope saskaņā ar Iekārtas ražotāja noteikto grafiku, Izpildītāja un Pasūtītāja pilnvarotajām personām iepriekš saskaņojot ierašanās laiku Iekārtas atrašanās vietā.</w:t>
            </w:r>
          </w:p>
        </w:tc>
        <w:tc>
          <w:tcPr>
            <w:tcW w:w="2126" w:type="dxa"/>
          </w:tcPr>
          <w:p w14:paraId="0B85E956" w14:textId="77777777" w:rsidR="00600D87" w:rsidRPr="009B724F" w:rsidRDefault="00600D87" w:rsidP="00FF0E62">
            <w:pPr>
              <w:rPr>
                <w:rFonts w:eastAsia="Times New Roman" w:cs="Times New Roman"/>
                <w:sz w:val="24"/>
                <w:szCs w:val="24"/>
              </w:rPr>
            </w:pPr>
          </w:p>
        </w:tc>
      </w:tr>
      <w:tr w:rsidR="00600D87" w:rsidRPr="009B724F" w14:paraId="4FB81E77" w14:textId="77777777" w:rsidTr="00FF0E62">
        <w:tc>
          <w:tcPr>
            <w:tcW w:w="8221" w:type="dxa"/>
            <w:gridSpan w:val="2"/>
          </w:tcPr>
          <w:p w14:paraId="7F3FDAC1" w14:textId="77777777" w:rsidR="00600D87" w:rsidRPr="009B724F" w:rsidRDefault="00600D87" w:rsidP="00FF0E62">
            <w:pPr>
              <w:rPr>
                <w:rFonts w:eastAsia="Times New Roman" w:cs="Times New Roman"/>
                <w:b/>
                <w:bCs/>
                <w:sz w:val="24"/>
                <w:szCs w:val="24"/>
              </w:rPr>
            </w:pPr>
            <w:r w:rsidRPr="009B724F">
              <w:rPr>
                <w:rFonts w:eastAsia="Times New Roman" w:cs="Times New Roman"/>
                <w:b/>
                <w:bCs/>
                <w:sz w:val="24"/>
                <w:szCs w:val="24"/>
              </w:rPr>
              <w:t>Programmatūras uzturēšana:</w:t>
            </w:r>
          </w:p>
        </w:tc>
      </w:tr>
      <w:tr w:rsidR="00600D87" w:rsidRPr="009B724F" w14:paraId="7A17257A" w14:textId="77777777" w:rsidTr="00FF0E62">
        <w:tc>
          <w:tcPr>
            <w:tcW w:w="6095" w:type="dxa"/>
          </w:tcPr>
          <w:p w14:paraId="65759AE9" w14:textId="77777777" w:rsidR="00600D87" w:rsidRPr="009B724F" w:rsidRDefault="00600D87" w:rsidP="00FF0E62">
            <w:pPr>
              <w:rPr>
                <w:rFonts w:eastAsia="Times New Roman" w:cs="Times New Roman"/>
                <w:sz w:val="24"/>
                <w:szCs w:val="24"/>
              </w:rPr>
            </w:pPr>
            <w:r w:rsidRPr="009B724F">
              <w:rPr>
                <w:rFonts w:eastAsia="Times New Roman" w:cs="Times New Roman"/>
                <w:sz w:val="24"/>
                <w:szCs w:val="24"/>
              </w:rPr>
              <w:t>Pretendentam uzturēšanas laikā jānodrošina izstrādātās, piegādātās un uzstādītās programmatūras uzturēšanu atbilstoši Tehniskā piedāvājuma 2.pielikuma “Iekārtas garantijas un pēc garantijas Uzturēšanas  prasības”  un 2-3.pielikuma “Iekārtu sistēmas programmatūras uzturēšanas prasības” noteikumiem.</w:t>
            </w:r>
          </w:p>
        </w:tc>
        <w:tc>
          <w:tcPr>
            <w:tcW w:w="2126" w:type="dxa"/>
          </w:tcPr>
          <w:p w14:paraId="6BC4DB1F" w14:textId="77777777" w:rsidR="00600D87" w:rsidRPr="009B724F" w:rsidRDefault="00600D87" w:rsidP="00FF0E62">
            <w:pPr>
              <w:rPr>
                <w:rFonts w:eastAsia="Times New Roman" w:cs="Times New Roman"/>
                <w:sz w:val="24"/>
                <w:szCs w:val="24"/>
              </w:rPr>
            </w:pPr>
            <w:r w:rsidRPr="009B724F">
              <w:rPr>
                <w:rFonts w:eastAsia="Times New Roman" w:cs="Times New Roman"/>
                <w:sz w:val="24"/>
                <w:szCs w:val="24"/>
              </w:rPr>
              <w:t>Piedāvātās Sistēmas programmatūras uzturēšanas apraksts jāiekļauj  piedāvājumā. Pretendents norāda datnes nosaukumu un lpp. Nr., kurā ir atrodams apraksts.</w:t>
            </w:r>
          </w:p>
        </w:tc>
      </w:tr>
      <w:tr w:rsidR="00600D87" w:rsidRPr="009B724F" w14:paraId="065DDB23" w14:textId="77777777" w:rsidTr="00FF0E62">
        <w:tc>
          <w:tcPr>
            <w:tcW w:w="6095" w:type="dxa"/>
          </w:tcPr>
          <w:p w14:paraId="6505A4D7" w14:textId="77777777" w:rsidR="00600D87" w:rsidRPr="009B724F" w:rsidRDefault="00600D87" w:rsidP="00FF0E62">
            <w:pPr>
              <w:rPr>
                <w:rFonts w:eastAsia="Times New Roman" w:cs="Times New Roman"/>
                <w:sz w:val="24"/>
                <w:szCs w:val="24"/>
              </w:rPr>
            </w:pPr>
            <w:r w:rsidRPr="009B724F">
              <w:rPr>
                <w:rFonts w:eastAsia="Times New Roman" w:cs="Times New Roman"/>
                <w:sz w:val="24"/>
                <w:szCs w:val="24"/>
              </w:rPr>
              <w:t>Uzturēšanas ietvaros Pretendents nodrošina</w:t>
            </w:r>
            <w:r w:rsidRPr="009B724F">
              <w:rPr>
                <w:rFonts w:eastAsia="Times New Roman" w:cs="Times New Roman"/>
                <w:sz w:val="24"/>
                <w:szCs w:val="24"/>
              </w:rPr>
              <w:tab/>
              <w:t>Sistēmas programmatūras atjaunošanu un nepieciešamo jauninājumu uzstādīšanu, Problēmu (bojājumu) (programmatūras, datu bāzes, nekvalitatīvi veikto darbu u.c.) bez papildus samaksas novēršanu (labošanu – uz vietas objektā vai pieslēdzoties attālināti, konsultācijas – telefoniski, izmantojot elektronisko pastu)</w:t>
            </w:r>
            <w:r w:rsidRPr="009B724F">
              <w:rPr>
                <w:rFonts w:eastAsia="Times New Roman" w:cs="Times New Roman"/>
                <w:sz w:val="24"/>
                <w:szCs w:val="24"/>
              </w:rPr>
              <w:tab/>
              <w:t>Bez papildus samaksas latviešu valodā, jānodrošina palīdzība Pasūtītājam Sistēmas programmatūras instalēšanā, konfigurēšanā.</w:t>
            </w:r>
          </w:p>
        </w:tc>
        <w:tc>
          <w:tcPr>
            <w:tcW w:w="2126" w:type="dxa"/>
          </w:tcPr>
          <w:p w14:paraId="2491BF1F" w14:textId="77777777" w:rsidR="00600D87" w:rsidRPr="009B724F" w:rsidRDefault="00600D87" w:rsidP="00FF0E62">
            <w:pPr>
              <w:rPr>
                <w:rFonts w:eastAsia="Times New Roman" w:cs="Times New Roman"/>
                <w:sz w:val="24"/>
                <w:szCs w:val="24"/>
              </w:rPr>
            </w:pPr>
          </w:p>
        </w:tc>
      </w:tr>
      <w:tr w:rsidR="00600D87" w:rsidRPr="009B724F" w14:paraId="2F5BD341" w14:textId="77777777" w:rsidTr="00FF0E62">
        <w:tc>
          <w:tcPr>
            <w:tcW w:w="6095" w:type="dxa"/>
          </w:tcPr>
          <w:p w14:paraId="59AC7D25" w14:textId="77777777" w:rsidR="00600D87" w:rsidRPr="009B724F" w:rsidRDefault="00600D87" w:rsidP="00FF0E62">
            <w:pPr>
              <w:rPr>
                <w:rFonts w:eastAsia="Times New Roman" w:cs="Times New Roman"/>
                <w:sz w:val="24"/>
                <w:szCs w:val="24"/>
              </w:rPr>
            </w:pPr>
            <w:r w:rsidRPr="009B724F">
              <w:rPr>
                <w:rFonts w:eastAsia="Times New Roman" w:cs="Times New Roman"/>
                <w:sz w:val="24"/>
                <w:szCs w:val="24"/>
              </w:rPr>
              <w:lastRenderedPageBreak/>
              <w:t>Pasūtītājam tiek nodrošināta sazināšanās iespēja latviešu valoda ar pretendenta tehniskā atbalsta dienestu, izmantojot elektronisko pastu un tālruni.</w:t>
            </w:r>
          </w:p>
        </w:tc>
        <w:tc>
          <w:tcPr>
            <w:tcW w:w="2126" w:type="dxa"/>
          </w:tcPr>
          <w:p w14:paraId="4949CD75" w14:textId="77777777" w:rsidR="00600D87" w:rsidRPr="009B724F" w:rsidRDefault="00600D87" w:rsidP="00FF0E62">
            <w:pPr>
              <w:rPr>
                <w:rFonts w:eastAsia="Times New Roman" w:cs="Times New Roman"/>
                <w:sz w:val="24"/>
                <w:szCs w:val="24"/>
              </w:rPr>
            </w:pPr>
          </w:p>
        </w:tc>
      </w:tr>
      <w:tr w:rsidR="00600D87" w:rsidRPr="009B724F" w14:paraId="0BAB6E80" w14:textId="77777777" w:rsidTr="00FF0E62">
        <w:tc>
          <w:tcPr>
            <w:tcW w:w="6095" w:type="dxa"/>
          </w:tcPr>
          <w:p w14:paraId="70C41E9B" w14:textId="77777777" w:rsidR="00600D87" w:rsidRPr="009B724F" w:rsidRDefault="00600D87" w:rsidP="00FF0E62">
            <w:pPr>
              <w:rPr>
                <w:rFonts w:eastAsia="Times New Roman" w:cs="Times New Roman"/>
                <w:sz w:val="24"/>
                <w:szCs w:val="24"/>
              </w:rPr>
            </w:pPr>
            <w:r w:rsidRPr="009B724F">
              <w:rPr>
                <w:rFonts w:eastAsia="Times New Roman" w:cs="Times New Roman"/>
                <w:sz w:val="24"/>
                <w:szCs w:val="24"/>
              </w:rPr>
              <w:t>Citi darbi, kas nepieciešami, lai nodrošinātu Iekārtas darbību – uzturēšanas laikā un ietvaros pretendentam jānodrošina arī citi neuzskaitīti  darbi, kas ir nepieciešami darbības nodrošināšanai.</w:t>
            </w:r>
          </w:p>
        </w:tc>
        <w:tc>
          <w:tcPr>
            <w:tcW w:w="2126" w:type="dxa"/>
          </w:tcPr>
          <w:p w14:paraId="2ED710C7" w14:textId="77777777" w:rsidR="00600D87" w:rsidRPr="009B724F" w:rsidRDefault="00600D87" w:rsidP="00FF0E62">
            <w:pPr>
              <w:rPr>
                <w:rFonts w:eastAsia="Times New Roman" w:cs="Times New Roman"/>
                <w:sz w:val="24"/>
                <w:szCs w:val="24"/>
              </w:rPr>
            </w:pPr>
          </w:p>
        </w:tc>
      </w:tr>
    </w:tbl>
    <w:p w14:paraId="385BDBE1" w14:textId="77777777" w:rsidR="00600D87" w:rsidRPr="00DE3D18" w:rsidRDefault="00600D87" w:rsidP="00600D87">
      <w:pPr>
        <w:shd w:val="clear" w:color="auto" w:fill="FFFFFF"/>
        <w:spacing w:after="0" w:line="240" w:lineRule="auto"/>
        <w:jc w:val="both"/>
        <w:textAlignment w:val="baseline"/>
        <w:rPr>
          <w:rFonts w:eastAsia="Times New Roman" w:cs="Times New Roman"/>
          <w:bCs/>
          <w:color w:val="000000"/>
          <w:sz w:val="28"/>
          <w:szCs w:val="28"/>
        </w:rPr>
      </w:pPr>
    </w:p>
    <w:p w14:paraId="4D56558D" w14:textId="77777777" w:rsidR="00600D87" w:rsidRDefault="00600D87" w:rsidP="00600D87">
      <w:pPr>
        <w:shd w:val="clear" w:color="auto" w:fill="FFFFFF"/>
        <w:spacing w:after="0" w:line="240" w:lineRule="auto"/>
        <w:jc w:val="both"/>
        <w:textAlignment w:val="baseline"/>
        <w:rPr>
          <w:rFonts w:eastAsia="Times New Roman" w:cs="Times New Roman"/>
          <w:bCs/>
          <w:color w:val="000000"/>
          <w:sz w:val="28"/>
          <w:szCs w:val="28"/>
        </w:rPr>
      </w:pPr>
    </w:p>
    <w:p w14:paraId="77B57E53" w14:textId="02A79B16" w:rsidR="00600D87" w:rsidRDefault="00600D87" w:rsidP="00600D87">
      <w:pPr>
        <w:shd w:val="clear" w:color="auto" w:fill="FFFFFF"/>
        <w:spacing w:after="0" w:line="240" w:lineRule="auto"/>
        <w:jc w:val="both"/>
        <w:textAlignment w:val="baseline"/>
        <w:rPr>
          <w:rFonts w:eastAsia="Times New Roman" w:cs="Times New Roman"/>
          <w:b/>
          <w:color w:val="000000"/>
          <w:sz w:val="28"/>
          <w:szCs w:val="28"/>
        </w:rPr>
      </w:pPr>
      <w:r w:rsidRPr="00DE3D18">
        <w:rPr>
          <w:rFonts w:eastAsia="Times New Roman" w:cs="Times New Roman"/>
          <w:b/>
          <w:color w:val="000000"/>
          <w:sz w:val="28"/>
          <w:szCs w:val="28"/>
        </w:rPr>
        <w:t>4.Jautājums</w:t>
      </w:r>
    </w:p>
    <w:p w14:paraId="68854290" w14:textId="77777777" w:rsidR="00600D87" w:rsidRPr="00DE3D18" w:rsidRDefault="00600D87" w:rsidP="00600D87">
      <w:pPr>
        <w:shd w:val="clear" w:color="auto" w:fill="FFFFFF"/>
        <w:spacing w:after="0" w:line="240" w:lineRule="auto"/>
        <w:jc w:val="both"/>
        <w:textAlignment w:val="baseline"/>
        <w:rPr>
          <w:rFonts w:eastAsia="Times New Roman" w:cs="Times New Roman"/>
          <w:b/>
          <w:color w:val="000000"/>
          <w:sz w:val="28"/>
          <w:szCs w:val="28"/>
        </w:rPr>
      </w:pPr>
    </w:p>
    <w:p w14:paraId="4526F2F3" w14:textId="22C18608" w:rsidR="00600D87" w:rsidRDefault="00600D87" w:rsidP="00600D87">
      <w:pPr>
        <w:shd w:val="clear" w:color="auto" w:fill="FFFFFF"/>
        <w:spacing w:after="0" w:line="240" w:lineRule="auto"/>
        <w:jc w:val="both"/>
        <w:textAlignment w:val="baseline"/>
        <w:rPr>
          <w:rFonts w:eastAsia="Times New Roman" w:cs="Times New Roman"/>
          <w:color w:val="000000"/>
          <w:sz w:val="28"/>
          <w:szCs w:val="28"/>
        </w:rPr>
      </w:pPr>
      <w:r>
        <w:rPr>
          <w:rFonts w:eastAsia="Times New Roman" w:cs="Times New Roman"/>
          <w:bCs/>
          <w:color w:val="000000"/>
          <w:sz w:val="28"/>
          <w:szCs w:val="28"/>
        </w:rPr>
        <w:t xml:space="preserve">“ </w:t>
      </w:r>
      <w:r w:rsidRPr="00AB088E">
        <w:rPr>
          <w:rFonts w:eastAsia="Times New Roman" w:cs="Times New Roman"/>
          <w:bCs/>
          <w:color w:val="000000"/>
          <w:sz w:val="28"/>
          <w:szCs w:val="28"/>
        </w:rPr>
        <w:t>Iesniegumā ir jāuzrāda piedāvātās iekārtas attēla kvalitātes parametri, piemēram, tērauda caurlaidī</w:t>
      </w:r>
      <w:r>
        <w:rPr>
          <w:rFonts w:eastAsia="Times New Roman" w:cs="Times New Roman"/>
          <w:bCs/>
          <w:color w:val="000000"/>
          <w:sz w:val="28"/>
          <w:szCs w:val="28"/>
        </w:rPr>
        <w:t>ba, stieples izšķirtspēja utt. Dokumentācijā m</w:t>
      </w:r>
      <w:r w:rsidRPr="00AB088E">
        <w:rPr>
          <w:rFonts w:eastAsia="Times New Roman" w:cs="Times New Roman"/>
          <w:bCs/>
          <w:color w:val="000000"/>
          <w:sz w:val="28"/>
          <w:szCs w:val="28"/>
        </w:rPr>
        <w:t xml:space="preserve">ēs neatradām, ka būtu minēti </w:t>
      </w:r>
      <w:r>
        <w:rPr>
          <w:rFonts w:eastAsia="Times New Roman" w:cs="Times New Roman"/>
          <w:bCs/>
          <w:color w:val="000000"/>
          <w:sz w:val="28"/>
          <w:szCs w:val="28"/>
        </w:rPr>
        <w:t xml:space="preserve">kādi </w:t>
      </w:r>
      <w:r w:rsidRPr="00AB088E">
        <w:rPr>
          <w:rFonts w:eastAsia="Times New Roman" w:cs="Times New Roman"/>
          <w:bCs/>
          <w:color w:val="000000"/>
          <w:sz w:val="28"/>
          <w:szCs w:val="28"/>
        </w:rPr>
        <w:t>attēla v</w:t>
      </w:r>
      <w:r>
        <w:rPr>
          <w:rFonts w:eastAsia="Times New Roman" w:cs="Times New Roman"/>
          <w:bCs/>
          <w:color w:val="000000"/>
          <w:sz w:val="28"/>
          <w:szCs w:val="28"/>
        </w:rPr>
        <w:t>eiktspējas testēšanas standarti</w:t>
      </w:r>
      <w:r w:rsidRPr="00AB088E">
        <w:rPr>
          <w:rFonts w:eastAsia="Times New Roman" w:cs="Times New Roman"/>
          <w:bCs/>
          <w:color w:val="000000"/>
          <w:sz w:val="28"/>
          <w:szCs w:val="28"/>
        </w:rPr>
        <w:t xml:space="preserve"> un mēs vēlamies ieteikt pievienot testēšanas standartu prasības attēla veiktspējas testiem, kas aprakstīti 4.7.3. 4.7.4.; 4.7.5 (ANSI n42.46-2008) un 4.7.6. (IEC 62523)</w:t>
      </w:r>
      <w:r>
        <w:rPr>
          <w:rFonts w:eastAsia="Times New Roman" w:cs="Times New Roman"/>
          <w:bCs/>
          <w:color w:val="000000"/>
          <w:sz w:val="28"/>
          <w:szCs w:val="28"/>
        </w:rPr>
        <w:t xml:space="preserve"> punktos.”</w:t>
      </w:r>
    </w:p>
    <w:p w14:paraId="68C8791A" w14:textId="77777777" w:rsidR="00600D87" w:rsidRDefault="00600D87" w:rsidP="0042486D">
      <w:pPr>
        <w:spacing w:line="278" w:lineRule="auto"/>
        <w:contextualSpacing/>
        <w:jc w:val="both"/>
        <w:rPr>
          <w:b/>
          <w:bCs/>
          <w:sz w:val="28"/>
          <w:szCs w:val="28"/>
        </w:rPr>
      </w:pPr>
    </w:p>
    <w:p w14:paraId="05E74D66" w14:textId="2F04B1E4" w:rsidR="00600D87" w:rsidRDefault="00600D87" w:rsidP="0042486D">
      <w:pPr>
        <w:spacing w:line="278" w:lineRule="auto"/>
        <w:contextualSpacing/>
        <w:jc w:val="both"/>
        <w:rPr>
          <w:b/>
          <w:bCs/>
          <w:sz w:val="28"/>
          <w:szCs w:val="28"/>
        </w:rPr>
      </w:pPr>
      <w:r>
        <w:rPr>
          <w:b/>
          <w:bCs/>
          <w:sz w:val="28"/>
          <w:szCs w:val="28"/>
        </w:rPr>
        <w:t>4.Atbilde</w:t>
      </w:r>
    </w:p>
    <w:p w14:paraId="464FDCC1" w14:textId="16E29591" w:rsidR="00600D87" w:rsidRPr="00DE3D18" w:rsidRDefault="00600D87" w:rsidP="0042486D">
      <w:pPr>
        <w:spacing w:line="278" w:lineRule="auto"/>
        <w:contextualSpacing/>
        <w:jc w:val="both"/>
        <w:rPr>
          <w:sz w:val="28"/>
          <w:szCs w:val="28"/>
        </w:rPr>
      </w:pPr>
      <w:r w:rsidRPr="00DE3D18">
        <w:rPr>
          <w:sz w:val="28"/>
          <w:szCs w:val="28"/>
        </w:rPr>
        <w:t>Komisija paskaidro, ka tiks veikti grozījumi</w:t>
      </w:r>
    </w:p>
    <w:sectPr w:rsidR="00600D87" w:rsidRPr="00DE3D18" w:rsidSect="009031C2">
      <w:pgSz w:w="11906" w:h="16838"/>
      <w:pgMar w:top="1304" w:right="851" w:bottom="1440" w:left="1797"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useo Sans 300">
    <w:altName w:val="Times New Roman"/>
    <w:panose1 w:val="00000000000000000000"/>
    <w:charset w:val="00"/>
    <w:family w:val="modern"/>
    <w:notTrueType/>
    <w:pitch w:val="variable"/>
    <w:sig w:usb0="00000001" w:usb1="4000004A"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3E5"/>
    <w:multiLevelType w:val="hybridMultilevel"/>
    <w:tmpl w:val="D564D3F2"/>
    <w:lvl w:ilvl="0" w:tplc="C16615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00665"/>
    <w:multiLevelType w:val="hybridMultilevel"/>
    <w:tmpl w:val="E7240E8C"/>
    <w:lvl w:ilvl="0" w:tplc="73528966">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207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3F6AB1"/>
    <w:multiLevelType w:val="hybridMultilevel"/>
    <w:tmpl w:val="2110BA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0AC3F3C"/>
    <w:multiLevelType w:val="hybridMultilevel"/>
    <w:tmpl w:val="69EE3132"/>
    <w:lvl w:ilvl="0" w:tplc="7A22F292">
      <w:start w:val="1"/>
      <w:numFmt w:val="decimal"/>
      <w:lvlText w:val="%1."/>
      <w:lvlJc w:val="left"/>
      <w:pPr>
        <w:ind w:left="72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1C6493"/>
    <w:multiLevelType w:val="hybridMultilevel"/>
    <w:tmpl w:val="A2F41D3C"/>
    <w:lvl w:ilvl="0" w:tplc="08D4E684">
      <w:start w:val="1"/>
      <w:numFmt w:val="decimal"/>
      <w:lvlText w:val="%1."/>
      <w:lvlJc w:val="left"/>
      <w:pPr>
        <w:ind w:left="644" w:hanging="360"/>
      </w:pPr>
      <w:rPr>
        <w:rFonts w:cs="Times New Roman" w:hint="default"/>
        <w:b/>
        <w:bCs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153432AB"/>
    <w:multiLevelType w:val="hybridMultilevel"/>
    <w:tmpl w:val="2BB06836"/>
    <w:lvl w:ilvl="0" w:tplc="0D862AA4">
      <w:start w:val="12"/>
      <w:numFmt w:val="bullet"/>
      <w:lvlText w:val="-"/>
      <w:lvlJc w:val="left"/>
      <w:pPr>
        <w:ind w:left="360" w:hanging="360"/>
      </w:pPr>
      <w:rPr>
        <w:rFonts w:ascii="Segoe UI" w:eastAsiaTheme="minorEastAsia" w:hAnsi="Segoe UI" w:cs="Segoe U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9EB0077"/>
    <w:multiLevelType w:val="hybridMultilevel"/>
    <w:tmpl w:val="B2121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700901"/>
    <w:multiLevelType w:val="hybridMultilevel"/>
    <w:tmpl w:val="7B2843E6"/>
    <w:lvl w:ilvl="0" w:tplc="06A68E24">
      <w:start w:val="2022"/>
      <w:numFmt w:val="bullet"/>
      <w:lvlText w:val="-"/>
      <w:lvlJc w:val="left"/>
      <w:pPr>
        <w:ind w:left="644" w:hanging="360"/>
      </w:pPr>
      <w:rPr>
        <w:rFonts w:ascii="Times New Roman" w:eastAsiaTheme="minorHAnsi"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9" w15:restartNumberingAfterBreak="0">
    <w:nsid w:val="22E56437"/>
    <w:multiLevelType w:val="hybridMultilevel"/>
    <w:tmpl w:val="D8C80C6A"/>
    <w:lvl w:ilvl="0" w:tplc="0426000F">
      <w:start w:val="1"/>
      <w:numFmt w:val="decimal"/>
      <w:lvlText w:val="%1."/>
      <w:lvlJc w:val="left"/>
      <w:pPr>
        <w:ind w:left="928" w:hanging="360"/>
      </w:p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0" w15:restartNumberingAfterBreak="0">
    <w:nsid w:val="26C17C3F"/>
    <w:multiLevelType w:val="hybridMultilevel"/>
    <w:tmpl w:val="46A6A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A509D8"/>
    <w:multiLevelType w:val="multilevel"/>
    <w:tmpl w:val="ABDE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C3A33"/>
    <w:multiLevelType w:val="multilevel"/>
    <w:tmpl w:val="BAEA49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B0D2C"/>
    <w:multiLevelType w:val="hybridMultilevel"/>
    <w:tmpl w:val="F5D2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A5C21"/>
    <w:multiLevelType w:val="hybridMultilevel"/>
    <w:tmpl w:val="EAE0154E"/>
    <w:lvl w:ilvl="0" w:tplc="0426000F">
      <w:start w:val="1"/>
      <w:numFmt w:val="decimal"/>
      <w:lvlText w:val="%1."/>
      <w:lvlJc w:val="left"/>
      <w:pPr>
        <w:ind w:left="1211"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D1F415D"/>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2E24687"/>
    <w:multiLevelType w:val="hybridMultilevel"/>
    <w:tmpl w:val="F16A114E"/>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7" w15:restartNumberingAfterBreak="0">
    <w:nsid w:val="33D10CAC"/>
    <w:multiLevelType w:val="hybridMultilevel"/>
    <w:tmpl w:val="8FA4F8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A481CB0"/>
    <w:multiLevelType w:val="hybridMultilevel"/>
    <w:tmpl w:val="27F8C170"/>
    <w:lvl w:ilvl="0" w:tplc="3B78ED52">
      <w:start w:val="1"/>
      <w:numFmt w:val="decimal"/>
      <w:lvlText w:val="%1."/>
      <w:lvlJc w:val="left"/>
      <w:pPr>
        <w:ind w:left="107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0AF405D"/>
    <w:multiLevelType w:val="hybridMultilevel"/>
    <w:tmpl w:val="5E3CAD02"/>
    <w:lvl w:ilvl="0" w:tplc="F990A466">
      <w:start w:val="1"/>
      <w:numFmt w:val="decimal"/>
      <w:lvlText w:val="%1."/>
      <w:lvlJc w:val="left"/>
      <w:pPr>
        <w:ind w:left="360"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0">
    <w:nsid w:val="44AD6BB3"/>
    <w:multiLevelType w:val="hybridMultilevel"/>
    <w:tmpl w:val="7F123B0A"/>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5AE6612"/>
    <w:multiLevelType w:val="hybridMultilevel"/>
    <w:tmpl w:val="C29E9F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F150E26"/>
    <w:multiLevelType w:val="hybridMultilevel"/>
    <w:tmpl w:val="1910EB44"/>
    <w:lvl w:ilvl="0" w:tplc="3D44A57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6D4881"/>
    <w:multiLevelType w:val="hybridMultilevel"/>
    <w:tmpl w:val="107E0BD4"/>
    <w:lvl w:ilvl="0" w:tplc="1268922C">
      <w:start w:val="1"/>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52FF44EB"/>
    <w:multiLevelType w:val="hybridMultilevel"/>
    <w:tmpl w:val="8A0C98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DC487B"/>
    <w:multiLevelType w:val="hybridMultilevel"/>
    <w:tmpl w:val="C9381C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58C2588"/>
    <w:multiLevelType w:val="multilevel"/>
    <w:tmpl w:val="1ACA1DCA"/>
    <w:lvl w:ilvl="0">
      <w:start w:val="1"/>
      <w:numFmt w:val="bullet"/>
      <w:pStyle w:val="CCBullet"/>
      <w:lvlText w:val=""/>
      <w:lvlJc w:val="left"/>
      <w:pPr>
        <w:ind w:left="810"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E25AE"/>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01B3950"/>
    <w:multiLevelType w:val="hybridMultilevel"/>
    <w:tmpl w:val="DD62BCD4"/>
    <w:lvl w:ilvl="0" w:tplc="E6EEC3F2">
      <w:start w:val="2"/>
      <w:numFmt w:val="bullet"/>
      <w:lvlText w:val="-"/>
      <w:lvlJc w:val="left"/>
      <w:pPr>
        <w:ind w:left="502" w:hanging="360"/>
      </w:pPr>
      <w:rPr>
        <w:rFonts w:ascii="Times New Roman" w:eastAsiaTheme="minorHAnsi"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29" w15:restartNumberingAfterBreak="0">
    <w:nsid w:val="6671443A"/>
    <w:multiLevelType w:val="hybridMultilevel"/>
    <w:tmpl w:val="2D6048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8A53CB0"/>
    <w:multiLevelType w:val="hybridMultilevel"/>
    <w:tmpl w:val="BAA0FC5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31" w15:restartNumberingAfterBreak="0">
    <w:nsid w:val="6F346500"/>
    <w:multiLevelType w:val="hybridMultilevel"/>
    <w:tmpl w:val="082AB4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673538"/>
    <w:multiLevelType w:val="multilevel"/>
    <w:tmpl w:val="BBFA1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CD4C29"/>
    <w:multiLevelType w:val="hybridMultilevel"/>
    <w:tmpl w:val="541081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08507265">
    <w:abstractNumId w:val="21"/>
  </w:num>
  <w:num w:numId="2" w16cid:durableId="15289060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322106">
    <w:abstractNumId w:val="15"/>
  </w:num>
  <w:num w:numId="4" w16cid:durableId="1849172339">
    <w:abstractNumId w:val="27"/>
  </w:num>
  <w:num w:numId="5" w16cid:durableId="137770344">
    <w:abstractNumId w:val="17"/>
  </w:num>
  <w:num w:numId="6" w16cid:durableId="9946507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358792">
    <w:abstractNumId w:val="22"/>
  </w:num>
  <w:num w:numId="8" w16cid:durableId="1758868608">
    <w:abstractNumId w:val="7"/>
  </w:num>
  <w:num w:numId="9" w16cid:durableId="1919439136">
    <w:abstractNumId w:val="29"/>
  </w:num>
  <w:num w:numId="10" w16cid:durableId="548609865">
    <w:abstractNumId w:val="33"/>
  </w:num>
  <w:num w:numId="11" w16cid:durableId="1811170422">
    <w:abstractNumId w:val="9"/>
  </w:num>
  <w:num w:numId="12" w16cid:durableId="1487015340">
    <w:abstractNumId w:val="23"/>
  </w:num>
  <w:num w:numId="13" w16cid:durableId="12898235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6317791">
    <w:abstractNumId w:val="19"/>
  </w:num>
  <w:num w:numId="15" w16cid:durableId="1089616529">
    <w:abstractNumId w:val="20"/>
  </w:num>
  <w:num w:numId="16" w16cid:durableId="983700598">
    <w:abstractNumId w:val="24"/>
  </w:num>
  <w:num w:numId="17" w16cid:durableId="567959945">
    <w:abstractNumId w:val="26"/>
  </w:num>
  <w:num w:numId="18" w16cid:durableId="853687129">
    <w:abstractNumId w:val="6"/>
  </w:num>
  <w:num w:numId="19" w16cid:durableId="421531482">
    <w:abstractNumId w:val="3"/>
  </w:num>
  <w:num w:numId="20" w16cid:durableId="381297620">
    <w:abstractNumId w:val="30"/>
  </w:num>
  <w:num w:numId="21" w16cid:durableId="1570728791">
    <w:abstractNumId w:val="16"/>
  </w:num>
  <w:num w:numId="22" w16cid:durableId="690112358">
    <w:abstractNumId w:val="28"/>
  </w:num>
  <w:num w:numId="23" w16cid:durableId="1438519655">
    <w:abstractNumId w:val="13"/>
  </w:num>
  <w:num w:numId="24" w16cid:durableId="1680042245">
    <w:abstractNumId w:val="8"/>
  </w:num>
  <w:num w:numId="25" w16cid:durableId="1289168022">
    <w:abstractNumId w:val="4"/>
  </w:num>
  <w:num w:numId="26" w16cid:durableId="2120904087">
    <w:abstractNumId w:val="5"/>
  </w:num>
  <w:num w:numId="27" w16cid:durableId="40173677">
    <w:abstractNumId w:val="31"/>
  </w:num>
  <w:num w:numId="28" w16cid:durableId="99225243">
    <w:abstractNumId w:val="14"/>
  </w:num>
  <w:num w:numId="29" w16cid:durableId="805514997">
    <w:abstractNumId w:val="18"/>
  </w:num>
  <w:num w:numId="30" w16cid:durableId="1256668067">
    <w:abstractNumId w:val="10"/>
  </w:num>
  <w:num w:numId="31" w16cid:durableId="1375619430">
    <w:abstractNumId w:val="2"/>
  </w:num>
  <w:num w:numId="32" w16cid:durableId="295067169">
    <w:abstractNumId w:val="0"/>
  </w:num>
  <w:num w:numId="33" w16cid:durableId="2079936526">
    <w:abstractNumId w:val="11"/>
  </w:num>
  <w:num w:numId="34" w16cid:durableId="506755190">
    <w:abstractNumId w:val="32"/>
  </w:num>
  <w:num w:numId="35" w16cid:durableId="1099832818">
    <w:abstractNumId w:val="12"/>
  </w:num>
  <w:num w:numId="36" w16cid:durableId="414592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284"/>
    <w:rsid w:val="00000DB5"/>
    <w:rsid w:val="000050A3"/>
    <w:rsid w:val="00005EF6"/>
    <w:rsid w:val="000231AA"/>
    <w:rsid w:val="0003247D"/>
    <w:rsid w:val="0004227F"/>
    <w:rsid w:val="000612D6"/>
    <w:rsid w:val="00064A30"/>
    <w:rsid w:val="000744CA"/>
    <w:rsid w:val="0008059C"/>
    <w:rsid w:val="00082BF6"/>
    <w:rsid w:val="00083124"/>
    <w:rsid w:val="000A721C"/>
    <w:rsid w:val="000B16AA"/>
    <w:rsid w:val="000C7074"/>
    <w:rsid w:val="000C75F9"/>
    <w:rsid w:val="000F025C"/>
    <w:rsid w:val="00110666"/>
    <w:rsid w:val="00124EE2"/>
    <w:rsid w:val="00127687"/>
    <w:rsid w:val="00132759"/>
    <w:rsid w:val="00144BFD"/>
    <w:rsid w:val="00146A65"/>
    <w:rsid w:val="00151291"/>
    <w:rsid w:val="00173276"/>
    <w:rsid w:val="00173BF5"/>
    <w:rsid w:val="00182847"/>
    <w:rsid w:val="00190F17"/>
    <w:rsid w:val="001B2081"/>
    <w:rsid w:val="001C4422"/>
    <w:rsid w:val="001D2A62"/>
    <w:rsid w:val="002013A2"/>
    <w:rsid w:val="00206FF0"/>
    <w:rsid w:val="00217A84"/>
    <w:rsid w:val="002603D6"/>
    <w:rsid w:val="00265FDB"/>
    <w:rsid w:val="002706CE"/>
    <w:rsid w:val="0028064D"/>
    <w:rsid w:val="00283F62"/>
    <w:rsid w:val="002B62C3"/>
    <w:rsid w:val="002D0949"/>
    <w:rsid w:val="002E328F"/>
    <w:rsid w:val="002E663E"/>
    <w:rsid w:val="003000CC"/>
    <w:rsid w:val="00303E7F"/>
    <w:rsid w:val="00326581"/>
    <w:rsid w:val="003438B5"/>
    <w:rsid w:val="0034644C"/>
    <w:rsid w:val="00347579"/>
    <w:rsid w:val="00367966"/>
    <w:rsid w:val="00385E06"/>
    <w:rsid w:val="003925DB"/>
    <w:rsid w:val="003A41AF"/>
    <w:rsid w:val="003B1171"/>
    <w:rsid w:val="003D50DA"/>
    <w:rsid w:val="003E4E68"/>
    <w:rsid w:val="003F6566"/>
    <w:rsid w:val="00405154"/>
    <w:rsid w:val="004120F1"/>
    <w:rsid w:val="004138E7"/>
    <w:rsid w:val="0042486D"/>
    <w:rsid w:val="00425449"/>
    <w:rsid w:val="0043171E"/>
    <w:rsid w:val="0046444C"/>
    <w:rsid w:val="00486B67"/>
    <w:rsid w:val="0049398A"/>
    <w:rsid w:val="00493A6E"/>
    <w:rsid w:val="004A0A8D"/>
    <w:rsid w:val="004B5FFB"/>
    <w:rsid w:val="004D1001"/>
    <w:rsid w:val="004D349C"/>
    <w:rsid w:val="004D5784"/>
    <w:rsid w:val="004E61CB"/>
    <w:rsid w:val="004F0AFF"/>
    <w:rsid w:val="004F6355"/>
    <w:rsid w:val="0050478C"/>
    <w:rsid w:val="00512385"/>
    <w:rsid w:val="0051767D"/>
    <w:rsid w:val="00524CCD"/>
    <w:rsid w:val="00531B16"/>
    <w:rsid w:val="00534DC5"/>
    <w:rsid w:val="00535786"/>
    <w:rsid w:val="005737F9"/>
    <w:rsid w:val="00580625"/>
    <w:rsid w:val="00581F06"/>
    <w:rsid w:val="00586F70"/>
    <w:rsid w:val="00597292"/>
    <w:rsid w:val="0059735C"/>
    <w:rsid w:val="005C2009"/>
    <w:rsid w:val="005C2DF0"/>
    <w:rsid w:val="005C794E"/>
    <w:rsid w:val="005D5B1F"/>
    <w:rsid w:val="005F31EB"/>
    <w:rsid w:val="005F4993"/>
    <w:rsid w:val="00600D87"/>
    <w:rsid w:val="0060147D"/>
    <w:rsid w:val="00605EA0"/>
    <w:rsid w:val="00606573"/>
    <w:rsid w:val="0060732D"/>
    <w:rsid w:val="00637915"/>
    <w:rsid w:val="00645C01"/>
    <w:rsid w:val="00655062"/>
    <w:rsid w:val="0066531A"/>
    <w:rsid w:val="00670E42"/>
    <w:rsid w:val="00671EC3"/>
    <w:rsid w:val="0068065E"/>
    <w:rsid w:val="00683900"/>
    <w:rsid w:val="00685DF9"/>
    <w:rsid w:val="006B4284"/>
    <w:rsid w:val="006C4F00"/>
    <w:rsid w:val="006D1F21"/>
    <w:rsid w:val="006D67E5"/>
    <w:rsid w:val="006D686C"/>
    <w:rsid w:val="006D69E5"/>
    <w:rsid w:val="006F451F"/>
    <w:rsid w:val="006F72A6"/>
    <w:rsid w:val="007048EA"/>
    <w:rsid w:val="00705A79"/>
    <w:rsid w:val="007208E4"/>
    <w:rsid w:val="00755407"/>
    <w:rsid w:val="00772D16"/>
    <w:rsid w:val="007D0B25"/>
    <w:rsid w:val="007D7097"/>
    <w:rsid w:val="007F325B"/>
    <w:rsid w:val="00802CA8"/>
    <w:rsid w:val="008109B2"/>
    <w:rsid w:val="00811D1F"/>
    <w:rsid w:val="00815E17"/>
    <w:rsid w:val="0082125B"/>
    <w:rsid w:val="00824CA3"/>
    <w:rsid w:val="008278AD"/>
    <w:rsid w:val="00836FB5"/>
    <w:rsid w:val="00843E47"/>
    <w:rsid w:val="00846FC2"/>
    <w:rsid w:val="00866DB0"/>
    <w:rsid w:val="00871271"/>
    <w:rsid w:val="008828C0"/>
    <w:rsid w:val="00884D56"/>
    <w:rsid w:val="008957A5"/>
    <w:rsid w:val="008968EB"/>
    <w:rsid w:val="008A4346"/>
    <w:rsid w:val="008A6CEA"/>
    <w:rsid w:val="008B0594"/>
    <w:rsid w:val="008B252F"/>
    <w:rsid w:val="008C23CF"/>
    <w:rsid w:val="008D37B4"/>
    <w:rsid w:val="009031C2"/>
    <w:rsid w:val="00932C4E"/>
    <w:rsid w:val="00961596"/>
    <w:rsid w:val="00963BE5"/>
    <w:rsid w:val="00972A8A"/>
    <w:rsid w:val="00980DA2"/>
    <w:rsid w:val="009A3B98"/>
    <w:rsid w:val="009C1FF8"/>
    <w:rsid w:val="009C446C"/>
    <w:rsid w:val="009E7538"/>
    <w:rsid w:val="00A12029"/>
    <w:rsid w:val="00A2372E"/>
    <w:rsid w:val="00A23D83"/>
    <w:rsid w:val="00A27113"/>
    <w:rsid w:val="00A35122"/>
    <w:rsid w:val="00A7379A"/>
    <w:rsid w:val="00A86724"/>
    <w:rsid w:val="00AC1BBB"/>
    <w:rsid w:val="00AC7561"/>
    <w:rsid w:val="00AF0E09"/>
    <w:rsid w:val="00AF27A0"/>
    <w:rsid w:val="00AF681A"/>
    <w:rsid w:val="00B022B4"/>
    <w:rsid w:val="00B06E87"/>
    <w:rsid w:val="00B23299"/>
    <w:rsid w:val="00B3291E"/>
    <w:rsid w:val="00B3356B"/>
    <w:rsid w:val="00B33BC6"/>
    <w:rsid w:val="00B506FC"/>
    <w:rsid w:val="00B655AD"/>
    <w:rsid w:val="00B77989"/>
    <w:rsid w:val="00B849D1"/>
    <w:rsid w:val="00BA52D6"/>
    <w:rsid w:val="00BD4461"/>
    <w:rsid w:val="00BE737B"/>
    <w:rsid w:val="00BE7F01"/>
    <w:rsid w:val="00BF1B70"/>
    <w:rsid w:val="00BF4E2A"/>
    <w:rsid w:val="00BF4FA1"/>
    <w:rsid w:val="00BF5C67"/>
    <w:rsid w:val="00C22B41"/>
    <w:rsid w:val="00C32AEE"/>
    <w:rsid w:val="00C332AC"/>
    <w:rsid w:val="00C33860"/>
    <w:rsid w:val="00C72DD3"/>
    <w:rsid w:val="00C75DF1"/>
    <w:rsid w:val="00C87C34"/>
    <w:rsid w:val="00CA20F7"/>
    <w:rsid w:val="00CA5116"/>
    <w:rsid w:val="00CB2F79"/>
    <w:rsid w:val="00CB59B1"/>
    <w:rsid w:val="00CD3A13"/>
    <w:rsid w:val="00CE0E69"/>
    <w:rsid w:val="00CE6A8A"/>
    <w:rsid w:val="00D04D31"/>
    <w:rsid w:val="00D07B26"/>
    <w:rsid w:val="00D343B6"/>
    <w:rsid w:val="00D3444F"/>
    <w:rsid w:val="00D72CA0"/>
    <w:rsid w:val="00D96893"/>
    <w:rsid w:val="00DA3CD8"/>
    <w:rsid w:val="00DB1722"/>
    <w:rsid w:val="00DB64BF"/>
    <w:rsid w:val="00DB7DF5"/>
    <w:rsid w:val="00DC1515"/>
    <w:rsid w:val="00DD10F6"/>
    <w:rsid w:val="00DE220D"/>
    <w:rsid w:val="00DE3D18"/>
    <w:rsid w:val="00DE433B"/>
    <w:rsid w:val="00E05DCC"/>
    <w:rsid w:val="00E113E2"/>
    <w:rsid w:val="00E14B31"/>
    <w:rsid w:val="00E22CCC"/>
    <w:rsid w:val="00E261C9"/>
    <w:rsid w:val="00E4779E"/>
    <w:rsid w:val="00E51C4F"/>
    <w:rsid w:val="00E605C0"/>
    <w:rsid w:val="00E608BC"/>
    <w:rsid w:val="00E84B12"/>
    <w:rsid w:val="00E918A4"/>
    <w:rsid w:val="00E92BEB"/>
    <w:rsid w:val="00E953E7"/>
    <w:rsid w:val="00EA5ADF"/>
    <w:rsid w:val="00EB5049"/>
    <w:rsid w:val="00EC1C28"/>
    <w:rsid w:val="00EC5277"/>
    <w:rsid w:val="00ED0E4F"/>
    <w:rsid w:val="00EE2CA8"/>
    <w:rsid w:val="00F03C17"/>
    <w:rsid w:val="00F107AC"/>
    <w:rsid w:val="00F16591"/>
    <w:rsid w:val="00F2230D"/>
    <w:rsid w:val="00F35EB2"/>
    <w:rsid w:val="00F41993"/>
    <w:rsid w:val="00F51F23"/>
    <w:rsid w:val="00F57A09"/>
    <w:rsid w:val="00F66CF6"/>
    <w:rsid w:val="00F75432"/>
    <w:rsid w:val="00FA65D0"/>
    <w:rsid w:val="00FC33C3"/>
    <w:rsid w:val="00FC4208"/>
    <w:rsid w:val="00FD2BA4"/>
    <w:rsid w:val="00FD5C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1AB2"/>
  <w15:chartTrackingRefBased/>
  <w15:docId w15:val="{0C1E0141-0942-426D-BD95-B568DC42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94E"/>
    <w:rPr>
      <w:color w:val="0563C1" w:themeColor="hyperlink"/>
      <w:u w:val="single"/>
    </w:rPr>
  </w:style>
  <w:style w:type="paragraph" w:styleId="BalloonText">
    <w:name w:val="Balloon Text"/>
    <w:basedOn w:val="Normal"/>
    <w:link w:val="BalloonTextChar"/>
    <w:uiPriority w:val="99"/>
    <w:semiHidden/>
    <w:unhideWhenUsed/>
    <w:rsid w:val="00CE0E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E69"/>
    <w:rPr>
      <w:rFonts w:ascii="Segoe UI" w:hAnsi="Segoe UI" w:cs="Segoe UI"/>
      <w:sz w:val="18"/>
      <w:szCs w:val="18"/>
    </w:rPr>
  </w:style>
  <w:style w:type="paragraph" w:styleId="ListParagraph">
    <w:name w:val="List Paragraph"/>
    <w:aliases w:val="Saistīto dokumentu saraksts,Strip,H&amp;P List Paragraph,Normal bullet 2,Bullet list,2,Syle 1,Numurets,Colorful List - Accent 11,PPS_Bullet,Colorful List - Accent 12,Virsraksti,List Paragraph1,1st level - Bullet List Paragraph,Heading 2_sj"/>
    <w:basedOn w:val="Normal"/>
    <w:link w:val="ListParagraphChar"/>
    <w:uiPriority w:val="34"/>
    <w:qFormat/>
    <w:rsid w:val="00CE0E69"/>
    <w:pPr>
      <w:ind w:left="720"/>
      <w:contextualSpacing/>
    </w:pPr>
  </w:style>
  <w:style w:type="character" w:styleId="CommentReference">
    <w:name w:val="annotation reference"/>
    <w:basedOn w:val="DefaultParagraphFont"/>
    <w:uiPriority w:val="99"/>
    <w:semiHidden/>
    <w:unhideWhenUsed/>
    <w:rsid w:val="005C2DF0"/>
    <w:rPr>
      <w:sz w:val="16"/>
      <w:szCs w:val="16"/>
    </w:rPr>
  </w:style>
  <w:style w:type="paragraph" w:styleId="CommentText">
    <w:name w:val="annotation text"/>
    <w:basedOn w:val="Normal"/>
    <w:link w:val="CommentTextChar"/>
    <w:uiPriority w:val="99"/>
    <w:unhideWhenUsed/>
    <w:rsid w:val="005C2DF0"/>
    <w:pPr>
      <w:spacing w:line="240" w:lineRule="auto"/>
    </w:pPr>
  </w:style>
  <w:style w:type="character" w:customStyle="1" w:styleId="CommentTextChar">
    <w:name w:val="Comment Text Char"/>
    <w:basedOn w:val="DefaultParagraphFont"/>
    <w:link w:val="CommentText"/>
    <w:uiPriority w:val="99"/>
    <w:rsid w:val="005C2DF0"/>
  </w:style>
  <w:style w:type="paragraph" w:styleId="CommentSubject">
    <w:name w:val="annotation subject"/>
    <w:basedOn w:val="CommentText"/>
    <w:next w:val="CommentText"/>
    <w:link w:val="CommentSubjectChar"/>
    <w:uiPriority w:val="99"/>
    <w:semiHidden/>
    <w:unhideWhenUsed/>
    <w:rsid w:val="005C2DF0"/>
    <w:rPr>
      <w:b/>
      <w:bCs/>
    </w:rPr>
  </w:style>
  <w:style w:type="character" w:customStyle="1" w:styleId="CommentSubjectChar">
    <w:name w:val="Comment Subject Char"/>
    <w:basedOn w:val="CommentTextChar"/>
    <w:link w:val="CommentSubject"/>
    <w:uiPriority w:val="99"/>
    <w:semiHidden/>
    <w:rsid w:val="005C2DF0"/>
    <w:rPr>
      <w:b/>
      <w:bCs/>
    </w:rPr>
  </w:style>
  <w:style w:type="paragraph" w:customStyle="1" w:styleId="Default">
    <w:name w:val="Default"/>
    <w:rsid w:val="001B2081"/>
    <w:pPr>
      <w:autoSpaceDE w:val="0"/>
      <w:autoSpaceDN w:val="0"/>
      <w:adjustRightInd w:val="0"/>
      <w:spacing w:after="0" w:line="240" w:lineRule="auto"/>
    </w:pPr>
    <w:rPr>
      <w:rFonts w:cs="Times New Roman"/>
      <w:color w:val="000000"/>
      <w:sz w:val="24"/>
      <w:szCs w:val="24"/>
    </w:rPr>
  </w:style>
  <w:style w:type="paragraph" w:styleId="Revision">
    <w:name w:val="Revision"/>
    <w:hidden/>
    <w:uiPriority w:val="99"/>
    <w:semiHidden/>
    <w:rsid w:val="00BF4E2A"/>
    <w:pPr>
      <w:spacing w:after="0" w:line="240" w:lineRule="auto"/>
    </w:pPr>
  </w:style>
  <w:style w:type="paragraph" w:customStyle="1" w:styleId="CCBodyText">
    <w:name w:val="CC Body Text"/>
    <w:basedOn w:val="Normal"/>
    <w:link w:val="CCBodyTextChar"/>
    <w:qFormat/>
    <w:rsid w:val="002E663E"/>
    <w:pPr>
      <w:spacing w:before="120" w:after="120" w:line="360" w:lineRule="auto"/>
      <w:jc w:val="both"/>
    </w:pPr>
    <w:rPr>
      <w:rFonts w:ascii="Segoe UI" w:eastAsiaTheme="minorEastAsia" w:hAnsi="Segoe UI" w:cs="Times New Roman"/>
      <w:szCs w:val="22"/>
    </w:rPr>
  </w:style>
  <w:style w:type="character" w:customStyle="1" w:styleId="CCBodyTextChar">
    <w:name w:val="CC Body Text Char"/>
    <w:basedOn w:val="DefaultParagraphFont"/>
    <w:link w:val="CCBodyText"/>
    <w:rsid w:val="002E663E"/>
    <w:rPr>
      <w:rFonts w:ascii="Segoe UI" w:eastAsiaTheme="minorEastAsia" w:hAnsi="Segoe UI" w:cs="Times New Roman"/>
      <w:szCs w:val="22"/>
    </w:rPr>
  </w:style>
  <w:style w:type="paragraph" w:styleId="NoSpacing">
    <w:name w:val="No Spacing"/>
    <w:uiPriority w:val="1"/>
    <w:qFormat/>
    <w:rsid w:val="00AF681A"/>
    <w:pPr>
      <w:spacing w:after="0" w:line="240" w:lineRule="auto"/>
    </w:pPr>
  </w:style>
  <w:style w:type="character" w:styleId="FollowedHyperlink">
    <w:name w:val="FollowedHyperlink"/>
    <w:basedOn w:val="DefaultParagraphFont"/>
    <w:uiPriority w:val="99"/>
    <w:semiHidden/>
    <w:unhideWhenUsed/>
    <w:rsid w:val="006D67E5"/>
    <w:rPr>
      <w:color w:val="954F72" w:themeColor="followedHyperlink"/>
      <w:u w:val="single"/>
    </w:rPr>
  </w:style>
  <w:style w:type="character" w:customStyle="1" w:styleId="FontStyle57">
    <w:name w:val="Font Style57"/>
    <w:basedOn w:val="DefaultParagraphFont"/>
    <w:uiPriority w:val="99"/>
    <w:rsid w:val="008278AD"/>
    <w:rPr>
      <w:rFonts w:ascii="Times New Roman" w:hAnsi="Times New Roman" w:cs="Times New Roman"/>
      <w:b/>
      <w:bCs/>
      <w:sz w:val="22"/>
      <w:szCs w:val="22"/>
    </w:rPr>
  </w:style>
  <w:style w:type="paragraph" w:customStyle="1" w:styleId="font7">
    <w:name w:val="font_7"/>
    <w:basedOn w:val="Normal"/>
    <w:rsid w:val="00F51F23"/>
    <w:pPr>
      <w:spacing w:before="100" w:beforeAutospacing="1" w:after="100" w:afterAutospacing="1" w:line="240" w:lineRule="auto"/>
    </w:pPr>
    <w:rPr>
      <w:rFonts w:ascii="Times" w:eastAsiaTheme="minorEastAsia" w:hAnsi="Times"/>
      <w:lang w:val="en-US"/>
    </w:rPr>
  </w:style>
  <w:style w:type="paragraph" w:customStyle="1" w:styleId="CCBullet">
    <w:name w:val="CC Bullet"/>
    <w:basedOn w:val="CCBodyText"/>
    <w:link w:val="CCBulletChar"/>
    <w:qFormat/>
    <w:rsid w:val="008109B2"/>
    <w:pPr>
      <w:numPr>
        <w:numId w:val="17"/>
      </w:numPr>
      <w:spacing w:line="240" w:lineRule="auto"/>
    </w:pPr>
  </w:style>
  <w:style w:type="character" w:customStyle="1" w:styleId="CCBulletChar">
    <w:name w:val="CC Bullet Char"/>
    <w:basedOn w:val="CCBodyTextChar"/>
    <w:link w:val="CCBullet"/>
    <w:rsid w:val="008109B2"/>
    <w:rPr>
      <w:rFonts w:ascii="Segoe UI" w:eastAsiaTheme="minorEastAsia" w:hAnsi="Segoe UI" w:cs="Times New Roman"/>
      <w:szCs w:val="22"/>
    </w:r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Virsraksti Char"/>
    <w:link w:val="ListParagraph"/>
    <w:uiPriority w:val="34"/>
    <w:qFormat/>
    <w:locked/>
    <w:rsid w:val="00F66CF6"/>
  </w:style>
  <w:style w:type="paragraph" w:styleId="BodyTextIndent">
    <w:name w:val="Body Text Indent"/>
    <w:basedOn w:val="Normal"/>
    <w:link w:val="BodyTextIndentChar"/>
    <w:semiHidden/>
    <w:rsid w:val="003F6566"/>
    <w:pPr>
      <w:spacing w:after="0" w:line="240" w:lineRule="auto"/>
      <w:ind w:firstLine="720"/>
    </w:pPr>
    <w:rPr>
      <w:rFonts w:ascii="Arial" w:eastAsia="Times New Roman" w:hAnsi="Arial" w:cs="Arial"/>
      <w:sz w:val="24"/>
      <w:lang w:val="lt-LT" w:eastAsia="lt-LT"/>
    </w:rPr>
  </w:style>
  <w:style w:type="character" w:customStyle="1" w:styleId="BodyTextIndentChar">
    <w:name w:val="Body Text Indent Char"/>
    <w:basedOn w:val="DefaultParagraphFont"/>
    <w:link w:val="BodyTextIndent"/>
    <w:semiHidden/>
    <w:rsid w:val="003F6566"/>
    <w:rPr>
      <w:rFonts w:ascii="Arial" w:eastAsia="Times New Roman" w:hAnsi="Arial" w:cs="Arial"/>
      <w:sz w:val="24"/>
      <w:lang w:val="lt-LT" w:eastAsia="lt-LT"/>
    </w:rPr>
  </w:style>
  <w:style w:type="table" w:customStyle="1" w:styleId="TableGrid2">
    <w:name w:val="Table Grid2"/>
    <w:basedOn w:val="TableNormal"/>
    <w:next w:val="TableGrid"/>
    <w:locked/>
    <w:rsid w:val="0049398A"/>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93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uiPriority w:val="99"/>
    <w:rsid w:val="00E05DCC"/>
    <w:pPr>
      <w:tabs>
        <w:tab w:val="num" w:pos="545"/>
      </w:tabs>
      <w:spacing w:after="0" w:line="240" w:lineRule="auto"/>
      <w:ind w:left="170" w:right="-284"/>
      <w:jc w:val="both"/>
    </w:pPr>
    <w:rPr>
      <w:rFonts w:eastAsia="Times New Roman" w:cs="Times New Roman"/>
      <w:sz w:val="28"/>
      <w:szCs w:val="28"/>
      <w:lang w:val="en-GB"/>
    </w:rPr>
  </w:style>
  <w:style w:type="character" w:customStyle="1" w:styleId="Normal1Char">
    <w:name w:val="Normal1 Char"/>
    <w:link w:val="Normal1"/>
    <w:uiPriority w:val="99"/>
    <w:locked/>
    <w:rsid w:val="00E05DCC"/>
    <w:rPr>
      <w:rFonts w:eastAsia="Times New Roman" w:cs="Times New Roman"/>
      <w:sz w:val="28"/>
      <w:szCs w:val="28"/>
      <w:lang w:val="en-GB"/>
    </w:rPr>
  </w:style>
  <w:style w:type="paragraph" w:customStyle="1" w:styleId="Style16">
    <w:name w:val="Style16"/>
    <w:basedOn w:val="Normal"/>
    <w:uiPriority w:val="99"/>
    <w:rsid w:val="00E05DCC"/>
    <w:pPr>
      <w:autoSpaceDE w:val="0"/>
      <w:autoSpaceDN w:val="0"/>
      <w:spacing w:after="0" w:line="274" w:lineRule="exact"/>
      <w:jc w:val="both"/>
    </w:pPr>
    <w:rPr>
      <w:rFonts w:cs="Times New Roman"/>
      <w:sz w:val="24"/>
      <w:szCs w:val="24"/>
      <w:lang w:eastAsia="lv-LV"/>
    </w:rPr>
  </w:style>
  <w:style w:type="paragraph" w:customStyle="1" w:styleId="TableParagraph">
    <w:name w:val="Table Paragraph"/>
    <w:basedOn w:val="Normal"/>
    <w:uiPriority w:val="1"/>
    <w:qFormat/>
    <w:rsid w:val="006D69E5"/>
    <w:pPr>
      <w:widowControl w:val="0"/>
      <w:autoSpaceDE w:val="0"/>
      <w:autoSpaceDN w:val="0"/>
      <w:spacing w:after="0" w:line="240" w:lineRule="auto"/>
    </w:pPr>
    <w:rPr>
      <w:rFonts w:eastAsia="Times New Roman" w:cs="Times New Roman"/>
      <w:sz w:val="22"/>
      <w:szCs w:val="22"/>
      <w:lang w:eastAsia="lv-LV" w:bidi="lv-LV"/>
      <w14:ligatures w14:val="standardContextual"/>
    </w:rPr>
  </w:style>
  <w:style w:type="paragraph" w:styleId="NormalWeb">
    <w:name w:val="Normal (Web)"/>
    <w:basedOn w:val="Normal"/>
    <w:rsid w:val="0082125B"/>
    <w:pPr>
      <w:spacing w:before="100" w:after="0" w:line="240" w:lineRule="auto"/>
    </w:pPr>
    <w:rPr>
      <w:rFonts w:eastAsia="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2202">
      <w:bodyDiv w:val="1"/>
      <w:marLeft w:val="0"/>
      <w:marRight w:val="0"/>
      <w:marTop w:val="0"/>
      <w:marBottom w:val="0"/>
      <w:divBdr>
        <w:top w:val="none" w:sz="0" w:space="0" w:color="auto"/>
        <w:left w:val="none" w:sz="0" w:space="0" w:color="auto"/>
        <w:bottom w:val="none" w:sz="0" w:space="0" w:color="auto"/>
        <w:right w:val="none" w:sz="0" w:space="0" w:color="auto"/>
      </w:divBdr>
    </w:div>
    <w:div w:id="116335395">
      <w:bodyDiv w:val="1"/>
      <w:marLeft w:val="0"/>
      <w:marRight w:val="0"/>
      <w:marTop w:val="0"/>
      <w:marBottom w:val="0"/>
      <w:divBdr>
        <w:top w:val="none" w:sz="0" w:space="0" w:color="auto"/>
        <w:left w:val="none" w:sz="0" w:space="0" w:color="auto"/>
        <w:bottom w:val="none" w:sz="0" w:space="0" w:color="auto"/>
        <w:right w:val="none" w:sz="0" w:space="0" w:color="auto"/>
      </w:divBdr>
    </w:div>
    <w:div w:id="382021779">
      <w:bodyDiv w:val="1"/>
      <w:marLeft w:val="0"/>
      <w:marRight w:val="0"/>
      <w:marTop w:val="0"/>
      <w:marBottom w:val="0"/>
      <w:divBdr>
        <w:top w:val="none" w:sz="0" w:space="0" w:color="auto"/>
        <w:left w:val="none" w:sz="0" w:space="0" w:color="auto"/>
        <w:bottom w:val="none" w:sz="0" w:space="0" w:color="auto"/>
        <w:right w:val="none" w:sz="0" w:space="0" w:color="auto"/>
      </w:divBdr>
    </w:div>
    <w:div w:id="406651849">
      <w:bodyDiv w:val="1"/>
      <w:marLeft w:val="0"/>
      <w:marRight w:val="0"/>
      <w:marTop w:val="0"/>
      <w:marBottom w:val="0"/>
      <w:divBdr>
        <w:top w:val="none" w:sz="0" w:space="0" w:color="auto"/>
        <w:left w:val="none" w:sz="0" w:space="0" w:color="auto"/>
        <w:bottom w:val="none" w:sz="0" w:space="0" w:color="auto"/>
        <w:right w:val="none" w:sz="0" w:space="0" w:color="auto"/>
      </w:divBdr>
    </w:div>
    <w:div w:id="546989971">
      <w:bodyDiv w:val="1"/>
      <w:marLeft w:val="0"/>
      <w:marRight w:val="0"/>
      <w:marTop w:val="0"/>
      <w:marBottom w:val="0"/>
      <w:divBdr>
        <w:top w:val="none" w:sz="0" w:space="0" w:color="auto"/>
        <w:left w:val="none" w:sz="0" w:space="0" w:color="auto"/>
        <w:bottom w:val="none" w:sz="0" w:space="0" w:color="auto"/>
        <w:right w:val="none" w:sz="0" w:space="0" w:color="auto"/>
      </w:divBdr>
    </w:div>
    <w:div w:id="651525536">
      <w:bodyDiv w:val="1"/>
      <w:marLeft w:val="0"/>
      <w:marRight w:val="0"/>
      <w:marTop w:val="0"/>
      <w:marBottom w:val="0"/>
      <w:divBdr>
        <w:top w:val="none" w:sz="0" w:space="0" w:color="auto"/>
        <w:left w:val="none" w:sz="0" w:space="0" w:color="auto"/>
        <w:bottom w:val="none" w:sz="0" w:space="0" w:color="auto"/>
        <w:right w:val="none" w:sz="0" w:space="0" w:color="auto"/>
      </w:divBdr>
    </w:div>
    <w:div w:id="933904380">
      <w:bodyDiv w:val="1"/>
      <w:marLeft w:val="0"/>
      <w:marRight w:val="0"/>
      <w:marTop w:val="0"/>
      <w:marBottom w:val="0"/>
      <w:divBdr>
        <w:top w:val="none" w:sz="0" w:space="0" w:color="auto"/>
        <w:left w:val="none" w:sz="0" w:space="0" w:color="auto"/>
        <w:bottom w:val="none" w:sz="0" w:space="0" w:color="auto"/>
        <w:right w:val="none" w:sz="0" w:space="0" w:color="auto"/>
      </w:divBdr>
    </w:div>
    <w:div w:id="1126780845">
      <w:bodyDiv w:val="1"/>
      <w:marLeft w:val="0"/>
      <w:marRight w:val="0"/>
      <w:marTop w:val="0"/>
      <w:marBottom w:val="0"/>
      <w:divBdr>
        <w:top w:val="none" w:sz="0" w:space="0" w:color="auto"/>
        <w:left w:val="none" w:sz="0" w:space="0" w:color="auto"/>
        <w:bottom w:val="none" w:sz="0" w:space="0" w:color="auto"/>
        <w:right w:val="none" w:sz="0" w:space="0" w:color="auto"/>
      </w:divBdr>
    </w:div>
    <w:div w:id="1148282929">
      <w:bodyDiv w:val="1"/>
      <w:marLeft w:val="0"/>
      <w:marRight w:val="0"/>
      <w:marTop w:val="0"/>
      <w:marBottom w:val="0"/>
      <w:divBdr>
        <w:top w:val="none" w:sz="0" w:space="0" w:color="auto"/>
        <w:left w:val="none" w:sz="0" w:space="0" w:color="auto"/>
        <w:bottom w:val="none" w:sz="0" w:space="0" w:color="auto"/>
        <w:right w:val="none" w:sz="0" w:space="0" w:color="auto"/>
      </w:divBdr>
    </w:div>
    <w:div w:id="1642922252">
      <w:bodyDiv w:val="1"/>
      <w:marLeft w:val="0"/>
      <w:marRight w:val="0"/>
      <w:marTop w:val="0"/>
      <w:marBottom w:val="0"/>
      <w:divBdr>
        <w:top w:val="none" w:sz="0" w:space="0" w:color="auto"/>
        <w:left w:val="none" w:sz="0" w:space="0" w:color="auto"/>
        <w:bottom w:val="none" w:sz="0" w:space="0" w:color="auto"/>
        <w:right w:val="none" w:sz="0" w:space="0" w:color="auto"/>
      </w:divBdr>
    </w:div>
    <w:div w:id="1861964847">
      <w:bodyDiv w:val="1"/>
      <w:marLeft w:val="0"/>
      <w:marRight w:val="0"/>
      <w:marTop w:val="0"/>
      <w:marBottom w:val="0"/>
      <w:divBdr>
        <w:top w:val="none" w:sz="0" w:space="0" w:color="auto"/>
        <w:left w:val="none" w:sz="0" w:space="0" w:color="auto"/>
        <w:bottom w:val="none" w:sz="0" w:space="0" w:color="auto"/>
        <w:right w:val="none" w:sz="0" w:space="0" w:color="auto"/>
      </w:divBdr>
    </w:div>
    <w:div w:id="199302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F3E772-7F15-495D-8D6C-8BAE3F4F5BDB}">
  <ds:schemaRefs>
    <ds:schemaRef ds:uri="http://schemas.microsoft.com/sharepoint/v3/contenttype/forms"/>
  </ds:schemaRefs>
</ds:datastoreItem>
</file>

<file path=customXml/itemProps2.xml><?xml version="1.0" encoding="utf-8"?>
<ds:datastoreItem xmlns:ds="http://schemas.openxmlformats.org/officeDocument/2006/customXml" ds:itemID="{6AB7D8CB-7702-4D2E-ADD4-27B0CE75C6E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38B1CB-14CF-49C6-AA69-198EA4107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4</Pages>
  <Words>4463</Words>
  <Characters>2545</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96</cp:revision>
  <dcterms:created xsi:type="dcterms:W3CDTF">2019-08-19T14:24:00Z</dcterms:created>
  <dcterms:modified xsi:type="dcterms:W3CDTF">2025-05-09T06:24:00Z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