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ABB17" w14:textId="77777777" w:rsidR="005C794E" w:rsidRPr="005C794E" w:rsidRDefault="005C794E" w:rsidP="00EA5ADF">
      <w:pPr>
        <w:pStyle w:val="NoSpacing"/>
      </w:pPr>
    </w:p>
    <w:p w14:paraId="7D483E30" w14:textId="77777777" w:rsidR="005C794E" w:rsidRPr="00BE737B" w:rsidRDefault="005C794E" w:rsidP="005C794E">
      <w:pPr>
        <w:jc w:val="center"/>
        <w:rPr>
          <w:sz w:val="28"/>
          <w:szCs w:val="28"/>
        </w:rPr>
      </w:pPr>
      <w:r w:rsidRPr="00BE737B">
        <w:rPr>
          <w:sz w:val="28"/>
          <w:szCs w:val="28"/>
        </w:rPr>
        <w:t>Valsts ieņēmumu dienesta rīkotā</w:t>
      </w:r>
    </w:p>
    <w:p w14:paraId="5786B9A9" w14:textId="7C250BB4" w:rsidR="005C794E" w:rsidRPr="00BE737B" w:rsidRDefault="000F025C" w:rsidP="005C794E">
      <w:pPr>
        <w:jc w:val="center"/>
        <w:rPr>
          <w:sz w:val="28"/>
          <w:szCs w:val="28"/>
        </w:rPr>
      </w:pPr>
      <w:r>
        <w:rPr>
          <w:sz w:val="28"/>
          <w:szCs w:val="28"/>
        </w:rPr>
        <w:t>Atklāta konkursa</w:t>
      </w:r>
    </w:p>
    <w:p w14:paraId="70D51B9B" w14:textId="77777777" w:rsidR="000F025C" w:rsidRPr="00BF1B70" w:rsidRDefault="000F025C" w:rsidP="000F025C">
      <w:pPr>
        <w:ind w:right="-1"/>
        <w:jc w:val="center"/>
        <w:rPr>
          <w:b/>
          <w:sz w:val="28"/>
          <w:szCs w:val="28"/>
        </w:rPr>
      </w:pPr>
      <w:r w:rsidRPr="00BF1B70">
        <w:rPr>
          <w:b/>
          <w:sz w:val="28"/>
          <w:szCs w:val="28"/>
        </w:rPr>
        <w:t>“</w:t>
      </w:r>
      <w:r w:rsidRPr="00BF1B70">
        <w:rPr>
          <w:b/>
          <w:i/>
          <w:sz w:val="28"/>
          <w:szCs w:val="28"/>
        </w:rPr>
        <w:t>Dzelzceļa kravu kontroles rentgena iekārtas piegāde muitas kontroles punktā „Zilupe”</w:t>
      </w:r>
      <w:r w:rsidRPr="00BF1B70">
        <w:rPr>
          <w:b/>
          <w:sz w:val="28"/>
          <w:szCs w:val="28"/>
        </w:rPr>
        <w:t>”</w:t>
      </w:r>
    </w:p>
    <w:p w14:paraId="2FC5D994" w14:textId="6B361A9B" w:rsidR="004D5784" w:rsidRPr="00884D56" w:rsidRDefault="004D5784" w:rsidP="004D5784">
      <w:pPr>
        <w:ind w:right="-1"/>
        <w:jc w:val="center"/>
        <w:rPr>
          <w:sz w:val="28"/>
          <w:szCs w:val="28"/>
        </w:rPr>
      </w:pPr>
      <w:r w:rsidRPr="00884D56">
        <w:rPr>
          <w:sz w:val="28"/>
          <w:szCs w:val="28"/>
        </w:rPr>
        <w:t xml:space="preserve">Iepirkuma identifikācijas Nr. </w:t>
      </w:r>
      <w:bookmarkStart w:id="0" w:name="_Hlk119511939"/>
      <w:r w:rsidRPr="00884D56">
        <w:rPr>
          <w:sz w:val="28"/>
          <w:szCs w:val="28"/>
        </w:rPr>
        <w:t>FM VID 2024/</w:t>
      </w:r>
      <w:r w:rsidR="000F025C">
        <w:rPr>
          <w:sz w:val="28"/>
          <w:szCs w:val="28"/>
        </w:rPr>
        <w:t>241</w:t>
      </w:r>
      <w:r w:rsidRPr="00884D56">
        <w:rPr>
          <w:sz w:val="28"/>
          <w:szCs w:val="28"/>
        </w:rPr>
        <w:t>/</w:t>
      </w:r>
      <w:bookmarkEnd w:id="0"/>
      <w:r w:rsidRPr="00884D56">
        <w:rPr>
          <w:sz w:val="28"/>
          <w:szCs w:val="28"/>
        </w:rPr>
        <w:t>CCEI</w:t>
      </w:r>
    </w:p>
    <w:p w14:paraId="0D0C3B10" w14:textId="6E6C03A9" w:rsidR="005C794E" w:rsidRPr="00EB5049" w:rsidRDefault="005C794E" w:rsidP="005C794E">
      <w:pPr>
        <w:jc w:val="center"/>
        <w:rPr>
          <w:sz w:val="28"/>
          <w:szCs w:val="28"/>
        </w:rPr>
      </w:pPr>
      <w:r w:rsidRPr="00BE737B">
        <w:rPr>
          <w:sz w:val="28"/>
          <w:szCs w:val="28"/>
        </w:rPr>
        <w:t xml:space="preserve">ieinteresētā </w:t>
      </w:r>
      <w:r w:rsidRPr="00EB5049">
        <w:rPr>
          <w:sz w:val="28"/>
          <w:szCs w:val="28"/>
        </w:rPr>
        <w:t xml:space="preserve">piegādātāja </w:t>
      </w:r>
      <w:r w:rsidR="00A12029" w:rsidRPr="00EB5049">
        <w:rPr>
          <w:sz w:val="28"/>
          <w:szCs w:val="28"/>
        </w:rPr>
        <w:t>jautājum</w:t>
      </w:r>
      <w:r w:rsidR="00A12029">
        <w:rPr>
          <w:sz w:val="28"/>
          <w:szCs w:val="28"/>
        </w:rPr>
        <w:t>i</w:t>
      </w:r>
      <w:r w:rsidR="00A12029" w:rsidRPr="00EB5049">
        <w:rPr>
          <w:sz w:val="28"/>
          <w:szCs w:val="28"/>
        </w:rPr>
        <w:t xml:space="preserve"> </w:t>
      </w:r>
      <w:r w:rsidRPr="00EB5049">
        <w:rPr>
          <w:sz w:val="28"/>
          <w:szCs w:val="28"/>
        </w:rPr>
        <w:t>un komisijas sniegtā</w:t>
      </w:r>
      <w:r w:rsidR="00A12029">
        <w:rPr>
          <w:sz w:val="28"/>
          <w:szCs w:val="28"/>
        </w:rPr>
        <w:t>s</w:t>
      </w:r>
      <w:r w:rsidRPr="00EB5049">
        <w:rPr>
          <w:sz w:val="28"/>
          <w:szCs w:val="28"/>
        </w:rPr>
        <w:t xml:space="preserve"> atbilde</w:t>
      </w:r>
      <w:r w:rsidR="00A12029">
        <w:rPr>
          <w:sz w:val="28"/>
          <w:szCs w:val="28"/>
        </w:rPr>
        <w:t>s</w:t>
      </w:r>
    </w:p>
    <w:p w14:paraId="29428EF5" w14:textId="64B9E7DF" w:rsidR="005C794E" w:rsidRPr="00BE737B" w:rsidRDefault="004D5784" w:rsidP="005C794E">
      <w:pPr>
        <w:jc w:val="center"/>
        <w:rPr>
          <w:sz w:val="28"/>
          <w:szCs w:val="28"/>
        </w:rPr>
      </w:pPr>
      <w:r w:rsidRPr="00EB5049">
        <w:rPr>
          <w:sz w:val="28"/>
          <w:szCs w:val="28"/>
        </w:rPr>
        <w:t>2025</w:t>
      </w:r>
      <w:r w:rsidR="005C794E" w:rsidRPr="00EB5049">
        <w:rPr>
          <w:sz w:val="28"/>
          <w:szCs w:val="28"/>
        </w:rPr>
        <w:t xml:space="preserve">.gada </w:t>
      </w:r>
      <w:r w:rsidR="001D2A62">
        <w:rPr>
          <w:sz w:val="28"/>
          <w:szCs w:val="28"/>
        </w:rPr>
        <w:t>19.martā</w:t>
      </w:r>
    </w:p>
    <w:p w14:paraId="7973250B" w14:textId="77777777" w:rsidR="005C794E" w:rsidRDefault="005C794E" w:rsidP="005C794E"/>
    <w:p w14:paraId="00139542" w14:textId="111DE3AF" w:rsidR="005737F9" w:rsidRDefault="005737F9" w:rsidP="00BF1B70">
      <w:pPr>
        <w:spacing w:after="0" w:line="240" w:lineRule="auto"/>
        <w:ind w:firstLine="720"/>
        <w:jc w:val="both"/>
        <w:rPr>
          <w:sz w:val="28"/>
          <w:szCs w:val="28"/>
        </w:rPr>
      </w:pPr>
      <w:r>
        <w:rPr>
          <w:sz w:val="28"/>
          <w:szCs w:val="28"/>
        </w:rPr>
        <w:t>V</w:t>
      </w:r>
      <w:r w:rsidRPr="005737F9">
        <w:rPr>
          <w:sz w:val="28"/>
          <w:szCs w:val="28"/>
        </w:rPr>
        <w:t xml:space="preserve">alsts ieņēmumu dienesta (turpmāk – VID) ar </w:t>
      </w:r>
      <w:r w:rsidR="004D5784" w:rsidRPr="005737F9">
        <w:rPr>
          <w:sz w:val="28"/>
          <w:szCs w:val="28"/>
        </w:rPr>
        <w:t>20</w:t>
      </w:r>
      <w:r w:rsidR="004D5784">
        <w:rPr>
          <w:sz w:val="28"/>
          <w:szCs w:val="28"/>
        </w:rPr>
        <w:t>24</w:t>
      </w:r>
      <w:r w:rsidRPr="005737F9">
        <w:rPr>
          <w:sz w:val="28"/>
          <w:szCs w:val="28"/>
        </w:rPr>
        <w:t>.</w:t>
      </w:r>
      <w:r w:rsidR="00586F70">
        <w:rPr>
          <w:sz w:val="28"/>
          <w:szCs w:val="28"/>
        </w:rPr>
        <w:t> </w:t>
      </w:r>
      <w:r w:rsidRPr="005737F9">
        <w:rPr>
          <w:sz w:val="28"/>
          <w:szCs w:val="28"/>
        </w:rPr>
        <w:t xml:space="preserve">gada </w:t>
      </w:r>
      <w:r w:rsidR="004D5784">
        <w:rPr>
          <w:sz w:val="28"/>
          <w:szCs w:val="28"/>
        </w:rPr>
        <w:t>11</w:t>
      </w:r>
      <w:r w:rsidR="003F6566">
        <w:rPr>
          <w:sz w:val="28"/>
          <w:szCs w:val="28"/>
        </w:rPr>
        <w:t>.janvāra</w:t>
      </w:r>
      <w:r w:rsidRPr="005737F9">
        <w:rPr>
          <w:sz w:val="28"/>
          <w:szCs w:val="28"/>
        </w:rPr>
        <w:t xml:space="preserve"> rīkojumu Nr.</w:t>
      </w:r>
      <w:r w:rsidR="004D5784">
        <w:rPr>
          <w:sz w:val="28"/>
          <w:szCs w:val="28"/>
        </w:rPr>
        <w:t>9</w:t>
      </w:r>
      <w:r w:rsidRPr="005737F9">
        <w:rPr>
          <w:sz w:val="28"/>
          <w:szCs w:val="28"/>
        </w:rPr>
        <w:t>/f izveidotā iepirkum</w:t>
      </w:r>
      <w:r w:rsidR="00B3291E">
        <w:rPr>
          <w:sz w:val="28"/>
          <w:szCs w:val="28"/>
        </w:rPr>
        <w:t>u</w:t>
      </w:r>
      <w:r w:rsidRPr="005737F9">
        <w:rPr>
          <w:sz w:val="28"/>
          <w:szCs w:val="28"/>
        </w:rPr>
        <w:t xml:space="preserve"> komisija (turpmāk – Komisija) ir saņēmusi un izskatījusi ieinteresētā piegādātāja jautājumu par </w:t>
      </w:r>
      <w:r w:rsidR="000F025C">
        <w:rPr>
          <w:sz w:val="28"/>
          <w:szCs w:val="28"/>
        </w:rPr>
        <w:t>atklāta konkursa</w:t>
      </w:r>
      <w:r w:rsidRPr="005737F9">
        <w:rPr>
          <w:sz w:val="28"/>
          <w:szCs w:val="28"/>
        </w:rPr>
        <w:t xml:space="preserve"> </w:t>
      </w:r>
      <w:r w:rsidR="000F025C" w:rsidRPr="000F025C">
        <w:rPr>
          <w:sz w:val="28"/>
          <w:szCs w:val="28"/>
        </w:rPr>
        <w:t>“Dzelzceļa kravu kontroles rentgena iekārtas piegāde muitas kontroles punktā „Zilupe””</w:t>
      </w:r>
      <w:r w:rsidR="004D5784">
        <w:rPr>
          <w:sz w:val="28"/>
          <w:szCs w:val="28"/>
        </w:rPr>
        <w:t xml:space="preserve">, </w:t>
      </w:r>
      <w:r w:rsidRPr="008A6CEA">
        <w:rPr>
          <w:sz w:val="28"/>
          <w:szCs w:val="28"/>
        </w:rPr>
        <w:t xml:space="preserve">iepirkuma identifikācijas Nr. FM </w:t>
      </w:r>
      <w:r w:rsidRPr="005737F9">
        <w:rPr>
          <w:sz w:val="28"/>
          <w:szCs w:val="28"/>
        </w:rPr>
        <w:t xml:space="preserve">VID </w:t>
      </w:r>
      <w:r w:rsidR="004D5784" w:rsidRPr="005737F9">
        <w:rPr>
          <w:sz w:val="28"/>
          <w:szCs w:val="28"/>
        </w:rPr>
        <w:t>20</w:t>
      </w:r>
      <w:r w:rsidR="004D5784">
        <w:rPr>
          <w:sz w:val="28"/>
          <w:szCs w:val="28"/>
        </w:rPr>
        <w:t>24</w:t>
      </w:r>
      <w:r w:rsidRPr="005737F9">
        <w:rPr>
          <w:sz w:val="28"/>
          <w:szCs w:val="28"/>
        </w:rPr>
        <w:t>/</w:t>
      </w:r>
      <w:r w:rsidR="000F025C">
        <w:rPr>
          <w:sz w:val="28"/>
          <w:szCs w:val="28"/>
        </w:rPr>
        <w:t>241</w:t>
      </w:r>
      <w:r w:rsidR="00D343B6">
        <w:rPr>
          <w:sz w:val="28"/>
          <w:szCs w:val="28"/>
        </w:rPr>
        <w:t>/</w:t>
      </w:r>
      <w:r w:rsidR="004D5784">
        <w:rPr>
          <w:sz w:val="28"/>
          <w:szCs w:val="28"/>
        </w:rPr>
        <w:t>CCEI</w:t>
      </w:r>
      <w:r w:rsidR="004D5784" w:rsidRPr="005737F9">
        <w:rPr>
          <w:sz w:val="28"/>
          <w:szCs w:val="28"/>
        </w:rPr>
        <w:t xml:space="preserve"> </w:t>
      </w:r>
      <w:r w:rsidRPr="005737F9">
        <w:rPr>
          <w:sz w:val="28"/>
          <w:szCs w:val="28"/>
        </w:rPr>
        <w:t>(turpmāk – Konkurss), nolikumu un vienlaikus ar atbilžu sniegšanu jautājumu iesniedzējam ievieto šo informāciju Elektronisko iepirkumu sistēmā attiecīgā iepirkuma sadaļā.</w:t>
      </w:r>
    </w:p>
    <w:p w14:paraId="40ED1F1D" w14:textId="77777777" w:rsidR="00ED0E4F" w:rsidRDefault="00ED0E4F" w:rsidP="008A6CEA">
      <w:pPr>
        <w:jc w:val="both"/>
        <w:rPr>
          <w:rFonts w:cs="Times New Roman"/>
          <w:b/>
          <w:sz w:val="28"/>
          <w:szCs w:val="28"/>
        </w:rPr>
      </w:pPr>
    </w:p>
    <w:p w14:paraId="5E18B86E" w14:textId="7DD05B88" w:rsidR="000744CA" w:rsidRPr="00E05DCC" w:rsidRDefault="004D5784" w:rsidP="00BF1B70">
      <w:pPr>
        <w:pStyle w:val="ListParagraph"/>
        <w:numPr>
          <w:ilvl w:val="0"/>
          <w:numId w:val="29"/>
        </w:numPr>
        <w:jc w:val="both"/>
        <w:rPr>
          <w:rFonts w:ascii="Museo Sans 300" w:hAnsi="Museo Sans 300" w:cs="Times New Roman"/>
          <w:sz w:val="22"/>
          <w:szCs w:val="22"/>
        </w:rPr>
      </w:pPr>
      <w:r w:rsidRPr="00BF1B70">
        <w:rPr>
          <w:rFonts w:cs="Times New Roman"/>
          <w:b/>
          <w:sz w:val="28"/>
          <w:szCs w:val="28"/>
        </w:rPr>
        <w:t>J</w:t>
      </w:r>
      <w:r w:rsidR="00D343B6" w:rsidRPr="00BF1B70">
        <w:rPr>
          <w:rFonts w:cs="Times New Roman"/>
          <w:b/>
          <w:sz w:val="28"/>
          <w:szCs w:val="28"/>
        </w:rPr>
        <w:t>autājums</w:t>
      </w:r>
      <w:r w:rsidR="00D343B6" w:rsidRPr="00BF1B70">
        <w:rPr>
          <w:rFonts w:cs="Times New Roman"/>
          <w:color w:val="000000"/>
          <w:sz w:val="28"/>
          <w:szCs w:val="28"/>
        </w:rPr>
        <w:t xml:space="preserve"> </w:t>
      </w:r>
      <w:r w:rsidR="00EC5277" w:rsidRPr="00BF1B70">
        <w:rPr>
          <w:rFonts w:cs="Times New Roman"/>
          <w:color w:val="000000"/>
          <w:sz w:val="28"/>
          <w:szCs w:val="28"/>
        </w:rPr>
        <w:tab/>
      </w:r>
    </w:p>
    <w:p w14:paraId="122245EF" w14:textId="2AC25271" w:rsidR="00E05DCC" w:rsidRPr="00BF1B70" w:rsidRDefault="00E05DCC" w:rsidP="00E05DCC">
      <w:pPr>
        <w:rPr>
          <w:sz w:val="28"/>
          <w:szCs w:val="28"/>
        </w:rPr>
      </w:pPr>
      <w:r>
        <w:rPr>
          <w:sz w:val="28"/>
          <w:szCs w:val="28"/>
        </w:rPr>
        <w:t>“</w:t>
      </w:r>
      <w:r w:rsidRPr="00BF1B70">
        <w:rPr>
          <w:sz w:val="28"/>
          <w:szCs w:val="28"/>
        </w:rPr>
        <w:t>Nolikuma 3.3.4. apakšpunktā norādīta sekojoša prasība:</w:t>
      </w:r>
    </w:p>
    <w:p w14:paraId="47E1A57C" w14:textId="77777777" w:rsidR="00E05DCC" w:rsidRPr="0005010A" w:rsidRDefault="00E05DCC" w:rsidP="00E05DCC"/>
    <w:tbl>
      <w:tblPr>
        <w:tblStyle w:val="TableGrid"/>
        <w:tblW w:w="9351" w:type="dxa"/>
        <w:tblLook w:val="04A0" w:firstRow="1" w:lastRow="0" w:firstColumn="1" w:lastColumn="0" w:noHBand="0" w:noVBand="1"/>
      </w:tblPr>
      <w:tblGrid>
        <w:gridCol w:w="3881"/>
        <w:gridCol w:w="5470"/>
      </w:tblGrid>
      <w:tr w:rsidR="00E05DCC" w:rsidRPr="0005010A" w14:paraId="4555D662" w14:textId="77777777" w:rsidTr="00A6435D">
        <w:tc>
          <w:tcPr>
            <w:tcW w:w="3881" w:type="dxa"/>
          </w:tcPr>
          <w:p w14:paraId="369660B6" w14:textId="77777777" w:rsidR="00E05DCC" w:rsidRPr="0005010A" w:rsidRDefault="00E05DCC" w:rsidP="00A6435D">
            <w:pPr>
              <w:pStyle w:val="Normal1"/>
              <w:tabs>
                <w:tab w:val="clear" w:pos="545"/>
              </w:tabs>
              <w:ind w:left="0" w:right="0"/>
              <w:rPr>
                <w:i/>
                <w:iCs/>
                <w:sz w:val="24"/>
                <w:szCs w:val="24"/>
                <w:lang w:val="lv-LV"/>
              </w:rPr>
            </w:pPr>
            <w:r w:rsidRPr="0005010A">
              <w:rPr>
                <w:b/>
                <w:i/>
                <w:sz w:val="24"/>
                <w:szCs w:val="24"/>
                <w:lang w:val="lv-LV"/>
              </w:rPr>
              <w:t>3.3.4.</w:t>
            </w:r>
            <w:r w:rsidRPr="0005010A">
              <w:rPr>
                <w:i/>
                <w:sz w:val="24"/>
                <w:szCs w:val="24"/>
                <w:lang w:val="lv-LV"/>
              </w:rPr>
              <w:t> </w:t>
            </w:r>
            <w:r w:rsidRPr="0005010A">
              <w:rPr>
                <w:sz w:val="24"/>
                <w:szCs w:val="24"/>
                <w:lang w:val="lv-LV"/>
              </w:rPr>
              <w:t>Pretendentam iepriekšējo 5 (piecu) gadu laikā (2021., 2022., 2023., 2024. un 2025. gadā līdz piedāvājuma iesniegšanas brīdim) ir pieredze</w:t>
            </w:r>
            <w:r w:rsidRPr="0005010A">
              <w:rPr>
                <w:i/>
                <w:iCs/>
                <w:sz w:val="24"/>
                <w:szCs w:val="24"/>
                <w:lang w:val="lv-LV"/>
              </w:rPr>
              <w:t xml:space="preserve"> vismaz 1 (vienas)  dzelzceļa kravu kontroles rentgena iekārtas piegādē, uzstādīšanā un garantijas uzturēšanā.</w:t>
            </w:r>
          </w:p>
          <w:p w14:paraId="4208F7B7" w14:textId="77777777" w:rsidR="00E05DCC" w:rsidRPr="0005010A" w:rsidRDefault="00E05DCC" w:rsidP="00A6435D">
            <w:pPr>
              <w:pStyle w:val="Normal1"/>
              <w:tabs>
                <w:tab w:val="clear" w:pos="545"/>
              </w:tabs>
              <w:ind w:left="0" w:right="0"/>
              <w:rPr>
                <w:i/>
                <w:iCs/>
                <w:sz w:val="24"/>
                <w:szCs w:val="24"/>
                <w:lang w:val="lv-LV"/>
              </w:rPr>
            </w:pPr>
          </w:p>
          <w:p w14:paraId="6D13F9E6" w14:textId="77777777" w:rsidR="00E05DCC" w:rsidRPr="0005010A" w:rsidRDefault="00E05DCC" w:rsidP="00A6435D">
            <w:pPr>
              <w:pStyle w:val="Normal1"/>
              <w:tabs>
                <w:tab w:val="clear" w:pos="545"/>
              </w:tabs>
              <w:ind w:left="0" w:right="0"/>
              <w:rPr>
                <w:b/>
                <w:i/>
                <w:sz w:val="24"/>
                <w:szCs w:val="24"/>
                <w:lang w:val="lv-LV"/>
              </w:rPr>
            </w:pPr>
          </w:p>
        </w:tc>
        <w:tc>
          <w:tcPr>
            <w:tcW w:w="5470" w:type="dxa"/>
          </w:tcPr>
          <w:p w14:paraId="3266E544" w14:textId="77777777" w:rsidR="00E05DCC" w:rsidRPr="0005010A" w:rsidRDefault="00E05DCC" w:rsidP="00A6435D">
            <w:pPr>
              <w:pStyle w:val="Style16"/>
              <w:spacing w:line="240" w:lineRule="auto"/>
            </w:pPr>
            <w:r w:rsidRPr="0005010A">
              <w:t>Lai apliecinātu atbilstību Konkursa nolikuma 3.3.4. apakšpunktā izvirzītajai prasībai, pretendents norāda informāciju, aizpildot Konkursa nolikuma 3. tabulu.</w:t>
            </w:r>
          </w:p>
          <w:p w14:paraId="30762D28" w14:textId="77777777" w:rsidR="00E05DCC" w:rsidRPr="0005010A" w:rsidRDefault="00E05DCC" w:rsidP="00A6435D">
            <w:pPr>
              <w:jc w:val="both"/>
              <w:rPr>
                <w:sz w:val="24"/>
              </w:rPr>
            </w:pPr>
            <w:r w:rsidRPr="0005010A">
              <w:rPr>
                <w:sz w:val="24"/>
              </w:rPr>
              <w:t>Pretendentam jāiesniedz vismaz 1 (viena) atsauksme par tabulā norādīto piegādi pēdējo 5 (piecu) gadu (2021., 2022., 2023., 2024. un 2025. gadā līdz piedāvājuma iesniegšanas brīdim).</w:t>
            </w:r>
          </w:p>
          <w:p w14:paraId="40AF2E00" w14:textId="77777777" w:rsidR="00E05DCC" w:rsidRPr="0005010A" w:rsidRDefault="00E05DCC" w:rsidP="00A6435D">
            <w:pPr>
              <w:jc w:val="both"/>
              <w:rPr>
                <w:sz w:val="24"/>
              </w:rPr>
            </w:pPr>
            <w:bookmarkStart w:id="1" w:name="_Hlk123049584"/>
            <w:r w:rsidRPr="0005010A">
              <w:rPr>
                <w:sz w:val="24"/>
              </w:rPr>
              <w:t>Pretendents atbilstību 3.3.4. apakšpunktā noteiktās prasības izpildi var apliecināt arī, iesniedzot preces nodošanas – pieņemšanas aktu vai rēķinu – pavadzīmi vai citus dokumentus, kuri apliecina pieredzes prasības izpildi.</w:t>
            </w:r>
            <w:bookmarkEnd w:id="1"/>
          </w:p>
          <w:p w14:paraId="1B848101" w14:textId="77777777" w:rsidR="00E05DCC" w:rsidRPr="0005010A" w:rsidRDefault="00E05DCC" w:rsidP="00A6435D">
            <w:pPr>
              <w:jc w:val="both"/>
              <w:rPr>
                <w:b/>
                <w:i/>
                <w:sz w:val="24"/>
              </w:rPr>
            </w:pPr>
            <w:r w:rsidRPr="0005010A">
              <w:rPr>
                <w:sz w:val="24"/>
              </w:rPr>
              <w:t>Ja piedāvājumu iesniedz personālsabiedrība vai piegādātāju apvienība, prasība jāizpilda vismaz vienam personālsabiedrības vai personu apvienības dalībniekiem, uz kura tehniskajām un profesionālajām spējām pretendents balstās.</w:t>
            </w:r>
          </w:p>
        </w:tc>
      </w:tr>
    </w:tbl>
    <w:p w14:paraId="090E5156" w14:textId="77777777" w:rsidR="00E05DCC" w:rsidRPr="0005010A" w:rsidRDefault="00E05DCC" w:rsidP="00E05DCC"/>
    <w:p w14:paraId="0552FAA8" w14:textId="77777777" w:rsidR="00E05DCC" w:rsidRPr="00BF1B70" w:rsidRDefault="00E05DCC" w:rsidP="00BF1B70">
      <w:pPr>
        <w:jc w:val="both"/>
        <w:rPr>
          <w:sz w:val="28"/>
          <w:szCs w:val="28"/>
        </w:rPr>
      </w:pPr>
      <w:r w:rsidRPr="00BF1B70">
        <w:rPr>
          <w:sz w:val="28"/>
          <w:szCs w:val="28"/>
        </w:rPr>
        <w:t>Lūdzam skaidrot:</w:t>
      </w:r>
    </w:p>
    <w:p w14:paraId="5B66AB2A" w14:textId="38AC14EA" w:rsidR="00E05DCC" w:rsidRPr="00BF1B70" w:rsidRDefault="00E05DCC" w:rsidP="00BF1B70">
      <w:pPr>
        <w:pStyle w:val="ListParagraph"/>
        <w:numPr>
          <w:ilvl w:val="1"/>
          <w:numId w:val="27"/>
        </w:numPr>
        <w:spacing w:line="278" w:lineRule="auto"/>
        <w:jc w:val="both"/>
        <w:rPr>
          <w:sz w:val="28"/>
          <w:szCs w:val="28"/>
        </w:rPr>
      </w:pPr>
      <w:r w:rsidRPr="00BF1B70">
        <w:rPr>
          <w:sz w:val="28"/>
          <w:szCs w:val="28"/>
        </w:rPr>
        <w:lastRenderedPageBreak/>
        <w:t>Vai minētā punkta izpildei pretendents var iesniegt atsevišķus apliecinājumus par pieredzi (1) d</w:t>
      </w:r>
      <w:r w:rsidRPr="00BF1B70">
        <w:rPr>
          <w:sz w:val="28"/>
          <w:szCs w:val="28"/>
          <w:lang w:eastAsia="lv-LV"/>
        </w:rPr>
        <w:t xml:space="preserve">zelzceļa kravu kontroles rentgena iekārtas </w:t>
      </w:r>
      <w:r w:rsidRPr="00BF1B70">
        <w:rPr>
          <w:sz w:val="28"/>
          <w:szCs w:val="28"/>
          <w:u w:val="single"/>
        </w:rPr>
        <w:t xml:space="preserve">piegādē </w:t>
      </w:r>
      <w:r w:rsidRPr="00BF1B70">
        <w:rPr>
          <w:sz w:val="28"/>
          <w:szCs w:val="28"/>
        </w:rPr>
        <w:t>un atsevišķu apliecinājumu</w:t>
      </w:r>
      <w:r w:rsidRPr="00BF1B70">
        <w:rPr>
          <w:sz w:val="28"/>
          <w:szCs w:val="28"/>
          <w:u w:val="single"/>
        </w:rPr>
        <w:t xml:space="preserve"> (2) </w:t>
      </w:r>
      <w:r w:rsidRPr="00BF1B70">
        <w:rPr>
          <w:sz w:val="28"/>
          <w:szCs w:val="28"/>
          <w:lang w:eastAsia="lv-LV"/>
        </w:rPr>
        <w:t xml:space="preserve">dzelzceļa kravu kontroles rentgena iekārtas </w:t>
      </w:r>
      <w:r w:rsidRPr="00BF1B70">
        <w:rPr>
          <w:sz w:val="28"/>
          <w:szCs w:val="28"/>
          <w:u w:val="single"/>
        </w:rPr>
        <w:t>uzstādīšanā un garantijas uzturēšanā</w:t>
      </w:r>
      <w:r w:rsidRPr="00BF1B70">
        <w:rPr>
          <w:sz w:val="28"/>
          <w:szCs w:val="28"/>
        </w:rPr>
        <w:t>, ja šī pieredze attiecas uz dažādām dzelzceļa kravu kontroles rentgena iekārtām?</w:t>
      </w:r>
      <w:r>
        <w:rPr>
          <w:sz w:val="28"/>
          <w:szCs w:val="28"/>
        </w:rPr>
        <w:t>”</w:t>
      </w:r>
    </w:p>
    <w:p w14:paraId="7E795038" w14:textId="77777777" w:rsidR="00D343B6" w:rsidRPr="00884D56" w:rsidRDefault="00D343B6" w:rsidP="00884D56">
      <w:pPr>
        <w:rPr>
          <w:sz w:val="22"/>
          <w:szCs w:val="22"/>
        </w:rPr>
      </w:pPr>
    </w:p>
    <w:p w14:paraId="7AEF49CF" w14:textId="3F0862E0" w:rsidR="00D343B6" w:rsidRPr="00BF1B70" w:rsidRDefault="004D5784" w:rsidP="00BF1B70">
      <w:pPr>
        <w:pStyle w:val="ListParagraph"/>
        <w:numPr>
          <w:ilvl w:val="0"/>
          <w:numId w:val="28"/>
        </w:numPr>
        <w:rPr>
          <w:b/>
          <w:bCs/>
          <w:sz w:val="28"/>
          <w:szCs w:val="28"/>
        </w:rPr>
      </w:pPr>
      <w:r w:rsidRPr="00BF1B70">
        <w:rPr>
          <w:rFonts w:cs="Times New Roman"/>
          <w:b/>
          <w:bCs/>
          <w:sz w:val="28"/>
          <w:szCs w:val="28"/>
        </w:rPr>
        <w:t>A</w:t>
      </w:r>
      <w:r w:rsidR="00D343B6" w:rsidRPr="00BF1B70">
        <w:rPr>
          <w:rFonts w:cs="Times New Roman"/>
          <w:b/>
          <w:bCs/>
          <w:sz w:val="28"/>
          <w:szCs w:val="28"/>
        </w:rPr>
        <w:t>tbilde</w:t>
      </w:r>
    </w:p>
    <w:p w14:paraId="2D10705B" w14:textId="50737FEA" w:rsidR="00D343B6" w:rsidRPr="002B62C3" w:rsidRDefault="000612D6" w:rsidP="00884D56">
      <w:pPr>
        <w:pStyle w:val="ListParagraph"/>
        <w:spacing w:after="0"/>
        <w:ind w:left="0" w:firstLine="709"/>
        <w:jc w:val="both"/>
        <w:rPr>
          <w:sz w:val="28"/>
          <w:szCs w:val="28"/>
        </w:rPr>
      </w:pPr>
      <w:r>
        <w:rPr>
          <w:sz w:val="28"/>
          <w:szCs w:val="28"/>
        </w:rPr>
        <w:t xml:space="preserve">Komisija paskaidro, ka </w:t>
      </w:r>
      <w:r w:rsidR="00E05DCC">
        <w:rPr>
          <w:sz w:val="28"/>
          <w:szCs w:val="28"/>
        </w:rPr>
        <w:t xml:space="preserve">lai apliecinātu </w:t>
      </w:r>
      <w:r w:rsidR="00E05DCC" w:rsidRPr="00A6435D">
        <w:rPr>
          <w:sz w:val="28"/>
          <w:szCs w:val="28"/>
        </w:rPr>
        <w:t xml:space="preserve">Nolikuma 3.3.4. apakšpunktā </w:t>
      </w:r>
      <w:r w:rsidR="00E05DCC">
        <w:rPr>
          <w:sz w:val="28"/>
          <w:szCs w:val="28"/>
        </w:rPr>
        <w:t xml:space="preserve">noteiktās prasības izpildi  pretendents var iesniegt atsevišķus apliecinājumus par </w:t>
      </w:r>
      <w:r w:rsidR="00E05DCC" w:rsidRPr="00E05DCC">
        <w:rPr>
          <w:sz w:val="28"/>
          <w:szCs w:val="28"/>
        </w:rPr>
        <w:t>dzelzceļa kravu kontroles rentgena iekārtas piegād</w:t>
      </w:r>
      <w:r w:rsidR="00E05DCC">
        <w:rPr>
          <w:sz w:val="28"/>
          <w:szCs w:val="28"/>
        </w:rPr>
        <w:t>i</w:t>
      </w:r>
      <w:r w:rsidR="00E05DCC" w:rsidRPr="00E05DCC">
        <w:rPr>
          <w:sz w:val="28"/>
          <w:szCs w:val="28"/>
        </w:rPr>
        <w:t xml:space="preserve"> un atsevišķu apliecinājumu dzelzceļa kravu kontroles rentgena iekārtas uzstādīšanā un garantijas uzturēšanā</w:t>
      </w:r>
      <w:r w:rsidR="00E05DCC">
        <w:rPr>
          <w:sz w:val="28"/>
          <w:szCs w:val="28"/>
        </w:rPr>
        <w:t>.</w:t>
      </w:r>
    </w:p>
    <w:p w14:paraId="629D56A6" w14:textId="6002164F" w:rsidR="00F66CF6" w:rsidRDefault="00F66CF6" w:rsidP="002B62C3">
      <w:pPr>
        <w:pStyle w:val="ListParagraph"/>
        <w:ind w:left="644"/>
        <w:jc w:val="both"/>
        <w:rPr>
          <w:sz w:val="28"/>
          <w:szCs w:val="28"/>
        </w:rPr>
      </w:pPr>
    </w:p>
    <w:p w14:paraId="42443DC3" w14:textId="1A41E5B1" w:rsidR="00E05DCC" w:rsidRDefault="00E05DCC" w:rsidP="001D2A62">
      <w:pPr>
        <w:pStyle w:val="ListParagraph"/>
        <w:numPr>
          <w:ilvl w:val="0"/>
          <w:numId w:val="28"/>
        </w:numPr>
        <w:spacing w:after="0"/>
        <w:jc w:val="both"/>
        <w:rPr>
          <w:b/>
          <w:bCs/>
          <w:sz w:val="28"/>
          <w:szCs w:val="28"/>
        </w:rPr>
      </w:pPr>
      <w:r w:rsidRPr="00BF1B70">
        <w:rPr>
          <w:b/>
          <w:bCs/>
          <w:sz w:val="28"/>
          <w:szCs w:val="28"/>
        </w:rPr>
        <w:t xml:space="preserve">Jautājums </w:t>
      </w:r>
    </w:p>
    <w:p w14:paraId="29874AA1" w14:textId="3D73590E" w:rsidR="00E05DCC" w:rsidRDefault="00E05DCC" w:rsidP="001D2A62">
      <w:pPr>
        <w:spacing w:after="0" w:line="278" w:lineRule="auto"/>
        <w:ind w:firstLine="709"/>
        <w:jc w:val="both"/>
        <w:rPr>
          <w:sz w:val="28"/>
          <w:szCs w:val="28"/>
        </w:rPr>
      </w:pPr>
      <w:r>
        <w:rPr>
          <w:sz w:val="28"/>
          <w:szCs w:val="28"/>
        </w:rPr>
        <w:t>“</w:t>
      </w:r>
      <w:r w:rsidRPr="00BF1B70">
        <w:rPr>
          <w:sz w:val="28"/>
          <w:szCs w:val="28"/>
        </w:rPr>
        <w:t>Vai pretendents var balstīties uz piesaistīto apakšuzņēmēju, lai apliecinātu tā atbilstību minētajam punktam, ja piesaistītais apakšuzņēmējs nodrošina attiecīgās prasības izpildi iepirkuma līgumā?</w:t>
      </w:r>
      <w:r>
        <w:rPr>
          <w:sz w:val="28"/>
          <w:szCs w:val="28"/>
        </w:rPr>
        <w:t>”</w:t>
      </w:r>
    </w:p>
    <w:p w14:paraId="2F3A3AF6" w14:textId="77777777" w:rsidR="00E05DCC" w:rsidRDefault="00E05DCC" w:rsidP="00E05DCC">
      <w:pPr>
        <w:spacing w:line="278" w:lineRule="auto"/>
        <w:ind w:firstLine="709"/>
        <w:jc w:val="both"/>
        <w:rPr>
          <w:sz w:val="28"/>
          <w:szCs w:val="28"/>
        </w:rPr>
      </w:pPr>
    </w:p>
    <w:p w14:paraId="4ECFC910" w14:textId="4226C52A" w:rsidR="00E05DCC" w:rsidRPr="00BF1B70" w:rsidRDefault="00E05DCC" w:rsidP="00BF1B70">
      <w:pPr>
        <w:pStyle w:val="ListParagraph"/>
        <w:numPr>
          <w:ilvl w:val="0"/>
          <w:numId w:val="27"/>
        </w:numPr>
        <w:spacing w:line="278" w:lineRule="auto"/>
        <w:jc w:val="both"/>
        <w:rPr>
          <w:b/>
          <w:bCs/>
          <w:sz w:val="28"/>
          <w:szCs w:val="28"/>
        </w:rPr>
      </w:pPr>
      <w:r w:rsidRPr="00BF1B70">
        <w:rPr>
          <w:b/>
          <w:bCs/>
          <w:sz w:val="28"/>
          <w:szCs w:val="28"/>
        </w:rPr>
        <w:t>Atbilde</w:t>
      </w:r>
    </w:p>
    <w:p w14:paraId="6D1F9CF1" w14:textId="084D8798" w:rsidR="00BF1B70" w:rsidRPr="00BF1B70" w:rsidRDefault="00BF1B70" w:rsidP="00BF1B70">
      <w:pPr>
        <w:pStyle w:val="ListParagraph"/>
        <w:spacing w:line="278" w:lineRule="auto"/>
        <w:ind w:left="0" w:firstLine="720"/>
        <w:jc w:val="both"/>
        <w:rPr>
          <w:sz w:val="28"/>
          <w:szCs w:val="28"/>
        </w:rPr>
      </w:pPr>
      <w:r w:rsidRPr="00BF1B70">
        <w:rPr>
          <w:sz w:val="28"/>
          <w:szCs w:val="28"/>
        </w:rPr>
        <w:t>Komisija norāda, ka Publisko iepirkuma likums (turpmāk-PIL) paredz,</w:t>
      </w:r>
      <w:r w:rsidR="00586F70">
        <w:rPr>
          <w:sz w:val="28"/>
          <w:szCs w:val="28"/>
        </w:rPr>
        <w:t xml:space="preserve"> </w:t>
      </w:r>
      <w:r w:rsidRPr="00BF1B70">
        <w:rPr>
          <w:sz w:val="28"/>
          <w:szCs w:val="28"/>
        </w:rPr>
        <w:t>ka</w:t>
      </w:r>
      <w:r>
        <w:rPr>
          <w:sz w:val="28"/>
          <w:szCs w:val="28"/>
        </w:rPr>
        <w:t xml:space="preserve"> </w:t>
      </w:r>
      <w:r w:rsidRPr="00BF1B70">
        <w:rPr>
          <w:sz w:val="28"/>
          <w:szCs w:val="28"/>
        </w:rPr>
        <w:t>pretendents var balstīties uz apakšuzņēmēja pieredzi, vienlaicīgi izpildot nosacījumu, ka tam jāpiedalās līguma izpildē.</w:t>
      </w:r>
    </w:p>
    <w:p w14:paraId="70D4B046" w14:textId="77777777" w:rsidR="00BF1B70" w:rsidRPr="00BF1B70" w:rsidRDefault="00BF1B70" w:rsidP="00BF1B70">
      <w:pPr>
        <w:pStyle w:val="ListParagraph"/>
        <w:spacing w:line="278" w:lineRule="auto"/>
        <w:ind w:left="0" w:firstLine="720"/>
        <w:jc w:val="both"/>
        <w:rPr>
          <w:sz w:val="28"/>
          <w:szCs w:val="28"/>
        </w:rPr>
      </w:pPr>
      <w:r w:rsidRPr="00BF1B70">
        <w:rPr>
          <w:sz w:val="28"/>
          <w:szCs w:val="28"/>
        </w:rPr>
        <w:t>PIL 46.panta 4.punkts</w:t>
      </w:r>
    </w:p>
    <w:p w14:paraId="34BE7583" w14:textId="2A7B6ED5" w:rsidR="00E05DCC" w:rsidRPr="00BF1B70" w:rsidRDefault="00BF1B70" w:rsidP="00BF1B70">
      <w:pPr>
        <w:pStyle w:val="ListParagraph"/>
        <w:spacing w:line="278" w:lineRule="auto"/>
        <w:ind w:left="0" w:firstLine="720"/>
        <w:jc w:val="both"/>
        <w:rPr>
          <w:i/>
          <w:iCs/>
          <w:sz w:val="28"/>
          <w:szCs w:val="28"/>
        </w:rPr>
      </w:pPr>
      <w:r w:rsidRPr="00BF1B70">
        <w:rPr>
          <w:i/>
          <w:iCs/>
          <w:sz w:val="28"/>
          <w:szCs w:val="28"/>
        </w:rPr>
        <w:t xml:space="preserve"> “Piegādātājs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06A2F9C0" w14:textId="77777777" w:rsidR="00E05DCC" w:rsidRPr="00BF1B70" w:rsidRDefault="00E05DCC" w:rsidP="00BF1B70">
      <w:pPr>
        <w:jc w:val="both"/>
        <w:rPr>
          <w:b/>
          <w:bCs/>
          <w:sz w:val="28"/>
          <w:szCs w:val="28"/>
        </w:rPr>
      </w:pPr>
    </w:p>
    <w:sectPr w:rsidR="00E05DCC" w:rsidRPr="00BF1B70" w:rsidSect="005C794E">
      <w:pgSz w:w="11906" w:h="16838"/>
      <w:pgMar w:top="1304" w:right="851" w:bottom="1440" w:left="1797" w:header="720" w:footer="720" w:gutter="0"/>
      <w:cols w:space="708"/>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useo Sans 300">
    <w:altName w:val="Times New Roman"/>
    <w:panose1 w:val="00000000000000000000"/>
    <w:charset w:val="00"/>
    <w:family w:val="modern"/>
    <w:notTrueType/>
    <w:pitch w:val="variable"/>
    <w:sig w:usb0="00000001" w:usb1="4000004A" w:usb2="00000000" w:usb3="00000000" w:csb0="00000093"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AB1"/>
    <w:multiLevelType w:val="hybridMultilevel"/>
    <w:tmpl w:val="2110BA0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10AC3F3C"/>
    <w:multiLevelType w:val="hybridMultilevel"/>
    <w:tmpl w:val="69EE3132"/>
    <w:lvl w:ilvl="0" w:tplc="7A22F292">
      <w:start w:val="1"/>
      <w:numFmt w:val="decimal"/>
      <w:lvlText w:val="%1."/>
      <w:lvlJc w:val="left"/>
      <w:pPr>
        <w:ind w:left="720" w:hanging="360"/>
      </w:pPr>
      <w:rPr>
        <w:rFonts w:ascii="Times New Roman" w:hAnsi="Times New Roman" w:hint="default"/>
        <w:b/>
        <w:sz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21C6493"/>
    <w:multiLevelType w:val="hybridMultilevel"/>
    <w:tmpl w:val="A2F41D3C"/>
    <w:lvl w:ilvl="0" w:tplc="08D4E684">
      <w:start w:val="1"/>
      <w:numFmt w:val="decimal"/>
      <w:lvlText w:val="%1."/>
      <w:lvlJc w:val="left"/>
      <w:pPr>
        <w:ind w:left="644" w:hanging="360"/>
      </w:pPr>
      <w:rPr>
        <w:rFonts w:cs="Times New Roman" w:hint="default"/>
        <w:b/>
        <w:bCs w:val="0"/>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 w15:restartNumberingAfterBreak="0">
    <w:nsid w:val="153432AB"/>
    <w:multiLevelType w:val="hybridMultilevel"/>
    <w:tmpl w:val="2BB06836"/>
    <w:lvl w:ilvl="0" w:tplc="0D862AA4">
      <w:start w:val="12"/>
      <w:numFmt w:val="bullet"/>
      <w:lvlText w:val="-"/>
      <w:lvlJc w:val="left"/>
      <w:pPr>
        <w:ind w:left="360" w:hanging="360"/>
      </w:pPr>
      <w:rPr>
        <w:rFonts w:ascii="Segoe UI" w:eastAsiaTheme="minorEastAsia" w:hAnsi="Segoe UI" w:cs="Segoe U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19EB0077"/>
    <w:multiLevelType w:val="hybridMultilevel"/>
    <w:tmpl w:val="B2121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700901"/>
    <w:multiLevelType w:val="hybridMultilevel"/>
    <w:tmpl w:val="7B2843E6"/>
    <w:lvl w:ilvl="0" w:tplc="06A68E24">
      <w:start w:val="2022"/>
      <w:numFmt w:val="bullet"/>
      <w:lvlText w:val="-"/>
      <w:lvlJc w:val="left"/>
      <w:pPr>
        <w:ind w:left="644" w:hanging="360"/>
      </w:pPr>
      <w:rPr>
        <w:rFonts w:ascii="Times New Roman" w:eastAsiaTheme="minorHAnsi" w:hAnsi="Times New Roman" w:cs="Times New Roman"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6" w15:restartNumberingAfterBreak="0">
    <w:nsid w:val="22E56437"/>
    <w:multiLevelType w:val="hybridMultilevel"/>
    <w:tmpl w:val="D8C80C6A"/>
    <w:lvl w:ilvl="0" w:tplc="0426000F">
      <w:start w:val="1"/>
      <w:numFmt w:val="decimal"/>
      <w:lvlText w:val="%1."/>
      <w:lvlJc w:val="left"/>
      <w:pPr>
        <w:ind w:left="928" w:hanging="360"/>
      </w:pPr>
    </w:lvl>
    <w:lvl w:ilvl="1" w:tplc="04260019" w:tentative="1">
      <w:start w:val="1"/>
      <w:numFmt w:val="lowerLetter"/>
      <w:lvlText w:val="%2."/>
      <w:lvlJc w:val="left"/>
      <w:pPr>
        <w:ind w:left="1648" w:hanging="360"/>
      </w:pPr>
    </w:lvl>
    <w:lvl w:ilvl="2" w:tplc="0426001B" w:tentative="1">
      <w:start w:val="1"/>
      <w:numFmt w:val="lowerRoman"/>
      <w:lvlText w:val="%3."/>
      <w:lvlJc w:val="right"/>
      <w:pPr>
        <w:ind w:left="2368" w:hanging="180"/>
      </w:pPr>
    </w:lvl>
    <w:lvl w:ilvl="3" w:tplc="0426000F" w:tentative="1">
      <w:start w:val="1"/>
      <w:numFmt w:val="decimal"/>
      <w:lvlText w:val="%4."/>
      <w:lvlJc w:val="left"/>
      <w:pPr>
        <w:ind w:left="3088" w:hanging="360"/>
      </w:pPr>
    </w:lvl>
    <w:lvl w:ilvl="4" w:tplc="04260019" w:tentative="1">
      <w:start w:val="1"/>
      <w:numFmt w:val="lowerLetter"/>
      <w:lvlText w:val="%5."/>
      <w:lvlJc w:val="left"/>
      <w:pPr>
        <w:ind w:left="3808" w:hanging="360"/>
      </w:pPr>
    </w:lvl>
    <w:lvl w:ilvl="5" w:tplc="0426001B" w:tentative="1">
      <w:start w:val="1"/>
      <w:numFmt w:val="lowerRoman"/>
      <w:lvlText w:val="%6."/>
      <w:lvlJc w:val="right"/>
      <w:pPr>
        <w:ind w:left="4528" w:hanging="180"/>
      </w:pPr>
    </w:lvl>
    <w:lvl w:ilvl="6" w:tplc="0426000F" w:tentative="1">
      <w:start w:val="1"/>
      <w:numFmt w:val="decimal"/>
      <w:lvlText w:val="%7."/>
      <w:lvlJc w:val="left"/>
      <w:pPr>
        <w:ind w:left="5248" w:hanging="360"/>
      </w:pPr>
    </w:lvl>
    <w:lvl w:ilvl="7" w:tplc="04260019" w:tentative="1">
      <w:start w:val="1"/>
      <w:numFmt w:val="lowerLetter"/>
      <w:lvlText w:val="%8."/>
      <w:lvlJc w:val="left"/>
      <w:pPr>
        <w:ind w:left="5968" w:hanging="360"/>
      </w:pPr>
    </w:lvl>
    <w:lvl w:ilvl="8" w:tplc="0426001B" w:tentative="1">
      <w:start w:val="1"/>
      <w:numFmt w:val="lowerRoman"/>
      <w:lvlText w:val="%9."/>
      <w:lvlJc w:val="right"/>
      <w:pPr>
        <w:ind w:left="6688" w:hanging="180"/>
      </w:pPr>
    </w:lvl>
  </w:abstractNum>
  <w:abstractNum w:abstractNumId="7" w15:restartNumberingAfterBreak="0">
    <w:nsid w:val="29CB0D2C"/>
    <w:multiLevelType w:val="hybridMultilevel"/>
    <w:tmpl w:val="F5D22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0A5C21"/>
    <w:multiLevelType w:val="hybridMultilevel"/>
    <w:tmpl w:val="EAE0154E"/>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D1F415D"/>
    <w:multiLevelType w:val="hybridMultilevel"/>
    <w:tmpl w:val="C6FE9C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2E24687"/>
    <w:multiLevelType w:val="hybridMultilevel"/>
    <w:tmpl w:val="F16A114E"/>
    <w:lvl w:ilvl="0" w:tplc="04260001">
      <w:start w:val="1"/>
      <w:numFmt w:val="bullet"/>
      <w:lvlText w:val=""/>
      <w:lvlJc w:val="left"/>
      <w:pPr>
        <w:ind w:left="502" w:hanging="360"/>
      </w:pPr>
      <w:rPr>
        <w:rFonts w:ascii="Symbol" w:hAnsi="Symbol"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1" w15:restartNumberingAfterBreak="0">
    <w:nsid w:val="33D10CAC"/>
    <w:multiLevelType w:val="hybridMultilevel"/>
    <w:tmpl w:val="8FA4F8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A481CB0"/>
    <w:multiLevelType w:val="hybridMultilevel"/>
    <w:tmpl w:val="27F8C170"/>
    <w:lvl w:ilvl="0" w:tplc="3B78ED52">
      <w:start w:val="1"/>
      <w:numFmt w:val="decimal"/>
      <w:lvlText w:val="%1."/>
      <w:lvlJc w:val="left"/>
      <w:pPr>
        <w:ind w:left="720" w:hanging="360"/>
      </w:pPr>
      <w:rPr>
        <w:rFonts w:ascii="Times New Roman" w:hAnsi="Times New Roman" w:hint="default"/>
        <w:b/>
        <w:sz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0AF405D"/>
    <w:multiLevelType w:val="hybridMultilevel"/>
    <w:tmpl w:val="5E3CAD02"/>
    <w:lvl w:ilvl="0" w:tplc="F990A466">
      <w:start w:val="1"/>
      <w:numFmt w:val="decimal"/>
      <w:lvlText w:val="%1."/>
      <w:lvlJc w:val="left"/>
      <w:pPr>
        <w:ind w:left="360"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4" w15:restartNumberingAfterBreak="0">
    <w:nsid w:val="44AD6BB3"/>
    <w:multiLevelType w:val="hybridMultilevel"/>
    <w:tmpl w:val="7F123B0A"/>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5AE6612"/>
    <w:multiLevelType w:val="hybridMultilevel"/>
    <w:tmpl w:val="C29E9F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F150E26"/>
    <w:multiLevelType w:val="hybridMultilevel"/>
    <w:tmpl w:val="1910EB44"/>
    <w:lvl w:ilvl="0" w:tplc="3D44A57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6D4881"/>
    <w:multiLevelType w:val="hybridMultilevel"/>
    <w:tmpl w:val="107E0BD4"/>
    <w:lvl w:ilvl="0" w:tplc="1268922C">
      <w:start w:val="1"/>
      <w:numFmt w:val="decimal"/>
      <w:lvlText w:val="%1."/>
      <w:lvlJc w:val="left"/>
      <w:pPr>
        <w:ind w:left="644"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8" w15:restartNumberingAfterBreak="0">
    <w:nsid w:val="52FF44EB"/>
    <w:multiLevelType w:val="hybridMultilevel"/>
    <w:tmpl w:val="8A0C980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4DC487B"/>
    <w:multiLevelType w:val="hybridMultilevel"/>
    <w:tmpl w:val="C9381C6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558C2588"/>
    <w:multiLevelType w:val="multilevel"/>
    <w:tmpl w:val="1ACA1DCA"/>
    <w:lvl w:ilvl="0">
      <w:start w:val="1"/>
      <w:numFmt w:val="bullet"/>
      <w:pStyle w:val="CCBullet"/>
      <w:lvlText w:val=""/>
      <w:lvlJc w:val="left"/>
      <w:pPr>
        <w:ind w:left="810" w:hanging="360"/>
      </w:pPr>
      <w:rPr>
        <w:rFonts w:ascii="Wingdings" w:hAnsi="Wingdings" w:hint="default"/>
        <w:b/>
        <w:i w:val="0"/>
        <w:color w:val="808080" w:themeColor="background1" w:themeShade="80"/>
        <w:sz w:val="28"/>
        <w:szCs w:val="16"/>
      </w:rPr>
    </w:lvl>
    <w:lvl w:ilvl="1">
      <w:start w:val="1"/>
      <w:numFmt w:val="bullet"/>
      <w:lvlText w:val="□"/>
      <w:lvlJc w:val="left"/>
      <w:pPr>
        <w:ind w:left="1440" w:hanging="360"/>
      </w:pPr>
      <w:rPr>
        <w:rFonts w:ascii="Tahoma" w:hAnsi="Tahoma" w:hint="default"/>
        <w:color w:val="7F7F7F" w:themeColor="text1" w:themeTint="80"/>
      </w:rPr>
    </w:lvl>
    <w:lvl w:ilvl="2">
      <w:start w:val="1"/>
      <w:numFmt w:val="bullet"/>
      <w:lvlText w:val=""/>
      <w:lvlJc w:val="left"/>
      <w:pPr>
        <w:ind w:left="2160" w:hanging="360"/>
      </w:pPr>
      <w:rPr>
        <w:rFonts w:ascii="Wingdings" w:hAnsi="Wingdings" w:hint="default"/>
        <w:color w:val="7F7F7F" w:themeColor="text1" w:themeTint="80"/>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F3E25AE"/>
    <w:multiLevelType w:val="hybridMultilevel"/>
    <w:tmpl w:val="C6FE9C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01B3950"/>
    <w:multiLevelType w:val="hybridMultilevel"/>
    <w:tmpl w:val="DD62BCD4"/>
    <w:lvl w:ilvl="0" w:tplc="E6EEC3F2">
      <w:start w:val="2"/>
      <w:numFmt w:val="bullet"/>
      <w:lvlText w:val="-"/>
      <w:lvlJc w:val="left"/>
      <w:pPr>
        <w:ind w:left="502" w:hanging="360"/>
      </w:pPr>
      <w:rPr>
        <w:rFonts w:ascii="Times New Roman" w:eastAsiaTheme="minorHAnsi"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23" w15:restartNumberingAfterBreak="0">
    <w:nsid w:val="6671443A"/>
    <w:multiLevelType w:val="hybridMultilevel"/>
    <w:tmpl w:val="2D6048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8A53CB0"/>
    <w:multiLevelType w:val="hybridMultilevel"/>
    <w:tmpl w:val="BAA0FC54"/>
    <w:lvl w:ilvl="0" w:tplc="04260001">
      <w:start w:val="1"/>
      <w:numFmt w:val="bullet"/>
      <w:lvlText w:val=""/>
      <w:lvlJc w:val="left"/>
      <w:pPr>
        <w:ind w:left="862" w:hanging="360"/>
      </w:pPr>
      <w:rPr>
        <w:rFonts w:ascii="Symbol" w:hAnsi="Symbol"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25" w15:restartNumberingAfterBreak="0">
    <w:nsid w:val="6F346500"/>
    <w:multiLevelType w:val="hybridMultilevel"/>
    <w:tmpl w:val="082AB4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CD4C29"/>
    <w:multiLevelType w:val="hybridMultilevel"/>
    <w:tmpl w:val="5410816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08507265">
    <w:abstractNumId w:val="15"/>
  </w:num>
  <w:num w:numId="2" w16cid:durableId="15289060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8322106">
    <w:abstractNumId w:val="9"/>
  </w:num>
  <w:num w:numId="4" w16cid:durableId="1849172339">
    <w:abstractNumId w:val="21"/>
  </w:num>
  <w:num w:numId="5" w16cid:durableId="137770344">
    <w:abstractNumId w:val="11"/>
  </w:num>
  <w:num w:numId="6" w16cid:durableId="9946507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358792">
    <w:abstractNumId w:val="16"/>
  </w:num>
  <w:num w:numId="8" w16cid:durableId="1758868608">
    <w:abstractNumId w:val="4"/>
  </w:num>
  <w:num w:numId="9" w16cid:durableId="1919439136">
    <w:abstractNumId w:val="23"/>
  </w:num>
  <w:num w:numId="10" w16cid:durableId="548609865">
    <w:abstractNumId w:val="26"/>
  </w:num>
  <w:num w:numId="11" w16cid:durableId="1811170422">
    <w:abstractNumId w:val="6"/>
  </w:num>
  <w:num w:numId="12" w16cid:durableId="1487015340">
    <w:abstractNumId w:val="17"/>
  </w:num>
  <w:num w:numId="13" w16cid:durableId="12898235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6317791">
    <w:abstractNumId w:val="13"/>
  </w:num>
  <w:num w:numId="15" w16cid:durableId="1089616529">
    <w:abstractNumId w:val="14"/>
  </w:num>
  <w:num w:numId="16" w16cid:durableId="983700598">
    <w:abstractNumId w:val="18"/>
  </w:num>
  <w:num w:numId="17" w16cid:durableId="567959945">
    <w:abstractNumId w:val="20"/>
  </w:num>
  <w:num w:numId="18" w16cid:durableId="853687129">
    <w:abstractNumId w:val="3"/>
  </w:num>
  <w:num w:numId="19" w16cid:durableId="421531482">
    <w:abstractNumId w:val="0"/>
  </w:num>
  <w:num w:numId="20" w16cid:durableId="381297620">
    <w:abstractNumId w:val="24"/>
  </w:num>
  <w:num w:numId="21" w16cid:durableId="1570728791">
    <w:abstractNumId w:val="10"/>
  </w:num>
  <w:num w:numId="22" w16cid:durableId="690112358">
    <w:abstractNumId w:val="22"/>
  </w:num>
  <w:num w:numId="23" w16cid:durableId="1438519655">
    <w:abstractNumId w:val="7"/>
  </w:num>
  <w:num w:numId="24" w16cid:durableId="1680042245">
    <w:abstractNumId w:val="5"/>
  </w:num>
  <w:num w:numId="25" w16cid:durableId="1289168022">
    <w:abstractNumId w:val="1"/>
  </w:num>
  <w:num w:numId="26" w16cid:durableId="2120904087">
    <w:abstractNumId w:val="2"/>
  </w:num>
  <w:num w:numId="27" w16cid:durableId="40173677">
    <w:abstractNumId w:val="25"/>
  </w:num>
  <w:num w:numId="28" w16cid:durableId="99225243">
    <w:abstractNumId w:val="8"/>
  </w:num>
  <w:num w:numId="29" w16cid:durableId="8055149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trackRevisions/>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284"/>
    <w:rsid w:val="00000DB5"/>
    <w:rsid w:val="000050A3"/>
    <w:rsid w:val="00005EF6"/>
    <w:rsid w:val="000231AA"/>
    <w:rsid w:val="0003247D"/>
    <w:rsid w:val="000612D6"/>
    <w:rsid w:val="00064A30"/>
    <w:rsid w:val="000744CA"/>
    <w:rsid w:val="0008059C"/>
    <w:rsid w:val="00082BF6"/>
    <w:rsid w:val="000A721C"/>
    <w:rsid w:val="000B16AA"/>
    <w:rsid w:val="000C7074"/>
    <w:rsid w:val="000C75F9"/>
    <w:rsid w:val="000F025C"/>
    <w:rsid w:val="00127687"/>
    <w:rsid w:val="00146A65"/>
    <w:rsid w:val="00151291"/>
    <w:rsid w:val="00173BF5"/>
    <w:rsid w:val="001B2081"/>
    <w:rsid w:val="001C4422"/>
    <w:rsid w:val="001D2A62"/>
    <w:rsid w:val="00265FDB"/>
    <w:rsid w:val="002706CE"/>
    <w:rsid w:val="0028064D"/>
    <w:rsid w:val="002B62C3"/>
    <w:rsid w:val="002D0949"/>
    <w:rsid w:val="002E663E"/>
    <w:rsid w:val="003000CC"/>
    <w:rsid w:val="00303E7F"/>
    <w:rsid w:val="00326581"/>
    <w:rsid w:val="003438B5"/>
    <w:rsid w:val="0034644C"/>
    <w:rsid w:val="00347579"/>
    <w:rsid w:val="00385E06"/>
    <w:rsid w:val="003B1171"/>
    <w:rsid w:val="003F6566"/>
    <w:rsid w:val="00405154"/>
    <w:rsid w:val="004120F1"/>
    <w:rsid w:val="004138E7"/>
    <w:rsid w:val="00425449"/>
    <w:rsid w:val="0043171E"/>
    <w:rsid w:val="00486B67"/>
    <w:rsid w:val="0049398A"/>
    <w:rsid w:val="004A0A8D"/>
    <w:rsid w:val="004D1001"/>
    <w:rsid w:val="004D349C"/>
    <w:rsid w:val="004D5784"/>
    <w:rsid w:val="004E61CB"/>
    <w:rsid w:val="0050478C"/>
    <w:rsid w:val="0051767D"/>
    <w:rsid w:val="00534DC5"/>
    <w:rsid w:val="005737F9"/>
    <w:rsid w:val="00581F06"/>
    <w:rsid w:val="00586F70"/>
    <w:rsid w:val="005C2009"/>
    <w:rsid w:val="005C2DF0"/>
    <w:rsid w:val="005C794E"/>
    <w:rsid w:val="005D5B1F"/>
    <w:rsid w:val="005F4993"/>
    <w:rsid w:val="0060147D"/>
    <w:rsid w:val="00605EA0"/>
    <w:rsid w:val="0060732D"/>
    <w:rsid w:val="00637915"/>
    <w:rsid w:val="00645C01"/>
    <w:rsid w:val="00655062"/>
    <w:rsid w:val="006B4284"/>
    <w:rsid w:val="006C4F00"/>
    <w:rsid w:val="006D67E5"/>
    <w:rsid w:val="006F451F"/>
    <w:rsid w:val="006F72A6"/>
    <w:rsid w:val="00705A79"/>
    <w:rsid w:val="007208E4"/>
    <w:rsid w:val="007F325B"/>
    <w:rsid w:val="008109B2"/>
    <w:rsid w:val="00815E17"/>
    <w:rsid w:val="008278AD"/>
    <w:rsid w:val="00843E47"/>
    <w:rsid w:val="00846FC2"/>
    <w:rsid w:val="00866DB0"/>
    <w:rsid w:val="00884D56"/>
    <w:rsid w:val="008957A5"/>
    <w:rsid w:val="008A6CEA"/>
    <w:rsid w:val="008B0594"/>
    <w:rsid w:val="008C23CF"/>
    <w:rsid w:val="00932C4E"/>
    <w:rsid w:val="00961596"/>
    <w:rsid w:val="00963BE5"/>
    <w:rsid w:val="00972A8A"/>
    <w:rsid w:val="009A3B98"/>
    <w:rsid w:val="009C1FF8"/>
    <w:rsid w:val="009E7538"/>
    <w:rsid w:val="00A12029"/>
    <w:rsid w:val="00A2372E"/>
    <w:rsid w:val="00A7379A"/>
    <w:rsid w:val="00A86724"/>
    <w:rsid w:val="00AC7561"/>
    <w:rsid w:val="00AF0E09"/>
    <w:rsid w:val="00AF27A0"/>
    <w:rsid w:val="00AF681A"/>
    <w:rsid w:val="00B022B4"/>
    <w:rsid w:val="00B3291E"/>
    <w:rsid w:val="00B33BC6"/>
    <w:rsid w:val="00B849D1"/>
    <w:rsid w:val="00BA52D6"/>
    <w:rsid w:val="00BD4461"/>
    <w:rsid w:val="00BE737B"/>
    <w:rsid w:val="00BE7F01"/>
    <w:rsid w:val="00BF1B70"/>
    <w:rsid w:val="00BF4E2A"/>
    <w:rsid w:val="00C32AEE"/>
    <w:rsid w:val="00C33860"/>
    <w:rsid w:val="00C72DD3"/>
    <w:rsid w:val="00C75DF1"/>
    <w:rsid w:val="00C87C34"/>
    <w:rsid w:val="00CA20F7"/>
    <w:rsid w:val="00CA5116"/>
    <w:rsid w:val="00CB59B1"/>
    <w:rsid w:val="00CD3A13"/>
    <w:rsid w:val="00CE0E69"/>
    <w:rsid w:val="00CE6A8A"/>
    <w:rsid w:val="00D343B6"/>
    <w:rsid w:val="00D3444F"/>
    <w:rsid w:val="00D72CA0"/>
    <w:rsid w:val="00D96893"/>
    <w:rsid w:val="00DA3CD8"/>
    <w:rsid w:val="00DB64BF"/>
    <w:rsid w:val="00DD10F6"/>
    <w:rsid w:val="00E05DCC"/>
    <w:rsid w:val="00E4779E"/>
    <w:rsid w:val="00E608BC"/>
    <w:rsid w:val="00E84B12"/>
    <w:rsid w:val="00E92BEB"/>
    <w:rsid w:val="00EA5ADF"/>
    <w:rsid w:val="00EB5049"/>
    <w:rsid w:val="00EC1C28"/>
    <w:rsid w:val="00EC5277"/>
    <w:rsid w:val="00ED0E4F"/>
    <w:rsid w:val="00F16591"/>
    <w:rsid w:val="00F41993"/>
    <w:rsid w:val="00F51F23"/>
    <w:rsid w:val="00F57A09"/>
    <w:rsid w:val="00F66CF6"/>
    <w:rsid w:val="00F75432"/>
    <w:rsid w:val="00FA65D0"/>
    <w:rsid w:val="00FC33C3"/>
    <w:rsid w:val="00FC42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81AB2"/>
  <w15:chartTrackingRefBased/>
  <w15:docId w15:val="{0C1E0141-0942-426D-BD95-B568DC42C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794E"/>
    <w:rPr>
      <w:color w:val="0563C1" w:themeColor="hyperlink"/>
      <w:u w:val="single"/>
    </w:rPr>
  </w:style>
  <w:style w:type="paragraph" w:styleId="BalloonText">
    <w:name w:val="Balloon Text"/>
    <w:basedOn w:val="Normal"/>
    <w:link w:val="BalloonTextChar"/>
    <w:uiPriority w:val="99"/>
    <w:semiHidden/>
    <w:unhideWhenUsed/>
    <w:rsid w:val="00CE0E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E69"/>
    <w:rPr>
      <w:rFonts w:ascii="Segoe UI" w:hAnsi="Segoe UI" w:cs="Segoe UI"/>
      <w:sz w:val="18"/>
      <w:szCs w:val="18"/>
    </w:rPr>
  </w:style>
  <w:style w:type="paragraph" w:styleId="ListParagraph">
    <w:name w:val="List Paragraph"/>
    <w:aliases w:val="Saistīto dokumentu saraksts,Strip,H&amp;P List Paragraph,Normal bullet 2,Bullet list,2,Syle 1,Numurets,Colorful List - Accent 11,PPS_Bullet,Colorful List - Accent 12"/>
    <w:basedOn w:val="Normal"/>
    <w:link w:val="ListParagraphChar"/>
    <w:uiPriority w:val="34"/>
    <w:qFormat/>
    <w:rsid w:val="00CE0E69"/>
    <w:pPr>
      <w:ind w:left="720"/>
      <w:contextualSpacing/>
    </w:pPr>
  </w:style>
  <w:style w:type="character" w:styleId="CommentReference">
    <w:name w:val="annotation reference"/>
    <w:basedOn w:val="DefaultParagraphFont"/>
    <w:uiPriority w:val="99"/>
    <w:semiHidden/>
    <w:unhideWhenUsed/>
    <w:rsid w:val="005C2DF0"/>
    <w:rPr>
      <w:sz w:val="16"/>
      <w:szCs w:val="16"/>
    </w:rPr>
  </w:style>
  <w:style w:type="paragraph" w:styleId="CommentText">
    <w:name w:val="annotation text"/>
    <w:basedOn w:val="Normal"/>
    <w:link w:val="CommentTextChar"/>
    <w:uiPriority w:val="99"/>
    <w:semiHidden/>
    <w:unhideWhenUsed/>
    <w:rsid w:val="005C2DF0"/>
    <w:pPr>
      <w:spacing w:line="240" w:lineRule="auto"/>
    </w:pPr>
  </w:style>
  <w:style w:type="character" w:customStyle="1" w:styleId="CommentTextChar">
    <w:name w:val="Comment Text Char"/>
    <w:basedOn w:val="DefaultParagraphFont"/>
    <w:link w:val="CommentText"/>
    <w:uiPriority w:val="99"/>
    <w:semiHidden/>
    <w:rsid w:val="005C2DF0"/>
  </w:style>
  <w:style w:type="paragraph" w:styleId="CommentSubject">
    <w:name w:val="annotation subject"/>
    <w:basedOn w:val="CommentText"/>
    <w:next w:val="CommentText"/>
    <w:link w:val="CommentSubjectChar"/>
    <w:uiPriority w:val="99"/>
    <w:semiHidden/>
    <w:unhideWhenUsed/>
    <w:rsid w:val="005C2DF0"/>
    <w:rPr>
      <w:b/>
      <w:bCs/>
    </w:rPr>
  </w:style>
  <w:style w:type="character" w:customStyle="1" w:styleId="CommentSubjectChar">
    <w:name w:val="Comment Subject Char"/>
    <w:basedOn w:val="CommentTextChar"/>
    <w:link w:val="CommentSubject"/>
    <w:uiPriority w:val="99"/>
    <w:semiHidden/>
    <w:rsid w:val="005C2DF0"/>
    <w:rPr>
      <w:b/>
      <w:bCs/>
    </w:rPr>
  </w:style>
  <w:style w:type="paragraph" w:customStyle="1" w:styleId="Default">
    <w:name w:val="Default"/>
    <w:rsid w:val="001B2081"/>
    <w:pPr>
      <w:autoSpaceDE w:val="0"/>
      <w:autoSpaceDN w:val="0"/>
      <w:adjustRightInd w:val="0"/>
      <w:spacing w:after="0" w:line="240" w:lineRule="auto"/>
    </w:pPr>
    <w:rPr>
      <w:rFonts w:cs="Times New Roman"/>
      <w:color w:val="000000"/>
      <w:sz w:val="24"/>
      <w:szCs w:val="24"/>
    </w:rPr>
  </w:style>
  <w:style w:type="paragraph" w:styleId="Revision">
    <w:name w:val="Revision"/>
    <w:hidden/>
    <w:uiPriority w:val="99"/>
    <w:semiHidden/>
    <w:rsid w:val="00BF4E2A"/>
    <w:pPr>
      <w:spacing w:after="0" w:line="240" w:lineRule="auto"/>
    </w:pPr>
  </w:style>
  <w:style w:type="paragraph" w:customStyle="1" w:styleId="CCBodyText">
    <w:name w:val="CC Body Text"/>
    <w:basedOn w:val="Normal"/>
    <w:link w:val="CCBodyTextChar"/>
    <w:qFormat/>
    <w:rsid w:val="002E663E"/>
    <w:pPr>
      <w:spacing w:before="120" w:after="120" w:line="360" w:lineRule="auto"/>
      <w:jc w:val="both"/>
    </w:pPr>
    <w:rPr>
      <w:rFonts w:ascii="Segoe UI" w:eastAsiaTheme="minorEastAsia" w:hAnsi="Segoe UI" w:cs="Times New Roman"/>
      <w:szCs w:val="22"/>
    </w:rPr>
  </w:style>
  <w:style w:type="character" w:customStyle="1" w:styleId="CCBodyTextChar">
    <w:name w:val="CC Body Text Char"/>
    <w:basedOn w:val="DefaultParagraphFont"/>
    <w:link w:val="CCBodyText"/>
    <w:rsid w:val="002E663E"/>
    <w:rPr>
      <w:rFonts w:ascii="Segoe UI" w:eastAsiaTheme="minorEastAsia" w:hAnsi="Segoe UI" w:cs="Times New Roman"/>
      <w:szCs w:val="22"/>
    </w:rPr>
  </w:style>
  <w:style w:type="paragraph" w:styleId="NoSpacing">
    <w:name w:val="No Spacing"/>
    <w:uiPriority w:val="1"/>
    <w:qFormat/>
    <w:rsid w:val="00AF681A"/>
    <w:pPr>
      <w:spacing w:after="0" w:line="240" w:lineRule="auto"/>
    </w:pPr>
  </w:style>
  <w:style w:type="character" w:styleId="FollowedHyperlink">
    <w:name w:val="FollowedHyperlink"/>
    <w:basedOn w:val="DefaultParagraphFont"/>
    <w:uiPriority w:val="99"/>
    <w:semiHidden/>
    <w:unhideWhenUsed/>
    <w:rsid w:val="006D67E5"/>
    <w:rPr>
      <w:color w:val="954F72" w:themeColor="followedHyperlink"/>
      <w:u w:val="single"/>
    </w:rPr>
  </w:style>
  <w:style w:type="character" w:customStyle="1" w:styleId="FontStyle57">
    <w:name w:val="Font Style57"/>
    <w:basedOn w:val="DefaultParagraphFont"/>
    <w:uiPriority w:val="99"/>
    <w:rsid w:val="008278AD"/>
    <w:rPr>
      <w:rFonts w:ascii="Times New Roman" w:hAnsi="Times New Roman" w:cs="Times New Roman"/>
      <w:b/>
      <w:bCs/>
      <w:sz w:val="22"/>
      <w:szCs w:val="22"/>
    </w:rPr>
  </w:style>
  <w:style w:type="paragraph" w:customStyle="1" w:styleId="font7">
    <w:name w:val="font_7"/>
    <w:basedOn w:val="Normal"/>
    <w:rsid w:val="00F51F23"/>
    <w:pPr>
      <w:spacing w:before="100" w:beforeAutospacing="1" w:after="100" w:afterAutospacing="1" w:line="240" w:lineRule="auto"/>
    </w:pPr>
    <w:rPr>
      <w:rFonts w:ascii="Times" w:eastAsiaTheme="minorEastAsia" w:hAnsi="Times"/>
      <w:lang w:val="en-US"/>
    </w:rPr>
  </w:style>
  <w:style w:type="paragraph" w:customStyle="1" w:styleId="CCBullet">
    <w:name w:val="CC Bullet"/>
    <w:basedOn w:val="CCBodyText"/>
    <w:link w:val="CCBulletChar"/>
    <w:qFormat/>
    <w:rsid w:val="008109B2"/>
    <w:pPr>
      <w:numPr>
        <w:numId w:val="17"/>
      </w:numPr>
      <w:spacing w:line="240" w:lineRule="auto"/>
    </w:pPr>
  </w:style>
  <w:style w:type="character" w:customStyle="1" w:styleId="CCBulletChar">
    <w:name w:val="CC Bullet Char"/>
    <w:basedOn w:val="CCBodyTextChar"/>
    <w:link w:val="CCBullet"/>
    <w:rsid w:val="008109B2"/>
    <w:rPr>
      <w:rFonts w:ascii="Segoe UI" w:eastAsiaTheme="minorEastAsia" w:hAnsi="Segoe UI" w:cs="Times New Roman"/>
      <w:szCs w:val="22"/>
    </w:rPr>
  </w:style>
  <w:style w:type="character" w:customStyle="1" w:styleId="ListParagraphChar">
    <w:name w:val="List Paragraph Char"/>
    <w:aliases w:val="Saistīto dokumentu saraksts Char,Strip Char,H&amp;P List Paragraph Char,Normal bullet 2 Char,Bullet list Char,2 Char,Syle 1 Char,Numurets Char,Colorful List - Accent 11 Char,PPS_Bullet Char,Colorful List - Accent 12 Char"/>
    <w:link w:val="ListParagraph"/>
    <w:uiPriority w:val="34"/>
    <w:qFormat/>
    <w:locked/>
    <w:rsid w:val="00F66CF6"/>
  </w:style>
  <w:style w:type="paragraph" w:styleId="BodyTextIndent">
    <w:name w:val="Body Text Indent"/>
    <w:basedOn w:val="Normal"/>
    <w:link w:val="BodyTextIndentChar"/>
    <w:semiHidden/>
    <w:rsid w:val="003F6566"/>
    <w:pPr>
      <w:spacing w:after="0" w:line="240" w:lineRule="auto"/>
      <w:ind w:firstLine="720"/>
    </w:pPr>
    <w:rPr>
      <w:rFonts w:ascii="Arial" w:eastAsia="Times New Roman" w:hAnsi="Arial" w:cs="Arial"/>
      <w:sz w:val="24"/>
      <w:lang w:val="lt-LT" w:eastAsia="lt-LT"/>
    </w:rPr>
  </w:style>
  <w:style w:type="character" w:customStyle="1" w:styleId="BodyTextIndentChar">
    <w:name w:val="Body Text Indent Char"/>
    <w:basedOn w:val="DefaultParagraphFont"/>
    <w:link w:val="BodyTextIndent"/>
    <w:semiHidden/>
    <w:rsid w:val="003F6566"/>
    <w:rPr>
      <w:rFonts w:ascii="Arial" w:eastAsia="Times New Roman" w:hAnsi="Arial" w:cs="Arial"/>
      <w:sz w:val="24"/>
      <w:lang w:val="lt-LT" w:eastAsia="lt-LT"/>
    </w:rPr>
  </w:style>
  <w:style w:type="table" w:customStyle="1" w:styleId="TableGrid2">
    <w:name w:val="Table Grid2"/>
    <w:basedOn w:val="TableNormal"/>
    <w:next w:val="TableGrid"/>
    <w:locked/>
    <w:rsid w:val="0049398A"/>
    <w:pPr>
      <w:spacing w:after="0" w:line="240" w:lineRule="auto"/>
    </w:pPr>
    <w:rPr>
      <w:rFonts w:eastAsia="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939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link w:val="Normal1Char"/>
    <w:uiPriority w:val="99"/>
    <w:rsid w:val="00E05DCC"/>
    <w:pPr>
      <w:tabs>
        <w:tab w:val="num" w:pos="545"/>
      </w:tabs>
      <w:spacing w:after="0" w:line="240" w:lineRule="auto"/>
      <w:ind w:left="170" w:right="-284"/>
      <w:jc w:val="both"/>
    </w:pPr>
    <w:rPr>
      <w:rFonts w:eastAsia="Times New Roman" w:cs="Times New Roman"/>
      <w:sz w:val="28"/>
      <w:szCs w:val="28"/>
      <w:lang w:val="en-GB"/>
    </w:rPr>
  </w:style>
  <w:style w:type="character" w:customStyle="1" w:styleId="Normal1Char">
    <w:name w:val="Normal1 Char"/>
    <w:link w:val="Normal1"/>
    <w:uiPriority w:val="99"/>
    <w:locked/>
    <w:rsid w:val="00E05DCC"/>
    <w:rPr>
      <w:rFonts w:eastAsia="Times New Roman" w:cs="Times New Roman"/>
      <w:sz w:val="28"/>
      <w:szCs w:val="28"/>
      <w:lang w:val="en-GB"/>
    </w:rPr>
  </w:style>
  <w:style w:type="paragraph" w:customStyle="1" w:styleId="Style16">
    <w:name w:val="Style16"/>
    <w:basedOn w:val="Normal"/>
    <w:uiPriority w:val="99"/>
    <w:rsid w:val="00E05DCC"/>
    <w:pPr>
      <w:autoSpaceDE w:val="0"/>
      <w:autoSpaceDN w:val="0"/>
      <w:spacing w:after="0" w:line="274" w:lineRule="exact"/>
      <w:jc w:val="both"/>
    </w:pPr>
    <w:rPr>
      <w:rFonts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2202">
      <w:bodyDiv w:val="1"/>
      <w:marLeft w:val="0"/>
      <w:marRight w:val="0"/>
      <w:marTop w:val="0"/>
      <w:marBottom w:val="0"/>
      <w:divBdr>
        <w:top w:val="none" w:sz="0" w:space="0" w:color="auto"/>
        <w:left w:val="none" w:sz="0" w:space="0" w:color="auto"/>
        <w:bottom w:val="none" w:sz="0" w:space="0" w:color="auto"/>
        <w:right w:val="none" w:sz="0" w:space="0" w:color="auto"/>
      </w:divBdr>
    </w:div>
    <w:div w:id="116335395">
      <w:bodyDiv w:val="1"/>
      <w:marLeft w:val="0"/>
      <w:marRight w:val="0"/>
      <w:marTop w:val="0"/>
      <w:marBottom w:val="0"/>
      <w:divBdr>
        <w:top w:val="none" w:sz="0" w:space="0" w:color="auto"/>
        <w:left w:val="none" w:sz="0" w:space="0" w:color="auto"/>
        <w:bottom w:val="none" w:sz="0" w:space="0" w:color="auto"/>
        <w:right w:val="none" w:sz="0" w:space="0" w:color="auto"/>
      </w:divBdr>
    </w:div>
    <w:div w:id="406651849">
      <w:bodyDiv w:val="1"/>
      <w:marLeft w:val="0"/>
      <w:marRight w:val="0"/>
      <w:marTop w:val="0"/>
      <w:marBottom w:val="0"/>
      <w:divBdr>
        <w:top w:val="none" w:sz="0" w:space="0" w:color="auto"/>
        <w:left w:val="none" w:sz="0" w:space="0" w:color="auto"/>
        <w:bottom w:val="none" w:sz="0" w:space="0" w:color="auto"/>
        <w:right w:val="none" w:sz="0" w:space="0" w:color="auto"/>
      </w:divBdr>
    </w:div>
    <w:div w:id="546989971">
      <w:bodyDiv w:val="1"/>
      <w:marLeft w:val="0"/>
      <w:marRight w:val="0"/>
      <w:marTop w:val="0"/>
      <w:marBottom w:val="0"/>
      <w:divBdr>
        <w:top w:val="none" w:sz="0" w:space="0" w:color="auto"/>
        <w:left w:val="none" w:sz="0" w:space="0" w:color="auto"/>
        <w:bottom w:val="none" w:sz="0" w:space="0" w:color="auto"/>
        <w:right w:val="none" w:sz="0" w:space="0" w:color="auto"/>
      </w:divBdr>
    </w:div>
    <w:div w:id="651525536">
      <w:bodyDiv w:val="1"/>
      <w:marLeft w:val="0"/>
      <w:marRight w:val="0"/>
      <w:marTop w:val="0"/>
      <w:marBottom w:val="0"/>
      <w:divBdr>
        <w:top w:val="none" w:sz="0" w:space="0" w:color="auto"/>
        <w:left w:val="none" w:sz="0" w:space="0" w:color="auto"/>
        <w:bottom w:val="none" w:sz="0" w:space="0" w:color="auto"/>
        <w:right w:val="none" w:sz="0" w:space="0" w:color="auto"/>
      </w:divBdr>
    </w:div>
    <w:div w:id="933904380">
      <w:bodyDiv w:val="1"/>
      <w:marLeft w:val="0"/>
      <w:marRight w:val="0"/>
      <w:marTop w:val="0"/>
      <w:marBottom w:val="0"/>
      <w:divBdr>
        <w:top w:val="none" w:sz="0" w:space="0" w:color="auto"/>
        <w:left w:val="none" w:sz="0" w:space="0" w:color="auto"/>
        <w:bottom w:val="none" w:sz="0" w:space="0" w:color="auto"/>
        <w:right w:val="none" w:sz="0" w:space="0" w:color="auto"/>
      </w:divBdr>
    </w:div>
    <w:div w:id="1148282929">
      <w:bodyDiv w:val="1"/>
      <w:marLeft w:val="0"/>
      <w:marRight w:val="0"/>
      <w:marTop w:val="0"/>
      <w:marBottom w:val="0"/>
      <w:divBdr>
        <w:top w:val="none" w:sz="0" w:space="0" w:color="auto"/>
        <w:left w:val="none" w:sz="0" w:space="0" w:color="auto"/>
        <w:bottom w:val="none" w:sz="0" w:space="0" w:color="auto"/>
        <w:right w:val="none" w:sz="0" w:space="0" w:color="auto"/>
      </w:divBdr>
    </w:div>
    <w:div w:id="1861964847">
      <w:bodyDiv w:val="1"/>
      <w:marLeft w:val="0"/>
      <w:marRight w:val="0"/>
      <w:marTop w:val="0"/>
      <w:marBottom w:val="0"/>
      <w:divBdr>
        <w:top w:val="none" w:sz="0" w:space="0" w:color="auto"/>
        <w:left w:val="none" w:sz="0" w:space="0" w:color="auto"/>
        <w:bottom w:val="none" w:sz="0" w:space="0" w:color="auto"/>
        <w:right w:val="none" w:sz="0" w:space="0" w:color="auto"/>
      </w:divBdr>
    </w:div>
    <w:div w:id="199302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50F5FBF9EA36C4EAC706935DDCBD997" ma:contentTypeVersion="0" ma:contentTypeDescription="Izveidot jaunu dokumentu." ma:contentTypeScope="" ma:versionID="9296f441a082fb96ca90ed6a479d0c5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38B1CB-14CF-49C6-AA69-198EA4107F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AB7D8CB-7702-4D2E-ADD4-27B0CE75C6E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CF3E772-7F15-495D-8D6C-8BAE3F4F5B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2</Pages>
  <Words>2350</Words>
  <Characters>1340</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Vīmane</dc:creator>
  <cp:keywords/>
  <dc:description/>
  <cp:lastModifiedBy>Antra Vīmane</cp:lastModifiedBy>
  <cp:revision>49</cp:revision>
  <dcterms:created xsi:type="dcterms:W3CDTF">2019-08-19T14:24:00Z</dcterms:created>
  <dcterms:modified xsi:type="dcterms:W3CDTF">2025-03-19T06:23:00Z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0x010100B50F5FBF9EA36C4EAC706935DDCBD997</vt:lpwstr>
  </property>
</Properties>
</file>