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5D243D" w14:textId="77777777" w:rsidR="00CB7091" w:rsidRDefault="00000000">
      <w:pPr>
        <w:jc w:val="right"/>
      </w:pPr>
      <w:r>
        <w:t xml:space="preserve"> </w:t>
      </w:r>
    </w:p>
    <w:p w14:paraId="79443630" w14:textId="5FF171E3" w:rsidR="00CB7091" w:rsidRDefault="00000000">
      <w:pPr>
        <w:shd w:val="clear" w:color="auto" w:fill="FFFFFF"/>
        <w:ind w:right="282"/>
        <w:jc w:val="center"/>
        <w:rPr>
          <w:b/>
          <w:bCs/>
          <w:color w:val="FF0000"/>
          <w:spacing w:val="2"/>
          <w:sz w:val="22"/>
          <w:szCs w:val="22"/>
        </w:rPr>
      </w:pPr>
      <w:bookmarkStart w:id="0" w:name="_Hlk175229116"/>
      <w:r>
        <w:rPr>
          <w:b/>
          <w:bCs/>
          <w:color w:val="auto"/>
          <w:spacing w:val="2"/>
          <w:sz w:val="22"/>
          <w:szCs w:val="22"/>
        </w:rPr>
        <w:t xml:space="preserve">IEPIRKUMA LĪGUMS </w:t>
      </w:r>
      <w:r w:rsidR="00A0581B">
        <w:rPr>
          <w:b/>
          <w:bCs/>
          <w:color w:val="auto"/>
          <w:spacing w:val="2"/>
          <w:sz w:val="22"/>
          <w:szCs w:val="22"/>
        </w:rPr>
        <w:t xml:space="preserve">Nr. </w:t>
      </w:r>
      <w:r w:rsidR="0028533A" w:rsidRPr="0028533A">
        <w:rPr>
          <w:b/>
          <w:bCs/>
          <w:color w:val="auto"/>
          <w:spacing w:val="2"/>
          <w:sz w:val="22"/>
          <w:szCs w:val="22"/>
        </w:rPr>
        <w:t>1-19-2025-134</w:t>
      </w:r>
    </w:p>
    <w:p w14:paraId="48DFBD35" w14:textId="77777777" w:rsidR="00CB7091" w:rsidRDefault="00000000">
      <w:pPr>
        <w:ind w:right="282"/>
        <w:jc w:val="center"/>
        <w:rPr>
          <w:bCs/>
          <w:i/>
          <w:iCs/>
          <w:color w:val="auto"/>
        </w:rPr>
      </w:pPr>
      <w:r>
        <w:rPr>
          <w:color w:val="auto"/>
          <w:spacing w:val="2"/>
        </w:rPr>
        <w:t xml:space="preserve">(par medicīnisko </w:t>
      </w:r>
      <w:proofErr w:type="spellStart"/>
      <w:r>
        <w:rPr>
          <w:color w:val="auto"/>
          <w:spacing w:val="2"/>
        </w:rPr>
        <w:t>tehnologiju</w:t>
      </w:r>
      <w:proofErr w:type="spellEnd"/>
      <w:r>
        <w:rPr>
          <w:color w:val="auto"/>
          <w:spacing w:val="2"/>
        </w:rPr>
        <w:t>, aprīkojuma iegādi, piegādi un uzstādīšanu</w:t>
      </w:r>
      <w:r>
        <w:t>. 3.kārta</w:t>
      </w:r>
      <w:r>
        <w:rPr>
          <w:bCs/>
          <w:i/>
          <w:iCs/>
          <w:color w:val="auto"/>
        </w:rPr>
        <w:t>)</w:t>
      </w:r>
    </w:p>
    <w:p w14:paraId="4A6A7824" w14:textId="77777777" w:rsidR="00CB7091" w:rsidRDefault="00000000">
      <w:pPr>
        <w:ind w:right="282"/>
        <w:jc w:val="center"/>
        <w:rPr>
          <w:lang w:val="en-GB" w:eastAsia="lv-LV"/>
        </w:rPr>
      </w:pPr>
      <w:r>
        <w:rPr>
          <w:bCs/>
          <w:i/>
          <w:iCs/>
          <w:color w:val="auto"/>
          <w:lang w:val="en-GB"/>
        </w:rPr>
        <w:t>4</w:t>
      </w:r>
      <w:r>
        <w:rPr>
          <w:bCs/>
          <w:i/>
          <w:iCs/>
          <w:color w:val="auto"/>
        </w:rPr>
        <w:t xml:space="preserve">.daļai </w:t>
      </w:r>
      <w:r>
        <w:rPr>
          <w:bCs/>
          <w:i/>
          <w:iCs/>
          <w:color w:val="auto"/>
          <w:lang w:val="en-GB"/>
        </w:rPr>
        <w:t>“</w:t>
      </w:r>
      <w:r>
        <w:rPr>
          <w:bCs/>
          <w:i/>
          <w:iCs/>
        </w:rPr>
        <w:t>Portatīva procedūru lampa</w:t>
      </w:r>
      <w:r>
        <w:rPr>
          <w:bCs/>
          <w:i/>
          <w:iCs/>
          <w:lang w:val="en-GB"/>
        </w:rPr>
        <w:t>”</w:t>
      </w:r>
    </w:p>
    <w:p w14:paraId="718FC767" w14:textId="77777777" w:rsidR="00CB7091" w:rsidRDefault="00CB7091">
      <w:pPr>
        <w:ind w:right="282"/>
        <w:jc w:val="center"/>
      </w:pPr>
    </w:p>
    <w:p w14:paraId="33E1C1D1" w14:textId="77777777" w:rsidR="00CB7091" w:rsidRDefault="00000000">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Pr>
          <w:color w:val="auto"/>
          <w:lang w:val="en-GB"/>
        </w:rPr>
        <w:tab/>
      </w:r>
      <w:r>
        <w:rPr>
          <w:color w:val="auto"/>
          <w:lang w:val="en-GB"/>
        </w:rPr>
        <w:tab/>
      </w:r>
      <w:r>
        <w:rPr>
          <w:color w:val="auto"/>
          <w:lang w:val="en-GB"/>
        </w:rPr>
        <w:tab/>
      </w:r>
      <w:r>
        <w:rPr>
          <w:color w:val="auto"/>
          <w:lang w:val="en-GB"/>
        </w:rPr>
        <w:tab/>
      </w:r>
      <w:r>
        <w:rPr>
          <w:color w:val="auto"/>
        </w:rPr>
        <w:t xml:space="preserve"> datums skatāms laika zīmogā</w:t>
      </w:r>
    </w:p>
    <w:p w14:paraId="76D52B17" w14:textId="77777777" w:rsidR="00CB7091" w:rsidRDefault="00CB7091">
      <w:pPr>
        <w:shd w:val="clear" w:color="auto" w:fill="FFFFFF"/>
        <w:ind w:right="282"/>
        <w:jc w:val="both"/>
        <w:rPr>
          <w:color w:val="auto"/>
        </w:rPr>
      </w:pPr>
    </w:p>
    <w:p w14:paraId="6AE30C16" w14:textId="77777777" w:rsidR="00CB7091" w:rsidRDefault="00000000">
      <w:pPr>
        <w:shd w:val="clear" w:color="auto" w:fill="FFFFFF"/>
        <w:ind w:right="282"/>
        <w:jc w:val="both"/>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xml:space="preserve">, no vienas puses, </w:t>
      </w:r>
    </w:p>
    <w:p w14:paraId="23539610" w14:textId="77777777" w:rsidR="00CB7091" w:rsidRDefault="00000000">
      <w:pPr>
        <w:shd w:val="clear" w:color="auto" w:fill="FFFFFF"/>
        <w:ind w:right="282"/>
        <w:jc w:val="both"/>
        <w:rPr>
          <w:color w:val="auto"/>
        </w:rPr>
      </w:pPr>
      <w:r>
        <w:t>un</w:t>
      </w:r>
    </w:p>
    <w:p w14:paraId="58B0B735" w14:textId="77777777" w:rsidR="00CB7091" w:rsidRDefault="00000000">
      <w:pPr>
        <w:ind w:right="282"/>
        <w:jc w:val="both"/>
        <w:rPr>
          <w:color w:val="auto"/>
        </w:rPr>
      </w:pPr>
      <w:r>
        <w:rPr>
          <w:b/>
          <w:bCs/>
          <w:color w:val="auto"/>
          <w:lang w:val="en-GB"/>
        </w:rPr>
        <w:t>SIA “DUO GROUP”</w:t>
      </w:r>
      <w:r>
        <w:rPr>
          <w:color w:val="auto"/>
        </w:rPr>
        <w:t xml:space="preserve">, </w:t>
      </w:r>
      <w:proofErr w:type="spellStart"/>
      <w:r>
        <w:rPr>
          <w:color w:val="auto"/>
        </w:rPr>
        <w:t>reģ</w:t>
      </w:r>
      <w:proofErr w:type="spellEnd"/>
      <w:r>
        <w:rPr>
          <w:color w:val="auto"/>
        </w:rPr>
        <w:t xml:space="preserve">. Nr. </w:t>
      </w:r>
      <w:r>
        <w:t>40203389318</w:t>
      </w:r>
      <w:r>
        <w:rPr>
          <w:color w:val="auto"/>
        </w:rPr>
        <w:t xml:space="preserve">, </w:t>
      </w:r>
      <w:r>
        <w:rPr>
          <w:bCs/>
        </w:rPr>
        <w:t>juridiskā adrese</w:t>
      </w:r>
      <w:r>
        <w:rPr>
          <w:bCs/>
          <w:lang w:val="en-GB"/>
        </w:rPr>
        <w:t xml:space="preserve"> </w:t>
      </w:r>
      <w:r>
        <w:t>Ausekļa iela 2 – 10, LV-1010, Rīga</w:t>
      </w:r>
      <w:r>
        <w:rPr>
          <w:bCs/>
        </w:rPr>
        <w:t xml:space="preserve">, </w:t>
      </w:r>
      <w:r>
        <w:rPr>
          <w:color w:val="auto"/>
        </w:rPr>
        <w:t xml:space="preserve">turpmāk – </w:t>
      </w:r>
      <w:r>
        <w:rPr>
          <w:b/>
          <w:bCs/>
          <w:color w:val="auto"/>
        </w:rPr>
        <w:t>Piegādātājs</w:t>
      </w:r>
      <w:r>
        <w:rPr>
          <w:color w:val="auto"/>
        </w:rPr>
        <w:t xml:space="preserve">, tā </w:t>
      </w:r>
      <w:proofErr w:type="spellStart"/>
      <w:r>
        <w:rPr>
          <w:color w:val="auto"/>
          <w:lang w:val="en-GB"/>
        </w:rPr>
        <w:t>valdes</w:t>
      </w:r>
      <w:proofErr w:type="spellEnd"/>
      <w:r>
        <w:rPr>
          <w:color w:val="auto"/>
          <w:lang w:val="en-GB"/>
        </w:rPr>
        <w:t xml:space="preserve"> </w:t>
      </w:r>
      <w:proofErr w:type="spellStart"/>
      <w:r>
        <w:rPr>
          <w:color w:val="auto"/>
          <w:lang w:val="en-GB"/>
        </w:rPr>
        <w:t>priekšsēdētāja</w:t>
      </w:r>
      <w:proofErr w:type="spellEnd"/>
      <w:r>
        <w:rPr>
          <w:color w:val="auto"/>
          <w:lang w:val="en-GB"/>
        </w:rPr>
        <w:t xml:space="preserve"> Aleksandra Karaļuka </w:t>
      </w:r>
      <w:r>
        <w:rPr>
          <w:color w:val="auto"/>
        </w:rPr>
        <w:t>personā, kur</w:t>
      </w:r>
      <w:r>
        <w:rPr>
          <w:color w:val="auto"/>
          <w:lang w:val="en-GB"/>
        </w:rPr>
        <w:t>š</w:t>
      </w:r>
      <w:r>
        <w:rPr>
          <w:color w:val="auto"/>
        </w:rPr>
        <w:t xml:space="preserve"> rīkojas uz </w:t>
      </w:r>
      <w:proofErr w:type="spellStart"/>
      <w:r>
        <w:rPr>
          <w:color w:val="auto"/>
          <w:lang w:val="en-GB"/>
        </w:rPr>
        <w:t>statūtu</w:t>
      </w:r>
      <w:proofErr w:type="spellEnd"/>
      <w:r>
        <w:rPr>
          <w:color w:val="auto"/>
        </w:rPr>
        <w:t xml:space="preserve"> pamata, no otras puses, abi kopā turpmāk – Līdzēji, katrs atsevišķi arī - Līdzējs, </w:t>
      </w:r>
    </w:p>
    <w:p w14:paraId="0E714C77" w14:textId="77777777" w:rsidR="00CB7091" w:rsidRDefault="00CB7091">
      <w:pPr>
        <w:ind w:right="282"/>
        <w:jc w:val="both"/>
        <w:rPr>
          <w:color w:val="auto"/>
        </w:rPr>
      </w:pPr>
    </w:p>
    <w:p w14:paraId="2B8F2D66" w14:textId="77777777" w:rsidR="00CB7091" w:rsidRDefault="00000000">
      <w:pPr>
        <w:ind w:right="282"/>
        <w:jc w:val="both"/>
        <w:rPr>
          <w:b/>
          <w:bCs/>
          <w:lang w:eastAsia="lv-LV"/>
        </w:rPr>
      </w:pPr>
      <w:r>
        <w:rPr>
          <w:color w:val="auto"/>
        </w:rPr>
        <w:t>pamatojoties uz iepirkuma “</w:t>
      </w:r>
      <w:r>
        <w:t>Medicīnisko tehnoloģiju, aprīkojuma iegāde, piegāde un uzstādīšana. 3.kārta.</w:t>
      </w:r>
      <w:r>
        <w:rPr>
          <w:color w:val="auto"/>
        </w:rPr>
        <w:t>” (</w:t>
      </w:r>
      <w:proofErr w:type="spellStart"/>
      <w:r>
        <w:rPr>
          <w:color w:val="auto"/>
        </w:rPr>
        <w:t>Id</w:t>
      </w:r>
      <w:proofErr w:type="spellEnd"/>
      <w:r>
        <w:rPr>
          <w:color w:val="auto"/>
        </w:rPr>
        <w:t>.</w:t>
      </w:r>
      <w:r>
        <w:t xml:space="preserve"> Nr. JRS 2025/02K/ERAF</w:t>
      </w:r>
      <w:r>
        <w:rPr>
          <w:color w:val="auto"/>
        </w:rPr>
        <w:t xml:space="preserve">) </w:t>
      </w:r>
      <w:r>
        <w:rPr>
          <w:i/>
          <w:iCs/>
          <w:color w:val="auto"/>
          <w:lang w:val="en-GB"/>
        </w:rPr>
        <w:t>1</w:t>
      </w:r>
      <w:r>
        <w:rPr>
          <w:i/>
          <w:iCs/>
          <w:color w:val="auto"/>
        </w:rPr>
        <w:t>. daļas</w:t>
      </w:r>
      <w:r>
        <w:rPr>
          <w:color w:val="auto"/>
        </w:rPr>
        <w:t xml:space="preserve"> </w:t>
      </w:r>
      <w:proofErr w:type="spellStart"/>
      <w:r>
        <w:rPr>
          <w:bCs/>
          <w:i/>
          <w:iCs/>
        </w:rPr>
        <w:t>Kardiotokogrāfs</w:t>
      </w:r>
      <w:proofErr w:type="spellEnd"/>
      <w:r>
        <w:rPr>
          <w:bCs/>
          <w:i/>
          <w:iCs/>
          <w:lang w:val="en-GB"/>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2ECD766D" w14:textId="77777777" w:rsidR="00CB7091" w:rsidRDefault="00CB7091">
      <w:pPr>
        <w:ind w:right="282"/>
        <w:jc w:val="both"/>
        <w:rPr>
          <w:b/>
          <w:color w:val="auto"/>
          <w:sz w:val="22"/>
          <w:szCs w:val="22"/>
        </w:rPr>
      </w:pPr>
    </w:p>
    <w:p w14:paraId="1B44FB4E" w14:textId="77777777" w:rsidR="00CB7091" w:rsidRDefault="00000000">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4069B2A8" w14:textId="77777777" w:rsidR="00CB7091" w:rsidRDefault="00000000">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Pr>
          <w:bCs/>
          <w:color w:val="auto"/>
          <w:lang w:val="en-GB"/>
        </w:rPr>
        <w:t xml:space="preserve"> </w:t>
      </w:r>
      <w:r>
        <w:rPr>
          <w:b/>
          <w:color w:val="auto"/>
          <w:lang w:val="en-GB"/>
        </w:rPr>
        <w:t>2</w:t>
      </w:r>
      <w:r>
        <w:rPr>
          <w:b/>
          <w:color w:val="auto"/>
        </w:rPr>
        <w:t xml:space="preserve"> (</w:t>
      </w:r>
      <w:proofErr w:type="spellStart"/>
      <w:r>
        <w:rPr>
          <w:b/>
          <w:color w:val="auto"/>
          <w:lang w:val="en-GB"/>
        </w:rPr>
        <w:t>divus</w:t>
      </w:r>
      <w:proofErr w:type="spellEnd"/>
      <w:r>
        <w:rPr>
          <w:b/>
          <w:color w:val="auto"/>
        </w:rPr>
        <w:t>) gab.</w:t>
      </w:r>
      <w:r>
        <w:rPr>
          <w:b/>
          <w:color w:val="auto"/>
          <w:lang w:val="en-GB"/>
        </w:rPr>
        <w:t xml:space="preserve">, </w:t>
      </w:r>
      <w:proofErr w:type="spellStart"/>
      <w:r>
        <w:rPr>
          <w:b/>
          <w:color w:val="auto"/>
          <w:lang w:val="en-GB"/>
        </w:rPr>
        <w:t>portatīvās</w:t>
      </w:r>
      <w:proofErr w:type="spellEnd"/>
      <w:r>
        <w:rPr>
          <w:b/>
          <w:color w:val="auto"/>
          <w:lang w:val="en-GB"/>
        </w:rPr>
        <w:t xml:space="preserve"> </w:t>
      </w:r>
      <w:proofErr w:type="spellStart"/>
      <w:r>
        <w:rPr>
          <w:b/>
          <w:color w:val="auto"/>
          <w:lang w:val="en-GB"/>
        </w:rPr>
        <w:t>prcedūru</w:t>
      </w:r>
      <w:proofErr w:type="spellEnd"/>
      <w:r>
        <w:rPr>
          <w:b/>
          <w:color w:val="auto"/>
          <w:lang w:val="en-GB"/>
        </w:rPr>
        <w:t xml:space="preserve"> </w:t>
      </w:r>
      <w:proofErr w:type="spellStart"/>
      <w:r>
        <w:rPr>
          <w:b/>
          <w:color w:val="auto"/>
          <w:lang w:val="en-GB"/>
        </w:rPr>
        <w:t>lampas</w:t>
      </w:r>
      <w:proofErr w:type="spellEnd"/>
      <w:r>
        <w:rPr>
          <w:b/>
          <w:color w:val="auto"/>
          <w:lang w:val="en-GB"/>
        </w:rPr>
        <w:t>,</w:t>
      </w:r>
      <w:r>
        <w:rPr>
          <w:bCs/>
          <w:color w:val="auto"/>
          <w:lang w:val="en-GB"/>
        </w:rPr>
        <w:t xml:space="preserve"> </w:t>
      </w:r>
      <w:r>
        <w:rPr>
          <w:b/>
          <w:color w:val="auto"/>
        </w:rPr>
        <w:t xml:space="preserve">ražotāja </w:t>
      </w:r>
      <w:proofErr w:type="spellStart"/>
      <w:r>
        <w:rPr>
          <w:b/>
          <w:color w:val="auto"/>
        </w:rPr>
        <w:t>Rimsa</w:t>
      </w:r>
      <w:proofErr w:type="spellEnd"/>
      <w:r>
        <w:rPr>
          <w:b/>
          <w:color w:val="auto"/>
        </w:rPr>
        <w:t xml:space="preserve"> P. </w:t>
      </w:r>
      <w:proofErr w:type="spellStart"/>
      <w:r>
        <w:rPr>
          <w:b/>
          <w:color w:val="auto"/>
        </w:rPr>
        <w:t>Longoni</w:t>
      </w:r>
      <w:proofErr w:type="spellEnd"/>
      <w:r>
        <w:rPr>
          <w:b/>
          <w:color w:val="auto"/>
        </w:rPr>
        <w:t xml:space="preserve"> </w:t>
      </w:r>
      <w:proofErr w:type="spellStart"/>
      <w:r>
        <w:rPr>
          <w:b/>
          <w:color w:val="auto"/>
        </w:rPr>
        <w:t>S.r.l</w:t>
      </w:r>
      <w:proofErr w:type="spellEnd"/>
      <w:r>
        <w:rPr>
          <w:b/>
          <w:color w:val="auto"/>
        </w:rPr>
        <w:t>.</w:t>
      </w:r>
      <w:r>
        <w:rPr>
          <w:bCs/>
        </w:rPr>
        <w:t>,</w:t>
      </w:r>
      <w:r>
        <w:rPr>
          <w:b/>
          <w:color w:val="auto"/>
        </w:rPr>
        <w:t xml:space="preserve"> modelis</w:t>
      </w:r>
      <w:r>
        <w:rPr>
          <w:b/>
          <w:color w:val="auto"/>
          <w:lang w:val="en-GB"/>
        </w:rPr>
        <w:t xml:space="preserve"> </w:t>
      </w:r>
      <w:r>
        <w:rPr>
          <w:b/>
          <w:color w:val="auto"/>
        </w:rPr>
        <w:t>PRIMA-FLEX</w:t>
      </w:r>
      <w:r>
        <w:rPr>
          <w:bCs/>
          <w:i/>
          <w:iCs/>
          <w:color w:val="auto"/>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31F7B046" w14:textId="77777777" w:rsidR="00CB7091" w:rsidRDefault="00000000">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lang w:val="en-GB"/>
        </w:rPr>
        <w:t>6</w:t>
      </w:r>
      <w:r>
        <w:rPr>
          <w:b/>
          <w:bCs/>
          <w:color w:val="auto"/>
        </w:rPr>
        <w:t>0 (</w:t>
      </w:r>
      <w:proofErr w:type="spellStart"/>
      <w:r>
        <w:rPr>
          <w:b/>
          <w:bCs/>
          <w:color w:val="auto"/>
          <w:lang w:val="en-GB"/>
        </w:rPr>
        <w:t>sešdesmit</w:t>
      </w:r>
      <w:proofErr w:type="spellEnd"/>
      <w:r>
        <w:rPr>
          <w:b/>
          <w:bCs/>
          <w:color w:val="auto"/>
        </w:rPr>
        <w:t>) kalendāro dienu</w:t>
      </w:r>
      <w:r>
        <w:rPr>
          <w:i/>
          <w:iCs/>
          <w:color w:val="auto"/>
        </w:rPr>
        <w:t xml:space="preserve"> </w:t>
      </w:r>
      <w:r>
        <w:rPr>
          <w:color w:val="auto"/>
        </w:rPr>
        <w:t>laikā no pieprasījuma izdarīšanas dienas:</w:t>
      </w:r>
    </w:p>
    <w:p w14:paraId="06322DB9" w14:textId="77777777" w:rsidR="00CB7091" w:rsidRDefault="00000000">
      <w:pPr>
        <w:widowControl/>
        <w:numPr>
          <w:ilvl w:val="2"/>
          <w:numId w:val="10"/>
        </w:numPr>
        <w:suppressAutoHyphens w:val="0"/>
        <w:ind w:right="282"/>
        <w:jc w:val="both"/>
        <w:rPr>
          <w:color w:val="auto"/>
        </w:rPr>
      </w:pPr>
      <w:r>
        <w:rPr>
          <w:color w:val="auto"/>
        </w:rPr>
        <w:t xml:space="preserve">piegādā Iekārtu Pasūtītāja norādītajās telpās: Poliklīnikas telpās – </w:t>
      </w:r>
      <w:bookmarkStart w:id="1" w:name="_Hlk95814865"/>
      <w:r>
        <w:rPr>
          <w:color w:val="auto"/>
          <w:spacing w:val="-4"/>
        </w:rPr>
        <w:t xml:space="preserve">Stadiona ielā 1, Jēkabpils, Jēkabpils novads, </w:t>
      </w:r>
      <w:r>
        <w:rPr>
          <w:color w:val="auto"/>
          <w:spacing w:val="2"/>
        </w:rPr>
        <w:t>LV-5201</w:t>
      </w:r>
      <w:bookmarkEnd w:id="1"/>
      <w:r>
        <w:rPr>
          <w:color w:val="auto"/>
          <w:spacing w:val="2"/>
        </w:rPr>
        <w:t xml:space="preserve"> vai Jēkabpils reģionālās slimnīcas telpās – Andreja Pormaļa ielā 125, Jēkabpils, Jēkabpils novads, LV-5201, ai</w:t>
      </w:r>
      <w:r>
        <w:rPr>
          <w:spacing w:val="2"/>
        </w:rPr>
        <w:t xml:space="preserve">zpilda aktu, kura forma pievienota Līguma 3. pielikumā. </w:t>
      </w:r>
    </w:p>
    <w:p w14:paraId="4E10BFD6" w14:textId="77777777" w:rsidR="00CB7091" w:rsidRDefault="00000000">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kā arī </w:t>
      </w:r>
      <w:r>
        <w:rPr>
          <w:spacing w:val="2"/>
        </w:rPr>
        <w:t>aizpilda aktu, kura forma pievienota Līguma 4. pielikumā (ja attiecināms).</w:t>
      </w:r>
    </w:p>
    <w:p w14:paraId="739C6655" w14:textId="77777777" w:rsidR="00CB7091" w:rsidRDefault="00000000">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414142"/>
          <w:shd w:val="clear" w:color="auto" w:fill="FFFFFF"/>
        </w:rPr>
        <w:t>Medicīnisko ierīču noteikumi</w:t>
      </w:r>
      <w:r>
        <w:rPr>
          <w:color w:val="auto"/>
        </w:rPr>
        <w:t>” (ja attiecināms)</w:t>
      </w:r>
    </w:p>
    <w:p w14:paraId="520EB2CE" w14:textId="77777777" w:rsidR="00CB7091" w:rsidRDefault="00000000">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18EE6048" w14:textId="77777777" w:rsidR="00CB7091" w:rsidRDefault="00000000">
      <w:pPr>
        <w:numPr>
          <w:ilvl w:val="2"/>
          <w:numId w:val="10"/>
        </w:numPr>
        <w:suppressAutoHyphens w:val="0"/>
        <w:autoSpaceDE w:val="0"/>
        <w:autoSpaceDN w:val="0"/>
        <w:adjustRightInd w:val="0"/>
        <w:ind w:right="282"/>
        <w:jc w:val="both"/>
      </w:pPr>
      <w:r>
        <w:t>Līgums un tā pielikumi;</w:t>
      </w:r>
    </w:p>
    <w:p w14:paraId="0BF05CA9" w14:textId="77777777" w:rsidR="00CB7091" w:rsidRDefault="00000000">
      <w:pPr>
        <w:numPr>
          <w:ilvl w:val="2"/>
          <w:numId w:val="10"/>
        </w:numPr>
        <w:suppressAutoHyphens w:val="0"/>
        <w:autoSpaceDE w:val="0"/>
        <w:autoSpaceDN w:val="0"/>
        <w:adjustRightInd w:val="0"/>
        <w:ind w:right="282"/>
        <w:jc w:val="both"/>
      </w:pPr>
      <w:r>
        <w:t>visi Atklāta konkursa piedāvājumā iesniegtie dokumenti;</w:t>
      </w:r>
    </w:p>
    <w:p w14:paraId="1F1F8335" w14:textId="77777777" w:rsidR="00CB7091" w:rsidRDefault="00000000">
      <w:pPr>
        <w:numPr>
          <w:ilvl w:val="2"/>
          <w:numId w:val="10"/>
        </w:numPr>
        <w:suppressAutoHyphens w:val="0"/>
        <w:autoSpaceDE w:val="0"/>
        <w:autoSpaceDN w:val="0"/>
        <w:adjustRightInd w:val="0"/>
        <w:ind w:right="282"/>
        <w:jc w:val="both"/>
      </w:pPr>
      <w:r>
        <w:t>normatīvie akti, kas regulē Līguma 1.2. punktā noteikto.</w:t>
      </w:r>
    </w:p>
    <w:p w14:paraId="16F94A7E" w14:textId="77777777" w:rsidR="00CB7091" w:rsidRDefault="00CB7091">
      <w:pPr>
        <w:widowControl/>
        <w:suppressAutoHyphens w:val="0"/>
        <w:ind w:left="562" w:right="282"/>
        <w:jc w:val="both"/>
        <w:rPr>
          <w:color w:val="auto"/>
        </w:rPr>
      </w:pPr>
    </w:p>
    <w:p w14:paraId="74AB8D20" w14:textId="77777777" w:rsidR="00CB7091" w:rsidRDefault="00000000">
      <w:pPr>
        <w:widowControl/>
        <w:numPr>
          <w:ilvl w:val="0"/>
          <w:numId w:val="10"/>
        </w:numPr>
        <w:suppressAutoHyphens w:val="0"/>
        <w:ind w:right="282"/>
        <w:jc w:val="center"/>
        <w:rPr>
          <w:b/>
          <w:bCs/>
          <w:color w:val="auto"/>
          <w:sz w:val="22"/>
          <w:szCs w:val="22"/>
        </w:rPr>
      </w:pPr>
      <w:r>
        <w:rPr>
          <w:b/>
          <w:bCs/>
          <w:color w:val="auto"/>
          <w:sz w:val="22"/>
          <w:szCs w:val="22"/>
        </w:rPr>
        <w:t>LĪGUMA SUMMA UN NORĒĶINU KĀRTĪBA</w:t>
      </w:r>
    </w:p>
    <w:p w14:paraId="7451FE28" w14:textId="77777777" w:rsidR="00CB7091" w:rsidRDefault="00000000">
      <w:pPr>
        <w:pStyle w:val="ListParagraph"/>
        <w:widowControl/>
        <w:numPr>
          <w:ilvl w:val="1"/>
          <w:numId w:val="10"/>
        </w:numPr>
        <w:suppressAutoHyphens w:val="0"/>
        <w:ind w:right="282" w:hanging="562"/>
        <w:contextualSpacing/>
        <w:jc w:val="both"/>
        <w:rPr>
          <w:color w:val="auto"/>
        </w:rPr>
      </w:pPr>
      <w:r>
        <w:rPr>
          <w:color w:val="auto"/>
        </w:rPr>
        <w:t xml:space="preserve">Kopējā Līgumcena bez pievienotās vērtības nodokļa (turpmāk – PVN) ir </w:t>
      </w:r>
      <w:r>
        <w:rPr>
          <w:b/>
          <w:color w:val="auto"/>
          <w:lang w:val="en-GB"/>
        </w:rPr>
        <w:t>3 700,00</w:t>
      </w:r>
      <w:r>
        <w:rPr>
          <w:b/>
          <w:color w:val="auto"/>
        </w:rPr>
        <w:t xml:space="preserve"> EUR </w:t>
      </w:r>
      <w:r>
        <w:rPr>
          <w:color w:val="auto"/>
        </w:rPr>
        <w:t>(</w:t>
      </w:r>
      <w:proofErr w:type="spellStart"/>
      <w:r>
        <w:rPr>
          <w:color w:val="auto"/>
          <w:lang w:val="en-GB"/>
        </w:rPr>
        <w:t>trīs</w:t>
      </w:r>
      <w:proofErr w:type="spellEnd"/>
      <w:r>
        <w:rPr>
          <w:color w:val="auto"/>
          <w:lang w:val="en-GB"/>
        </w:rPr>
        <w:t xml:space="preserve"> </w:t>
      </w:r>
      <w:proofErr w:type="spellStart"/>
      <w:r>
        <w:rPr>
          <w:color w:val="auto"/>
          <w:lang w:val="en-GB"/>
        </w:rPr>
        <w:t>tūkstoši</w:t>
      </w:r>
      <w:proofErr w:type="spellEnd"/>
      <w:r>
        <w:rPr>
          <w:color w:val="auto"/>
          <w:lang w:val="en-GB"/>
        </w:rPr>
        <w:t xml:space="preserve"> </w:t>
      </w:r>
      <w:proofErr w:type="spellStart"/>
      <w:r>
        <w:rPr>
          <w:color w:val="auto"/>
          <w:lang w:val="en-GB"/>
        </w:rPr>
        <w:t>septiņi</w:t>
      </w:r>
      <w:proofErr w:type="spellEnd"/>
      <w:r>
        <w:rPr>
          <w:color w:val="auto"/>
          <w:lang w:val="en-GB"/>
        </w:rPr>
        <w:t xml:space="preserve"> </w:t>
      </w:r>
      <w:proofErr w:type="spellStart"/>
      <w:r>
        <w:rPr>
          <w:color w:val="auto"/>
          <w:lang w:val="en-GB"/>
        </w:rPr>
        <w:t>simti</w:t>
      </w:r>
      <w:proofErr w:type="spellEnd"/>
      <w:r>
        <w:rPr>
          <w:color w:val="auto"/>
          <w:lang w:val="en-GB"/>
        </w:rPr>
        <w:t xml:space="preserve"> </w:t>
      </w:r>
      <w:r>
        <w:rPr>
          <w:i/>
          <w:iCs/>
          <w:color w:val="auto"/>
          <w:lang w:val="en-GB"/>
        </w:rPr>
        <w:t>euro</w:t>
      </w:r>
      <w:r>
        <w:rPr>
          <w:color w:val="auto"/>
          <w:lang w:val="en-GB"/>
        </w:rPr>
        <w:t xml:space="preserve">, 00 </w:t>
      </w:r>
      <w:proofErr w:type="spellStart"/>
      <w:r>
        <w:rPr>
          <w:color w:val="auto"/>
          <w:lang w:val="en-GB"/>
        </w:rPr>
        <w:t>centi</w:t>
      </w:r>
      <w:proofErr w:type="spellEnd"/>
      <w:r>
        <w:rPr>
          <w:color w:val="auto"/>
        </w:rPr>
        <w:t>). Papildus tiek maksāts PVN atbilstoši spēkā esošajai nodokļa likmei.</w:t>
      </w:r>
    </w:p>
    <w:p w14:paraId="08903634" w14:textId="77777777" w:rsidR="00CB7091" w:rsidRDefault="00000000">
      <w:pPr>
        <w:widowControl/>
        <w:numPr>
          <w:ilvl w:val="1"/>
          <w:numId w:val="10"/>
        </w:numPr>
        <w:suppressAutoHyphens w:val="0"/>
        <w:ind w:right="282" w:hanging="562"/>
        <w:jc w:val="both"/>
        <w:rPr>
          <w:color w:val="auto"/>
        </w:rPr>
      </w:pPr>
      <w:r>
        <w:rPr>
          <w:color w:val="auto"/>
        </w:rPr>
        <w:t>Līguma 2.1. punktā norādītajā Līgumcenā ir ietverti visi Piegādātāja izdevumi, kas tam rodas saistībā ar Līguma izpildi, tajā skaitā visi izdevumi, kas saistīti ar Līguma 1.2. apakšpunktā noteikto.</w:t>
      </w:r>
    </w:p>
    <w:p w14:paraId="1F7C0B23" w14:textId="77777777" w:rsidR="00CB7091" w:rsidRDefault="00000000">
      <w:pPr>
        <w:widowControl/>
        <w:numPr>
          <w:ilvl w:val="1"/>
          <w:numId w:val="10"/>
        </w:numPr>
        <w:suppressAutoHyphens w:val="0"/>
        <w:ind w:left="567" w:right="282" w:hanging="567"/>
        <w:jc w:val="both"/>
        <w:rPr>
          <w:color w:val="auto"/>
        </w:rPr>
      </w:pPr>
      <w:r>
        <w:rPr>
          <w:color w:val="auto"/>
        </w:rPr>
        <w:lastRenderedPageBreak/>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74C3F190" w14:textId="77777777" w:rsidR="00CB7091" w:rsidRDefault="00000000">
      <w:pPr>
        <w:widowControl/>
        <w:numPr>
          <w:ilvl w:val="1"/>
          <w:numId w:val="10"/>
        </w:numPr>
        <w:suppressAutoHyphens w:val="0"/>
        <w:ind w:left="567" w:right="282" w:hanging="567"/>
        <w:jc w:val="both"/>
        <w:rPr>
          <w:color w:val="auto"/>
        </w:rPr>
      </w:pPr>
      <w:r>
        <w:rPr>
          <w:color w:val="auto"/>
        </w:rPr>
        <w:t xml:space="preserve">Pasūtītājs paraksta  GALA iekārtu pieņemšanas – nodošanas aktu (Līguma 5.pielikums – forma) tikai pēc tam, kad Piegādātājs ir veicis visu Līguma 1.2. apakšpunktos noteikto pilnā apmērā. </w:t>
      </w:r>
    </w:p>
    <w:p w14:paraId="1C1715D4" w14:textId="77777777" w:rsidR="00CB7091" w:rsidRDefault="00000000">
      <w:pPr>
        <w:pStyle w:val="ListParagraph"/>
        <w:widowControl/>
        <w:numPr>
          <w:ilvl w:val="1"/>
          <w:numId w:val="10"/>
        </w:numPr>
        <w:suppressAutoHyphens w:val="0"/>
        <w:ind w:right="282"/>
        <w:jc w:val="both"/>
        <w:rPr>
          <w:b/>
          <w:bCs/>
        </w:rPr>
      </w:pPr>
      <w:r>
        <w:rPr>
          <w:b/>
          <w:bCs/>
        </w:rPr>
        <w:t xml:space="preserve">Puses vienojas, ka Izpildītājs rēķinu iesniedz, nosūtot uz Pasūtītāja e-pasta adresi: </w:t>
      </w:r>
      <w:hyperlink r:id="rId9" w:history="1">
        <w:r w:rsidR="00CB7091">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p>
    <w:p w14:paraId="3CAD2AE0" w14:textId="77777777" w:rsidR="00CB7091" w:rsidRDefault="00000000">
      <w:pPr>
        <w:widowControl/>
        <w:numPr>
          <w:ilvl w:val="1"/>
          <w:numId w:val="10"/>
        </w:numPr>
        <w:suppressAutoHyphens w:val="0"/>
        <w:ind w:right="282"/>
        <w:jc w:val="both"/>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5A52AA71" w14:textId="77777777" w:rsidR="00CB7091" w:rsidRDefault="00000000">
      <w:pPr>
        <w:widowControl/>
        <w:numPr>
          <w:ilvl w:val="1"/>
          <w:numId w:val="10"/>
        </w:numPr>
        <w:suppressAutoHyphens w:val="0"/>
        <w:ind w:right="282"/>
        <w:jc w:val="both"/>
      </w:pPr>
      <w:r>
        <w:rPr>
          <w:color w:val="auto"/>
        </w:rPr>
        <w:t>Samaksa par piegādāto Iekārtu uzskatāma par veiktu ar brīdi, kad Pasūtītājs veicis pārskaitījumu uz Piegādātāja norādīto norēķinu kontu saskaņā ar Pasūtītāja maksājuma uzdevumu.</w:t>
      </w:r>
    </w:p>
    <w:p w14:paraId="30618D70" w14:textId="77777777" w:rsidR="00CB7091" w:rsidRDefault="00CB7091">
      <w:pPr>
        <w:widowControl/>
        <w:suppressAutoHyphens w:val="0"/>
        <w:ind w:left="562" w:right="282"/>
        <w:jc w:val="both"/>
        <w:rPr>
          <w:color w:val="auto"/>
        </w:rPr>
      </w:pPr>
    </w:p>
    <w:p w14:paraId="297BDA1B" w14:textId="77777777" w:rsidR="00CB7091" w:rsidRDefault="00000000">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0F6AFE2D" w14:textId="77777777" w:rsidR="00CB7091" w:rsidRDefault="00000000">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16A5B8F3" w14:textId="77777777" w:rsidR="00CB7091" w:rsidRDefault="00000000">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6EB50962" w14:textId="77777777" w:rsidR="00CB7091" w:rsidRDefault="00000000">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3235DCE7" w14:textId="77777777" w:rsidR="00CB7091" w:rsidRDefault="00000000">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57685DC3" w14:textId="77777777" w:rsidR="00CB7091" w:rsidRDefault="00000000">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59E1E57E" w14:textId="77777777" w:rsidR="00CB7091" w:rsidRDefault="00000000">
      <w:pPr>
        <w:widowControl/>
        <w:numPr>
          <w:ilvl w:val="1"/>
          <w:numId w:val="10"/>
        </w:numPr>
        <w:suppressAutoHyphens w:val="0"/>
        <w:ind w:right="282" w:hanging="562"/>
        <w:jc w:val="both"/>
        <w:rPr>
          <w:color w:val="auto"/>
        </w:rPr>
      </w:pPr>
      <w:r>
        <w:rPr>
          <w:color w:val="auto"/>
        </w:rPr>
        <w:t>Pasūtītājam ir tiesības vienpusēji izbeigt Līgumu, ja:</w:t>
      </w:r>
    </w:p>
    <w:p w14:paraId="4A2E02F1" w14:textId="77777777" w:rsidR="00CB7091" w:rsidRDefault="00000000">
      <w:pPr>
        <w:widowControl/>
        <w:numPr>
          <w:ilvl w:val="2"/>
          <w:numId w:val="10"/>
        </w:numPr>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6233AE2B" w14:textId="77777777" w:rsidR="00CB7091" w:rsidRDefault="00000000">
      <w:pPr>
        <w:widowControl/>
        <w:numPr>
          <w:ilvl w:val="2"/>
          <w:numId w:val="10"/>
        </w:numPr>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73AD808F" w14:textId="77777777" w:rsidR="00CB7091" w:rsidRDefault="00000000">
      <w:pPr>
        <w:widowControl/>
        <w:numPr>
          <w:ilvl w:val="2"/>
          <w:numId w:val="10"/>
        </w:numPr>
        <w:suppressAutoHyphens w:val="0"/>
        <w:ind w:left="1134" w:right="282" w:hanging="567"/>
        <w:jc w:val="both"/>
        <w:rPr>
          <w:color w:val="auto"/>
        </w:rPr>
      </w:pPr>
      <w:r>
        <w:rPr>
          <w:color w:val="auto"/>
        </w:rPr>
        <w:t>iestājušies apstākļi, kas apgrūtina vai padara neiespējamu Piegādātāja Līgumā noteikto saistību izpildi;</w:t>
      </w:r>
    </w:p>
    <w:p w14:paraId="6229DF17" w14:textId="77777777" w:rsidR="00CB7091" w:rsidRDefault="00000000">
      <w:pPr>
        <w:widowControl/>
        <w:numPr>
          <w:ilvl w:val="2"/>
          <w:numId w:val="10"/>
        </w:numPr>
        <w:suppressAutoHyphens w:val="0"/>
        <w:ind w:left="1134" w:right="282" w:hanging="567"/>
        <w:jc w:val="both"/>
        <w:rPr>
          <w:color w:val="auto"/>
        </w:rPr>
      </w:pPr>
      <w:r>
        <w:rPr>
          <w:color w:val="auto"/>
        </w:rPr>
        <w:t xml:space="preserve">notikusi Piegādātāja likvidācija; </w:t>
      </w:r>
    </w:p>
    <w:p w14:paraId="7B6059D5" w14:textId="77777777" w:rsidR="00CB7091" w:rsidRDefault="00000000">
      <w:pPr>
        <w:widowControl/>
        <w:numPr>
          <w:ilvl w:val="2"/>
          <w:numId w:val="10"/>
        </w:numPr>
        <w:suppressAutoHyphens w:val="0"/>
        <w:ind w:left="1134" w:right="282" w:hanging="567"/>
        <w:jc w:val="both"/>
        <w:rPr>
          <w:color w:val="auto"/>
        </w:rPr>
      </w:pPr>
      <w:r>
        <w:rPr>
          <w:color w:val="auto"/>
        </w:rPr>
        <w:t>pret Piegādātāju uzsākta maksātnespējas procedūra;</w:t>
      </w:r>
    </w:p>
    <w:p w14:paraId="3A633079" w14:textId="77777777" w:rsidR="00CB7091" w:rsidRDefault="00000000">
      <w:pPr>
        <w:widowControl/>
        <w:numPr>
          <w:ilvl w:val="2"/>
          <w:numId w:val="10"/>
        </w:numPr>
        <w:suppressAutoHyphens w:val="0"/>
        <w:ind w:left="1134" w:right="282" w:hanging="567"/>
        <w:jc w:val="both"/>
        <w:rPr>
          <w:color w:val="auto"/>
        </w:rPr>
      </w:pPr>
      <w:r>
        <w:rPr>
          <w:color w:val="auto"/>
        </w:rPr>
        <w:t>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noteikumiem. Šādos apstākļos, vienpusējas Līguma izbeigšanas gadījumā, Piegādātāja neierašanās neizslēdz Piegādātāja atbildību un pienākumu atmaksāt Pasūtītājam līgumcenu un ar Piegādātāja resursiem aizvest Iekārtu no Pasūtītāja telpām;</w:t>
      </w:r>
    </w:p>
    <w:p w14:paraId="0A47619C" w14:textId="77777777" w:rsidR="00CB7091" w:rsidRDefault="00000000">
      <w:pPr>
        <w:pStyle w:val="ListParagraph"/>
        <w:numPr>
          <w:ilvl w:val="2"/>
          <w:numId w:val="10"/>
        </w:numPr>
        <w:ind w:left="1134" w:right="282" w:hanging="567"/>
        <w:jc w:val="both"/>
        <w:rPr>
          <w:color w:val="auto"/>
        </w:rPr>
      </w:pPr>
      <w:r>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6F78545E" w14:textId="77777777" w:rsidR="00CB7091" w:rsidRDefault="00000000">
      <w:pPr>
        <w:widowControl/>
        <w:numPr>
          <w:ilvl w:val="1"/>
          <w:numId w:val="10"/>
        </w:numPr>
        <w:suppressAutoHyphens w:val="0"/>
        <w:ind w:right="282" w:hanging="562"/>
        <w:jc w:val="both"/>
        <w:rPr>
          <w:color w:val="auto"/>
        </w:rPr>
      </w:pPr>
      <w:r>
        <w:rPr>
          <w:color w:val="auto"/>
        </w:rPr>
        <w:lastRenderedPageBreak/>
        <w:t>Piegādātājam ir tiesības vienpusēji izbeigt Līgumu, ja:</w:t>
      </w:r>
    </w:p>
    <w:p w14:paraId="76498AEA" w14:textId="77777777" w:rsidR="00CB7091" w:rsidRDefault="00000000">
      <w:pPr>
        <w:widowControl/>
        <w:numPr>
          <w:ilvl w:val="2"/>
          <w:numId w:val="10"/>
        </w:numPr>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7E631B14" w14:textId="77777777" w:rsidR="00CB7091" w:rsidRDefault="00000000">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3B12DA02" w14:textId="77777777" w:rsidR="00CB7091" w:rsidRDefault="00000000">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5D424F6C" w14:textId="77777777" w:rsidR="00CB7091" w:rsidRDefault="00000000">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53EDD420" w14:textId="77777777" w:rsidR="00CB7091" w:rsidRDefault="00CB7091">
      <w:pPr>
        <w:widowControl/>
        <w:suppressAutoHyphens w:val="0"/>
        <w:ind w:left="562" w:right="282"/>
        <w:jc w:val="both"/>
        <w:rPr>
          <w:color w:val="auto"/>
        </w:rPr>
      </w:pPr>
    </w:p>
    <w:p w14:paraId="65EFAD0F" w14:textId="77777777" w:rsidR="00CB7091" w:rsidRDefault="00000000">
      <w:pPr>
        <w:widowControl/>
        <w:numPr>
          <w:ilvl w:val="0"/>
          <w:numId w:val="10"/>
        </w:numPr>
        <w:suppressAutoHyphens w:val="0"/>
        <w:ind w:right="282"/>
        <w:jc w:val="center"/>
        <w:rPr>
          <w:b/>
          <w:bCs/>
          <w:color w:val="auto"/>
        </w:rPr>
      </w:pPr>
      <w:r>
        <w:rPr>
          <w:b/>
          <w:bCs/>
          <w:color w:val="auto"/>
        </w:rPr>
        <w:t>GARANTIJA</w:t>
      </w:r>
    </w:p>
    <w:p w14:paraId="36CF05B2" w14:textId="77777777" w:rsidR="00CB7091" w:rsidRDefault="00000000">
      <w:pPr>
        <w:numPr>
          <w:ilvl w:val="1"/>
          <w:numId w:val="10"/>
        </w:numPr>
        <w:ind w:right="282" w:hanging="562"/>
        <w:jc w:val="both"/>
        <w:rPr>
          <w:color w:val="auto"/>
        </w:rPr>
      </w:pPr>
      <w:r>
        <w:rPr>
          <w:color w:val="auto"/>
        </w:rPr>
        <w:t xml:space="preserve">Iekārtas garantijas laiks ir </w:t>
      </w:r>
      <w:r>
        <w:rPr>
          <w:b/>
          <w:bCs/>
          <w:color w:val="auto"/>
          <w:lang w:val="en-GB"/>
        </w:rPr>
        <w:t>24 (</w:t>
      </w:r>
      <w:proofErr w:type="spellStart"/>
      <w:r>
        <w:rPr>
          <w:b/>
          <w:bCs/>
          <w:color w:val="auto"/>
          <w:lang w:val="en-GB"/>
        </w:rPr>
        <w:t>divdesmit</w:t>
      </w:r>
      <w:proofErr w:type="spellEnd"/>
      <w:r>
        <w:rPr>
          <w:b/>
          <w:bCs/>
          <w:color w:val="auto"/>
          <w:lang w:val="en-GB"/>
        </w:rPr>
        <w:t xml:space="preserve"> </w:t>
      </w:r>
      <w:proofErr w:type="spellStart"/>
      <w:r>
        <w:rPr>
          <w:b/>
          <w:bCs/>
          <w:color w:val="auto"/>
          <w:lang w:val="en-GB"/>
        </w:rPr>
        <w:t>četri</w:t>
      </w:r>
      <w:proofErr w:type="spellEnd"/>
      <w:r>
        <w:rPr>
          <w:b/>
          <w:bCs/>
          <w:color w:val="auto"/>
          <w:lang w:val="en-GB"/>
        </w:rPr>
        <w:t>)</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3F1A510F" w14:textId="77777777" w:rsidR="00CB7091" w:rsidRDefault="00000000">
      <w:pPr>
        <w:numPr>
          <w:ilvl w:val="1"/>
          <w:numId w:val="10"/>
        </w:numPr>
        <w:ind w:right="282" w:hanging="562"/>
        <w:jc w:val="both"/>
        <w:rPr>
          <w:color w:val="auto"/>
        </w:rPr>
      </w:pPr>
      <w:r>
        <w:rPr>
          <w:color w:val="auto"/>
        </w:rPr>
        <w:t>Iekārtas garantija neattiecas uz Iekārtas defektiem, kas radušies:</w:t>
      </w:r>
    </w:p>
    <w:p w14:paraId="6FA48CA8" w14:textId="77777777" w:rsidR="00CB7091" w:rsidRDefault="00000000">
      <w:pPr>
        <w:numPr>
          <w:ilvl w:val="2"/>
          <w:numId w:val="10"/>
        </w:numPr>
        <w:ind w:left="1134" w:right="282" w:hanging="567"/>
        <w:jc w:val="both"/>
        <w:rPr>
          <w:color w:val="auto"/>
        </w:rPr>
      </w:pPr>
      <w:r>
        <w:rPr>
          <w:color w:val="auto"/>
        </w:rPr>
        <w:t>ekspluatējot Iekārtu neatbilstoši tās ekspluatācijas noteikumiem (ražotāja instrukcijām);</w:t>
      </w:r>
    </w:p>
    <w:p w14:paraId="16B4EB91" w14:textId="77777777" w:rsidR="00CB7091" w:rsidRDefault="00000000">
      <w:pPr>
        <w:numPr>
          <w:ilvl w:val="2"/>
          <w:numId w:val="10"/>
        </w:numPr>
        <w:ind w:left="1134" w:right="282" w:hanging="567"/>
        <w:jc w:val="both"/>
        <w:rPr>
          <w:color w:val="auto"/>
        </w:rPr>
      </w:pPr>
      <w:r>
        <w:rPr>
          <w:color w:val="auto"/>
        </w:rPr>
        <w:t>pierādāmu Iekārtas lietotāju nolaidības, Iekārtas nepareizas lietošanas vai apzinātu bojājumu konstatēšanas gadījumā;</w:t>
      </w:r>
    </w:p>
    <w:p w14:paraId="35BDC7C2" w14:textId="77777777" w:rsidR="00CB7091" w:rsidRDefault="00000000">
      <w:pPr>
        <w:numPr>
          <w:ilvl w:val="2"/>
          <w:numId w:val="10"/>
        </w:numPr>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4CA52C27" w14:textId="77777777" w:rsidR="00CB7091" w:rsidRDefault="00000000">
      <w:pPr>
        <w:numPr>
          <w:ilvl w:val="2"/>
          <w:numId w:val="10"/>
        </w:numPr>
        <w:ind w:left="1134" w:right="282" w:hanging="567"/>
        <w:jc w:val="both"/>
        <w:rPr>
          <w:color w:val="auto"/>
        </w:rPr>
      </w:pPr>
      <w:r>
        <w:rPr>
          <w:color w:val="auto"/>
        </w:rPr>
        <w:t>nepārvaramas varas apstākļu rezultātā.</w:t>
      </w:r>
    </w:p>
    <w:p w14:paraId="779BA35D" w14:textId="77777777" w:rsidR="00CB7091" w:rsidRDefault="00000000">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28D726C4" w14:textId="77777777" w:rsidR="00CB7091" w:rsidRDefault="00000000">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60F6E9F8" w14:textId="77777777" w:rsidR="00CB7091" w:rsidRDefault="00000000">
      <w:pPr>
        <w:pStyle w:val="ListParagraph"/>
        <w:widowControl/>
        <w:numPr>
          <w:ilvl w:val="1"/>
          <w:numId w:val="10"/>
        </w:numPr>
        <w:suppressAutoHyphens w:val="0"/>
        <w:ind w:left="567" w:right="282" w:hanging="567"/>
        <w:contextualSpacing/>
        <w:jc w:val="both"/>
        <w:rPr>
          <w:color w:val="auto"/>
        </w:rPr>
      </w:pPr>
      <w:r>
        <w:rPr>
          <w:color w:val="auto"/>
        </w:rPr>
        <w:t>Pamatojoties uz Iekārtas defektu aktu, Piegādātājam ne vēlāk kā 10 (desmit) kalendāro dienu laikā no defektu akta saņemšanas dienas jānomaina Iekārta ar jaunu Iekārtu vai jāveic Iekārtas remonts bez papildu samaksas.</w:t>
      </w:r>
    </w:p>
    <w:p w14:paraId="7B7AB4D8" w14:textId="77777777" w:rsidR="00CB7091" w:rsidRDefault="00000000">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2D78B5EF" w14:textId="77777777" w:rsidR="00CB7091" w:rsidRDefault="00000000">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0AE86838" w14:textId="77777777" w:rsidR="00CB7091" w:rsidRDefault="00000000">
      <w:pPr>
        <w:pStyle w:val="ListParagraph"/>
        <w:widowControl/>
        <w:suppressAutoHyphens w:val="0"/>
        <w:ind w:left="567" w:right="282"/>
        <w:contextualSpacing/>
        <w:jc w:val="both"/>
        <w:rPr>
          <w:color w:val="auto"/>
        </w:rPr>
      </w:pPr>
      <w:r>
        <w:rPr>
          <w:color w:val="auto"/>
        </w:rPr>
        <w:br/>
      </w:r>
    </w:p>
    <w:p w14:paraId="10F2F062" w14:textId="77777777" w:rsidR="00CB7091" w:rsidRDefault="00000000">
      <w:pPr>
        <w:widowControl/>
        <w:numPr>
          <w:ilvl w:val="0"/>
          <w:numId w:val="10"/>
        </w:numPr>
        <w:suppressAutoHyphens w:val="0"/>
        <w:ind w:right="282"/>
        <w:jc w:val="center"/>
        <w:rPr>
          <w:b/>
          <w:bCs/>
          <w:color w:val="auto"/>
        </w:rPr>
      </w:pPr>
      <w:r>
        <w:rPr>
          <w:b/>
          <w:bCs/>
          <w:color w:val="auto"/>
        </w:rPr>
        <w:t>IEKĀRTAS KVALITĀTES PRASĪBAS</w:t>
      </w:r>
    </w:p>
    <w:p w14:paraId="52FC9061"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Iekārtas specifikācija noteikta Līguma 1. pielikumā.</w:t>
      </w:r>
    </w:p>
    <w:p w14:paraId="3E3BBC98"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14BEE784"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7AC473B0"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tās oriģinālajā iepakojumā, marķēta ar ražotāja firmas zīmi un ar pievienotu informāciju par ekspluatācijas tehniskajiem rādītājiem latviešu valodā.</w:t>
      </w:r>
    </w:p>
    <w:p w14:paraId="5D9724BE"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lastRenderedPageBreak/>
        <w:t>Piegādātājs garantē un uzņemas pilnu atbildību par Iekārtas atbilstību Līguma noteikumiem un derīgumu ekspluatācijai, kā arī to, ka Iekārtas izmantošana atbilstoši to uzdevumiem nenodarīs kaitējumu cilvēka veselībai un dzīvībai.</w:t>
      </w:r>
    </w:p>
    <w:p w14:paraId="0A6965F8" w14:textId="77777777" w:rsidR="00CB7091" w:rsidRDefault="00CB7091">
      <w:pPr>
        <w:pStyle w:val="NoSpacing"/>
        <w:ind w:left="567" w:right="282"/>
        <w:rPr>
          <w:rFonts w:ascii="Times New Roman" w:hAnsi="Times New Roman"/>
          <w:sz w:val="24"/>
          <w:szCs w:val="24"/>
        </w:rPr>
      </w:pPr>
    </w:p>
    <w:p w14:paraId="08797F83" w14:textId="77777777" w:rsidR="00CB7091" w:rsidRDefault="00000000">
      <w:pPr>
        <w:widowControl/>
        <w:numPr>
          <w:ilvl w:val="0"/>
          <w:numId w:val="10"/>
        </w:numPr>
        <w:suppressAutoHyphens w:val="0"/>
        <w:ind w:right="282"/>
        <w:jc w:val="center"/>
        <w:rPr>
          <w:b/>
          <w:bCs/>
          <w:color w:val="auto"/>
        </w:rPr>
      </w:pPr>
      <w:r>
        <w:rPr>
          <w:b/>
          <w:bCs/>
          <w:color w:val="auto"/>
        </w:rPr>
        <w:t>LĪDZĒJU SAISTĪBAS</w:t>
      </w:r>
    </w:p>
    <w:p w14:paraId="381D82B5"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5F2C237B" w14:textId="77777777" w:rsidR="00CB7091" w:rsidRDefault="00000000">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3B5A1BB2" w14:textId="77777777" w:rsidR="00CB7091" w:rsidRDefault="00000000">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0AE558BB" w14:textId="77777777" w:rsidR="00CB7091" w:rsidRDefault="00000000">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1B89A1FA" w14:textId="77777777" w:rsidR="00CB7091" w:rsidRDefault="00000000">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0A17B576" w14:textId="77777777" w:rsidR="00CB7091" w:rsidRDefault="00000000">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4A9927D7" w14:textId="77777777" w:rsidR="00CB7091" w:rsidRDefault="00000000">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709A30E1" w14:textId="77777777" w:rsidR="00CB7091" w:rsidRDefault="00000000">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66521668"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7632788F" w14:textId="77777777" w:rsidR="00CB7091" w:rsidRDefault="00000000">
      <w:pPr>
        <w:ind w:left="1134" w:right="282" w:hanging="567"/>
        <w:jc w:val="both"/>
        <w:rPr>
          <w:color w:val="auto"/>
        </w:rPr>
      </w:pPr>
      <w:r>
        <w:rPr>
          <w:color w:val="auto"/>
        </w:rPr>
        <w:t>6.2.1.</w:t>
      </w:r>
      <w:r>
        <w:rPr>
          <w:color w:val="auto"/>
        </w:rPr>
        <w:tab/>
        <w:t>par piegādāto kvalitatīvo Iekārtu savlaicīgi saņemt Līgumā noteikto samaksu;</w:t>
      </w:r>
    </w:p>
    <w:p w14:paraId="0947EB8E" w14:textId="77777777" w:rsidR="00CB7091" w:rsidRDefault="00000000">
      <w:pPr>
        <w:ind w:left="1134" w:right="282" w:hanging="567"/>
        <w:jc w:val="both"/>
        <w:rPr>
          <w:color w:val="auto"/>
        </w:rPr>
      </w:pPr>
      <w:r>
        <w:rPr>
          <w:color w:val="auto"/>
        </w:rPr>
        <w:t>6.2.2.</w:t>
      </w:r>
      <w:r>
        <w:rPr>
          <w:color w:val="auto"/>
        </w:rPr>
        <w:tab/>
        <w:t>saņemt no Pasūtītāja saistību izpildei nepieciešamo informāciju.</w:t>
      </w:r>
    </w:p>
    <w:p w14:paraId="272465C1"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3A60554F" w14:textId="77777777" w:rsidR="00CB7091" w:rsidRDefault="00000000">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1CB59A62" w14:textId="77777777" w:rsidR="00CB7091" w:rsidRDefault="00000000">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7DF05D8A" w14:textId="77777777" w:rsidR="00CB7091"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09418354" w14:textId="77777777" w:rsidR="00CB7091"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3157DB4C" w14:textId="77777777" w:rsidR="00CB7091"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atteikties pieņemt saskaņā ar Līguma noteikumiem piegādātās, Līguma prasībām neatbilstošu Iekārtu, ievērojot Līguma 2.4. punktā noteikto;</w:t>
      </w:r>
    </w:p>
    <w:p w14:paraId="1284CBC7" w14:textId="77777777" w:rsidR="00CB7091"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laicīgi saņemt no Piegādātāja informāciju un skaidrojumus par iespējamajiem vai paredzamajiem kavējumiem Līguma izpildē;</w:t>
      </w:r>
    </w:p>
    <w:p w14:paraId="0B8A4A9E" w14:textId="77777777" w:rsidR="00CB7091"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535D4126" w14:textId="77777777" w:rsidR="00CB7091"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3B994006" w14:textId="77777777" w:rsidR="00CB7091" w:rsidRDefault="00000000">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0139EB45" w14:textId="77777777" w:rsidR="00CB7091" w:rsidRDefault="00000000">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26035550" w14:textId="77777777" w:rsidR="00CB7091" w:rsidRDefault="00000000">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kopējās Līgumcenas par katru nokavējuma dienu, bet ne vairāk kā 10%  (desmit procenti) no kopējās Līgumcenas. </w:t>
      </w:r>
    </w:p>
    <w:p w14:paraId="68ECAE16" w14:textId="77777777" w:rsidR="00CB7091" w:rsidRDefault="00000000">
      <w:pPr>
        <w:pStyle w:val="ListParagraph"/>
        <w:widowControl/>
        <w:numPr>
          <w:ilvl w:val="1"/>
          <w:numId w:val="13"/>
        </w:numPr>
        <w:suppressAutoHyphens w:val="0"/>
        <w:ind w:right="282"/>
        <w:contextualSpacing/>
        <w:jc w:val="both"/>
        <w:rPr>
          <w:color w:val="auto"/>
        </w:rPr>
      </w:pPr>
      <w:r>
        <w:rPr>
          <w:color w:val="auto"/>
        </w:rPr>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5ADF6708" w14:textId="77777777" w:rsidR="00CB7091" w:rsidRDefault="00000000">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478088C1" w14:textId="77777777" w:rsidR="00CB7091" w:rsidRDefault="00000000">
      <w:pPr>
        <w:pStyle w:val="ListParagraph"/>
        <w:widowControl/>
        <w:numPr>
          <w:ilvl w:val="1"/>
          <w:numId w:val="13"/>
        </w:numPr>
        <w:suppressAutoHyphens w:val="0"/>
        <w:ind w:right="282"/>
        <w:contextualSpacing/>
        <w:jc w:val="both"/>
        <w:rPr>
          <w:color w:val="auto"/>
        </w:rPr>
      </w:pPr>
      <w:r>
        <w:rPr>
          <w:color w:val="auto"/>
        </w:rPr>
        <w:t>Līgumsoda samaksa neatbrīvo Līdzēju no turpmākas saistību izpildes pienākuma un netiek ieskaitīta zaudējumu atlīdzībā.</w:t>
      </w:r>
    </w:p>
    <w:p w14:paraId="290B2EB4" w14:textId="77777777" w:rsidR="00CB7091" w:rsidRDefault="00CB7091">
      <w:pPr>
        <w:pStyle w:val="ListParagraph"/>
        <w:widowControl/>
        <w:suppressAutoHyphens w:val="0"/>
        <w:ind w:right="282"/>
        <w:contextualSpacing/>
        <w:jc w:val="both"/>
        <w:rPr>
          <w:color w:val="auto"/>
        </w:rPr>
      </w:pPr>
    </w:p>
    <w:p w14:paraId="2D0B7A05" w14:textId="77777777" w:rsidR="00CB7091" w:rsidRDefault="00000000">
      <w:pPr>
        <w:widowControl/>
        <w:numPr>
          <w:ilvl w:val="0"/>
          <w:numId w:val="13"/>
        </w:numPr>
        <w:suppressAutoHyphens w:val="0"/>
        <w:ind w:right="282"/>
        <w:jc w:val="center"/>
        <w:rPr>
          <w:b/>
          <w:bCs/>
          <w:color w:val="auto"/>
        </w:rPr>
      </w:pPr>
      <w:r>
        <w:rPr>
          <w:b/>
          <w:bCs/>
          <w:color w:val="auto"/>
        </w:rPr>
        <w:lastRenderedPageBreak/>
        <w:t>NEPĀRVARAMA VARA</w:t>
      </w:r>
    </w:p>
    <w:p w14:paraId="2C54E85C" w14:textId="77777777" w:rsidR="00CB7091" w:rsidRDefault="00000000">
      <w:pPr>
        <w:pStyle w:val="ListParagraph"/>
        <w:widowControl/>
        <w:numPr>
          <w:ilvl w:val="1"/>
          <w:numId w:val="13"/>
        </w:numPr>
        <w:suppressAutoHyphens w:val="0"/>
        <w:ind w:left="426" w:right="282" w:hanging="426"/>
        <w:contextualSpacing/>
        <w:jc w:val="both"/>
        <w:rPr>
          <w:color w:val="auto"/>
        </w:rPr>
      </w:pPr>
      <w:r>
        <w:rPr>
          <w:color w:val="auto"/>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5062E365" w14:textId="77777777" w:rsidR="00CB7091" w:rsidRDefault="00000000">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7CBA6896" w14:textId="77777777" w:rsidR="00CB7091" w:rsidRDefault="00000000">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164B4CF6" w14:textId="77777777" w:rsidR="00CB7091" w:rsidRDefault="00000000">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61D4469E" w14:textId="77777777" w:rsidR="00CB7091" w:rsidRDefault="00CB7091">
      <w:pPr>
        <w:pStyle w:val="ListParagraph"/>
        <w:widowControl/>
        <w:suppressAutoHyphens w:val="0"/>
        <w:ind w:left="567" w:right="282" w:hanging="567"/>
        <w:contextualSpacing/>
        <w:jc w:val="both"/>
        <w:rPr>
          <w:color w:val="auto"/>
        </w:rPr>
      </w:pPr>
    </w:p>
    <w:p w14:paraId="27A5FFA8" w14:textId="77777777" w:rsidR="00CB7091" w:rsidRDefault="00000000">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264D84DC" w14:textId="77777777" w:rsidR="00CB7091" w:rsidRDefault="00000000">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Pasūtītājs nepiekrīt piedāvājumā norādītā personāla nomaiņai, ja piedāvātais personāls neatbilst iepirkuma procedūras dokumentos personālam izvirzītajām prasībām.</w:t>
      </w:r>
    </w:p>
    <w:p w14:paraId="06EEA193" w14:textId="77777777" w:rsidR="00CB7091" w:rsidRDefault="00000000">
      <w:pPr>
        <w:pStyle w:val="ListParagraph"/>
        <w:numPr>
          <w:ilvl w:val="1"/>
          <w:numId w:val="13"/>
        </w:numPr>
        <w:ind w:left="426" w:right="282" w:hanging="426"/>
        <w:jc w:val="both"/>
      </w:pPr>
      <w:r>
        <w:t xml:space="preserve">Ja Piegādātājs vēlas veikt tāda apakšuzņēmēja nomaiņu vai jauna apakšuzņēmēja iesaistīšanu, 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0BB939FB" w14:textId="77777777" w:rsidR="00CB7091" w:rsidRDefault="00000000">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BF200CA" w14:textId="77777777" w:rsidR="00CB7091" w:rsidRDefault="00000000">
      <w:pPr>
        <w:pStyle w:val="ListParagraph"/>
        <w:numPr>
          <w:ilvl w:val="1"/>
          <w:numId w:val="13"/>
        </w:numPr>
        <w:ind w:left="426" w:right="282" w:hanging="426"/>
        <w:jc w:val="both"/>
      </w:pPr>
      <w: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151E78" w14:textId="77777777" w:rsidR="00CB7091" w:rsidRDefault="00000000">
      <w:pPr>
        <w:pStyle w:val="ListParagraph"/>
        <w:numPr>
          <w:ilvl w:val="1"/>
          <w:numId w:val="13"/>
        </w:numPr>
        <w:ind w:left="426" w:right="282" w:hanging="426"/>
        <w:jc w:val="both"/>
      </w:pPr>
      <w: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3B3EE0AC" w14:textId="77777777" w:rsidR="00CB7091" w:rsidRDefault="00000000">
      <w:pPr>
        <w:pStyle w:val="ListParagraph"/>
        <w:numPr>
          <w:ilvl w:val="1"/>
          <w:numId w:val="13"/>
        </w:numPr>
        <w:ind w:left="426" w:right="282" w:hanging="426"/>
        <w:jc w:val="both"/>
      </w:pPr>
      <w: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763E02B8" w14:textId="77777777" w:rsidR="00CB7091" w:rsidRDefault="00000000">
      <w:pPr>
        <w:pStyle w:val="ListParagraph"/>
        <w:numPr>
          <w:ilvl w:val="1"/>
          <w:numId w:val="13"/>
        </w:numPr>
        <w:ind w:left="426" w:right="282" w:hanging="426"/>
        <w:jc w:val="both"/>
      </w:pPr>
      <w:r>
        <w:t xml:space="preserve">Par maiņas ierosinājumu Piegādātājam jāiesniedz Pasūtītājam adresēts rakstveida iesniegums </w:t>
      </w:r>
      <w:r>
        <w:lastRenderedPageBreak/>
        <w:t xml:space="preserve">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43FB3DB0" w14:textId="77777777" w:rsidR="00CB7091" w:rsidRDefault="00000000">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187A518C" w14:textId="77777777" w:rsidR="00CB7091" w:rsidRDefault="00CB7091">
      <w:pPr>
        <w:widowControl/>
        <w:suppressAutoHyphens w:val="0"/>
        <w:ind w:left="567" w:right="282" w:hanging="567"/>
        <w:jc w:val="center"/>
        <w:rPr>
          <w:b/>
          <w:bCs/>
          <w:color w:val="auto"/>
        </w:rPr>
      </w:pPr>
    </w:p>
    <w:p w14:paraId="27971BB6" w14:textId="77777777" w:rsidR="00CB7091" w:rsidRDefault="00000000">
      <w:pPr>
        <w:widowControl/>
        <w:numPr>
          <w:ilvl w:val="0"/>
          <w:numId w:val="13"/>
        </w:numPr>
        <w:suppressAutoHyphens w:val="0"/>
        <w:ind w:left="567" w:right="282" w:hanging="567"/>
        <w:jc w:val="center"/>
        <w:rPr>
          <w:b/>
          <w:bCs/>
          <w:color w:val="auto"/>
        </w:rPr>
      </w:pPr>
      <w:r>
        <w:rPr>
          <w:b/>
          <w:bCs/>
          <w:color w:val="auto"/>
        </w:rPr>
        <w:t>CITI NOTEIKUMI</w:t>
      </w:r>
    </w:p>
    <w:p w14:paraId="6B0EE344" w14:textId="77777777" w:rsidR="00CB7091" w:rsidRDefault="00000000">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353192DA" w14:textId="77777777" w:rsidR="00CB7091" w:rsidRDefault="00000000">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49DB854B" w14:textId="77777777" w:rsidR="00CB7091" w:rsidRDefault="00000000">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risināšanai Latvijas Republikas tiesā Latvijas Republikas normatīvajos aktos noteiktajā kārtībā.</w:t>
      </w:r>
    </w:p>
    <w:p w14:paraId="05956EC2" w14:textId="77777777" w:rsidR="00CB7091" w:rsidRDefault="00000000">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50C6BA27" w14:textId="77777777" w:rsidR="00CB7091" w:rsidRDefault="00000000">
      <w:pPr>
        <w:widowControl/>
        <w:numPr>
          <w:ilvl w:val="1"/>
          <w:numId w:val="13"/>
        </w:numPr>
        <w:suppressAutoHyphens w:val="0"/>
        <w:ind w:left="567" w:right="282" w:hanging="567"/>
        <w:jc w:val="both"/>
        <w:rPr>
          <w:b/>
          <w:bCs/>
          <w:color w:val="auto"/>
        </w:rPr>
      </w:pPr>
      <w:r>
        <w:rPr>
          <w:color w:val="auto"/>
        </w:rPr>
        <w:t>Informācijas apmaiņai Līdzēji var izmantot Līgumā norādīto elektronisko pastu, neizmantojot drošu elektronisko parakstu.</w:t>
      </w:r>
    </w:p>
    <w:p w14:paraId="72E0546A" w14:textId="77777777" w:rsidR="00CB7091" w:rsidRDefault="00000000">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23135614" w14:textId="77777777" w:rsidR="00CB7091" w:rsidRDefault="00000000">
      <w:pPr>
        <w:widowControl/>
        <w:numPr>
          <w:ilvl w:val="1"/>
          <w:numId w:val="13"/>
        </w:numPr>
        <w:suppressAutoHyphens w:val="0"/>
        <w:ind w:left="567" w:right="282" w:hanging="567"/>
        <w:jc w:val="both"/>
        <w:rPr>
          <w:color w:val="auto"/>
        </w:rPr>
      </w:pPr>
      <w:r>
        <w:rPr>
          <w:color w:val="auto"/>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15"/>
        <w:gridCol w:w="6274"/>
      </w:tblGrid>
      <w:tr w:rsidR="00A0581B" w14:paraId="6FE74A07" w14:textId="77777777" w:rsidTr="00A0581B">
        <w:trPr>
          <w:trHeight w:val="133"/>
        </w:trPr>
        <w:tc>
          <w:tcPr>
            <w:tcW w:w="2515" w:type="dxa"/>
            <w:tcBorders>
              <w:top w:val="single" w:sz="4" w:space="0" w:color="00000A"/>
              <w:left w:val="single" w:sz="4" w:space="0" w:color="00000A"/>
              <w:bottom w:val="single" w:sz="4" w:space="0" w:color="00000A"/>
              <w:right w:val="single" w:sz="4" w:space="0" w:color="00000A"/>
            </w:tcBorders>
          </w:tcPr>
          <w:p w14:paraId="37DA0293" w14:textId="77777777" w:rsidR="00A0581B" w:rsidRDefault="00A0581B" w:rsidP="00A0581B">
            <w:pPr>
              <w:tabs>
                <w:tab w:val="left" w:pos="720"/>
              </w:tabs>
              <w:ind w:right="282"/>
              <w:jc w:val="both"/>
              <w:rPr>
                <w:color w:val="auto"/>
                <w:lang w:eastAsia="zh-CN" w:bidi="hi-IN"/>
              </w:rPr>
            </w:pPr>
            <w:r>
              <w:rPr>
                <w:color w:val="auto"/>
                <w:spacing w:val="2"/>
              </w:rPr>
              <w:t>Amats:</w:t>
            </w:r>
          </w:p>
        </w:tc>
        <w:tc>
          <w:tcPr>
            <w:tcW w:w="6274" w:type="dxa"/>
            <w:tcBorders>
              <w:top w:val="single" w:sz="4" w:space="0" w:color="00000A"/>
              <w:left w:val="single" w:sz="4" w:space="0" w:color="00000A"/>
              <w:bottom w:val="single" w:sz="4" w:space="0" w:color="00000A"/>
              <w:right w:val="single" w:sz="4" w:space="0" w:color="00000A"/>
            </w:tcBorders>
          </w:tcPr>
          <w:p w14:paraId="41A19BEA" w14:textId="66808570" w:rsidR="00A0581B" w:rsidRDefault="0025445D" w:rsidP="00A0581B">
            <w:pPr>
              <w:tabs>
                <w:tab w:val="center" w:pos="4153"/>
                <w:tab w:val="center" w:pos="4535"/>
                <w:tab w:val="right" w:pos="8306"/>
              </w:tabs>
              <w:ind w:right="-766"/>
              <w:jc w:val="both"/>
              <w:rPr>
                <w:lang w:val="en-GB"/>
              </w:rPr>
            </w:pPr>
            <w:r>
              <w:rPr>
                <w:lang w:eastAsia="zh-CN" w:bidi="hi-IN"/>
              </w:rPr>
              <w:t>[..]</w:t>
            </w:r>
          </w:p>
        </w:tc>
      </w:tr>
      <w:tr w:rsidR="00A0581B" w14:paraId="4D2190A3" w14:textId="77777777" w:rsidTr="00A0581B">
        <w:tc>
          <w:tcPr>
            <w:tcW w:w="2515" w:type="dxa"/>
            <w:tcBorders>
              <w:top w:val="single" w:sz="4" w:space="0" w:color="00000A"/>
              <w:left w:val="single" w:sz="4" w:space="0" w:color="00000A"/>
              <w:bottom w:val="single" w:sz="4" w:space="0" w:color="00000A"/>
              <w:right w:val="single" w:sz="4" w:space="0" w:color="00000A"/>
            </w:tcBorders>
          </w:tcPr>
          <w:p w14:paraId="170FEF93" w14:textId="77777777" w:rsidR="00A0581B" w:rsidRDefault="00A0581B" w:rsidP="00A0581B">
            <w:pPr>
              <w:tabs>
                <w:tab w:val="left" w:pos="720"/>
              </w:tabs>
              <w:ind w:right="282"/>
              <w:jc w:val="both"/>
              <w:rPr>
                <w:color w:val="auto"/>
                <w:lang w:eastAsia="zh-CN" w:bidi="hi-IN"/>
              </w:rPr>
            </w:pPr>
            <w:r>
              <w:rPr>
                <w:color w:val="auto"/>
                <w:spacing w:val="2"/>
              </w:rPr>
              <w:t>Vārds, uzvārds:</w:t>
            </w:r>
          </w:p>
        </w:tc>
        <w:tc>
          <w:tcPr>
            <w:tcW w:w="6274" w:type="dxa"/>
            <w:tcBorders>
              <w:top w:val="single" w:sz="4" w:space="0" w:color="00000A"/>
              <w:left w:val="single" w:sz="4" w:space="0" w:color="00000A"/>
              <w:bottom w:val="single" w:sz="4" w:space="0" w:color="00000A"/>
              <w:right w:val="single" w:sz="4" w:space="0" w:color="00000A"/>
            </w:tcBorders>
          </w:tcPr>
          <w:p w14:paraId="596685A2" w14:textId="69CC8249" w:rsidR="00A0581B" w:rsidRDefault="0025445D" w:rsidP="00A0581B">
            <w:pPr>
              <w:tabs>
                <w:tab w:val="left" w:pos="720"/>
              </w:tabs>
              <w:ind w:right="282"/>
              <w:jc w:val="both"/>
            </w:pPr>
            <w:r>
              <w:rPr>
                <w:lang w:eastAsia="zh-CN" w:bidi="hi-IN"/>
              </w:rPr>
              <w:t>[..]</w:t>
            </w:r>
          </w:p>
        </w:tc>
      </w:tr>
      <w:tr w:rsidR="0025445D" w14:paraId="4BA71FCD" w14:textId="77777777" w:rsidTr="00A0581B">
        <w:tc>
          <w:tcPr>
            <w:tcW w:w="2515" w:type="dxa"/>
            <w:tcBorders>
              <w:top w:val="single" w:sz="4" w:space="0" w:color="00000A"/>
              <w:left w:val="single" w:sz="4" w:space="0" w:color="00000A"/>
              <w:bottom w:val="single" w:sz="4" w:space="0" w:color="00000A"/>
              <w:right w:val="single" w:sz="4" w:space="0" w:color="00000A"/>
            </w:tcBorders>
          </w:tcPr>
          <w:p w14:paraId="1BB68F90" w14:textId="77777777" w:rsidR="0025445D" w:rsidRDefault="0025445D" w:rsidP="0025445D">
            <w:pPr>
              <w:tabs>
                <w:tab w:val="left" w:pos="720"/>
              </w:tabs>
              <w:ind w:right="282"/>
              <w:jc w:val="both"/>
              <w:rPr>
                <w:color w:val="auto"/>
                <w:lang w:eastAsia="zh-CN" w:bidi="hi-IN"/>
              </w:rPr>
            </w:pPr>
            <w:r>
              <w:rPr>
                <w:color w:val="auto"/>
                <w:spacing w:val="2"/>
              </w:rPr>
              <w:t>Tālrunis:</w:t>
            </w:r>
          </w:p>
        </w:tc>
        <w:tc>
          <w:tcPr>
            <w:tcW w:w="6274" w:type="dxa"/>
            <w:tcBorders>
              <w:top w:val="single" w:sz="4" w:space="0" w:color="00000A"/>
              <w:left w:val="single" w:sz="4" w:space="0" w:color="00000A"/>
              <w:bottom w:val="single" w:sz="4" w:space="0" w:color="00000A"/>
              <w:right w:val="single" w:sz="4" w:space="0" w:color="00000A"/>
            </w:tcBorders>
          </w:tcPr>
          <w:p w14:paraId="45AE52B1" w14:textId="042798D4" w:rsidR="0025445D" w:rsidRDefault="0025445D" w:rsidP="0025445D">
            <w:pPr>
              <w:tabs>
                <w:tab w:val="center" w:pos="4153"/>
                <w:tab w:val="right" w:pos="8306"/>
              </w:tabs>
              <w:ind w:right="-766"/>
            </w:pPr>
            <w:r w:rsidRPr="005B7E21">
              <w:rPr>
                <w:lang w:eastAsia="zh-CN" w:bidi="hi-IN"/>
              </w:rPr>
              <w:t>[..]</w:t>
            </w:r>
          </w:p>
        </w:tc>
      </w:tr>
      <w:tr w:rsidR="0025445D" w14:paraId="0DE5F253" w14:textId="77777777" w:rsidTr="00A0581B">
        <w:trPr>
          <w:trHeight w:val="253"/>
        </w:trPr>
        <w:tc>
          <w:tcPr>
            <w:tcW w:w="2515" w:type="dxa"/>
            <w:tcBorders>
              <w:top w:val="single" w:sz="4" w:space="0" w:color="00000A"/>
              <w:left w:val="single" w:sz="4" w:space="0" w:color="00000A"/>
              <w:bottom w:val="single" w:sz="4" w:space="0" w:color="00000A"/>
              <w:right w:val="single" w:sz="4" w:space="0" w:color="00000A"/>
            </w:tcBorders>
          </w:tcPr>
          <w:p w14:paraId="657BCA98" w14:textId="77777777" w:rsidR="0025445D" w:rsidRDefault="0025445D" w:rsidP="0025445D">
            <w:pPr>
              <w:tabs>
                <w:tab w:val="left" w:pos="720"/>
              </w:tabs>
              <w:ind w:right="282"/>
              <w:jc w:val="both"/>
              <w:rPr>
                <w:color w:val="auto"/>
                <w:lang w:eastAsia="zh-CN" w:bidi="hi-IN"/>
              </w:rPr>
            </w:pPr>
            <w:r>
              <w:rPr>
                <w:color w:val="auto"/>
                <w:spacing w:val="2"/>
              </w:rPr>
              <w:t>e-pasts:</w:t>
            </w:r>
          </w:p>
        </w:tc>
        <w:tc>
          <w:tcPr>
            <w:tcW w:w="6274" w:type="dxa"/>
            <w:tcBorders>
              <w:top w:val="single" w:sz="4" w:space="0" w:color="00000A"/>
              <w:left w:val="single" w:sz="4" w:space="0" w:color="00000A"/>
              <w:bottom w:val="single" w:sz="4" w:space="0" w:color="00000A"/>
              <w:right w:val="single" w:sz="4" w:space="0" w:color="00000A"/>
            </w:tcBorders>
          </w:tcPr>
          <w:p w14:paraId="5918223A" w14:textId="5666F6F8" w:rsidR="0025445D" w:rsidRDefault="0025445D" w:rsidP="0025445D">
            <w:pPr>
              <w:tabs>
                <w:tab w:val="left" w:pos="720"/>
              </w:tabs>
              <w:ind w:right="282"/>
              <w:jc w:val="both"/>
              <w:rPr>
                <w:i/>
                <w:sz w:val="20"/>
                <w:szCs w:val="20"/>
              </w:rPr>
            </w:pPr>
            <w:r w:rsidRPr="005B7E21">
              <w:rPr>
                <w:lang w:eastAsia="zh-CN" w:bidi="hi-IN"/>
              </w:rPr>
              <w:t>[..]</w:t>
            </w:r>
          </w:p>
        </w:tc>
      </w:tr>
    </w:tbl>
    <w:p w14:paraId="498E192B" w14:textId="77777777" w:rsidR="00CB7091" w:rsidRDefault="00000000">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00"/>
        <w:gridCol w:w="6289"/>
      </w:tblGrid>
      <w:tr w:rsidR="00A0581B" w14:paraId="0434870D" w14:textId="77777777" w:rsidTr="00A0581B">
        <w:tc>
          <w:tcPr>
            <w:tcW w:w="2500" w:type="dxa"/>
            <w:tcBorders>
              <w:top w:val="single" w:sz="4" w:space="0" w:color="00000A"/>
              <w:left w:val="single" w:sz="4" w:space="0" w:color="00000A"/>
              <w:bottom w:val="single" w:sz="4" w:space="0" w:color="00000A"/>
              <w:right w:val="single" w:sz="4" w:space="0" w:color="00000A"/>
            </w:tcBorders>
          </w:tcPr>
          <w:p w14:paraId="6B68573E" w14:textId="77777777" w:rsidR="00A0581B" w:rsidRDefault="00A0581B" w:rsidP="00A0581B">
            <w:pPr>
              <w:tabs>
                <w:tab w:val="left" w:pos="720"/>
              </w:tabs>
              <w:ind w:right="282"/>
              <w:jc w:val="both"/>
              <w:rPr>
                <w:color w:val="auto"/>
                <w:lang w:eastAsia="zh-CN" w:bidi="hi-IN"/>
              </w:rPr>
            </w:pPr>
            <w:r>
              <w:rPr>
                <w:color w:val="auto"/>
                <w:spacing w:val="2"/>
              </w:rPr>
              <w:t>Amats:</w:t>
            </w:r>
          </w:p>
        </w:tc>
        <w:tc>
          <w:tcPr>
            <w:tcW w:w="6289" w:type="dxa"/>
            <w:tcBorders>
              <w:top w:val="single" w:sz="4" w:space="0" w:color="00000A"/>
              <w:left w:val="single" w:sz="4" w:space="0" w:color="00000A"/>
              <w:bottom w:val="single" w:sz="4" w:space="0" w:color="00000A"/>
              <w:right w:val="single" w:sz="4" w:space="0" w:color="00000A"/>
            </w:tcBorders>
          </w:tcPr>
          <w:p w14:paraId="1CE7D073" w14:textId="23974762" w:rsidR="00A0581B" w:rsidRDefault="0025445D" w:rsidP="00A0581B">
            <w:pPr>
              <w:tabs>
                <w:tab w:val="left" w:pos="720"/>
              </w:tabs>
              <w:ind w:right="282"/>
              <w:jc w:val="both"/>
              <w:rPr>
                <w:color w:val="auto"/>
                <w:lang w:eastAsia="zh-CN" w:bidi="hi-IN"/>
              </w:rPr>
            </w:pPr>
            <w:r>
              <w:rPr>
                <w:lang w:eastAsia="zh-CN" w:bidi="hi-IN"/>
              </w:rPr>
              <w:t>[..]</w:t>
            </w:r>
          </w:p>
        </w:tc>
      </w:tr>
      <w:tr w:rsidR="0025445D" w14:paraId="34321509" w14:textId="77777777" w:rsidTr="00A0581B">
        <w:tc>
          <w:tcPr>
            <w:tcW w:w="2500" w:type="dxa"/>
            <w:tcBorders>
              <w:top w:val="single" w:sz="4" w:space="0" w:color="00000A"/>
              <w:left w:val="single" w:sz="4" w:space="0" w:color="00000A"/>
              <w:bottom w:val="single" w:sz="4" w:space="0" w:color="00000A"/>
              <w:right w:val="single" w:sz="4" w:space="0" w:color="00000A"/>
            </w:tcBorders>
          </w:tcPr>
          <w:p w14:paraId="6E2DA4D5" w14:textId="77777777" w:rsidR="0025445D" w:rsidRDefault="0025445D" w:rsidP="0025445D">
            <w:pPr>
              <w:tabs>
                <w:tab w:val="left" w:pos="720"/>
              </w:tabs>
              <w:ind w:right="282"/>
              <w:jc w:val="both"/>
              <w:rPr>
                <w:color w:val="auto"/>
                <w:lang w:eastAsia="zh-CN" w:bidi="hi-IN"/>
              </w:rPr>
            </w:pPr>
            <w:r>
              <w:rPr>
                <w:color w:val="auto"/>
                <w:spacing w:val="2"/>
              </w:rPr>
              <w:t>Vārds, uzvārds:</w:t>
            </w:r>
          </w:p>
        </w:tc>
        <w:tc>
          <w:tcPr>
            <w:tcW w:w="6289" w:type="dxa"/>
            <w:tcBorders>
              <w:top w:val="single" w:sz="4" w:space="0" w:color="00000A"/>
              <w:left w:val="single" w:sz="4" w:space="0" w:color="00000A"/>
              <w:bottom w:val="single" w:sz="4" w:space="0" w:color="00000A"/>
              <w:right w:val="single" w:sz="4" w:space="0" w:color="00000A"/>
            </w:tcBorders>
          </w:tcPr>
          <w:p w14:paraId="68197889" w14:textId="7CD4F1DA" w:rsidR="0025445D" w:rsidRDefault="0025445D" w:rsidP="0025445D">
            <w:pPr>
              <w:tabs>
                <w:tab w:val="left" w:pos="720"/>
              </w:tabs>
              <w:ind w:right="282"/>
              <w:jc w:val="both"/>
              <w:rPr>
                <w:color w:val="auto"/>
                <w:lang w:eastAsia="zh-CN" w:bidi="hi-IN"/>
              </w:rPr>
            </w:pPr>
            <w:r w:rsidRPr="002609EF">
              <w:rPr>
                <w:lang w:eastAsia="zh-CN" w:bidi="hi-IN"/>
              </w:rPr>
              <w:t>[..]</w:t>
            </w:r>
          </w:p>
        </w:tc>
      </w:tr>
      <w:tr w:rsidR="0025445D" w14:paraId="28D7A5DD" w14:textId="77777777" w:rsidTr="00A0581B">
        <w:tc>
          <w:tcPr>
            <w:tcW w:w="2500" w:type="dxa"/>
            <w:tcBorders>
              <w:top w:val="single" w:sz="4" w:space="0" w:color="00000A"/>
              <w:left w:val="single" w:sz="4" w:space="0" w:color="00000A"/>
              <w:bottom w:val="single" w:sz="4" w:space="0" w:color="00000A"/>
              <w:right w:val="single" w:sz="4" w:space="0" w:color="00000A"/>
            </w:tcBorders>
          </w:tcPr>
          <w:p w14:paraId="005DB804" w14:textId="77777777" w:rsidR="0025445D" w:rsidRDefault="0025445D" w:rsidP="0025445D">
            <w:pPr>
              <w:tabs>
                <w:tab w:val="left" w:pos="720"/>
              </w:tabs>
              <w:ind w:right="282"/>
              <w:jc w:val="both"/>
              <w:rPr>
                <w:color w:val="auto"/>
                <w:lang w:eastAsia="zh-CN" w:bidi="hi-IN"/>
              </w:rPr>
            </w:pPr>
            <w:r>
              <w:rPr>
                <w:color w:val="auto"/>
                <w:spacing w:val="2"/>
              </w:rPr>
              <w:t>Tālrunis:</w:t>
            </w:r>
          </w:p>
        </w:tc>
        <w:tc>
          <w:tcPr>
            <w:tcW w:w="6289" w:type="dxa"/>
            <w:tcBorders>
              <w:top w:val="single" w:sz="4" w:space="0" w:color="00000A"/>
              <w:left w:val="single" w:sz="4" w:space="0" w:color="00000A"/>
              <w:bottom w:val="single" w:sz="4" w:space="0" w:color="00000A"/>
              <w:right w:val="single" w:sz="4" w:space="0" w:color="00000A"/>
            </w:tcBorders>
          </w:tcPr>
          <w:p w14:paraId="26691858" w14:textId="7C0FBDF3" w:rsidR="0025445D" w:rsidRDefault="0025445D" w:rsidP="0025445D">
            <w:pPr>
              <w:tabs>
                <w:tab w:val="left" w:pos="720"/>
              </w:tabs>
              <w:ind w:right="282"/>
              <w:jc w:val="both"/>
              <w:rPr>
                <w:color w:val="auto"/>
                <w:lang w:eastAsia="zh-CN" w:bidi="hi-IN"/>
              </w:rPr>
            </w:pPr>
            <w:r w:rsidRPr="002609EF">
              <w:rPr>
                <w:lang w:eastAsia="zh-CN" w:bidi="hi-IN"/>
              </w:rPr>
              <w:t>[..]</w:t>
            </w:r>
          </w:p>
        </w:tc>
      </w:tr>
      <w:tr w:rsidR="0025445D" w14:paraId="0A094C06" w14:textId="77777777" w:rsidTr="00A0581B">
        <w:tc>
          <w:tcPr>
            <w:tcW w:w="2500" w:type="dxa"/>
            <w:tcBorders>
              <w:top w:val="single" w:sz="4" w:space="0" w:color="00000A"/>
              <w:left w:val="single" w:sz="4" w:space="0" w:color="00000A"/>
              <w:bottom w:val="single" w:sz="4" w:space="0" w:color="00000A"/>
              <w:right w:val="single" w:sz="4" w:space="0" w:color="00000A"/>
            </w:tcBorders>
          </w:tcPr>
          <w:p w14:paraId="7402D27E" w14:textId="77777777" w:rsidR="0025445D" w:rsidRDefault="0025445D" w:rsidP="0025445D">
            <w:pPr>
              <w:tabs>
                <w:tab w:val="left" w:pos="720"/>
              </w:tabs>
              <w:ind w:right="282"/>
              <w:jc w:val="both"/>
              <w:rPr>
                <w:color w:val="auto"/>
                <w:lang w:eastAsia="zh-CN" w:bidi="hi-IN"/>
              </w:rPr>
            </w:pPr>
            <w:r>
              <w:rPr>
                <w:color w:val="auto"/>
                <w:spacing w:val="2"/>
              </w:rPr>
              <w:t>e-pasts:</w:t>
            </w:r>
          </w:p>
        </w:tc>
        <w:tc>
          <w:tcPr>
            <w:tcW w:w="6289" w:type="dxa"/>
            <w:tcBorders>
              <w:top w:val="single" w:sz="4" w:space="0" w:color="00000A"/>
              <w:left w:val="single" w:sz="4" w:space="0" w:color="00000A"/>
              <w:bottom w:val="single" w:sz="4" w:space="0" w:color="00000A"/>
              <w:right w:val="single" w:sz="4" w:space="0" w:color="00000A"/>
            </w:tcBorders>
          </w:tcPr>
          <w:p w14:paraId="2B52295B" w14:textId="5BF9CD30" w:rsidR="0025445D" w:rsidRDefault="0025445D" w:rsidP="0025445D">
            <w:pPr>
              <w:tabs>
                <w:tab w:val="left" w:pos="720"/>
              </w:tabs>
              <w:ind w:right="282"/>
              <w:jc w:val="both"/>
            </w:pPr>
            <w:r w:rsidRPr="002609EF">
              <w:rPr>
                <w:lang w:eastAsia="zh-CN" w:bidi="hi-IN"/>
              </w:rPr>
              <w:t>[..]</w:t>
            </w:r>
          </w:p>
        </w:tc>
      </w:tr>
    </w:tbl>
    <w:p w14:paraId="21B62BFE" w14:textId="77777777" w:rsidR="00CB7091" w:rsidRDefault="00000000">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64C27062" w14:textId="77777777" w:rsidR="00CB7091" w:rsidRDefault="00000000">
      <w:pPr>
        <w:widowControl/>
        <w:numPr>
          <w:ilvl w:val="1"/>
          <w:numId w:val="13"/>
        </w:numPr>
        <w:suppressAutoHyphens w:val="0"/>
        <w:ind w:left="567" w:right="282" w:hanging="567"/>
        <w:jc w:val="both"/>
        <w:rPr>
          <w:color w:val="auto"/>
        </w:rPr>
      </w:pPr>
      <w:r>
        <w:rPr>
          <w:rFonts w:eastAsia="Calibri"/>
        </w:rPr>
        <w:t xml:space="preserve">Līgums sagatavots 2 (divos) eksemplāros, katrs uz </w:t>
      </w:r>
      <w:r w:rsidR="00A0581B">
        <w:rPr>
          <w:rFonts w:eastAsia="Calibri"/>
          <w:lang w:val="en-GB"/>
        </w:rPr>
        <w:t>15</w:t>
      </w:r>
      <w:r>
        <w:rPr>
          <w:rFonts w:eastAsia="Calibri"/>
        </w:rPr>
        <w:t xml:space="preserve"> (</w:t>
      </w:r>
      <w:proofErr w:type="spellStart"/>
      <w:r w:rsidR="00A0581B">
        <w:rPr>
          <w:rFonts w:eastAsia="Calibri"/>
          <w:lang w:val="en-GB"/>
        </w:rPr>
        <w:t>piecpadsmit</w:t>
      </w:r>
      <w:proofErr w:type="spellEnd"/>
      <w:r>
        <w:rPr>
          <w:rFonts w:eastAsia="Calibri"/>
        </w:rPr>
        <w:t>) lapām, ar vienādu juridisko spēku, Līgums parakstīts ar drošu elektronisko parakstu un satur laika zīmogu.</w:t>
      </w:r>
    </w:p>
    <w:p w14:paraId="125E59E3" w14:textId="77777777" w:rsidR="00CB7091" w:rsidRDefault="00000000">
      <w:pPr>
        <w:widowControl/>
        <w:numPr>
          <w:ilvl w:val="1"/>
          <w:numId w:val="13"/>
        </w:numPr>
        <w:suppressAutoHyphens w:val="0"/>
        <w:ind w:left="567" w:right="282" w:hanging="567"/>
        <w:jc w:val="both"/>
        <w:rPr>
          <w:color w:val="auto"/>
        </w:rPr>
      </w:pPr>
      <w:r>
        <w:rPr>
          <w:color w:val="auto"/>
        </w:rPr>
        <w:t>Līgumam parakstīšanas dienā ir 5 (pieci) pielikumi:</w:t>
      </w:r>
    </w:p>
    <w:p w14:paraId="48AB1DB9" w14:textId="77777777" w:rsidR="00CB7091" w:rsidRDefault="00000000">
      <w:pPr>
        <w:widowControl/>
        <w:suppressAutoHyphens w:val="0"/>
        <w:ind w:right="282" w:firstLine="567"/>
        <w:jc w:val="both"/>
        <w:rPr>
          <w:color w:val="auto"/>
        </w:rPr>
      </w:pPr>
      <w:r>
        <w:rPr>
          <w:color w:val="auto"/>
        </w:rPr>
        <w:t>1. pielikums: Tehniskā specifikācija – tehniskais piedāvājums</w:t>
      </w:r>
      <w:r>
        <w:rPr>
          <w:i/>
          <w:iCs/>
          <w:color w:val="auto"/>
        </w:rPr>
        <w:t>;</w:t>
      </w:r>
    </w:p>
    <w:p w14:paraId="67A02E40" w14:textId="77777777" w:rsidR="00CB7091" w:rsidRDefault="00000000">
      <w:pPr>
        <w:widowControl/>
        <w:suppressAutoHyphens w:val="0"/>
        <w:ind w:right="282" w:firstLine="567"/>
        <w:jc w:val="both"/>
        <w:rPr>
          <w:color w:val="auto"/>
        </w:rPr>
      </w:pPr>
      <w:r>
        <w:rPr>
          <w:color w:val="auto"/>
        </w:rPr>
        <w:t>2. pielikums: Finanšu piedāvājums;</w:t>
      </w:r>
    </w:p>
    <w:p w14:paraId="071B4A9C" w14:textId="77777777" w:rsidR="00CB7091" w:rsidRDefault="00000000">
      <w:pPr>
        <w:widowControl/>
        <w:suppressAutoHyphens w:val="0"/>
        <w:ind w:right="282" w:firstLine="567"/>
        <w:jc w:val="both"/>
        <w:rPr>
          <w:color w:val="auto"/>
        </w:rPr>
      </w:pPr>
      <w:r>
        <w:rPr>
          <w:color w:val="auto"/>
        </w:rPr>
        <w:t>3. pielikums: Nodošanas - pieņemšanas akta forma;</w:t>
      </w:r>
    </w:p>
    <w:p w14:paraId="3D09F1BA" w14:textId="77777777" w:rsidR="00CB7091" w:rsidRDefault="00000000">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418B491B" w14:textId="77777777" w:rsidR="00CB7091" w:rsidRDefault="00000000">
      <w:pPr>
        <w:widowControl/>
        <w:suppressAutoHyphens w:val="0"/>
        <w:ind w:right="282" w:firstLine="567"/>
        <w:jc w:val="both"/>
        <w:rPr>
          <w:color w:val="auto"/>
        </w:rPr>
      </w:pPr>
      <w:r>
        <w:rPr>
          <w:color w:val="auto"/>
        </w:rPr>
        <w:t>5.pielikums: GALA pieņemšanas – nodošanas akta forma.</w:t>
      </w:r>
    </w:p>
    <w:p w14:paraId="1780772A" w14:textId="77777777" w:rsidR="00CB7091" w:rsidRDefault="00CB7091">
      <w:pPr>
        <w:widowControl/>
        <w:suppressAutoHyphens w:val="0"/>
        <w:ind w:left="567" w:right="282"/>
        <w:jc w:val="both"/>
        <w:rPr>
          <w:color w:val="auto"/>
          <w:sz w:val="22"/>
          <w:szCs w:val="22"/>
        </w:rPr>
      </w:pPr>
    </w:p>
    <w:p w14:paraId="36683E61" w14:textId="77777777" w:rsidR="00CB7091" w:rsidRDefault="00000000">
      <w:pPr>
        <w:widowControl/>
        <w:numPr>
          <w:ilvl w:val="0"/>
          <w:numId w:val="13"/>
        </w:numPr>
        <w:suppressAutoHyphens w:val="0"/>
        <w:ind w:right="282" w:hanging="720"/>
        <w:jc w:val="center"/>
        <w:rPr>
          <w:b/>
          <w:bCs/>
          <w:color w:val="auto"/>
          <w:sz w:val="22"/>
          <w:szCs w:val="22"/>
        </w:rPr>
      </w:pPr>
      <w:r>
        <w:rPr>
          <w:b/>
          <w:bCs/>
          <w:color w:val="auto"/>
          <w:sz w:val="22"/>
          <w:szCs w:val="22"/>
        </w:rPr>
        <w:t>LĪDZĒJU REKVIZĪTI UN PARAKSTI</w:t>
      </w:r>
    </w:p>
    <w:p w14:paraId="582DEAF3" w14:textId="77777777" w:rsidR="00CB7091" w:rsidRDefault="00CB7091">
      <w:pPr>
        <w:widowControl/>
        <w:suppressAutoHyphens w:val="0"/>
        <w:ind w:left="-360" w:right="282"/>
        <w:jc w:val="both"/>
        <w:rPr>
          <w:b/>
          <w:bCs/>
          <w:color w:val="auto"/>
          <w:sz w:val="22"/>
          <w:szCs w:val="22"/>
        </w:rPr>
      </w:pPr>
    </w:p>
    <w:p w14:paraId="749B52B4" w14:textId="77777777" w:rsidR="00CB7091" w:rsidRDefault="00000000">
      <w:pPr>
        <w:widowControl/>
        <w:suppressAutoHyphens w:val="0"/>
        <w:ind w:right="282"/>
        <w:jc w:val="center"/>
        <w:rPr>
          <w:b/>
          <w:bCs/>
          <w:color w:val="auto"/>
          <w:sz w:val="22"/>
          <w:szCs w:val="22"/>
        </w:rPr>
      </w:pPr>
      <w:r>
        <w:rPr>
          <w:b/>
          <w:bCs/>
          <w:color w:val="auto"/>
          <w:sz w:val="22"/>
          <w:szCs w:val="22"/>
        </w:rPr>
        <w:t>PASŪTĪTĀJS</w:t>
      </w:r>
      <w:r>
        <w:rPr>
          <w:b/>
          <w:bCs/>
          <w:color w:val="auto"/>
          <w:sz w:val="22"/>
          <w:szCs w:val="22"/>
        </w:rPr>
        <w:tab/>
      </w:r>
      <w:r>
        <w:rPr>
          <w:b/>
          <w:bCs/>
          <w:color w:val="auto"/>
          <w:sz w:val="22"/>
          <w:szCs w:val="22"/>
        </w:rPr>
        <w:tab/>
      </w:r>
      <w:r>
        <w:rPr>
          <w:b/>
          <w:bCs/>
          <w:color w:val="auto"/>
          <w:sz w:val="22"/>
          <w:szCs w:val="22"/>
        </w:rPr>
        <w:tab/>
      </w:r>
      <w:r>
        <w:rPr>
          <w:b/>
          <w:bCs/>
          <w:color w:val="auto"/>
          <w:sz w:val="22"/>
          <w:szCs w:val="22"/>
        </w:rPr>
        <w:tab/>
      </w:r>
      <w:r>
        <w:rPr>
          <w:b/>
          <w:bCs/>
          <w:color w:val="auto"/>
          <w:sz w:val="22"/>
          <w:szCs w:val="22"/>
        </w:rPr>
        <w:tab/>
        <w:t>PIEGĀDĀTĀJS</w:t>
      </w:r>
    </w:p>
    <w:bookmarkEnd w:id="0"/>
    <w:p w14:paraId="05C0A8D9" w14:textId="77777777" w:rsidR="00CB7091" w:rsidRDefault="00CB7091">
      <w:pPr>
        <w:ind w:right="282"/>
        <w:jc w:val="right"/>
        <w:rPr>
          <w:b/>
          <w:bCs/>
          <w:color w:val="auto"/>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CB7091" w14:paraId="489BF52E" w14:textId="77777777">
        <w:tc>
          <w:tcPr>
            <w:tcW w:w="4927" w:type="dxa"/>
          </w:tcPr>
          <w:p w14:paraId="4B1A3E0F" w14:textId="77777777" w:rsidR="00CB7091" w:rsidRDefault="00000000">
            <w:pPr>
              <w:ind w:right="282"/>
              <w:jc w:val="center"/>
              <w:rPr>
                <w:b/>
                <w:bCs/>
                <w:color w:val="auto"/>
                <w:sz w:val="22"/>
                <w:szCs w:val="22"/>
                <w:lang w:val="en-GB"/>
              </w:rPr>
            </w:pPr>
            <w:proofErr w:type="spellStart"/>
            <w:r>
              <w:rPr>
                <w:b/>
                <w:bCs/>
                <w:color w:val="auto"/>
                <w:sz w:val="22"/>
                <w:szCs w:val="22"/>
                <w:lang w:val="en-GB"/>
              </w:rPr>
              <w:t>Sabiedrība</w:t>
            </w:r>
            <w:proofErr w:type="spellEnd"/>
            <w:r>
              <w:rPr>
                <w:b/>
                <w:bCs/>
                <w:color w:val="auto"/>
                <w:sz w:val="22"/>
                <w:szCs w:val="22"/>
                <w:lang w:val="en-GB"/>
              </w:rPr>
              <w:t xml:space="preserve"> </w:t>
            </w:r>
            <w:proofErr w:type="spellStart"/>
            <w:r>
              <w:rPr>
                <w:b/>
                <w:bCs/>
                <w:color w:val="auto"/>
                <w:sz w:val="22"/>
                <w:szCs w:val="22"/>
                <w:lang w:val="en-GB"/>
              </w:rPr>
              <w:t>ar</w:t>
            </w:r>
            <w:proofErr w:type="spellEnd"/>
            <w:r>
              <w:rPr>
                <w:b/>
                <w:bCs/>
                <w:color w:val="auto"/>
                <w:sz w:val="22"/>
                <w:szCs w:val="22"/>
                <w:lang w:val="en-GB"/>
              </w:rPr>
              <w:t xml:space="preserve"> </w:t>
            </w:r>
            <w:proofErr w:type="spellStart"/>
            <w:r>
              <w:rPr>
                <w:b/>
                <w:bCs/>
                <w:color w:val="auto"/>
                <w:sz w:val="22"/>
                <w:szCs w:val="22"/>
                <w:lang w:val="en-GB"/>
              </w:rPr>
              <w:t>ierobežotu</w:t>
            </w:r>
            <w:proofErr w:type="spellEnd"/>
            <w:r>
              <w:rPr>
                <w:b/>
                <w:bCs/>
                <w:color w:val="auto"/>
                <w:sz w:val="22"/>
                <w:szCs w:val="22"/>
                <w:lang w:val="en-GB"/>
              </w:rPr>
              <w:t xml:space="preserve"> </w:t>
            </w:r>
            <w:proofErr w:type="spellStart"/>
            <w:r>
              <w:rPr>
                <w:b/>
                <w:bCs/>
                <w:color w:val="auto"/>
                <w:sz w:val="22"/>
                <w:szCs w:val="22"/>
                <w:lang w:val="en-GB"/>
              </w:rPr>
              <w:t>atbildību</w:t>
            </w:r>
            <w:proofErr w:type="spellEnd"/>
            <w:r>
              <w:rPr>
                <w:b/>
                <w:bCs/>
                <w:color w:val="auto"/>
                <w:sz w:val="22"/>
                <w:szCs w:val="22"/>
                <w:lang w:val="en-GB"/>
              </w:rPr>
              <w:t xml:space="preserve"> “</w:t>
            </w:r>
            <w:proofErr w:type="spellStart"/>
            <w:r>
              <w:rPr>
                <w:b/>
                <w:bCs/>
                <w:color w:val="auto"/>
                <w:sz w:val="22"/>
                <w:szCs w:val="22"/>
                <w:lang w:val="en-GB"/>
              </w:rPr>
              <w:t>Jēkabpils</w:t>
            </w:r>
            <w:proofErr w:type="spellEnd"/>
            <w:r>
              <w:rPr>
                <w:b/>
                <w:bCs/>
                <w:color w:val="auto"/>
                <w:sz w:val="22"/>
                <w:szCs w:val="22"/>
                <w:lang w:val="en-GB"/>
              </w:rPr>
              <w:t xml:space="preserve"> </w:t>
            </w:r>
            <w:proofErr w:type="spellStart"/>
            <w:r>
              <w:rPr>
                <w:b/>
                <w:bCs/>
                <w:color w:val="auto"/>
                <w:sz w:val="22"/>
                <w:szCs w:val="22"/>
                <w:lang w:val="en-GB"/>
              </w:rPr>
              <w:t>reģkionālā</w:t>
            </w:r>
            <w:proofErr w:type="spellEnd"/>
            <w:r>
              <w:rPr>
                <w:b/>
                <w:bCs/>
                <w:color w:val="auto"/>
                <w:sz w:val="22"/>
                <w:szCs w:val="22"/>
                <w:lang w:val="en-GB"/>
              </w:rPr>
              <w:t xml:space="preserve"> </w:t>
            </w:r>
            <w:proofErr w:type="spellStart"/>
            <w:r>
              <w:rPr>
                <w:b/>
                <w:bCs/>
                <w:color w:val="auto"/>
                <w:sz w:val="22"/>
                <w:szCs w:val="22"/>
                <w:lang w:val="en-GB"/>
              </w:rPr>
              <w:t>slimnīca</w:t>
            </w:r>
            <w:proofErr w:type="spellEnd"/>
            <w:r>
              <w:rPr>
                <w:b/>
                <w:bCs/>
                <w:color w:val="auto"/>
                <w:sz w:val="22"/>
                <w:szCs w:val="22"/>
                <w:lang w:val="en-GB"/>
              </w:rPr>
              <w:t>”</w:t>
            </w:r>
          </w:p>
        </w:tc>
        <w:tc>
          <w:tcPr>
            <w:tcW w:w="4927" w:type="dxa"/>
          </w:tcPr>
          <w:p w14:paraId="48CBAC40" w14:textId="77777777" w:rsidR="00CB7091" w:rsidRDefault="00000000">
            <w:pPr>
              <w:ind w:right="282"/>
              <w:jc w:val="center"/>
              <w:rPr>
                <w:b/>
                <w:bCs/>
                <w:color w:val="auto"/>
                <w:sz w:val="22"/>
                <w:szCs w:val="22"/>
                <w:lang w:val="en-GB"/>
              </w:rPr>
            </w:pPr>
            <w:r>
              <w:rPr>
                <w:b/>
                <w:bCs/>
                <w:color w:val="auto"/>
                <w:sz w:val="22"/>
                <w:szCs w:val="22"/>
                <w:lang w:val="en-GB"/>
              </w:rPr>
              <w:t>SIA “DUO GROUP”</w:t>
            </w:r>
          </w:p>
        </w:tc>
      </w:tr>
      <w:tr w:rsidR="00CB7091" w14:paraId="7499AAF2" w14:textId="77777777">
        <w:tc>
          <w:tcPr>
            <w:tcW w:w="4927" w:type="dxa"/>
          </w:tcPr>
          <w:p w14:paraId="2219CF10" w14:textId="77777777" w:rsidR="00CB7091"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bookmarkStart w:id="2" w:name="_Hlk95814851"/>
            <w:r>
              <w:rPr>
                <w:spacing w:val="-8"/>
              </w:rPr>
              <w:t>5</w:t>
            </w:r>
            <w:r>
              <w:t>0003356621</w:t>
            </w:r>
            <w:bookmarkEnd w:id="2"/>
            <w:r>
              <w:rPr>
                <w:b/>
                <w:bCs/>
                <w:color w:val="auto"/>
                <w:sz w:val="22"/>
                <w:szCs w:val="22"/>
                <w:lang w:val="en-GB"/>
              </w:rPr>
              <w:t xml:space="preserve"> </w:t>
            </w:r>
          </w:p>
        </w:tc>
        <w:tc>
          <w:tcPr>
            <w:tcW w:w="4927" w:type="dxa"/>
          </w:tcPr>
          <w:p w14:paraId="53295B20" w14:textId="77777777" w:rsidR="00CB7091" w:rsidRDefault="00000000">
            <w:pPr>
              <w:ind w:right="282"/>
              <w:jc w:val="both"/>
              <w:rPr>
                <w:b/>
                <w:bCs/>
                <w:color w:val="auto"/>
                <w:sz w:val="22"/>
                <w:szCs w:val="22"/>
                <w:lang w:val="en-GB"/>
              </w:rPr>
            </w:pPr>
            <w:proofErr w:type="spellStart"/>
            <w:r>
              <w:rPr>
                <w:b/>
                <w:bCs/>
                <w:color w:val="auto"/>
                <w:sz w:val="22"/>
                <w:szCs w:val="22"/>
                <w:lang w:val="en-GB"/>
              </w:rPr>
              <w:t>Reģ</w:t>
            </w:r>
            <w:proofErr w:type="spellEnd"/>
            <w:r>
              <w:rPr>
                <w:b/>
                <w:bCs/>
                <w:color w:val="auto"/>
                <w:sz w:val="22"/>
                <w:szCs w:val="22"/>
                <w:lang w:val="en-GB"/>
              </w:rPr>
              <w:t xml:space="preserve">. Nr.: </w:t>
            </w:r>
            <w:r>
              <w:t>40203389318</w:t>
            </w:r>
            <w:r>
              <w:rPr>
                <w:b/>
                <w:bCs/>
                <w:color w:val="auto"/>
                <w:sz w:val="22"/>
                <w:szCs w:val="22"/>
                <w:lang w:val="en-GB"/>
              </w:rPr>
              <w:t xml:space="preserve"> </w:t>
            </w:r>
          </w:p>
        </w:tc>
      </w:tr>
      <w:tr w:rsidR="00CB7091" w14:paraId="6166D00B" w14:textId="77777777">
        <w:tc>
          <w:tcPr>
            <w:tcW w:w="4927" w:type="dxa"/>
          </w:tcPr>
          <w:p w14:paraId="463FFB54" w14:textId="77777777" w:rsidR="00CB7091" w:rsidRDefault="00000000">
            <w:pPr>
              <w:ind w:right="282"/>
              <w:jc w:val="both"/>
              <w:rPr>
                <w:b/>
                <w:bCs/>
                <w:color w:val="auto"/>
                <w:sz w:val="22"/>
                <w:szCs w:val="22"/>
                <w:lang w:val="en-GB"/>
              </w:rPr>
            </w:pPr>
            <w:proofErr w:type="spellStart"/>
            <w:r>
              <w:rPr>
                <w:b/>
                <w:bCs/>
                <w:color w:val="auto"/>
                <w:sz w:val="22"/>
                <w:szCs w:val="22"/>
                <w:lang w:val="en-GB"/>
              </w:rPr>
              <w:t>Adrese</w:t>
            </w:r>
            <w:proofErr w:type="spellEnd"/>
            <w:r>
              <w:rPr>
                <w:b/>
                <w:bCs/>
                <w:color w:val="auto"/>
                <w:sz w:val="22"/>
                <w:szCs w:val="22"/>
                <w:lang w:val="en-GB"/>
              </w:rPr>
              <w:t xml:space="preserve">: </w:t>
            </w:r>
            <w:r>
              <w:rPr>
                <w:spacing w:val="-4"/>
              </w:rPr>
              <w:t xml:space="preserve">Andreja Pormaļa iela 125, Jēkabpils, </w:t>
            </w:r>
            <w:r>
              <w:rPr>
                <w:spacing w:val="-4"/>
              </w:rPr>
              <w:lastRenderedPageBreak/>
              <w:t xml:space="preserve">Jēkabpils novads, </w:t>
            </w:r>
            <w:r>
              <w:rPr>
                <w:spacing w:val="2"/>
              </w:rPr>
              <w:t>LV-5201</w:t>
            </w:r>
          </w:p>
        </w:tc>
        <w:tc>
          <w:tcPr>
            <w:tcW w:w="4927" w:type="dxa"/>
          </w:tcPr>
          <w:p w14:paraId="1F999145" w14:textId="77777777" w:rsidR="00CB7091" w:rsidRDefault="00000000">
            <w:pPr>
              <w:ind w:right="282"/>
              <w:jc w:val="both"/>
              <w:rPr>
                <w:b/>
                <w:bCs/>
                <w:color w:val="auto"/>
                <w:sz w:val="22"/>
                <w:szCs w:val="22"/>
                <w:lang w:val="en-GB"/>
              </w:rPr>
            </w:pPr>
            <w:proofErr w:type="spellStart"/>
            <w:r>
              <w:rPr>
                <w:b/>
                <w:bCs/>
                <w:color w:val="auto"/>
                <w:sz w:val="22"/>
                <w:szCs w:val="22"/>
                <w:lang w:val="en-GB"/>
              </w:rPr>
              <w:lastRenderedPageBreak/>
              <w:t>Adrese</w:t>
            </w:r>
            <w:proofErr w:type="spellEnd"/>
            <w:r>
              <w:rPr>
                <w:b/>
                <w:bCs/>
                <w:color w:val="auto"/>
                <w:sz w:val="22"/>
                <w:szCs w:val="22"/>
                <w:lang w:val="en-GB"/>
              </w:rPr>
              <w:t xml:space="preserve">: </w:t>
            </w:r>
            <w:r>
              <w:t>Ausekļa iela 2 – 10, LV-1010, Rīga</w:t>
            </w:r>
          </w:p>
        </w:tc>
      </w:tr>
      <w:tr w:rsidR="00CB7091" w14:paraId="7E9EDB9E" w14:textId="77777777">
        <w:tc>
          <w:tcPr>
            <w:tcW w:w="4927" w:type="dxa"/>
          </w:tcPr>
          <w:p w14:paraId="404816E1" w14:textId="77777777" w:rsidR="00CB7091" w:rsidRDefault="00000000">
            <w:pPr>
              <w:ind w:right="282"/>
              <w:jc w:val="both"/>
              <w:rPr>
                <w:b/>
                <w:bCs/>
                <w:color w:val="auto"/>
                <w:sz w:val="22"/>
                <w:szCs w:val="22"/>
                <w:lang w:val="en-GB"/>
              </w:rPr>
            </w:pPr>
            <w:r>
              <w:rPr>
                <w:b/>
                <w:bCs/>
                <w:color w:val="auto"/>
                <w:sz w:val="22"/>
                <w:szCs w:val="22"/>
                <w:lang w:val="en-GB"/>
              </w:rPr>
              <w:t xml:space="preserve">Banka: </w:t>
            </w:r>
            <w:r>
              <w:t>A/S SEB banka</w:t>
            </w:r>
          </w:p>
        </w:tc>
        <w:tc>
          <w:tcPr>
            <w:tcW w:w="4927" w:type="dxa"/>
          </w:tcPr>
          <w:p w14:paraId="28A28A42" w14:textId="77777777" w:rsidR="00CB7091" w:rsidRDefault="00000000">
            <w:pPr>
              <w:ind w:right="282"/>
              <w:jc w:val="both"/>
              <w:rPr>
                <w:b/>
                <w:bCs/>
                <w:color w:val="auto"/>
                <w:sz w:val="22"/>
                <w:szCs w:val="22"/>
                <w:lang w:val="en-GB"/>
              </w:rPr>
            </w:pPr>
            <w:r>
              <w:rPr>
                <w:b/>
                <w:bCs/>
                <w:color w:val="auto"/>
                <w:sz w:val="22"/>
                <w:szCs w:val="22"/>
                <w:lang w:val="en-GB"/>
              </w:rPr>
              <w:t xml:space="preserve">Banka: </w:t>
            </w:r>
            <w:r>
              <w:t>AS “Swedbank”</w:t>
            </w:r>
          </w:p>
        </w:tc>
      </w:tr>
      <w:tr w:rsidR="00CB7091" w14:paraId="7AB45753" w14:textId="77777777">
        <w:tc>
          <w:tcPr>
            <w:tcW w:w="4927" w:type="dxa"/>
          </w:tcPr>
          <w:p w14:paraId="2F5C2DD7" w14:textId="77777777" w:rsidR="00CB7091"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UNLALV2X</w:t>
            </w:r>
          </w:p>
        </w:tc>
        <w:tc>
          <w:tcPr>
            <w:tcW w:w="4927" w:type="dxa"/>
          </w:tcPr>
          <w:p w14:paraId="7E576B17" w14:textId="77777777" w:rsidR="00CB7091" w:rsidRDefault="00000000">
            <w:pPr>
              <w:ind w:right="282"/>
              <w:jc w:val="both"/>
              <w:rPr>
                <w:b/>
                <w:bCs/>
                <w:color w:val="auto"/>
                <w:sz w:val="22"/>
                <w:szCs w:val="22"/>
                <w:lang w:val="en-GB"/>
              </w:rPr>
            </w:pPr>
            <w:proofErr w:type="spellStart"/>
            <w:r>
              <w:rPr>
                <w:b/>
                <w:bCs/>
                <w:color w:val="auto"/>
                <w:sz w:val="22"/>
                <w:szCs w:val="22"/>
                <w:lang w:val="en-GB"/>
              </w:rPr>
              <w:t>Bankas</w:t>
            </w:r>
            <w:proofErr w:type="spellEnd"/>
            <w:r>
              <w:rPr>
                <w:b/>
                <w:bCs/>
                <w:color w:val="auto"/>
                <w:sz w:val="22"/>
                <w:szCs w:val="22"/>
                <w:lang w:val="en-GB"/>
              </w:rPr>
              <w:t xml:space="preserve"> </w:t>
            </w:r>
            <w:proofErr w:type="spellStart"/>
            <w:r>
              <w:rPr>
                <w:b/>
                <w:bCs/>
                <w:color w:val="auto"/>
                <w:sz w:val="22"/>
                <w:szCs w:val="22"/>
                <w:lang w:val="en-GB"/>
              </w:rPr>
              <w:t>kods</w:t>
            </w:r>
            <w:proofErr w:type="spellEnd"/>
            <w:r>
              <w:rPr>
                <w:b/>
                <w:bCs/>
                <w:color w:val="auto"/>
                <w:sz w:val="22"/>
                <w:szCs w:val="22"/>
                <w:lang w:val="en-GB"/>
              </w:rPr>
              <w:t xml:space="preserve">: </w:t>
            </w:r>
            <w:r>
              <w:t>HABALV22</w:t>
            </w:r>
          </w:p>
        </w:tc>
      </w:tr>
      <w:tr w:rsidR="00CB7091" w14:paraId="063E8AF5" w14:textId="77777777">
        <w:trPr>
          <w:trHeight w:val="430"/>
        </w:trPr>
        <w:tc>
          <w:tcPr>
            <w:tcW w:w="4927" w:type="dxa"/>
          </w:tcPr>
          <w:p w14:paraId="738702A9" w14:textId="77777777" w:rsidR="00CB7091" w:rsidRDefault="00000000">
            <w:pPr>
              <w:ind w:right="282"/>
              <w:jc w:val="both"/>
              <w:rPr>
                <w:b/>
                <w:bCs/>
                <w:color w:val="auto"/>
                <w:sz w:val="22"/>
                <w:szCs w:val="22"/>
                <w:lang w:val="en-GB"/>
              </w:rPr>
            </w:pPr>
            <w:r>
              <w:rPr>
                <w:b/>
                <w:bCs/>
                <w:color w:val="auto"/>
                <w:sz w:val="22"/>
                <w:szCs w:val="22"/>
                <w:lang w:val="en-GB"/>
              </w:rPr>
              <w:t xml:space="preserve">Konta Nr.: </w:t>
            </w:r>
            <w:r>
              <w:t>LV22 UNLA0009003467368</w:t>
            </w:r>
          </w:p>
        </w:tc>
        <w:tc>
          <w:tcPr>
            <w:tcW w:w="4927" w:type="dxa"/>
          </w:tcPr>
          <w:p w14:paraId="1D7E02CF" w14:textId="77777777" w:rsidR="00CB7091" w:rsidRDefault="00000000">
            <w:pPr>
              <w:ind w:right="282"/>
              <w:jc w:val="both"/>
              <w:rPr>
                <w:b/>
                <w:bCs/>
                <w:color w:val="auto"/>
                <w:sz w:val="22"/>
                <w:szCs w:val="22"/>
                <w:lang w:val="en-GB"/>
              </w:rPr>
            </w:pPr>
            <w:r>
              <w:rPr>
                <w:b/>
                <w:bCs/>
                <w:color w:val="auto"/>
                <w:sz w:val="22"/>
                <w:szCs w:val="22"/>
                <w:lang w:val="en-GB"/>
              </w:rPr>
              <w:t xml:space="preserve">Konta Nr.: </w:t>
            </w:r>
            <w:r>
              <w:t>LV30HABA0551052379380</w:t>
            </w:r>
          </w:p>
        </w:tc>
      </w:tr>
      <w:tr w:rsidR="00CB7091" w14:paraId="0C2922AE" w14:textId="77777777">
        <w:trPr>
          <w:trHeight w:val="444"/>
        </w:trPr>
        <w:tc>
          <w:tcPr>
            <w:tcW w:w="4927" w:type="dxa"/>
          </w:tcPr>
          <w:p w14:paraId="28657E9F" w14:textId="77777777" w:rsidR="00CB7091"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c>
          <w:tcPr>
            <w:tcW w:w="4927" w:type="dxa"/>
          </w:tcPr>
          <w:p w14:paraId="58B75448" w14:textId="77777777" w:rsidR="00CB7091" w:rsidRDefault="00000000">
            <w:pPr>
              <w:ind w:right="282"/>
              <w:jc w:val="both"/>
              <w:rPr>
                <w:b/>
                <w:bCs/>
                <w:color w:val="auto"/>
                <w:sz w:val="22"/>
                <w:szCs w:val="22"/>
                <w:lang w:val="en-GB"/>
              </w:rPr>
            </w:pPr>
            <w:proofErr w:type="spellStart"/>
            <w:r>
              <w:rPr>
                <w:b/>
                <w:bCs/>
                <w:color w:val="auto"/>
                <w:sz w:val="22"/>
                <w:szCs w:val="22"/>
                <w:lang w:val="en-GB"/>
              </w:rPr>
              <w:t>Parakstītājs</w:t>
            </w:r>
            <w:proofErr w:type="spellEnd"/>
          </w:p>
        </w:tc>
      </w:tr>
      <w:tr w:rsidR="00CB7091" w14:paraId="32CABD30" w14:textId="77777777">
        <w:tc>
          <w:tcPr>
            <w:tcW w:w="4927" w:type="dxa"/>
          </w:tcPr>
          <w:p w14:paraId="21241C7E" w14:textId="77777777" w:rsidR="00CB7091"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priekšsēdētajs</w:t>
            </w:r>
            <w:proofErr w:type="spellEnd"/>
            <w:r>
              <w:rPr>
                <w:b/>
                <w:bCs/>
                <w:color w:val="auto"/>
                <w:sz w:val="22"/>
                <w:szCs w:val="22"/>
                <w:lang w:val="en-GB"/>
              </w:rPr>
              <w:t xml:space="preserve"> Ervīns </w:t>
            </w:r>
            <w:proofErr w:type="spellStart"/>
            <w:r>
              <w:rPr>
                <w:b/>
                <w:bCs/>
                <w:color w:val="auto"/>
                <w:sz w:val="22"/>
                <w:szCs w:val="22"/>
                <w:lang w:val="en-GB"/>
              </w:rPr>
              <w:t>Keišs</w:t>
            </w:r>
            <w:proofErr w:type="spellEnd"/>
          </w:p>
          <w:p w14:paraId="0165D8DB" w14:textId="77777777" w:rsidR="00CB7091" w:rsidRDefault="00000000">
            <w:pPr>
              <w:ind w:right="282"/>
              <w:jc w:val="both"/>
              <w:rPr>
                <w:b/>
                <w:bCs/>
                <w:color w:val="auto"/>
                <w:sz w:val="22"/>
                <w:szCs w:val="22"/>
                <w:lang w:val="en-GB"/>
              </w:rPr>
            </w:pPr>
            <w:r>
              <w:rPr>
                <w:b/>
                <w:bCs/>
                <w:color w:val="auto"/>
                <w:sz w:val="22"/>
                <w:szCs w:val="22"/>
                <w:lang w:val="en-GB"/>
              </w:rPr>
              <w:t xml:space="preserve">__________________________ </w:t>
            </w:r>
          </w:p>
        </w:tc>
        <w:tc>
          <w:tcPr>
            <w:tcW w:w="4927" w:type="dxa"/>
          </w:tcPr>
          <w:p w14:paraId="3B3CFD2F" w14:textId="77777777" w:rsidR="00CB7091"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priekšsēdētājs</w:t>
            </w:r>
            <w:proofErr w:type="spellEnd"/>
            <w:r>
              <w:rPr>
                <w:b/>
                <w:bCs/>
                <w:color w:val="auto"/>
                <w:sz w:val="22"/>
                <w:szCs w:val="22"/>
                <w:lang w:val="en-GB"/>
              </w:rPr>
              <w:t xml:space="preserve"> Aleksandrs </w:t>
            </w:r>
            <w:proofErr w:type="spellStart"/>
            <w:r>
              <w:rPr>
                <w:b/>
                <w:bCs/>
                <w:color w:val="auto"/>
                <w:sz w:val="22"/>
                <w:szCs w:val="22"/>
                <w:lang w:val="en-GB"/>
              </w:rPr>
              <w:t>Karaļuks</w:t>
            </w:r>
            <w:proofErr w:type="spellEnd"/>
          </w:p>
          <w:p w14:paraId="2DC9D3AF" w14:textId="77777777" w:rsidR="00CB7091" w:rsidRDefault="00000000">
            <w:pPr>
              <w:ind w:right="282"/>
              <w:jc w:val="both"/>
              <w:rPr>
                <w:b/>
                <w:bCs/>
                <w:color w:val="auto"/>
                <w:sz w:val="22"/>
                <w:szCs w:val="22"/>
                <w:lang w:val="en-GB"/>
              </w:rPr>
            </w:pPr>
            <w:r>
              <w:rPr>
                <w:b/>
                <w:bCs/>
                <w:color w:val="auto"/>
                <w:sz w:val="22"/>
                <w:szCs w:val="22"/>
                <w:lang w:val="en-GB"/>
              </w:rPr>
              <w:t>__________________________</w:t>
            </w:r>
          </w:p>
        </w:tc>
      </w:tr>
      <w:tr w:rsidR="00CB7091" w14:paraId="105645F8" w14:textId="77777777">
        <w:tc>
          <w:tcPr>
            <w:tcW w:w="4927" w:type="dxa"/>
          </w:tcPr>
          <w:p w14:paraId="26C8A165" w14:textId="77777777" w:rsidR="00CB7091" w:rsidRDefault="00000000">
            <w:pPr>
              <w:ind w:right="282"/>
              <w:jc w:val="both"/>
              <w:rPr>
                <w:b/>
                <w:bCs/>
                <w:color w:val="auto"/>
                <w:sz w:val="22"/>
                <w:szCs w:val="22"/>
                <w:lang w:val="en-GB"/>
              </w:rPr>
            </w:pPr>
            <w:r>
              <w:rPr>
                <w:b/>
                <w:bCs/>
                <w:color w:val="auto"/>
                <w:sz w:val="22"/>
                <w:szCs w:val="22"/>
                <w:lang w:val="en-GB"/>
              </w:rPr>
              <w:t xml:space="preserve">Valdes </w:t>
            </w:r>
            <w:proofErr w:type="spellStart"/>
            <w:r>
              <w:rPr>
                <w:b/>
                <w:bCs/>
                <w:color w:val="auto"/>
                <w:sz w:val="22"/>
                <w:szCs w:val="22"/>
                <w:lang w:val="en-GB"/>
              </w:rPr>
              <w:t>loceklis</w:t>
            </w:r>
            <w:proofErr w:type="spellEnd"/>
            <w:r>
              <w:rPr>
                <w:b/>
                <w:bCs/>
                <w:color w:val="auto"/>
                <w:sz w:val="22"/>
                <w:szCs w:val="22"/>
                <w:lang w:val="en-GB"/>
              </w:rPr>
              <w:t xml:space="preserve"> Kaspars </w:t>
            </w:r>
            <w:proofErr w:type="spellStart"/>
            <w:r>
              <w:rPr>
                <w:b/>
                <w:bCs/>
                <w:color w:val="auto"/>
                <w:sz w:val="22"/>
                <w:szCs w:val="22"/>
                <w:lang w:val="en-GB"/>
              </w:rPr>
              <w:t>Čanders</w:t>
            </w:r>
            <w:proofErr w:type="spellEnd"/>
          </w:p>
          <w:p w14:paraId="79E47A0D" w14:textId="77777777" w:rsidR="00CB7091" w:rsidRDefault="00000000">
            <w:pPr>
              <w:ind w:right="282"/>
              <w:jc w:val="both"/>
              <w:rPr>
                <w:b/>
                <w:bCs/>
                <w:color w:val="auto"/>
                <w:sz w:val="22"/>
                <w:szCs w:val="22"/>
                <w:lang w:val="en-GB"/>
              </w:rPr>
            </w:pPr>
            <w:r>
              <w:rPr>
                <w:b/>
                <w:bCs/>
                <w:color w:val="auto"/>
                <w:sz w:val="22"/>
                <w:szCs w:val="22"/>
                <w:lang w:val="en-GB"/>
              </w:rPr>
              <w:t>__________________________</w:t>
            </w:r>
          </w:p>
        </w:tc>
        <w:tc>
          <w:tcPr>
            <w:tcW w:w="4927" w:type="dxa"/>
          </w:tcPr>
          <w:p w14:paraId="4D2B472C" w14:textId="77777777" w:rsidR="00CB7091" w:rsidRDefault="00CB7091">
            <w:pPr>
              <w:ind w:right="282"/>
              <w:jc w:val="both"/>
              <w:rPr>
                <w:b/>
                <w:bCs/>
                <w:color w:val="auto"/>
                <w:sz w:val="22"/>
                <w:szCs w:val="22"/>
                <w:lang w:val="en-GB"/>
              </w:rPr>
            </w:pPr>
          </w:p>
        </w:tc>
      </w:tr>
    </w:tbl>
    <w:p w14:paraId="58C6EC8C" w14:textId="77777777" w:rsidR="00CB7091" w:rsidRDefault="00CB7091">
      <w:pPr>
        <w:ind w:right="282"/>
        <w:jc w:val="center"/>
        <w:rPr>
          <w:b/>
          <w:bCs/>
          <w:color w:val="auto"/>
          <w:sz w:val="22"/>
          <w:szCs w:val="22"/>
        </w:rPr>
      </w:pPr>
    </w:p>
    <w:p w14:paraId="626D8C33" w14:textId="77777777" w:rsidR="00CB7091" w:rsidRDefault="00CB7091">
      <w:pPr>
        <w:ind w:right="282"/>
        <w:jc w:val="right"/>
        <w:rPr>
          <w:b/>
          <w:bCs/>
          <w:color w:val="auto"/>
          <w:sz w:val="22"/>
          <w:szCs w:val="22"/>
        </w:rPr>
      </w:pPr>
    </w:p>
    <w:p w14:paraId="1FA87C76" w14:textId="77777777" w:rsidR="00CB7091" w:rsidRDefault="00CB7091">
      <w:pPr>
        <w:ind w:right="282"/>
        <w:jc w:val="right"/>
        <w:rPr>
          <w:b/>
          <w:bCs/>
          <w:color w:val="auto"/>
          <w:sz w:val="22"/>
          <w:szCs w:val="22"/>
        </w:rPr>
      </w:pPr>
    </w:p>
    <w:p w14:paraId="1DBB7EFB" w14:textId="32AA4EF6" w:rsidR="00CB7091" w:rsidRDefault="00CB7091">
      <w:pPr>
        <w:rPr>
          <w:color w:val="auto"/>
        </w:rPr>
      </w:pPr>
    </w:p>
    <w:sectPr w:rsidR="00CB7091" w:rsidSect="0025445D">
      <w:headerReference w:type="even" r:id="rId10"/>
      <w:headerReference w:type="default" r:id="rId11"/>
      <w:footerReference w:type="even" r:id="rId12"/>
      <w:footerReference w:type="default" r:id="rId13"/>
      <w:headerReference w:type="first" r:id="rId14"/>
      <w:footerReference w:type="first" r:id="rId15"/>
      <w:pgSz w:w="11906" w:h="16838"/>
      <w:pgMar w:top="851" w:right="741"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C0720" w14:textId="77777777" w:rsidR="000D4B77" w:rsidRDefault="000D4B77">
      <w:r>
        <w:separator/>
      </w:r>
    </w:p>
  </w:endnote>
  <w:endnote w:type="continuationSeparator" w:id="0">
    <w:p w14:paraId="6AE9A2CC" w14:textId="77777777" w:rsidR="000D4B77" w:rsidRDefault="000D4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imTimes">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
    <w:altName w:val="Times New Roman"/>
    <w:panose1 w:val="020B0604020202020204"/>
    <w:charset w:val="00"/>
    <w:family w:val="auto"/>
    <w:pitch w:val="variable"/>
    <w:sig w:usb0="00000000" w:usb1="C0007841" w:usb2="00000009" w:usb3="00000000" w:csb0="000001FF"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9FC2C" w14:textId="77777777" w:rsidR="00CB7091"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6BEAF2" w14:textId="77777777" w:rsidR="00CB7091" w:rsidRDefault="00CB70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06219" w14:textId="77777777" w:rsidR="00CB7091" w:rsidRDefault="00000000">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426015A0" w14:textId="77777777" w:rsidR="00CB7091" w:rsidRDefault="00000000">
    <w:pPr>
      <w:pStyle w:val="Footer"/>
      <w:ind w:right="360"/>
    </w:pPr>
    <w:r>
      <w:rPr>
        <w:noProof/>
        <w:lang w:val="lv-LV" w:eastAsia="lv-LV"/>
      </w:rPr>
      <mc:AlternateContent>
        <mc:Choice Requires="wps">
          <w:drawing>
            <wp:anchor distT="0" distB="0" distL="0" distR="0" simplePos="0" relativeHeight="251659264" behindDoc="0" locked="0" layoutInCell="1" allowOverlap="1" wp14:anchorId="51AA0068" wp14:editId="01DE820F">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461BCA97" w14:textId="77777777" w:rsidR="00CB7091" w:rsidRDefault="00CB7091">
                          <w:pPr>
                            <w:pStyle w:val="Footer"/>
                          </w:pPr>
                        </w:p>
                      </w:txbxContent>
                    </wps:txbx>
                    <wps:bodyPr rot="0" vert="horz" wrap="square" lIns="0" tIns="0" rIns="0" bIns="0" anchor="t" anchorCtr="0" upright="1">
                      <a:noAutofit/>
                    </wps:bodyPr>
                  </wps:wsp>
                </a:graphicData>
              </a:graphic>
            </wp:anchor>
          </w:drawing>
        </mc:Choice>
        <mc:Fallback>
          <w:pict>
            <v:shapetype w14:anchorId="51AA0068"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461BCA97" w14:textId="77777777" w:rsidR="00CB7091" w:rsidRDefault="00CB7091">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1E417" w14:textId="77777777" w:rsidR="0028533A" w:rsidRDefault="00285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AE41C" w14:textId="77777777" w:rsidR="000D4B77" w:rsidRDefault="000D4B77">
      <w:r>
        <w:separator/>
      </w:r>
    </w:p>
  </w:footnote>
  <w:footnote w:type="continuationSeparator" w:id="0">
    <w:p w14:paraId="0C3B985A" w14:textId="77777777" w:rsidR="000D4B77" w:rsidRDefault="000D4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28E08" w14:textId="77777777" w:rsidR="00A0581B" w:rsidRDefault="00A058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B1120" w14:textId="77777777" w:rsidR="0028533A" w:rsidRDefault="002853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D08EC" w14:textId="77777777" w:rsidR="0028533A" w:rsidRDefault="00285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48262829">
    <w:abstractNumId w:val="0"/>
  </w:num>
  <w:num w:numId="2" w16cid:durableId="1584487144">
    <w:abstractNumId w:val="1"/>
  </w:num>
  <w:num w:numId="3" w16cid:durableId="268440085">
    <w:abstractNumId w:val="13"/>
  </w:num>
  <w:num w:numId="4" w16cid:durableId="469396489">
    <w:abstractNumId w:val="6"/>
  </w:num>
  <w:num w:numId="5" w16cid:durableId="830827634">
    <w:abstractNumId w:val="4"/>
  </w:num>
  <w:num w:numId="6" w16cid:durableId="379550780">
    <w:abstractNumId w:val="5"/>
  </w:num>
  <w:num w:numId="7" w16cid:durableId="1559823982">
    <w:abstractNumId w:val="10"/>
  </w:num>
  <w:num w:numId="8" w16cid:durableId="1762218604">
    <w:abstractNumId w:val="2"/>
  </w:num>
  <w:num w:numId="9" w16cid:durableId="1615136137">
    <w:abstractNumId w:val="11"/>
  </w:num>
  <w:num w:numId="10" w16cid:durableId="1140658828">
    <w:abstractNumId w:val="9"/>
  </w:num>
  <w:num w:numId="11" w16cid:durableId="1732657434">
    <w:abstractNumId w:val="7"/>
  </w:num>
  <w:num w:numId="12" w16cid:durableId="1458378429">
    <w:abstractNumId w:val="3"/>
  </w:num>
  <w:num w:numId="13" w16cid:durableId="169296235">
    <w:abstractNumId w:val="8"/>
  </w:num>
  <w:num w:numId="14" w16cid:durableId="7867793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74853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31F7"/>
    <w:rsid w:val="00043C82"/>
    <w:rsid w:val="00045816"/>
    <w:rsid w:val="000469F9"/>
    <w:rsid w:val="00047215"/>
    <w:rsid w:val="000516F2"/>
    <w:rsid w:val="00060556"/>
    <w:rsid w:val="000611CA"/>
    <w:rsid w:val="00062E42"/>
    <w:rsid w:val="00064BA3"/>
    <w:rsid w:val="00064ED6"/>
    <w:rsid w:val="00066020"/>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D4B77"/>
    <w:rsid w:val="000E09FE"/>
    <w:rsid w:val="000E3D4F"/>
    <w:rsid w:val="000E4DF9"/>
    <w:rsid w:val="000F051A"/>
    <w:rsid w:val="000F096E"/>
    <w:rsid w:val="000F3C9E"/>
    <w:rsid w:val="000F6FA9"/>
    <w:rsid w:val="00100CF9"/>
    <w:rsid w:val="00100D4C"/>
    <w:rsid w:val="00101159"/>
    <w:rsid w:val="00103362"/>
    <w:rsid w:val="0011018A"/>
    <w:rsid w:val="0011141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224C"/>
    <w:rsid w:val="00155679"/>
    <w:rsid w:val="00155AA1"/>
    <w:rsid w:val="00156826"/>
    <w:rsid w:val="00156979"/>
    <w:rsid w:val="00157962"/>
    <w:rsid w:val="001615AD"/>
    <w:rsid w:val="001659EF"/>
    <w:rsid w:val="00170398"/>
    <w:rsid w:val="00171CCC"/>
    <w:rsid w:val="001733B0"/>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0A40"/>
    <w:rsid w:val="001D615A"/>
    <w:rsid w:val="001D6427"/>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445D"/>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33A"/>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D5209"/>
    <w:rsid w:val="002E1B7B"/>
    <w:rsid w:val="002E2685"/>
    <w:rsid w:val="002E41E7"/>
    <w:rsid w:val="002F2D98"/>
    <w:rsid w:val="002F4B62"/>
    <w:rsid w:val="00301303"/>
    <w:rsid w:val="003013F9"/>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270"/>
    <w:rsid w:val="003D7795"/>
    <w:rsid w:val="003E2E7F"/>
    <w:rsid w:val="003E30A6"/>
    <w:rsid w:val="003E33E0"/>
    <w:rsid w:val="003E3C40"/>
    <w:rsid w:val="003E3FCF"/>
    <w:rsid w:val="003E45B0"/>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B2A"/>
    <w:rsid w:val="00444D21"/>
    <w:rsid w:val="004521DC"/>
    <w:rsid w:val="004533A2"/>
    <w:rsid w:val="0045366C"/>
    <w:rsid w:val="00454174"/>
    <w:rsid w:val="00456E5C"/>
    <w:rsid w:val="00457715"/>
    <w:rsid w:val="004618E2"/>
    <w:rsid w:val="00463224"/>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8585B"/>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3F37"/>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3D1C"/>
    <w:rsid w:val="00686985"/>
    <w:rsid w:val="00686994"/>
    <w:rsid w:val="006902FD"/>
    <w:rsid w:val="00690AC9"/>
    <w:rsid w:val="00690EB6"/>
    <w:rsid w:val="00690EB9"/>
    <w:rsid w:val="0069148F"/>
    <w:rsid w:val="006923A0"/>
    <w:rsid w:val="00694A7C"/>
    <w:rsid w:val="00696ED5"/>
    <w:rsid w:val="006A0EB7"/>
    <w:rsid w:val="006A15DA"/>
    <w:rsid w:val="006A1C95"/>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798"/>
    <w:rsid w:val="006F3D22"/>
    <w:rsid w:val="006F5327"/>
    <w:rsid w:val="006F548C"/>
    <w:rsid w:val="006F72A7"/>
    <w:rsid w:val="00700C66"/>
    <w:rsid w:val="00700DBA"/>
    <w:rsid w:val="00702BAC"/>
    <w:rsid w:val="007041A8"/>
    <w:rsid w:val="00705E36"/>
    <w:rsid w:val="00706183"/>
    <w:rsid w:val="007108E8"/>
    <w:rsid w:val="00711412"/>
    <w:rsid w:val="00711513"/>
    <w:rsid w:val="00712A78"/>
    <w:rsid w:val="00713E52"/>
    <w:rsid w:val="00714B49"/>
    <w:rsid w:val="00714B9D"/>
    <w:rsid w:val="0071589A"/>
    <w:rsid w:val="007163B4"/>
    <w:rsid w:val="00721D60"/>
    <w:rsid w:val="00721DE4"/>
    <w:rsid w:val="0072217D"/>
    <w:rsid w:val="00724BAC"/>
    <w:rsid w:val="00726376"/>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01F"/>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3FE0"/>
    <w:rsid w:val="00A05690"/>
    <w:rsid w:val="00A0581B"/>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028"/>
    <w:rsid w:val="00A64AFD"/>
    <w:rsid w:val="00A64F26"/>
    <w:rsid w:val="00A700E2"/>
    <w:rsid w:val="00A72C5E"/>
    <w:rsid w:val="00A72E39"/>
    <w:rsid w:val="00A7508B"/>
    <w:rsid w:val="00A768C0"/>
    <w:rsid w:val="00A77931"/>
    <w:rsid w:val="00A826D6"/>
    <w:rsid w:val="00A831A9"/>
    <w:rsid w:val="00A85F25"/>
    <w:rsid w:val="00A87DD6"/>
    <w:rsid w:val="00A907C6"/>
    <w:rsid w:val="00A91D9D"/>
    <w:rsid w:val="00A921E6"/>
    <w:rsid w:val="00A934F7"/>
    <w:rsid w:val="00A9351F"/>
    <w:rsid w:val="00A93EFC"/>
    <w:rsid w:val="00A966D8"/>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124"/>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1983"/>
    <w:rsid w:val="00BE2768"/>
    <w:rsid w:val="00BE379C"/>
    <w:rsid w:val="00BE45F1"/>
    <w:rsid w:val="00BE4FC8"/>
    <w:rsid w:val="00BE7649"/>
    <w:rsid w:val="00BF1217"/>
    <w:rsid w:val="00BF23C1"/>
    <w:rsid w:val="00BF26EF"/>
    <w:rsid w:val="00BF3056"/>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766D"/>
    <w:rsid w:val="00C479E5"/>
    <w:rsid w:val="00C47C29"/>
    <w:rsid w:val="00C47F97"/>
    <w:rsid w:val="00C51E20"/>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009"/>
    <w:rsid w:val="00C937CF"/>
    <w:rsid w:val="00C95AA5"/>
    <w:rsid w:val="00C972B6"/>
    <w:rsid w:val="00CA4C06"/>
    <w:rsid w:val="00CA727D"/>
    <w:rsid w:val="00CB0CFD"/>
    <w:rsid w:val="00CB106D"/>
    <w:rsid w:val="00CB1548"/>
    <w:rsid w:val="00CB24E3"/>
    <w:rsid w:val="00CB5EBE"/>
    <w:rsid w:val="00CB7091"/>
    <w:rsid w:val="00CC0C01"/>
    <w:rsid w:val="00CC1F15"/>
    <w:rsid w:val="00CC2029"/>
    <w:rsid w:val="00CC3010"/>
    <w:rsid w:val="00CC36D7"/>
    <w:rsid w:val="00CC39CA"/>
    <w:rsid w:val="00CC3BD9"/>
    <w:rsid w:val="00CC4C26"/>
    <w:rsid w:val="00CC657F"/>
    <w:rsid w:val="00CC699A"/>
    <w:rsid w:val="00CC774E"/>
    <w:rsid w:val="00CC7A7B"/>
    <w:rsid w:val="00CC7BC9"/>
    <w:rsid w:val="00CD1A6A"/>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6928"/>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3B9F"/>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1B4B"/>
    <w:rsid w:val="00F840C5"/>
    <w:rsid w:val="00F842AB"/>
    <w:rsid w:val="00F8484D"/>
    <w:rsid w:val="00F86888"/>
    <w:rsid w:val="00F90306"/>
    <w:rsid w:val="00F918D0"/>
    <w:rsid w:val="00F922EC"/>
    <w:rsid w:val="00F967F5"/>
    <w:rsid w:val="00F96B0D"/>
    <w:rsid w:val="00F96F58"/>
    <w:rsid w:val="00FA04DE"/>
    <w:rsid w:val="00FA3519"/>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1E811AC"/>
    <w:rsid w:val="02185B5B"/>
    <w:rsid w:val="03986317"/>
    <w:rsid w:val="060D3387"/>
    <w:rsid w:val="0A377918"/>
    <w:rsid w:val="1FF8674E"/>
    <w:rsid w:val="22AF37F5"/>
    <w:rsid w:val="3CD91462"/>
    <w:rsid w:val="40A822EF"/>
    <w:rsid w:val="57BF66C9"/>
    <w:rsid w:val="5AD57226"/>
    <w:rsid w:val="63C6393F"/>
    <w:rsid w:val="6ABE605C"/>
    <w:rsid w:val="7901759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13D7D2"/>
  <w15:docId w15:val="{46006DF7-AA08-7F4C-99EC-E6CBD01E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semiHidden="1" w:unhideWhenUsed="1"/>
    <w:lsdException w:name="footnote text" w:semiHidden="1" w:qFormat="1"/>
    <w:lsdException w:name="annotation text" w:semiHidden="1" w:qFormat="1"/>
    <w:lsdException w:name="header" w:qFormat="1"/>
    <w:lsdException w:name="index heading" w:semiHidden="1" w:qFormat="1"/>
    <w:lsdException w:name="caption"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semiHidden="1" w:unhideWhenUsed="1"/>
    <w:lsdException w:name="page number" w:qFormat="1"/>
    <w:lsdException w:name="endnote reference" w:semiHidden="1" w:qFormat="1"/>
    <w:lsdException w:name="endnote text" w:semiHidden="1" w:qFormat="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unhideWhenUsed="1" w:qFormat="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qFormat/>
    <w:rPr>
      <w:rFonts w:ascii="Tahoma" w:hAnsi="Tahoma"/>
      <w:sz w:val="16"/>
      <w:szCs w:val="16"/>
      <w:lang w:val="zh-CN"/>
    </w:rPr>
  </w:style>
  <w:style w:type="paragraph" w:styleId="BlockText">
    <w:name w:val="Block Text"/>
    <w:basedOn w:val="Normal"/>
    <w:qFormat/>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qFormat/>
    <w:pPr>
      <w:spacing w:after="120"/>
    </w:pPr>
    <w:rPr>
      <w:rFonts w:ascii="RimTimes" w:hAnsi="RimTimes"/>
    </w:rPr>
  </w:style>
  <w:style w:type="paragraph" w:styleId="BodyText2">
    <w:name w:val="Body Text 2"/>
    <w:basedOn w:val="Normal"/>
    <w:link w:val="BodyText2Char"/>
    <w:qFormat/>
    <w:rPr>
      <w:lang w:val="zh-CN"/>
    </w:rPr>
  </w:style>
  <w:style w:type="paragraph" w:styleId="BodyText3">
    <w:name w:val="Body Text 3"/>
    <w:basedOn w:val="Normal"/>
    <w:link w:val="BodyText3Char"/>
    <w:qFormat/>
    <w:pPr>
      <w:jc w:val="both"/>
    </w:pPr>
    <w:rPr>
      <w:lang w:val="zh-CN"/>
    </w:rPr>
  </w:style>
  <w:style w:type="paragraph" w:styleId="BodyTextIndent">
    <w:name w:val="Body Text Indent"/>
    <w:basedOn w:val="Normal"/>
    <w:link w:val="BodyTextIndentChar"/>
    <w:qFormat/>
    <w:pPr>
      <w:spacing w:after="120"/>
      <w:ind w:left="283"/>
    </w:pPr>
    <w:rPr>
      <w:lang w:val="zh-CN"/>
    </w:rPr>
  </w:style>
  <w:style w:type="paragraph" w:styleId="BodyTextIndent2">
    <w:name w:val="Body Text Indent 2"/>
    <w:basedOn w:val="Normal"/>
    <w:link w:val="BodyTextIndent2Char"/>
    <w:qFormat/>
    <w:pPr>
      <w:widowControl/>
      <w:suppressAutoHyphens w:val="0"/>
      <w:autoSpaceDE w:val="0"/>
      <w:ind w:left="567"/>
      <w:jc w:val="both"/>
    </w:pPr>
    <w:rPr>
      <w:lang w:val="zh-CN"/>
    </w:rPr>
  </w:style>
  <w:style w:type="paragraph" w:styleId="BodyTextIndent3">
    <w:name w:val="Body Text Indent 3"/>
    <w:basedOn w:val="Normal"/>
    <w:link w:val="BodyTextIndent3Char"/>
    <w:qFormat/>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qFormat/>
    <w:rPr>
      <w:rFonts w:cs="Times New Roman"/>
      <w:sz w:val="16"/>
      <w:szCs w:val="16"/>
    </w:rPr>
  </w:style>
  <w:style w:type="paragraph" w:styleId="CommentText">
    <w:name w:val="annotation text"/>
    <w:basedOn w:val="Normal"/>
    <w:link w:val="CommentTextChar"/>
    <w:semiHidden/>
    <w:qFormat/>
    <w:rPr>
      <w:sz w:val="20"/>
      <w:szCs w:val="20"/>
      <w:lang w:val="zh-CN"/>
    </w:rPr>
  </w:style>
  <w:style w:type="paragraph" w:styleId="CommentSubject">
    <w:name w:val="annotation subject"/>
    <w:basedOn w:val="CommentText"/>
    <w:next w:val="CommentText"/>
    <w:link w:val="CommentSubjectChar"/>
    <w:semiHidden/>
    <w:qFormat/>
    <w:rPr>
      <w:b/>
      <w:bCs/>
    </w:rPr>
  </w:style>
  <w:style w:type="paragraph" w:styleId="DocumentMap">
    <w:name w:val="Document Map"/>
    <w:basedOn w:val="Normal"/>
    <w:link w:val="DocumentMapChar"/>
    <w:semiHidden/>
    <w:qFormat/>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qFormat/>
    <w:rPr>
      <w:rFonts w:cs="Times New Roman"/>
      <w:vertAlign w:val="superscript"/>
    </w:rPr>
  </w:style>
  <w:style w:type="paragraph" w:styleId="EndnoteText">
    <w:name w:val="endnote text"/>
    <w:basedOn w:val="Normal"/>
    <w:link w:val="EndnoteTextChar"/>
    <w:semiHidden/>
    <w:qFormat/>
    <w:rPr>
      <w:sz w:val="20"/>
      <w:szCs w:val="20"/>
      <w:lang w:val="zh-CN"/>
    </w:rPr>
  </w:style>
  <w:style w:type="character" w:styleId="FollowedHyperlink">
    <w:name w:val="FollowedHyperlink"/>
    <w:uiPriority w:val="99"/>
    <w:qFormat/>
    <w:rPr>
      <w:rFonts w:cs="Times New Roman"/>
      <w:color w:val="800080"/>
      <w:u w:val="single"/>
    </w:rPr>
  </w:style>
  <w:style w:type="paragraph" w:styleId="Footer">
    <w:name w:val="footer"/>
    <w:basedOn w:val="Normal"/>
    <w:link w:val="FooterChar"/>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qFormat/>
    <w:pPr>
      <w:suppressLineNumbers/>
      <w:ind w:left="283" w:hanging="283"/>
    </w:pPr>
    <w:rPr>
      <w:sz w:val="20"/>
      <w:szCs w:val="20"/>
      <w:lang w:val="zh-CN"/>
    </w:rPr>
  </w:style>
  <w:style w:type="paragraph" w:styleId="Header">
    <w:name w:val="header"/>
    <w:basedOn w:val="Normal"/>
    <w:link w:val="HeaderChar"/>
    <w:qFormat/>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basedOn w:val="DefaultParagraphFont"/>
    <w:qFormat/>
    <w:rPr>
      <w:rFonts w:cs="Times New Roman"/>
      <w:color w:val="0000FF"/>
      <w:u w:val="single"/>
    </w:rPr>
  </w:style>
  <w:style w:type="paragraph" w:styleId="Index1">
    <w:name w:val="index 1"/>
    <w:basedOn w:val="Normal"/>
    <w:next w:val="Normal"/>
    <w:autoRedefine/>
    <w:semiHidden/>
    <w:qFormat/>
    <w:pPr>
      <w:widowControl/>
      <w:jc w:val="center"/>
    </w:pPr>
    <w:rPr>
      <w:color w:val="auto"/>
      <w:sz w:val="20"/>
      <w:szCs w:val="20"/>
    </w:rPr>
  </w:style>
  <w:style w:type="paragraph" w:styleId="IndexHeading">
    <w:name w:val="index heading"/>
    <w:basedOn w:val="Normal"/>
    <w:next w:val="Index1"/>
    <w:semiHidden/>
    <w:qFormat/>
    <w:pPr>
      <w:widowControl/>
    </w:pPr>
    <w:rPr>
      <w:rFonts w:ascii="Arial" w:hAnsi="Arial"/>
      <w:color w:val="auto"/>
      <w:sz w:val="20"/>
      <w:lang w:val="en-GB"/>
    </w:rPr>
  </w:style>
  <w:style w:type="paragraph" w:styleId="List">
    <w:name w:val="List"/>
    <w:basedOn w:val="BodyText"/>
    <w:qFormat/>
    <w:rPr>
      <w:rFonts w:cs="Tahoma"/>
    </w:rPr>
  </w:style>
  <w:style w:type="paragraph" w:styleId="List2">
    <w:name w:val="List 2"/>
    <w:basedOn w:val="Normal"/>
    <w:unhideWhenUsed/>
    <w:qFormat/>
    <w:pPr>
      <w:suppressAutoHyphens w:val="0"/>
      <w:ind w:left="566" w:hanging="283"/>
    </w:pPr>
    <w:rPr>
      <w:color w:val="auto"/>
      <w:lang w:eastAsia="en-US"/>
    </w:rPr>
  </w:style>
  <w:style w:type="paragraph" w:styleId="List3">
    <w:name w:val="List 3"/>
    <w:basedOn w:val="Normal"/>
    <w:unhideWhenUsed/>
    <w:qFormat/>
    <w:pPr>
      <w:widowControl/>
      <w:suppressAutoHyphens w:val="0"/>
      <w:ind w:left="849" w:hanging="283"/>
    </w:pPr>
    <w:rPr>
      <w:color w:val="auto"/>
      <w:lang w:eastAsia="lv-LV"/>
    </w:rPr>
  </w:style>
  <w:style w:type="paragraph" w:styleId="ListBullet">
    <w:name w:val="List Bullet"/>
    <w:basedOn w:val="Normal"/>
    <w:qFormat/>
    <w:pPr>
      <w:numPr>
        <w:numId w:val="1"/>
      </w:numPr>
      <w:contextualSpacing/>
    </w:pPr>
  </w:style>
  <w:style w:type="paragraph" w:styleId="NormalWeb">
    <w:name w:val="Normal (Web)"/>
    <w:basedOn w:val="Normal"/>
    <w:qFormat/>
    <w:pPr>
      <w:spacing w:before="100"/>
    </w:pPr>
    <w:rPr>
      <w:lang w:val="en-GB"/>
    </w:rPr>
  </w:style>
  <w:style w:type="character" w:styleId="PageNumber">
    <w:name w:val="page number"/>
    <w:qFormat/>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qFormat/>
    <w:pPr>
      <w:keepNext/>
      <w:spacing w:before="240" w:after="120"/>
    </w:pPr>
    <w:rPr>
      <w:rFonts w:ascii="Arial" w:hAnsi="Arial" w:cs="Tahoma"/>
      <w:sz w:val="28"/>
      <w:szCs w:val="28"/>
    </w:rPr>
  </w:style>
  <w:style w:type="table" w:styleId="TableGrid">
    <w:name w:val="Table Grid"/>
    <w:basedOn w:val="TableNormal"/>
    <w:uiPriority w:val="59"/>
    <w:qFormat/>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qFormat/>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qFormat/>
    <w:pPr>
      <w:spacing w:before="360"/>
    </w:pPr>
    <w:rPr>
      <w:rFonts w:ascii="Arial" w:hAnsi="Arial" w:cs="Arial"/>
      <w:b/>
      <w:bCs/>
      <w:caps/>
    </w:rPr>
  </w:style>
  <w:style w:type="paragraph" w:styleId="TOC2">
    <w:name w:val="toc 2"/>
    <w:basedOn w:val="Normal"/>
    <w:next w:val="Normal"/>
    <w:autoRedefine/>
    <w:uiPriority w:val="39"/>
    <w:qFormat/>
    <w:pPr>
      <w:spacing w:before="240"/>
    </w:pPr>
    <w:rPr>
      <w:b/>
      <w:bCs/>
      <w:sz w:val="20"/>
      <w:szCs w:val="20"/>
    </w:rPr>
  </w:style>
  <w:style w:type="paragraph" w:styleId="TOC3">
    <w:name w:val="toc 3"/>
    <w:basedOn w:val="Normal"/>
    <w:next w:val="Normal"/>
    <w:autoRedefine/>
    <w:semiHidden/>
    <w:qFormat/>
    <w:pPr>
      <w:ind w:left="240"/>
    </w:pPr>
    <w:rPr>
      <w:sz w:val="20"/>
      <w:szCs w:val="20"/>
    </w:rPr>
  </w:style>
  <w:style w:type="paragraph" w:styleId="TOC4">
    <w:name w:val="toc 4"/>
    <w:basedOn w:val="Normal"/>
    <w:next w:val="Normal"/>
    <w:autoRedefine/>
    <w:semiHidden/>
    <w:qFormat/>
    <w:pPr>
      <w:ind w:left="480"/>
    </w:pPr>
    <w:rPr>
      <w:sz w:val="20"/>
      <w:szCs w:val="20"/>
    </w:rPr>
  </w:style>
  <w:style w:type="paragraph" w:styleId="TOC5">
    <w:name w:val="toc 5"/>
    <w:basedOn w:val="Normal"/>
    <w:next w:val="Normal"/>
    <w:autoRedefine/>
    <w:semiHidden/>
    <w:qFormat/>
    <w:pPr>
      <w:ind w:left="720"/>
    </w:pPr>
    <w:rPr>
      <w:sz w:val="20"/>
      <w:szCs w:val="20"/>
    </w:rPr>
  </w:style>
  <w:style w:type="paragraph" w:styleId="TOC6">
    <w:name w:val="toc 6"/>
    <w:basedOn w:val="Normal"/>
    <w:next w:val="Normal"/>
    <w:autoRedefine/>
    <w:semiHidden/>
    <w:qFormat/>
    <w:pPr>
      <w:ind w:left="960"/>
    </w:pPr>
    <w:rPr>
      <w:sz w:val="20"/>
      <w:szCs w:val="20"/>
    </w:rPr>
  </w:style>
  <w:style w:type="paragraph" w:styleId="TOC7">
    <w:name w:val="toc 7"/>
    <w:basedOn w:val="Normal"/>
    <w:next w:val="Normal"/>
    <w:autoRedefine/>
    <w:semiHidden/>
    <w:qFormat/>
    <w:pPr>
      <w:ind w:left="1200"/>
    </w:pPr>
    <w:rPr>
      <w:sz w:val="20"/>
      <w:szCs w:val="20"/>
    </w:rPr>
  </w:style>
  <w:style w:type="paragraph" w:styleId="TOC8">
    <w:name w:val="toc 8"/>
    <w:basedOn w:val="Normal"/>
    <w:next w:val="Normal"/>
    <w:autoRedefine/>
    <w:semiHidden/>
    <w:qFormat/>
    <w:pPr>
      <w:ind w:left="1440"/>
    </w:pPr>
    <w:rPr>
      <w:sz w:val="20"/>
      <w:szCs w:val="20"/>
    </w:rPr>
  </w:style>
  <w:style w:type="paragraph" w:styleId="TOC9">
    <w:name w:val="toc 9"/>
    <w:basedOn w:val="Normal"/>
    <w:next w:val="Normal"/>
    <w:autoRedefine/>
    <w:semiHidden/>
    <w:qFormat/>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qFormat/>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qFormat/>
    <w:rPr>
      <w:b/>
      <w:bCs/>
      <w:sz w:val="24"/>
      <w:szCs w:val="24"/>
      <w:lang w:eastAsia="ar-SA"/>
    </w:rPr>
  </w:style>
  <w:style w:type="character" w:customStyle="1" w:styleId="Heading6Char">
    <w:name w:val="Heading 6 Char"/>
    <w:link w:val="Heading6"/>
    <w:qFormat/>
    <w:rPr>
      <w:b/>
      <w:bCs/>
      <w:sz w:val="28"/>
      <w:szCs w:val="24"/>
      <w:lang w:eastAsia="ar-SA"/>
    </w:rPr>
  </w:style>
  <w:style w:type="character" w:customStyle="1" w:styleId="Heading7Char">
    <w:name w:val="Heading 7 Char"/>
    <w:link w:val="Heading7"/>
    <w:qFormat/>
    <w:rPr>
      <w:sz w:val="24"/>
      <w:szCs w:val="24"/>
      <w:lang w:eastAsia="ar-SA"/>
    </w:rPr>
  </w:style>
  <w:style w:type="character" w:customStyle="1" w:styleId="Heading8Char">
    <w:name w:val="Heading 8 Char"/>
    <w:link w:val="Heading8"/>
    <w:qFormat/>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qFormat/>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qFormat/>
    <w:locked/>
    <w:rPr>
      <w:rFonts w:ascii="Calibri" w:hAnsi="Calibri" w:cs="Times New Roman"/>
      <w:b/>
      <w:bCs/>
      <w:color w:val="000000"/>
      <w:lang w:eastAsia="ar-SA" w:bidi="ar-SA"/>
    </w:rPr>
  </w:style>
  <w:style w:type="character" w:customStyle="1" w:styleId="CharChar17">
    <w:name w:val="Char Char17"/>
    <w:semiHidden/>
    <w:qFormat/>
    <w:locked/>
    <w:rPr>
      <w:rFonts w:ascii="Calibri" w:hAnsi="Calibri" w:cs="Times New Roman"/>
      <w:color w:val="000000"/>
      <w:sz w:val="24"/>
      <w:szCs w:val="24"/>
      <w:lang w:eastAsia="ar-SA" w:bidi="ar-SA"/>
    </w:rPr>
  </w:style>
  <w:style w:type="character" w:customStyle="1" w:styleId="CharChar16">
    <w:name w:val="Char Char16"/>
    <w:semiHidden/>
    <w:qFormat/>
    <w:locked/>
    <w:rPr>
      <w:rFonts w:ascii="Calibri" w:hAnsi="Calibri" w:cs="Times New Roman"/>
      <w:i/>
      <w:iCs/>
      <w:color w:val="000000"/>
      <w:sz w:val="24"/>
      <w:szCs w:val="24"/>
      <w:lang w:eastAsia="ar-SA" w:bidi="ar-SA"/>
    </w:rPr>
  </w:style>
  <w:style w:type="character" w:customStyle="1" w:styleId="CharChar15">
    <w:name w:val="Char Char15"/>
    <w:semiHidden/>
    <w:qFormat/>
    <w:locked/>
    <w:rPr>
      <w:rFonts w:ascii="Cambria" w:hAnsi="Cambria" w:cs="Times New Roman"/>
      <w:color w:val="000000"/>
      <w:lang w:eastAsia="ar-SA" w:bidi="ar-SA"/>
    </w:rPr>
  </w:style>
  <w:style w:type="character" w:customStyle="1" w:styleId="WW8Num3z0">
    <w:name w:val="WW8Num3z0"/>
    <w:qFormat/>
    <w:rPr>
      <w:rFonts w:ascii="Century Gothic" w:hAnsi="Century Gothic"/>
    </w:rPr>
  </w:style>
  <w:style w:type="character" w:customStyle="1" w:styleId="WW8Num3z1">
    <w:name w:val="WW8Num3z1"/>
    <w:qFormat/>
    <w:rPr>
      <w:sz w:val="22"/>
    </w:rPr>
  </w:style>
  <w:style w:type="character" w:customStyle="1" w:styleId="WW8Num3z2">
    <w:name w:val="WW8Num3z2"/>
    <w:qFormat/>
    <w:rPr>
      <w:color w:val="000000"/>
    </w:rPr>
  </w:style>
  <w:style w:type="character" w:customStyle="1" w:styleId="WW8Num6z0">
    <w:name w:val="WW8Num6z0"/>
    <w:qFormat/>
  </w:style>
  <w:style w:type="character" w:customStyle="1" w:styleId="WW8Num7z1">
    <w:name w:val="WW8Num7z1"/>
    <w:qFormat/>
    <w:rPr>
      <w:color w:val="000000"/>
    </w:rPr>
  </w:style>
  <w:style w:type="character" w:customStyle="1" w:styleId="WW8Num8z0">
    <w:name w:val="WW8Num8z0"/>
    <w:qFormat/>
    <w:rPr>
      <w:rFonts w:ascii="Wingdings" w:hAnsi="Wingdings"/>
    </w:rPr>
  </w:style>
  <w:style w:type="character" w:customStyle="1" w:styleId="WW8Num13z0">
    <w:name w:val="WW8Num13z0"/>
    <w:qFormat/>
    <w:rPr>
      <w:rFonts w:ascii="Wingdings" w:hAnsi="Wingdings"/>
    </w:rPr>
  </w:style>
  <w:style w:type="character" w:customStyle="1" w:styleId="WW8Num15z0">
    <w:name w:val="WW8Num15z0"/>
    <w:qFormat/>
    <w:rPr>
      <w:rFonts w:ascii="Wingdings" w:hAnsi="Wingdings"/>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Wingdings" w:hAnsi="Wingdings"/>
    </w:rPr>
  </w:style>
  <w:style w:type="character" w:customStyle="1" w:styleId="WW8Num21z0">
    <w:name w:val="WW8Num21z0"/>
    <w:qFormat/>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qFormat/>
    <w:rPr>
      <w:rFonts w:ascii="Century Gothic" w:hAnsi="Century Gothic"/>
    </w:rPr>
  </w:style>
  <w:style w:type="character" w:customStyle="1" w:styleId="WW8Num5z1">
    <w:name w:val="WW8Num5z1"/>
    <w:qFormat/>
  </w:style>
  <w:style w:type="character" w:customStyle="1" w:styleId="WW8Num5z2">
    <w:name w:val="WW8Num5z2"/>
    <w:qFormat/>
    <w:rPr>
      <w:color w:val="000000"/>
    </w:rPr>
  </w:style>
  <w:style w:type="character" w:customStyle="1" w:styleId="WW8Num12z0">
    <w:name w:val="WW8Num12z0"/>
    <w:qFormat/>
  </w:style>
  <w:style w:type="character" w:customStyle="1" w:styleId="WW8Num13z1">
    <w:name w:val="WW8Num13z1"/>
    <w:qFormat/>
    <w:rPr>
      <w:color w:val="000000"/>
    </w:rPr>
  </w:style>
  <w:style w:type="character" w:customStyle="1" w:styleId="WW8Num14z0">
    <w:name w:val="WW8Num14z0"/>
    <w:qFormat/>
    <w:rPr>
      <w:rFonts w:ascii="Wingdings" w:hAnsi="Wingdings"/>
    </w:rPr>
  </w:style>
  <w:style w:type="character" w:customStyle="1" w:styleId="WW8Num14z1">
    <w:name w:val="WW8Num14z1"/>
    <w:qFormat/>
    <w:rPr>
      <w:rFonts w:ascii="Courier New" w:hAnsi="Courier New"/>
    </w:rPr>
  </w:style>
  <w:style w:type="character" w:customStyle="1" w:styleId="WW8Num14z3">
    <w:name w:val="WW8Num14z3"/>
    <w:qFormat/>
    <w:rPr>
      <w:rFonts w:ascii="Symbol" w:hAnsi="Symbol"/>
    </w:rPr>
  </w:style>
  <w:style w:type="character" w:customStyle="1" w:styleId="WW8Num21z1">
    <w:name w:val="WW8Num21z1"/>
    <w:qFormat/>
    <w:rPr>
      <w:rFonts w:ascii="Courier New" w:hAnsi="Courier New"/>
    </w:rPr>
  </w:style>
  <w:style w:type="character" w:customStyle="1" w:styleId="WW8Num21z3">
    <w:name w:val="WW8Num21z3"/>
    <w:qFormat/>
    <w:rPr>
      <w:rFonts w:ascii="Symbol" w:hAnsi="Symbol"/>
    </w:rPr>
  </w:style>
  <w:style w:type="character" w:customStyle="1" w:styleId="WW8Num25z0">
    <w:name w:val="WW8Num25z0"/>
    <w:qFormat/>
    <w:rPr>
      <w:rFonts w:ascii="Wingdings" w:hAnsi="Wingdings"/>
    </w:rPr>
  </w:style>
  <w:style w:type="character" w:customStyle="1" w:styleId="WW8Num25z1">
    <w:name w:val="WW8Num25z1"/>
    <w:qFormat/>
    <w:rPr>
      <w:rFonts w:ascii="Calibri" w:hAnsi="Calibri"/>
    </w:rPr>
  </w:style>
  <w:style w:type="character" w:customStyle="1" w:styleId="WW8Num25z3">
    <w:name w:val="WW8Num25z3"/>
    <w:qFormat/>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qFormat/>
    <w:rPr>
      <w:rFonts w:ascii="Courier New" w:hAnsi="Courier New"/>
    </w:rPr>
  </w:style>
  <w:style w:type="character" w:customStyle="1" w:styleId="WW8Num26z3">
    <w:name w:val="WW8Num26z3"/>
    <w:qFormat/>
    <w:rPr>
      <w:rFonts w:ascii="Symbol" w:hAnsi="Symbol"/>
    </w:rPr>
  </w:style>
  <w:style w:type="character" w:customStyle="1" w:styleId="WW8Num27z0">
    <w:name w:val="WW8Num27z0"/>
    <w:qFormat/>
    <w:rPr>
      <w:rFonts w:ascii="Wingdings" w:hAnsi="Wingdings"/>
    </w:rPr>
  </w:style>
  <w:style w:type="character" w:customStyle="1" w:styleId="WW8Num27z1">
    <w:name w:val="WW8Num27z1"/>
    <w:qFormat/>
    <w:rPr>
      <w:rFonts w:ascii="Courier New" w:hAnsi="Courier New"/>
    </w:rPr>
  </w:style>
  <w:style w:type="character" w:customStyle="1" w:styleId="WW8Num27z3">
    <w:name w:val="WW8Num27z3"/>
    <w:qFormat/>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qFormat/>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qFormat/>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qFormat/>
    <w:locked/>
    <w:rPr>
      <w:rFonts w:cs="Times New Roman"/>
      <w:color w:val="000000"/>
      <w:sz w:val="27"/>
      <w:szCs w:val="27"/>
      <w:lang w:val="lv-LV" w:eastAsia="en-US" w:bidi="ar-SA"/>
    </w:rPr>
  </w:style>
  <w:style w:type="paragraph" w:customStyle="1" w:styleId="Index">
    <w:name w:val="Index"/>
    <w:basedOn w:val="Normal"/>
    <w:qFormat/>
    <w:pPr>
      <w:suppressLineNumbers/>
    </w:pPr>
    <w:rPr>
      <w:rFonts w:cs="Tahoma"/>
    </w:rPr>
  </w:style>
  <w:style w:type="character" w:customStyle="1" w:styleId="BodyTextIndentChar">
    <w:name w:val="Body Text Indent Char"/>
    <w:link w:val="BodyTextIndent"/>
    <w:qFormat/>
    <w:rPr>
      <w:color w:val="000000"/>
      <w:sz w:val="24"/>
      <w:szCs w:val="24"/>
      <w:lang w:eastAsia="ar-SA"/>
    </w:rPr>
  </w:style>
  <w:style w:type="character" w:customStyle="1" w:styleId="CharChar14">
    <w:name w:val="Char Char14"/>
    <w:semiHidden/>
    <w:qFormat/>
    <w:locked/>
    <w:rPr>
      <w:rFonts w:eastAsia="Times New Roman" w:cs="Times New Roman"/>
      <w:color w:val="000000"/>
      <w:sz w:val="24"/>
      <w:szCs w:val="24"/>
      <w:lang w:val="lv-LV" w:eastAsia="ar-SA" w:bidi="ar-SA"/>
    </w:rPr>
  </w:style>
  <w:style w:type="character" w:customStyle="1" w:styleId="FooterChar">
    <w:name w:val="Footer Char"/>
    <w:link w:val="Footer"/>
    <w:qFormat/>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i/>
      <w:iCs/>
    </w:rPr>
  </w:style>
  <w:style w:type="character" w:customStyle="1" w:styleId="FootnoteTextChar">
    <w:name w:val="Footnote Text Char"/>
    <w:link w:val="FootnoteText"/>
    <w:semiHidden/>
    <w:qFormat/>
    <w:rPr>
      <w:color w:val="000000"/>
      <w:lang w:eastAsia="ar-SA"/>
    </w:rPr>
  </w:style>
  <w:style w:type="character" w:customStyle="1" w:styleId="CharChar13">
    <w:name w:val="Char Char13"/>
    <w:semiHidden/>
    <w:qFormat/>
    <w:locked/>
    <w:rPr>
      <w:rFonts w:cs="Times New Roman"/>
      <w:color w:val="000000"/>
      <w:sz w:val="20"/>
      <w:szCs w:val="20"/>
      <w:lang w:eastAsia="ar-SA" w:bidi="ar-SA"/>
    </w:rPr>
  </w:style>
  <w:style w:type="paragraph" w:customStyle="1" w:styleId="naisf">
    <w:name w:val="naisf"/>
    <w:basedOn w:val="Normal"/>
    <w:qFormat/>
    <w:pPr>
      <w:spacing w:before="75" w:after="75"/>
      <w:ind w:firstLine="375"/>
      <w:jc w:val="both"/>
    </w:pPr>
  </w:style>
  <w:style w:type="paragraph" w:customStyle="1" w:styleId="h3body1">
    <w:name w:val="h3_body_1"/>
    <w:qFormat/>
    <w:pPr>
      <w:tabs>
        <w:tab w:val="left" w:pos="993"/>
      </w:tabs>
      <w:suppressAutoHyphens/>
      <w:jc w:val="both"/>
    </w:pPr>
    <w:rPr>
      <w:rFonts w:eastAsia="Times New Roman"/>
      <w:bCs/>
      <w:color w:val="FF0000"/>
      <w:sz w:val="24"/>
      <w:szCs w:val="24"/>
      <w:lang w:val="lv-LV" w:eastAsia="ar-SA"/>
    </w:rPr>
  </w:style>
  <w:style w:type="paragraph" w:customStyle="1" w:styleId="h4body2">
    <w:name w:val="h4_body_2"/>
    <w:qFormat/>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qFormat/>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qFormat/>
  </w:style>
  <w:style w:type="character" w:customStyle="1" w:styleId="BodyTextIndent3Char">
    <w:name w:val="Body Text Indent 3 Char"/>
    <w:link w:val="BodyTextIndent3"/>
    <w:qFormat/>
    <w:rPr>
      <w:color w:val="000000"/>
      <w:sz w:val="24"/>
      <w:szCs w:val="24"/>
      <w:lang w:eastAsia="ar-SA"/>
    </w:rPr>
  </w:style>
  <w:style w:type="character" w:customStyle="1" w:styleId="CharChar11">
    <w:name w:val="Char Char11"/>
    <w:semiHidden/>
    <w:qFormat/>
    <w:locked/>
    <w:rPr>
      <w:rFonts w:cs="Times New Roman"/>
      <w:color w:val="000000"/>
      <w:sz w:val="16"/>
      <w:szCs w:val="16"/>
      <w:lang w:eastAsia="ar-SA" w:bidi="ar-SA"/>
    </w:rPr>
  </w:style>
  <w:style w:type="character" w:customStyle="1" w:styleId="BodyText2Char">
    <w:name w:val="Body Text 2 Char"/>
    <w:link w:val="BodyText2"/>
    <w:qFormat/>
    <w:rPr>
      <w:color w:val="000000"/>
      <w:sz w:val="24"/>
      <w:szCs w:val="24"/>
      <w:lang w:eastAsia="ar-SA"/>
    </w:rPr>
  </w:style>
  <w:style w:type="character" w:customStyle="1" w:styleId="CharChar10">
    <w:name w:val="Char Char10"/>
    <w:semiHidden/>
    <w:qFormat/>
    <w:locked/>
    <w:rPr>
      <w:rFonts w:eastAsia="Times New Roman" w:cs="Times New Roman"/>
      <w:color w:val="000000"/>
      <w:sz w:val="24"/>
      <w:lang w:eastAsia="ar-SA" w:bidi="ar-SA"/>
    </w:rPr>
  </w:style>
  <w:style w:type="character" w:customStyle="1" w:styleId="BodyText3Char">
    <w:name w:val="Body Text 3 Char"/>
    <w:link w:val="BodyText3"/>
    <w:qFormat/>
    <w:rPr>
      <w:color w:val="000000"/>
      <w:sz w:val="24"/>
      <w:szCs w:val="24"/>
      <w:lang w:eastAsia="ar-SA"/>
    </w:rPr>
  </w:style>
  <w:style w:type="character" w:customStyle="1" w:styleId="CharChar121">
    <w:name w:val="Char Char121"/>
    <w:semiHidden/>
    <w:qFormat/>
    <w:locked/>
    <w:rPr>
      <w:rFonts w:eastAsia="Times New Roman" w:cs="Times New Roman"/>
      <w:color w:val="000000"/>
      <w:sz w:val="24"/>
      <w:lang w:eastAsia="ar-SA" w:bidi="ar-SA"/>
    </w:rPr>
  </w:style>
  <w:style w:type="character" w:customStyle="1" w:styleId="HeaderChar">
    <w:name w:val="Header Char"/>
    <w:link w:val="Header"/>
    <w:qFormat/>
    <w:rPr>
      <w:sz w:val="24"/>
      <w:szCs w:val="24"/>
      <w:lang w:eastAsia="ar-SA"/>
    </w:rPr>
  </w:style>
  <w:style w:type="character" w:customStyle="1" w:styleId="CharChar0">
    <w:name w:val="Char Char"/>
    <w:qFormat/>
    <w:locked/>
    <w:rPr>
      <w:rFonts w:cs="Times New Roman"/>
      <w:sz w:val="24"/>
      <w:szCs w:val="24"/>
      <w:lang w:val="lv-LV" w:eastAsia="ar-SA" w:bidi="ar-SA"/>
    </w:rPr>
  </w:style>
  <w:style w:type="character" w:customStyle="1" w:styleId="BodyTextIndent2Char">
    <w:name w:val="Body Text Indent 2 Char"/>
    <w:link w:val="BodyTextIndent2"/>
    <w:qFormat/>
    <w:rPr>
      <w:color w:val="000000"/>
      <w:sz w:val="24"/>
      <w:szCs w:val="24"/>
      <w:lang w:eastAsia="ar-SA"/>
    </w:rPr>
  </w:style>
  <w:style w:type="character" w:customStyle="1" w:styleId="CharChar9">
    <w:name w:val="Char Char9"/>
    <w:semiHidden/>
    <w:qFormat/>
    <w:locked/>
    <w:rPr>
      <w:rFonts w:cs="Times New Roman"/>
      <w:color w:val="000000"/>
      <w:sz w:val="24"/>
      <w:szCs w:val="24"/>
      <w:lang w:eastAsia="ar-SA" w:bidi="ar-SA"/>
    </w:rPr>
  </w:style>
  <w:style w:type="paragraph" w:customStyle="1" w:styleId="WW-BodyText2">
    <w:name w:val="WW-Body Text 2"/>
    <w:basedOn w:val="Normal"/>
    <w:qFormat/>
  </w:style>
  <w:style w:type="paragraph" w:customStyle="1" w:styleId="Style1">
    <w:name w:val="Style1"/>
    <w:qFormat/>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qFormat/>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qFormat/>
    <w:pPr>
      <w:spacing w:before="40" w:after="40"/>
    </w:pPr>
    <w:rPr>
      <w:szCs w:val="20"/>
    </w:rPr>
  </w:style>
  <w:style w:type="character" w:customStyle="1" w:styleId="HTMLPreformattedChar">
    <w:name w:val="HTML Preformatted Char"/>
    <w:link w:val="HTMLPreformatted"/>
    <w:qFormat/>
    <w:rPr>
      <w:rFonts w:ascii="Courier New" w:hAnsi="Courier New" w:cs="Courier New"/>
      <w:sz w:val="22"/>
      <w:szCs w:val="22"/>
      <w:lang w:val="en-GB" w:eastAsia="ar-SA"/>
    </w:rPr>
  </w:style>
  <w:style w:type="character" w:customStyle="1" w:styleId="CharChar8">
    <w:name w:val="Char Char8"/>
    <w:semiHidden/>
    <w:qFormat/>
    <w:locked/>
    <w:rPr>
      <w:rFonts w:ascii="Courier New" w:hAnsi="Courier New" w:cs="Courier New"/>
      <w:color w:val="000000"/>
      <w:sz w:val="20"/>
      <w:szCs w:val="20"/>
      <w:lang w:eastAsia="ar-SA" w:bidi="ar-SA"/>
    </w:rPr>
  </w:style>
  <w:style w:type="character" w:customStyle="1" w:styleId="SubtitleChar">
    <w:name w:val="Subtitle Char"/>
    <w:link w:val="Subtitle"/>
    <w:qFormat/>
    <w:rPr>
      <w:rFonts w:ascii="Arial" w:hAnsi="Arial" w:cs="Tahoma"/>
      <w:i/>
      <w:iCs/>
      <w:color w:val="000000"/>
      <w:sz w:val="28"/>
      <w:szCs w:val="28"/>
      <w:lang w:eastAsia="ar-SA"/>
    </w:rPr>
  </w:style>
  <w:style w:type="character" w:customStyle="1" w:styleId="TitleChar">
    <w:name w:val="Title Char"/>
    <w:link w:val="Title"/>
    <w:qFormat/>
    <w:rPr>
      <w:b/>
      <w:sz w:val="48"/>
      <w:lang w:val="en-US" w:eastAsia="ar-SA"/>
    </w:rPr>
  </w:style>
  <w:style w:type="character" w:customStyle="1" w:styleId="CharChar7">
    <w:name w:val="Char Char7"/>
    <w:qFormat/>
    <w:locked/>
    <w:rPr>
      <w:rFonts w:ascii="Cambria" w:hAnsi="Cambria" w:cs="Times New Roman"/>
      <w:b/>
      <w:bCs/>
      <w:color w:val="000000"/>
      <w:kern w:val="28"/>
      <w:sz w:val="32"/>
      <w:szCs w:val="32"/>
      <w:lang w:eastAsia="ar-SA" w:bidi="ar-SA"/>
    </w:rPr>
  </w:style>
  <w:style w:type="character" w:customStyle="1" w:styleId="CharChar6">
    <w:name w:val="Char Char6"/>
    <w:qFormat/>
    <w:locked/>
    <w:rPr>
      <w:rFonts w:ascii="Arial" w:hAnsi="Arial" w:cs="Tahoma"/>
      <w:i/>
      <w:iCs/>
      <w:color w:val="000000"/>
      <w:sz w:val="28"/>
      <w:szCs w:val="28"/>
      <w:lang w:val="lv-LV" w:eastAsia="ar-SA" w:bidi="ar-SA"/>
    </w:rPr>
  </w:style>
  <w:style w:type="paragraph" w:customStyle="1" w:styleId="naislab">
    <w:name w:val="naislab"/>
    <w:basedOn w:val="Normal"/>
    <w:qFormat/>
    <w:pPr>
      <w:widowControl/>
      <w:suppressAutoHyphens w:val="0"/>
      <w:spacing w:before="280" w:after="280"/>
    </w:pPr>
    <w:rPr>
      <w:color w:val="auto"/>
    </w:rPr>
  </w:style>
  <w:style w:type="paragraph" w:customStyle="1" w:styleId="c5">
    <w:name w:val="c5"/>
    <w:basedOn w:val="Normal"/>
    <w:qFormat/>
    <w:pPr>
      <w:widowControl/>
      <w:suppressAutoHyphens w:val="0"/>
      <w:spacing w:before="100" w:beforeAutospacing="1" w:after="100" w:afterAutospacing="1"/>
    </w:pPr>
    <w:rPr>
      <w:color w:val="auto"/>
      <w:lang w:val="en-GB" w:eastAsia="en-US"/>
    </w:rPr>
  </w:style>
  <w:style w:type="paragraph" w:customStyle="1" w:styleId="Style3">
    <w:name w:val="Style3"/>
    <w:basedOn w:val="Normal"/>
    <w:qFormat/>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qFormat/>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qFormat/>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qFormat/>
    <w:pPr>
      <w:spacing w:before="40" w:after="40"/>
      <w:jc w:val="both"/>
    </w:pPr>
  </w:style>
  <w:style w:type="paragraph" w:customStyle="1" w:styleId="StyleStyle4Justified">
    <w:name w:val="Style Style4 + Justified"/>
    <w:basedOn w:val="Style4"/>
    <w:qFormat/>
    <w:pPr>
      <w:numPr>
        <w:numId w:val="4"/>
      </w:numPr>
      <w:spacing w:before="240" w:after="120"/>
      <w:jc w:val="both"/>
    </w:pPr>
    <w:rPr>
      <w:bCs/>
      <w:szCs w:val="20"/>
    </w:rPr>
  </w:style>
  <w:style w:type="paragraph" w:customStyle="1" w:styleId="Style4">
    <w:name w:val="Style4"/>
    <w:basedOn w:val="Normal"/>
    <w:next w:val="Style3"/>
    <w:autoRedefine/>
    <w:qFormat/>
    <w:pPr>
      <w:widowControl/>
      <w:suppressAutoHyphens w:val="0"/>
    </w:pPr>
    <w:rPr>
      <w:b/>
      <w:color w:val="auto"/>
      <w:lang w:eastAsia="en-US"/>
    </w:rPr>
  </w:style>
  <w:style w:type="paragraph" w:customStyle="1" w:styleId="Punkts">
    <w:name w:val="Punkts"/>
    <w:basedOn w:val="Normal"/>
    <w:next w:val="Apakpunkts"/>
    <w:qFormat/>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qFormat/>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qFormat/>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qFormat/>
    <w:pPr>
      <w:widowControl/>
      <w:suppressAutoHyphens w:val="0"/>
      <w:ind w:left="851"/>
      <w:jc w:val="both"/>
    </w:pPr>
    <w:rPr>
      <w:rFonts w:ascii="Arial" w:hAnsi="Arial"/>
      <w:color w:val="auto"/>
      <w:sz w:val="20"/>
      <w:lang w:eastAsia="lv-LV"/>
    </w:rPr>
  </w:style>
  <w:style w:type="paragraph" w:customStyle="1" w:styleId="naiskr">
    <w:name w:val="naiskr"/>
    <w:basedOn w:val="Normal"/>
    <w:qFormat/>
    <w:pPr>
      <w:widowControl/>
      <w:suppressAutoHyphens w:val="0"/>
      <w:spacing w:before="75" w:after="75"/>
    </w:pPr>
    <w:rPr>
      <w:color w:val="auto"/>
      <w:lang w:eastAsia="lv-LV"/>
    </w:rPr>
  </w:style>
  <w:style w:type="paragraph" w:customStyle="1" w:styleId="fixed">
    <w:name w:val="fixed"/>
    <w:basedOn w:val="Normal"/>
    <w:qFormat/>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qFormat/>
    <w:rPr>
      <w:rFonts w:cs="Times New Roman"/>
    </w:rPr>
  </w:style>
  <w:style w:type="character" w:customStyle="1" w:styleId="CommentTextChar">
    <w:name w:val="Comment Text Char"/>
    <w:link w:val="CommentText"/>
    <w:semiHidden/>
    <w:qFormat/>
    <w:rPr>
      <w:color w:val="000000"/>
      <w:lang w:eastAsia="ar-SA"/>
    </w:rPr>
  </w:style>
  <w:style w:type="character" w:customStyle="1" w:styleId="CharChar5">
    <w:name w:val="Char Char5"/>
    <w:semiHidden/>
    <w:qFormat/>
    <w:locked/>
    <w:rPr>
      <w:rFonts w:eastAsia="Times New Roman" w:cs="Times New Roman"/>
      <w:color w:val="000000"/>
      <w:lang w:eastAsia="ar-SA" w:bidi="ar-SA"/>
    </w:rPr>
  </w:style>
  <w:style w:type="character" w:customStyle="1" w:styleId="CommentSubjectChar">
    <w:name w:val="Comment Subject Char"/>
    <w:link w:val="CommentSubject"/>
    <w:semiHidden/>
    <w:qFormat/>
    <w:rPr>
      <w:b/>
      <w:bCs/>
      <w:color w:val="000000"/>
      <w:lang w:eastAsia="ar-SA"/>
    </w:rPr>
  </w:style>
  <w:style w:type="character" w:customStyle="1" w:styleId="CharChar4">
    <w:name w:val="Char Char4"/>
    <w:semiHidden/>
    <w:qFormat/>
    <w:locked/>
    <w:rPr>
      <w:rFonts w:eastAsia="Times New Roman" w:cs="Times New Roman"/>
      <w:b/>
      <w:bCs/>
      <w:color w:val="000000"/>
      <w:lang w:eastAsia="ar-SA" w:bidi="ar-SA"/>
    </w:rPr>
  </w:style>
  <w:style w:type="character" w:customStyle="1" w:styleId="BalloonTextChar">
    <w:name w:val="Balloon Text Char"/>
    <w:link w:val="BalloonText"/>
    <w:semiHidden/>
    <w:qFormat/>
    <w:rPr>
      <w:rFonts w:ascii="Tahoma" w:hAnsi="Tahoma" w:cs="Tahoma"/>
      <w:color w:val="000000"/>
      <w:sz w:val="16"/>
      <w:szCs w:val="16"/>
      <w:lang w:eastAsia="ar-SA"/>
    </w:rPr>
  </w:style>
  <w:style w:type="character" w:customStyle="1" w:styleId="CharChar3">
    <w:name w:val="Char Char3"/>
    <w:semiHidden/>
    <w:qFormat/>
    <w:locked/>
    <w:rPr>
      <w:rFonts w:ascii="Tahoma" w:hAnsi="Tahoma" w:cs="Tahoma"/>
      <w:color w:val="000000"/>
      <w:sz w:val="16"/>
      <w:szCs w:val="16"/>
      <w:lang w:eastAsia="ar-SA" w:bidi="ar-SA"/>
    </w:rPr>
  </w:style>
  <w:style w:type="character" w:customStyle="1" w:styleId="EndnoteTextChar">
    <w:name w:val="Endnote Text Char"/>
    <w:link w:val="EndnoteText"/>
    <w:semiHidden/>
    <w:qFormat/>
    <w:rPr>
      <w:color w:val="000000"/>
      <w:lang w:eastAsia="ar-SA"/>
    </w:rPr>
  </w:style>
  <w:style w:type="character" w:customStyle="1" w:styleId="CharChar2">
    <w:name w:val="Char Char2"/>
    <w:semiHidden/>
    <w:qFormat/>
    <w:locked/>
    <w:rPr>
      <w:rFonts w:eastAsia="Times New Roman" w:cs="Times New Roman"/>
      <w:color w:val="000000"/>
      <w:lang w:eastAsia="ar-SA" w:bidi="ar-SA"/>
    </w:rPr>
  </w:style>
  <w:style w:type="paragraph" w:customStyle="1" w:styleId="HTMLiepriekformattais1">
    <w:name w:val="HTML iepriekšformatētais1"/>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qFormat/>
    <w:pPr>
      <w:widowControl/>
      <w:suppressAutoHyphens w:val="0"/>
      <w:spacing w:before="360"/>
      <w:jc w:val="center"/>
    </w:pPr>
    <w:rPr>
      <w:color w:val="auto"/>
      <w:sz w:val="22"/>
      <w:lang w:eastAsia="en-US"/>
    </w:rPr>
  </w:style>
  <w:style w:type="paragraph" w:customStyle="1" w:styleId="Application4">
    <w:name w:val="Application4"/>
    <w:basedOn w:val="Normal"/>
    <w:qFormat/>
    <w:pPr>
      <w:widowControl/>
      <w:numPr>
        <w:numId w:val="7"/>
      </w:numPr>
      <w:suppressAutoHyphens w:val="0"/>
    </w:pPr>
    <w:rPr>
      <w:color w:val="auto"/>
      <w:lang w:val="en-GB" w:eastAsia="en-US"/>
    </w:rPr>
  </w:style>
  <w:style w:type="character" w:customStyle="1" w:styleId="DocumentMapChar">
    <w:name w:val="Document Map Char"/>
    <w:link w:val="DocumentMap"/>
    <w:semiHidden/>
    <w:qFormat/>
    <w:rPr>
      <w:rFonts w:ascii="Tahoma" w:hAnsi="Tahoma" w:cs="Tahoma"/>
      <w:shd w:val="clear" w:color="auto" w:fill="000080"/>
      <w:lang w:val="en-GB" w:eastAsia="en-US"/>
    </w:rPr>
  </w:style>
  <w:style w:type="character" w:customStyle="1" w:styleId="CharChar23">
    <w:name w:val="Char Char23"/>
    <w:semiHidden/>
    <w:qFormat/>
    <w:locked/>
    <w:rPr>
      <w:rFonts w:cs="Times New Roman"/>
      <w:color w:val="000000"/>
      <w:sz w:val="2"/>
      <w:lang w:eastAsia="ar-SA" w:bidi="ar-SA"/>
    </w:rPr>
  </w:style>
  <w:style w:type="paragraph" w:customStyle="1" w:styleId="xl121">
    <w:name w:val="xl121"/>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qFormat/>
    <w:pPr>
      <w:numPr>
        <w:numId w:val="8"/>
      </w:numPr>
      <w:jc w:val="both"/>
    </w:pPr>
    <w:rPr>
      <w:rFonts w:cs="Tahoma"/>
      <w:sz w:val="26"/>
      <w:lang w:val="en-US"/>
    </w:rPr>
  </w:style>
  <w:style w:type="character" w:customStyle="1" w:styleId="longtext">
    <w:name w:val="long_text"/>
    <w:qFormat/>
    <w:rPr>
      <w:rFonts w:cs="Times New Roman"/>
    </w:rPr>
  </w:style>
  <w:style w:type="character" w:customStyle="1" w:styleId="Title1">
    <w:name w:val="Title1"/>
    <w:qFormat/>
    <w:rPr>
      <w:rFonts w:cs="Times New Roman"/>
    </w:rPr>
  </w:style>
  <w:style w:type="character" w:customStyle="1" w:styleId="value">
    <w:name w:val="value"/>
    <w:qFormat/>
    <w:rPr>
      <w:rFonts w:cs="Times New Roman"/>
    </w:rPr>
  </w:style>
  <w:style w:type="paragraph" w:customStyle="1" w:styleId="EE-paragrCharChar">
    <w:name w:val="EE-paragr Char Char"/>
    <w:basedOn w:val="Normal"/>
    <w:autoRedefine/>
    <w:qFormat/>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qFormat/>
    <w:rPr>
      <w:rFonts w:cs="Times New Roman"/>
    </w:rPr>
  </w:style>
  <w:style w:type="paragraph" w:customStyle="1" w:styleId="naisc">
    <w:name w:val="naisc"/>
    <w:basedOn w:val="Normal"/>
    <w:qFormat/>
    <w:pPr>
      <w:widowControl/>
      <w:suppressAutoHyphens w:val="0"/>
      <w:spacing w:before="75" w:after="75"/>
      <w:jc w:val="center"/>
    </w:pPr>
    <w:rPr>
      <w:color w:val="auto"/>
      <w:lang w:eastAsia="lv-LV"/>
    </w:rPr>
  </w:style>
  <w:style w:type="paragraph" w:customStyle="1" w:styleId="Iauiue">
    <w:name w:val="Iau?iue"/>
    <w:qFormat/>
    <w:pPr>
      <w:widowControl w:val="0"/>
    </w:pPr>
    <w:rPr>
      <w:rFonts w:ascii="Dutch" w:eastAsia="Times New Roman" w:hAnsi="Dutch"/>
      <w:sz w:val="28"/>
      <w:szCs w:val="28"/>
      <w:lang w:val="ru-RU"/>
    </w:rPr>
  </w:style>
  <w:style w:type="character" w:customStyle="1" w:styleId="shorttext">
    <w:name w:val="short_text"/>
    <w:qFormat/>
    <w:rPr>
      <w:rFonts w:cs="Times New Roman"/>
    </w:rPr>
  </w:style>
  <w:style w:type="paragraph" w:customStyle="1" w:styleId="SbS12">
    <w:name w:val="SbS/12"/>
    <w:basedOn w:val="Normal"/>
    <w:next w:val="Normal"/>
    <w:qFormat/>
    <w:pPr>
      <w:widowControl/>
      <w:suppressAutoHyphens w:val="0"/>
    </w:pPr>
    <w:rPr>
      <w:color w:val="auto"/>
      <w:sz w:val="20"/>
      <w:szCs w:val="20"/>
      <w:lang w:val="en-US" w:eastAsia="en-US"/>
    </w:rPr>
  </w:style>
  <w:style w:type="paragraph" w:customStyle="1" w:styleId="Tabula">
    <w:name w:val="Tabula"/>
    <w:basedOn w:val="Normal"/>
    <w:next w:val="Normal"/>
    <w:qFormat/>
    <w:pPr>
      <w:widowControl/>
      <w:numPr>
        <w:numId w:val="9"/>
      </w:numPr>
      <w:suppressAutoHyphens w:val="0"/>
      <w:jc w:val="right"/>
    </w:pPr>
    <w:rPr>
      <w:i/>
      <w:iCs/>
      <w:color w:val="auto"/>
      <w:sz w:val="20"/>
      <w:szCs w:val="20"/>
      <w:lang w:eastAsia="lv-LV"/>
    </w:rPr>
  </w:style>
  <w:style w:type="paragraph" w:customStyle="1" w:styleId="xl74">
    <w:name w:val="xl74"/>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qFormat/>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qFormat/>
    <w:locked/>
    <w:rPr>
      <w:rFonts w:eastAsia="Times New Roman" w:cs="Times New Roman"/>
      <w:color w:val="000000"/>
      <w:sz w:val="24"/>
      <w:szCs w:val="24"/>
      <w:lang w:val="en-GB" w:eastAsia="ar-SA" w:bidi="ar-SA"/>
    </w:rPr>
  </w:style>
  <w:style w:type="paragraph" w:customStyle="1" w:styleId="WW-NormalWeb">
    <w:name w:val="WW-Normal (Web)"/>
    <w:basedOn w:val="Normal"/>
    <w:qFormat/>
    <w:pPr>
      <w:widowControl/>
      <w:spacing w:before="100"/>
    </w:pPr>
    <w:rPr>
      <w:color w:val="auto"/>
    </w:rPr>
  </w:style>
  <w:style w:type="paragraph" w:customStyle="1" w:styleId="virsrakstiparastie">
    <w:name w:val="virsraksti parastie"/>
    <w:basedOn w:val="Heading1"/>
    <w:qFormat/>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qFormat/>
    <w:pPr>
      <w:suppressAutoHyphens w:val="0"/>
      <w:autoSpaceDE w:val="0"/>
      <w:autoSpaceDN w:val="0"/>
      <w:ind w:left="504"/>
    </w:pPr>
    <w:rPr>
      <w:color w:val="auto"/>
      <w:lang w:eastAsia="en-US"/>
    </w:rPr>
  </w:style>
  <w:style w:type="paragraph" w:customStyle="1" w:styleId="WW-ListBullet2">
    <w:name w:val="WW-List Bullet 2"/>
    <w:basedOn w:val="Normal"/>
    <w:qFormat/>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qFormat/>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qFormat/>
    <w:rPr>
      <w:rFonts w:cs="Times New Roman"/>
    </w:rPr>
  </w:style>
  <w:style w:type="character" w:customStyle="1" w:styleId="BodyTextChar1">
    <w:name w:val="Body Text Char1"/>
    <w:semiHidden/>
    <w:qFormat/>
    <w:rPr>
      <w:sz w:val="24"/>
      <w:szCs w:val="24"/>
    </w:rPr>
  </w:style>
  <w:style w:type="paragraph" w:customStyle="1" w:styleId="Rakstz">
    <w:name w:val="Rakstz."/>
    <w:basedOn w:val="Normal"/>
    <w:qFormat/>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qFormat/>
  </w:style>
  <w:style w:type="character" w:customStyle="1" w:styleId="Char1">
    <w:name w:val="Char1"/>
    <w:qFormat/>
    <w:rPr>
      <w:rFonts w:ascii="RimTimes" w:hAnsi="RimTimes" w:hint="default"/>
      <w:b/>
      <w:sz w:val="28"/>
      <w:lang w:val="en-GB" w:eastAsia="en-US" w:bidi="ar-SA"/>
    </w:rPr>
  </w:style>
  <w:style w:type="character" w:customStyle="1" w:styleId="CharChar221">
    <w:name w:val="Char Char221"/>
    <w:qFormat/>
    <w:locked/>
    <w:rPr>
      <w:rFonts w:ascii="Arial" w:hAnsi="Arial" w:cs="Arial" w:hint="default"/>
      <w:b/>
      <w:bCs/>
      <w:color w:val="000000"/>
      <w:kern w:val="2"/>
      <w:sz w:val="32"/>
      <w:szCs w:val="32"/>
      <w:lang w:val="lv-LV" w:eastAsia="ar-SA" w:bidi="ar-SA"/>
    </w:rPr>
  </w:style>
  <w:style w:type="character" w:customStyle="1" w:styleId="CharChar191">
    <w:name w:val="Char Char191"/>
    <w:qFormat/>
    <w:locked/>
    <w:rPr>
      <w:rFonts w:ascii="Times New Roman" w:hAnsi="Times New Roman" w:cs="Times New Roman" w:hint="default"/>
      <w:b/>
      <w:bCs/>
      <w:sz w:val="24"/>
      <w:szCs w:val="24"/>
      <w:lang w:val="lv-LV" w:eastAsia="ar-SA" w:bidi="ar-SA"/>
    </w:rPr>
  </w:style>
  <w:style w:type="character" w:customStyle="1" w:styleId="CharChar71">
    <w:name w:val="Char Char71"/>
    <w:qFormat/>
    <w:locked/>
    <w:rPr>
      <w:rFonts w:ascii="Cambria" w:hAnsi="Cambria" w:cs="Times New Roman" w:hint="default"/>
      <w:b/>
      <w:bCs/>
      <w:color w:val="000000"/>
      <w:kern w:val="28"/>
      <w:sz w:val="32"/>
      <w:szCs w:val="32"/>
      <w:lang w:eastAsia="ar-SA" w:bidi="ar-SA"/>
    </w:rPr>
  </w:style>
  <w:style w:type="character" w:customStyle="1" w:styleId="CharChar61">
    <w:name w:val="Char Char61"/>
    <w:qFormat/>
    <w:locked/>
    <w:rPr>
      <w:rFonts w:ascii="Arial" w:hAnsi="Arial" w:cs="Tahoma" w:hint="default"/>
      <w:i/>
      <w:iCs/>
      <w:color w:val="000000"/>
      <w:sz w:val="28"/>
      <w:szCs w:val="28"/>
      <w:lang w:val="lv-LV" w:eastAsia="ar-SA" w:bidi="ar-SA"/>
    </w:rPr>
  </w:style>
  <w:style w:type="character" w:customStyle="1" w:styleId="CharChar122">
    <w:name w:val="Char Char122"/>
    <w:qFormat/>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qFormat/>
    <w:rPr>
      <w:rFonts w:ascii="Calibri" w:hAnsi="Calibri"/>
      <w:sz w:val="22"/>
      <w:szCs w:val="22"/>
    </w:rPr>
  </w:style>
  <w:style w:type="paragraph" w:customStyle="1" w:styleId="tv213">
    <w:name w:val="tv213"/>
    <w:basedOn w:val="Normal"/>
    <w:qFormat/>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qFormat/>
    <w:locked/>
    <w:rPr>
      <w:rFonts w:ascii="Arial" w:hAnsi="Arial"/>
      <w:b/>
      <w:szCs w:val="24"/>
    </w:rPr>
  </w:style>
  <w:style w:type="table" w:customStyle="1" w:styleId="Reatabula1">
    <w:name w:val="Režģa tabula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21">
    <w:name w:val="font21"/>
    <w:qFormat/>
    <w:rPr>
      <w:rFonts w:ascii="Times New Roman" w:hAnsi="Times New Roman" w:cs="Times New Roman" w:hint="default"/>
      <w:color w:val="000000"/>
      <w:sz w:val="22"/>
      <w:szCs w:val="22"/>
      <w:u w:val="none"/>
    </w:rPr>
  </w:style>
  <w:style w:type="character" w:customStyle="1" w:styleId="font81">
    <w:name w:val="font81"/>
    <w:rPr>
      <w:rFonts w:ascii="Times New Roman" w:hAnsi="Times New Roman" w:cs="Times New Roman" w:hint="default"/>
      <w:color w:val="000000"/>
      <w:sz w:val="22"/>
      <w:szCs w:val="22"/>
      <w:u w:val="none"/>
    </w:rPr>
  </w:style>
  <w:style w:type="character" w:customStyle="1" w:styleId="font91">
    <w:name w:val="font91"/>
    <w:qFormat/>
    <w:rPr>
      <w:rFonts w:ascii="Times New Roman" w:hAnsi="Times New Roman" w:cs="Times New Roman" w:hint="default"/>
      <w:color w:val="000000"/>
      <w:sz w:val="20"/>
      <w:szCs w:val="20"/>
      <w:u w:val="none"/>
    </w:rPr>
  </w:style>
  <w:style w:type="character" w:customStyle="1" w:styleId="font101">
    <w:name w:val="font101"/>
    <w:qFormat/>
    <w:rPr>
      <w:rFonts w:ascii="Times New Roman" w:hAnsi="Times New Roman" w:cs="Times New Roman" w:hint="default"/>
      <w:color w:val="000000"/>
      <w:sz w:val="20"/>
      <w:szCs w:val="20"/>
      <w:u w:val="none"/>
    </w:rPr>
  </w:style>
  <w:style w:type="character" w:customStyle="1" w:styleId="font191">
    <w:name w:val="font191"/>
    <w:rPr>
      <w:rFonts w:ascii="Times New Roman" w:hAnsi="Times New Roman" w:cs="Times New Roman" w:hint="default"/>
      <w:color w:val="000000"/>
      <w:sz w:val="20"/>
      <w:szCs w:val="20"/>
      <w:u w:val="none"/>
      <w:vertAlign w:val="subscript"/>
    </w:rPr>
  </w:style>
  <w:style w:type="character" w:customStyle="1" w:styleId="font51">
    <w:name w:val="font51"/>
    <w:qFormat/>
    <w:rPr>
      <w:rFonts w:ascii="Times New Roman" w:hAnsi="Times New Roman" w:cs="Times New Roman" w:hint="default"/>
      <w:color w:val="000000"/>
      <w:sz w:val="22"/>
      <w:szCs w:val="22"/>
      <w:u w:val="none"/>
    </w:rPr>
  </w:style>
  <w:style w:type="character" w:customStyle="1" w:styleId="font151">
    <w:name w:val="font151"/>
    <w:qFormat/>
    <w:rPr>
      <w:rFonts w:ascii="Calibri" w:hAnsi="Calibri" w:cs="Calibri"/>
      <w:color w:val="000000"/>
      <w:sz w:val="22"/>
      <w:szCs w:val="22"/>
      <w:u w:val="none"/>
    </w:rPr>
  </w:style>
  <w:style w:type="character" w:customStyle="1" w:styleId="font161">
    <w:name w:val="font161"/>
    <w:rPr>
      <w:rFonts w:ascii="Times New Roman" w:hAnsi="Times New Roman" w:cs="Times New Roman" w:hint="default"/>
      <w:i/>
      <w:iCs/>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71">
    <w:name w:val="font171"/>
    <w:qFormat/>
    <w:rPr>
      <w:rFonts w:ascii="Times New Roman" w:hAnsi="Times New Roman" w:cs="Times New Roman" w:hint="default"/>
      <w:i/>
      <w:iCs/>
      <w:color w:val="000000"/>
      <w:sz w:val="22"/>
      <w:szCs w:val="22"/>
      <w:u w:val="none"/>
    </w:rPr>
  </w:style>
  <w:style w:type="character" w:customStyle="1" w:styleId="font71">
    <w:name w:val="font71"/>
    <w:qFormat/>
    <w:rPr>
      <w:rFonts w:ascii="Times New Roman" w:hAnsi="Times New Roman" w:cs="Times New Roman" w:hint="default"/>
      <w:color w:val="000000"/>
      <w:sz w:val="22"/>
      <w:szCs w:val="22"/>
      <w:u w:val="none"/>
    </w:rPr>
  </w:style>
  <w:style w:type="character" w:customStyle="1" w:styleId="font181">
    <w:name w:val="font181"/>
    <w:qFormat/>
    <w:rPr>
      <w:rFonts w:ascii="Times New Roman" w:hAnsi="Times New Roman" w:cs="Times New Roman" w:hint="default"/>
      <w:i/>
      <w:iCs/>
      <w:color w:val="000000"/>
      <w:sz w:val="22"/>
      <w:szCs w:val="22"/>
      <w:u w:val="none"/>
    </w:rPr>
  </w:style>
  <w:style w:type="character" w:customStyle="1" w:styleId="font31">
    <w:name w:val="font31"/>
    <w:qFormat/>
    <w:rPr>
      <w:rFonts w:ascii="Times New Roman" w:hAnsi="Times New Roman" w:cs="Times New Roman" w:hint="default"/>
      <w:b/>
      <w:bCs/>
      <w:color w:val="000000"/>
      <w:sz w:val="22"/>
      <w:szCs w:val="22"/>
      <w:u w:val="none"/>
    </w:rPr>
  </w:style>
  <w:style w:type="character" w:customStyle="1" w:styleId="font41">
    <w:name w:val="font41"/>
    <w:rPr>
      <w:rFonts w:ascii="Times New Roman" w:hAnsi="Times New Roman" w:cs="Times New Roman" w:hint="default"/>
      <w:b/>
      <w:bCs/>
      <w:color w:val="000000"/>
      <w:sz w:val="22"/>
      <w:szCs w:val="22"/>
      <w:u w:val="none"/>
    </w:rPr>
  </w:style>
  <w:style w:type="character" w:customStyle="1" w:styleId="font11">
    <w:name w:val="font11"/>
    <w:rPr>
      <w:rFonts w:ascii="Calibri" w:hAnsi="Calibri" w:cs="Calibri"/>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kini@jrslimnic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3502</Words>
  <Characters>19967</Characters>
  <Application>Microsoft Office Word</Application>
  <DocSecurity>0</DocSecurity>
  <Lines>166</Lines>
  <Paragraphs>46</Paragraphs>
  <ScaleCrop>false</ScaleCrop>
  <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26</cp:revision>
  <cp:lastPrinted>2017-03-06T07:38:00Z</cp:lastPrinted>
  <dcterms:created xsi:type="dcterms:W3CDTF">2024-08-21T08:38:00Z</dcterms:created>
  <dcterms:modified xsi:type="dcterms:W3CDTF">2025-09-17T13:10:00Z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79680A9151894E69B37F406FD49783CD_13</vt:lpwstr>
  </property>
</Properties>
</file>