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ABB17" w14:textId="77777777" w:rsidR="005C794E" w:rsidRPr="005C794E" w:rsidRDefault="005C794E" w:rsidP="00EA5ADF">
      <w:pPr>
        <w:pStyle w:val="NoSpacing"/>
      </w:pPr>
    </w:p>
    <w:p w14:paraId="7D483E30" w14:textId="77777777" w:rsidR="005C794E" w:rsidRPr="00BE737B" w:rsidRDefault="005C794E" w:rsidP="005C794E">
      <w:pPr>
        <w:jc w:val="center"/>
        <w:rPr>
          <w:sz w:val="28"/>
          <w:szCs w:val="28"/>
        </w:rPr>
      </w:pPr>
      <w:r w:rsidRPr="00BE737B">
        <w:rPr>
          <w:sz w:val="28"/>
          <w:szCs w:val="28"/>
        </w:rPr>
        <w:t>Valsts ieņēmumu dienesta rīkotā</w:t>
      </w:r>
    </w:p>
    <w:p w14:paraId="5786B9A9" w14:textId="0E565A7B" w:rsidR="005C794E" w:rsidRPr="00BE737B" w:rsidRDefault="00D343B6" w:rsidP="005C794E">
      <w:pPr>
        <w:jc w:val="center"/>
        <w:rPr>
          <w:sz w:val="28"/>
          <w:szCs w:val="28"/>
        </w:rPr>
      </w:pPr>
      <w:r>
        <w:rPr>
          <w:sz w:val="28"/>
          <w:szCs w:val="28"/>
        </w:rPr>
        <w:t xml:space="preserve">Konkursa procedūra ar sarunām </w:t>
      </w:r>
    </w:p>
    <w:p w14:paraId="4592E772" w14:textId="77777777" w:rsidR="004D5784" w:rsidRPr="00884D56" w:rsidRDefault="004D5784" w:rsidP="004D5784">
      <w:pPr>
        <w:ind w:right="-1"/>
        <w:jc w:val="center"/>
        <w:rPr>
          <w:b/>
          <w:sz w:val="28"/>
          <w:szCs w:val="28"/>
        </w:rPr>
      </w:pPr>
      <w:r w:rsidRPr="00884D56">
        <w:rPr>
          <w:b/>
          <w:sz w:val="28"/>
          <w:szCs w:val="28"/>
        </w:rPr>
        <w:t>“</w:t>
      </w:r>
      <w:bookmarkStart w:id="0" w:name="_Hlk105653903"/>
      <w:bookmarkStart w:id="1" w:name="_Hlk119511885"/>
      <w:r w:rsidRPr="00884D56">
        <w:rPr>
          <w:b/>
          <w:sz w:val="28"/>
          <w:szCs w:val="28"/>
        </w:rPr>
        <w:t xml:space="preserve">Mobilās kravu kontroles </w:t>
      </w:r>
      <w:proofErr w:type="spellStart"/>
      <w:r w:rsidRPr="00884D56">
        <w:rPr>
          <w:b/>
          <w:sz w:val="28"/>
          <w:szCs w:val="28"/>
        </w:rPr>
        <w:t>rentgeniekārtas</w:t>
      </w:r>
      <w:proofErr w:type="spellEnd"/>
      <w:r w:rsidRPr="00884D56">
        <w:rPr>
          <w:b/>
          <w:sz w:val="28"/>
          <w:szCs w:val="28"/>
        </w:rPr>
        <w:t xml:space="preserve"> piegāde un uzturēšana</w:t>
      </w:r>
      <w:bookmarkEnd w:id="0"/>
      <w:bookmarkEnd w:id="1"/>
      <w:r w:rsidRPr="00884D56">
        <w:rPr>
          <w:b/>
          <w:sz w:val="28"/>
          <w:szCs w:val="28"/>
        </w:rPr>
        <w:t>”</w:t>
      </w:r>
    </w:p>
    <w:p w14:paraId="2FC5D994" w14:textId="77777777" w:rsidR="004D5784" w:rsidRPr="00884D56" w:rsidRDefault="004D5784" w:rsidP="004D5784">
      <w:pPr>
        <w:ind w:right="-1"/>
        <w:jc w:val="center"/>
        <w:rPr>
          <w:sz w:val="28"/>
          <w:szCs w:val="28"/>
        </w:rPr>
      </w:pPr>
      <w:r w:rsidRPr="00884D56">
        <w:rPr>
          <w:sz w:val="28"/>
          <w:szCs w:val="28"/>
        </w:rPr>
        <w:t xml:space="preserve">Iepirkuma identifikācijas Nr. </w:t>
      </w:r>
      <w:bookmarkStart w:id="2" w:name="_Hlk119511939"/>
      <w:r w:rsidRPr="00884D56">
        <w:rPr>
          <w:sz w:val="28"/>
          <w:szCs w:val="28"/>
        </w:rPr>
        <w:t>FM VID 2024/239/</w:t>
      </w:r>
      <w:bookmarkEnd w:id="2"/>
      <w:r w:rsidRPr="00884D56">
        <w:rPr>
          <w:sz w:val="28"/>
          <w:szCs w:val="28"/>
        </w:rPr>
        <w:t>CCEI</w:t>
      </w:r>
    </w:p>
    <w:p w14:paraId="0D0C3B10" w14:textId="5986AAC0" w:rsidR="005C794E" w:rsidRPr="00EB5049" w:rsidRDefault="005C794E" w:rsidP="005C794E">
      <w:pPr>
        <w:jc w:val="center"/>
        <w:rPr>
          <w:sz w:val="28"/>
          <w:szCs w:val="28"/>
        </w:rPr>
      </w:pPr>
      <w:r w:rsidRPr="00BE737B">
        <w:rPr>
          <w:sz w:val="28"/>
          <w:szCs w:val="28"/>
        </w:rPr>
        <w:t xml:space="preserve">ieinteresētā </w:t>
      </w:r>
      <w:r w:rsidRPr="00EB5049">
        <w:rPr>
          <w:sz w:val="28"/>
          <w:szCs w:val="28"/>
        </w:rPr>
        <w:t xml:space="preserve">piegādātāja </w:t>
      </w:r>
      <w:r w:rsidR="003F6566" w:rsidRPr="00EB5049">
        <w:rPr>
          <w:sz w:val="28"/>
          <w:szCs w:val="28"/>
        </w:rPr>
        <w:t xml:space="preserve">jautājums </w:t>
      </w:r>
      <w:r w:rsidRPr="00EB5049">
        <w:rPr>
          <w:sz w:val="28"/>
          <w:szCs w:val="28"/>
        </w:rPr>
        <w:t>un komisijas sniegtā atbilde</w:t>
      </w:r>
    </w:p>
    <w:p w14:paraId="29428EF5" w14:textId="73302735" w:rsidR="005C794E" w:rsidRPr="00BE737B" w:rsidRDefault="004D5784" w:rsidP="005C794E">
      <w:pPr>
        <w:jc w:val="center"/>
        <w:rPr>
          <w:sz w:val="28"/>
          <w:szCs w:val="28"/>
        </w:rPr>
      </w:pPr>
      <w:r w:rsidRPr="00EB5049">
        <w:rPr>
          <w:sz w:val="28"/>
          <w:szCs w:val="28"/>
        </w:rPr>
        <w:t>2025</w:t>
      </w:r>
      <w:r w:rsidR="005C794E" w:rsidRPr="00EB5049">
        <w:rPr>
          <w:sz w:val="28"/>
          <w:szCs w:val="28"/>
        </w:rPr>
        <w:t>.gada</w:t>
      </w:r>
      <w:r w:rsidR="000705F2">
        <w:rPr>
          <w:sz w:val="28"/>
          <w:szCs w:val="28"/>
        </w:rPr>
        <w:t xml:space="preserve">  </w:t>
      </w:r>
      <w:r w:rsidR="00B821AD">
        <w:rPr>
          <w:sz w:val="28"/>
          <w:szCs w:val="28"/>
        </w:rPr>
        <w:t>2</w:t>
      </w:r>
      <w:r w:rsidR="00E46003">
        <w:rPr>
          <w:sz w:val="28"/>
          <w:szCs w:val="28"/>
        </w:rPr>
        <w:t>9</w:t>
      </w:r>
      <w:r w:rsidR="00B821AD">
        <w:rPr>
          <w:sz w:val="28"/>
          <w:szCs w:val="28"/>
        </w:rPr>
        <w:t>.maijā</w:t>
      </w:r>
    </w:p>
    <w:p w14:paraId="7973250B" w14:textId="77777777" w:rsidR="005C794E" w:rsidRDefault="005C794E" w:rsidP="005C794E"/>
    <w:p w14:paraId="00139542" w14:textId="217324C6" w:rsidR="005737F9" w:rsidRDefault="005737F9" w:rsidP="00581F06">
      <w:pPr>
        <w:spacing w:after="0" w:line="240" w:lineRule="auto"/>
        <w:ind w:firstLine="284"/>
        <w:jc w:val="both"/>
        <w:rPr>
          <w:sz w:val="28"/>
          <w:szCs w:val="28"/>
        </w:rPr>
      </w:pPr>
      <w:r>
        <w:rPr>
          <w:sz w:val="28"/>
          <w:szCs w:val="28"/>
        </w:rPr>
        <w:t>V</w:t>
      </w:r>
      <w:r w:rsidRPr="005737F9">
        <w:rPr>
          <w:sz w:val="28"/>
          <w:szCs w:val="28"/>
        </w:rPr>
        <w:t xml:space="preserve">alsts ieņēmumu dienesta (turpmāk – VID) ar </w:t>
      </w:r>
      <w:r w:rsidR="004D5784" w:rsidRPr="005737F9">
        <w:rPr>
          <w:sz w:val="28"/>
          <w:szCs w:val="28"/>
        </w:rPr>
        <w:t>20</w:t>
      </w:r>
      <w:r w:rsidR="004D5784">
        <w:rPr>
          <w:sz w:val="28"/>
          <w:szCs w:val="28"/>
        </w:rPr>
        <w:t>24</w:t>
      </w:r>
      <w:r w:rsidRPr="005737F9">
        <w:rPr>
          <w:sz w:val="28"/>
          <w:szCs w:val="28"/>
        </w:rPr>
        <w:t xml:space="preserve">.gada </w:t>
      </w:r>
      <w:r w:rsidR="004D5784">
        <w:rPr>
          <w:sz w:val="28"/>
          <w:szCs w:val="28"/>
        </w:rPr>
        <w:t>11</w:t>
      </w:r>
      <w:r w:rsidR="003F6566">
        <w:rPr>
          <w:sz w:val="28"/>
          <w:szCs w:val="28"/>
        </w:rPr>
        <w:t>.janvāra</w:t>
      </w:r>
      <w:r w:rsidRPr="005737F9">
        <w:rPr>
          <w:sz w:val="28"/>
          <w:szCs w:val="28"/>
        </w:rPr>
        <w:t xml:space="preserve"> rīkojumu Nr.</w:t>
      </w:r>
      <w:r w:rsidR="004D5784">
        <w:rPr>
          <w:sz w:val="28"/>
          <w:szCs w:val="28"/>
        </w:rPr>
        <w:t>9</w:t>
      </w:r>
      <w:r w:rsidRPr="005737F9">
        <w:rPr>
          <w:sz w:val="28"/>
          <w:szCs w:val="28"/>
        </w:rPr>
        <w:t>/f izveidotā iepirkum</w:t>
      </w:r>
      <w:r w:rsidR="00B3291E">
        <w:rPr>
          <w:sz w:val="28"/>
          <w:szCs w:val="28"/>
        </w:rPr>
        <w:t>u</w:t>
      </w:r>
      <w:r w:rsidRPr="005737F9">
        <w:rPr>
          <w:sz w:val="28"/>
          <w:szCs w:val="28"/>
        </w:rPr>
        <w:t xml:space="preserve"> komisija (turpmāk – Komisija) ir saņēmusi un izskatījusi ieinteresētā piegādātāja jautājumu par </w:t>
      </w:r>
      <w:r w:rsidR="00D343B6">
        <w:rPr>
          <w:sz w:val="28"/>
          <w:szCs w:val="28"/>
        </w:rPr>
        <w:t>konkursa procedūras ar sarunām</w:t>
      </w:r>
      <w:r w:rsidRPr="005737F9">
        <w:rPr>
          <w:sz w:val="28"/>
          <w:szCs w:val="28"/>
        </w:rPr>
        <w:t xml:space="preserve"> </w:t>
      </w:r>
      <w:r w:rsidR="004D5784" w:rsidRPr="004D5784">
        <w:rPr>
          <w:sz w:val="28"/>
          <w:szCs w:val="28"/>
        </w:rPr>
        <w:t xml:space="preserve">“Mobilās kravu kontroles </w:t>
      </w:r>
      <w:proofErr w:type="spellStart"/>
      <w:r w:rsidR="004D5784" w:rsidRPr="004D5784">
        <w:rPr>
          <w:sz w:val="28"/>
          <w:szCs w:val="28"/>
        </w:rPr>
        <w:t>rentgeniekārtas</w:t>
      </w:r>
      <w:proofErr w:type="spellEnd"/>
      <w:r w:rsidR="004D5784" w:rsidRPr="004D5784">
        <w:rPr>
          <w:sz w:val="28"/>
          <w:szCs w:val="28"/>
        </w:rPr>
        <w:t xml:space="preserve"> piegāde un uzturēšana”</w:t>
      </w:r>
      <w:r w:rsidR="004D5784">
        <w:rPr>
          <w:sz w:val="28"/>
          <w:szCs w:val="28"/>
        </w:rPr>
        <w:t xml:space="preserve">, </w:t>
      </w:r>
      <w:r w:rsidRPr="008A6CEA">
        <w:rPr>
          <w:sz w:val="28"/>
          <w:szCs w:val="28"/>
        </w:rPr>
        <w:t xml:space="preserve">iepirkuma identifikācijas Nr. FM </w:t>
      </w:r>
      <w:r w:rsidRPr="005737F9">
        <w:rPr>
          <w:sz w:val="28"/>
          <w:szCs w:val="28"/>
        </w:rPr>
        <w:t xml:space="preserve">VID </w:t>
      </w:r>
      <w:r w:rsidR="004D5784" w:rsidRPr="005737F9">
        <w:rPr>
          <w:sz w:val="28"/>
          <w:szCs w:val="28"/>
        </w:rPr>
        <w:t>20</w:t>
      </w:r>
      <w:r w:rsidR="004D5784">
        <w:rPr>
          <w:sz w:val="28"/>
          <w:szCs w:val="28"/>
        </w:rPr>
        <w:t>24</w:t>
      </w:r>
      <w:r w:rsidRPr="005737F9">
        <w:rPr>
          <w:sz w:val="28"/>
          <w:szCs w:val="28"/>
        </w:rPr>
        <w:t>/</w:t>
      </w:r>
      <w:r w:rsidR="004D5784">
        <w:rPr>
          <w:sz w:val="28"/>
          <w:szCs w:val="28"/>
        </w:rPr>
        <w:t>239</w:t>
      </w:r>
      <w:r w:rsidR="00D343B6">
        <w:rPr>
          <w:sz w:val="28"/>
          <w:szCs w:val="28"/>
        </w:rPr>
        <w:t>/</w:t>
      </w:r>
      <w:r w:rsidR="004D5784">
        <w:rPr>
          <w:sz w:val="28"/>
          <w:szCs w:val="28"/>
        </w:rPr>
        <w:t>CCEI</w:t>
      </w:r>
      <w:r w:rsidR="004D5784" w:rsidRPr="005737F9">
        <w:rPr>
          <w:sz w:val="28"/>
          <w:szCs w:val="28"/>
        </w:rPr>
        <w:t xml:space="preserve"> </w:t>
      </w:r>
      <w:r w:rsidRPr="005737F9">
        <w:rPr>
          <w:sz w:val="28"/>
          <w:szCs w:val="28"/>
        </w:rPr>
        <w:t xml:space="preserve">(turpmāk – Konkurss), </w:t>
      </w:r>
      <w:r w:rsidR="002046E0">
        <w:rPr>
          <w:sz w:val="28"/>
          <w:szCs w:val="28"/>
        </w:rPr>
        <w:t>uzaicinājumu</w:t>
      </w:r>
      <w:r w:rsidR="002046E0" w:rsidRPr="005737F9">
        <w:rPr>
          <w:sz w:val="28"/>
          <w:szCs w:val="28"/>
        </w:rPr>
        <w:t xml:space="preserve"> </w:t>
      </w:r>
      <w:r w:rsidRPr="005737F9">
        <w:rPr>
          <w:sz w:val="28"/>
          <w:szCs w:val="28"/>
        </w:rPr>
        <w:t>un vienlaikus ar atbil</w:t>
      </w:r>
      <w:r w:rsidR="00E066CB">
        <w:rPr>
          <w:sz w:val="28"/>
          <w:szCs w:val="28"/>
        </w:rPr>
        <w:t>des</w:t>
      </w:r>
      <w:r w:rsidRPr="005737F9">
        <w:rPr>
          <w:sz w:val="28"/>
          <w:szCs w:val="28"/>
        </w:rPr>
        <w:t xml:space="preserve"> sniegšanu jautājum</w:t>
      </w:r>
      <w:r w:rsidR="00E066CB">
        <w:rPr>
          <w:sz w:val="28"/>
          <w:szCs w:val="28"/>
        </w:rPr>
        <w:t>a</w:t>
      </w:r>
      <w:r w:rsidRPr="005737F9">
        <w:rPr>
          <w:sz w:val="28"/>
          <w:szCs w:val="28"/>
        </w:rPr>
        <w:t xml:space="preserve"> iesniedzējam ievieto šo informāciju Elektronisko iepirkumu sistēmā attiecīgā iepirkuma sadaļā.</w:t>
      </w:r>
    </w:p>
    <w:p w14:paraId="40ED1F1D" w14:textId="77777777" w:rsidR="00ED0E4F" w:rsidRDefault="00ED0E4F" w:rsidP="008A6CEA">
      <w:pPr>
        <w:jc w:val="both"/>
        <w:rPr>
          <w:rFonts w:cs="Times New Roman"/>
          <w:b/>
          <w:sz w:val="28"/>
          <w:szCs w:val="28"/>
        </w:rPr>
      </w:pPr>
    </w:p>
    <w:p w14:paraId="5E18B86E" w14:textId="3943C410" w:rsidR="000744CA" w:rsidRPr="00FB773D" w:rsidRDefault="004D5784" w:rsidP="00FC0BF5">
      <w:pPr>
        <w:pStyle w:val="ListParagraph"/>
        <w:numPr>
          <w:ilvl w:val="0"/>
          <w:numId w:val="29"/>
        </w:numPr>
        <w:jc w:val="both"/>
        <w:rPr>
          <w:rFonts w:ascii="Museo Sans 300" w:hAnsi="Museo Sans 300" w:cs="Times New Roman"/>
          <w:sz w:val="22"/>
          <w:szCs w:val="22"/>
        </w:rPr>
      </w:pPr>
      <w:r w:rsidRPr="00FC0BF5">
        <w:rPr>
          <w:rFonts w:cs="Times New Roman"/>
          <w:b/>
          <w:sz w:val="28"/>
          <w:szCs w:val="28"/>
        </w:rPr>
        <w:t>J</w:t>
      </w:r>
      <w:r w:rsidR="00D343B6" w:rsidRPr="00FC0BF5">
        <w:rPr>
          <w:rFonts w:cs="Times New Roman"/>
          <w:b/>
          <w:sz w:val="28"/>
          <w:szCs w:val="28"/>
        </w:rPr>
        <w:t>autājums</w:t>
      </w:r>
      <w:r w:rsidR="00D343B6" w:rsidRPr="00FC0BF5">
        <w:rPr>
          <w:rFonts w:cs="Times New Roman"/>
          <w:color w:val="000000"/>
          <w:sz w:val="28"/>
          <w:szCs w:val="28"/>
        </w:rPr>
        <w:t xml:space="preserve"> </w:t>
      </w:r>
      <w:r w:rsidR="00EC5277" w:rsidRPr="00FC0BF5">
        <w:rPr>
          <w:rFonts w:cs="Times New Roman"/>
          <w:color w:val="000000"/>
          <w:sz w:val="28"/>
          <w:szCs w:val="28"/>
        </w:rPr>
        <w:tab/>
      </w:r>
    </w:p>
    <w:p w14:paraId="49171310" w14:textId="09FEBD47" w:rsidR="00C8501F" w:rsidRPr="00EA6A41" w:rsidRDefault="00884D56" w:rsidP="00C8501F">
      <w:pPr>
        <w:spacing w:after="0" w:line="240" w:lineRule="auto"/>
        <w:ind w:firstLine="709"/>
        <w:jc w:val="both"/>
        <w:rPr>
          <w:rFonts w:cs="Times New Roman"/>
          <w:sz w:val="28"/>
          <w:szCs w:val="28"/>
        </w:rPr>
      </w:pPr>
      <w:r w:rsidRPr="00C8501F">
        <w:rPr>
          <w:rFonts w:eastAsia="Calibri" w:cs="Times New Roman"/>
          <w:bCs/>
          <w:kern w:val="32"/>
          <w:sz w:val="28"/>
          <w:szCs w:val="28"/>
        </w:rPr>
        <w:t>“</w:t>
      </w:r>
      <w:r w:rsidR="00487264" w:rsidRPr="00C8501F">
        <w:rPr>
          <w:rFonts w:eastAsia="Calibri" w:cs="Times New Roman"/>
          <w:bCs/>
          <w:kern w:val="32"/>
          <w:sz w:val="28"/>
          <w:szCs w:val="28"/>
        </w:rPr>
        <w:t xml:space="preserve"> </w:t>
      </w:r>
      <w:r w:rsidR="00C8501F" w:rsidRPr="00EA6A41">
        <w:rPr>
          <w:rFonts w:cs="Times New Roman"/>
          <w:sz w:val="28"/>
          <w:szCs w:val="28"/>
        </w:rPr>
        <w:t xml:space="preserve">Tehniskā piedāvājuma konkursa procedūras ar sarunām “Mobilās kravu kontroles </w:t>
      </w:r>
      <w:proofErr w:type="spellStart"/>
      <w:r w:rsidR="00C8501F" w:rsidRPr="00EA6A41">
        <w:rPr>
          <w:rFonts w:cs="Times New Roman"/>
          <w:sz w:val="28"/>
          <w:szCs w:val="28"/>
        </w:rPr>
        <w:t>rentgeniekārtas</w:t>
      </w:r>
      <w:proofErr w:type="spellEnd"/>
      <w:r w:rsidR="00C8501F" w:rsidRPr="00EA6A41">
        <w:rPr>
          <w:rFonts w:cs="Times New Roman"/>
          <w:sz w:val="28"/>
          <w:szCs w:val="28"/>
        </w:rPr>
        <w:t xml:space="preserve"> piegāde un uzturēšana”, iepirkuma identifikācijas Nr. FM VID 2024/239/CCEI. (turpmāk – Konkurss) 2.posmam 2.tabulā “Iekārtas tehniskie parametri un komplektācija” 12.punktā noteikts: “Klimatiskie apstākļi Iekārtas darbības laikā: Gaisa mitrums no 40% līdz 95%. Lietus, sniegs, migla, krusa, sasalstošs lietus un vējš nedrīkst ietekmēt Iekārtas pareizu darbību, kā arī drošības sistēmu darbību. Darba temperatūras diapazons, ◦C +40°C  –  -25°C”.</w:t>
      </w:r>
    </w:p>
    <w:p w14:paraId="154324DB" w14:textId="242E759F" w:rsidR="00C8501F" w:rsidRPr="00EA6A41" w:rsidRDefault="00C8501F" w:rsidP="00C8501F">
      <w:pPr>
        <w:spacing w:after="0" w:line="240" w:lineRule="auto"/>
        <w:ind w:firstLine="709"/>
        <w:jc w:val="both"/>
        <w:rPr>
          <w:rFonts w:cs="Times New Roman"/>
          <w:sz w:val="28"/>
          <w:szCs w:val="28"/>
        </w:rPr>
      </w:pPr>
      <w:r w:rsidRPr="00EA6A41">
        <w:rPr>
          <w:rFonts w:cs="Times New Roman"/>
          <w:sz w:val="28"/>
          <w:szCs w:val="28"/>
        </w:rPr>
        <w:t xml:space="preserve">Mūsu pārstāvētais ražotājs </w:t>
      </w:r>
      <w:r w:rsidRPr="00EA6A41">
        <w:rPr>
          <w:rFonts w:cs="Times New Roman"/>
          <w:sz w:val="28"/>
          <w:szCs w:val="28"/>
          <w:highlight w:val="yellow"/>
        </w:rPr>
        <w:t>………</w:t>
      </w:r>
      <w:r w:rsidRPr="00EA6A41">
        <w:rPr>
          <w:rFonts w:cs="Times New Roman"/>
          <w:sz w:val="28"/>
          <w:szCs w:val="28"/>
        </w:rPr>
        <w:t xml:space="preserve"> apstiprina, ka pašreiz tirgū nav tādu iekārtu, kas nodrošina iekārtu darbību zemākās temperatūrās kā -20°C, turpretim iekārtu glabāšanas temperatūra var sasniegt -29°C.</w:t>
      </w:r>
    </w:p>
    <w:p w14:paraId="4BE9A971" w14:textId="4FC0968D" w:rsidR="00C8501F" w:rsidRPr="00EA6A41" w:rsidRDefault="00C8501F" w:rsidP="00C8501F">
      <w:pPr>
        <w:spacing w:after="0" w:line="240" w:lineRule="auto"/>
        <w:ind w:firstLine="709"/>
        <w:jc w:val="both"/>
        <w:rPr>
          <w:rFonts w:cs="Times New Roman"/>
          <w:sz w:val="28"/>
          <w:szCs w:val="28"/>
        </w:rPr>
      </w:pPr>
      <w:r w:rsidRPr="00EA6A41">
        <w:rPr>
          <w:rFonts w:cs="Times New Roman"/>
          <w:sz w:val="28"/>
          <w:szCs w:val="28"/>
        </w:rPr>
        <w:t>Lūdzam skaidrot vai nav ieviesusies tehniska kļūme un tehniskajās prasībās norādīta iekārtas glabāšanas temperatūra?</w:t>
      </w:r>
      <w:r>
        <w:rPr>
          <w:rFonts w:cs="Times New Roman"/>
          <w:sz w:val="28"/>
          <w:szCs w:val="28"/>
        </w:rPr>
        <w:t>”</w:t>
      </w:r>
    </w:p>
    <w:p w14:paraId="5E16439E" w14:textId="77777777" w:rsidR="00C8501F" w:rsidRPr="00387C7B" w:rsidRDefault="00C8501F" w:rsidP="00C8501F">
      <w:pPr>
        <w:spacing w:after="0" w:line="240" w:lineRule="auto"/>
        <w:ind w:firstLine="709"/>
        <w:jc w:val="both"/>
        <w:rPr>
          <w:rFonts w:cs="Times New Roman"/>
          <w:sz w:val="24"/>
          <w:szCs w:val="24"/>
        </w:rPr>
      </w:pPr>
    </w:p>
    <w:p w14:paraId="7AEF49CF" w14:textId="4DAD2732" w:rsidR="00D343B6" w:rsidRPr="00884D56" w:rsidRDefault="004D5784" w:rsidP="00884D56">
      <w:pPr>
        <w:rPr>
          <w:b/>
          <w:bCs/>
          <w:sz w:val="28"/>
          <w:szCs w:val="28"/>
        </w:rPr>
      </w:pPr>
      <w:r>
        <w:rPr>
          <w:rFonts w:cs="Times New Roman"/>
          <w:b/>
          <w:bCs/>
          <w:sz w:val="28"/>
          <w:szCs w:val="28"/>
        </w:rPr>
        <w:lastRenderedPageBreak/>
        <w:t>A</w:t>
      </w:r>
      <w:r w:rsidR="00D343B6" w:rsidRPr="00884D56">
        <w:rPr>
          <w:rFonts w:cs="Times New Roman"/>
          <w:b/>
          <w:bCs/>
          <w:sz w:val="28"/>
          <w:szCs w:val="28"/>
        </w:rPr>
        <w:t>tbilde</w:t>
      </w:r>
    </w:p>
    <w:p w14:paraId="72F01DDA" w14:textId="0E5662C6" w:rsidR="00C8501F" w:rsidRDefault="000612D6" w:rsidP="00504F78">
      <w:pPr>
        <w:pStyle w:val="ListParagraph"/>
        <w:spacing w:after="0"/>
        <w:ind w:left="0" w:firstLine="567"/>
        <w:jc w:val="both"/>
        <w:rPr>
          <w:rFonts w:eastAsia="Calibri" w:cs="Times New Roman"/>
          <w:bCs/>
          <w:kern w:val="32"/>
          <w:sz w:val="28"/>
          <w:szCs w:val="28"/>
        </w:rPr>
      </w:pPr>
      <w:r w:rsidRPr="001B0C6C">
        <w:rPr>
          <w:sz w:val="28"/>
          <w:szCs w:val="28"/>
        </w:rPr>
        <w:t xml:space="preserve">Komisija </w:t>
      </w:r>
      <w:r w:rsidR="00C8501F">
        <w:rPr>
          <w:sz w:val="28"/>
          <w:szCs w:val="28"/>
        </w:rPr>
        <w:t>norāda, ka</w:t>
      </w:r>
      <w:r w:rsidRPr="001B0C6C">
        <w:rPr>
          <w:sz w:val="28"/>
          <w:szCs w:val="28"/>
        </w:rPr>
        <w:t xml:space="preserve"> </w:t>
      </w:r>
      <w:r w:rsidR="00C8501F">
        <w:rPr>
          <w:sz w:val="28"/>
          <w:szCs w:val="28"/>
        </w:rPr>
        <w:t>šajā punktā</w:t>
      </w:r>
      <w:r w:rsidR="00C8501F" w:rsidRPr="00C8501F">
        <w:t xml:space="preserve"> </w:t>
      </w:r>
      <w:r w:rsidR="00C8501F" w:rsidRPr="00C8501F">
        <w:rPr>
          <w:sz w:val="28"/>
          <w:szCs w:val="28"/>
        </w:rPr>
        <w:t>nav ieviesusies tehn</w:t>
      </w:r>
      <w:r w:rsidR="00C8501F">
        <w:rPr>
          <w:sz w:val="28"/>
          <w:szCs w:val="28"/>
        </w:rPr>
        <w:t>is</w:t>
      </w:r>
      <w:r w:rsidR="00C8501F" w:rsidRPr="00C8501F">
        <w:rPr>
          <w:sz w:val="28"/>
          <w:szCs w:val="28"/>
        </w:rPr>
        <w:t>ka kļūda</w:t>
      </w:r>
      <w:r w:rsidR="00C8501F">
        <w:rPr>
          <w:sz w:val="28"/>
          <w:szCs w:val="28"/>
        </w:rPr>
        <w:t xml:space="preserve"> un paskaidro, ka pirms Konkursa izsludināšanas tika veikta apspriede ar piegādātājiem, kurā viens no ieinteresētajiem piegādātajiem uzdeva jautājumu par </w:t>
      </w:r>
      <w:r w:rsidR="00F81374">
        <w:rPr>
          <w:sz w:val="28"/>
          <w:szCs w:val="28"/>
        </w:rPr>
        <w:t xml:space="preserve">Konkursa </w:t>
      </w:r>
      <w:r w:rsidR="002046E0">
        <w:rPr>
          <w:sz w:val="28"/>
          <w:szCs w:val="28"/>
        </w:rPr>
        <w:t xml:space="preserve">uzaicinājuma </w:t>
      </w:r>
      <w:r w:rsidR="00F81374">
        <w:rPr>
          <w:sz w:val="28"/>
          <w:szCs w:val="28"/>
        </w:rPr>
        <w:t xml:space="preserve"> </w:t>
      </w:r>
      <w:r w:rsidR="001B0C6C" w:rsidRPr="001B0C6C">
        <w:rPr>
          <w:rFonts w:eastAsia="Calibri" w:cs="Times New Roman"/>
          <w:bCs/>
          <w:kern w:val="32"/>
          <w:sz w:val="28"/>
          <w:szCs w:val="28"/>
        </w:rPr>
        <w:t xml:space="preserve">2.pielikuma “Tehniskais piedāvājums” </w:t>
      </w:r>
      <w:r w:rsidR="00C8501F">
        <w:rPr>
          <w:rFonts w:eastAsia="Calibri" w:cs="Times New Roman"/>
          <w:bCs/>
          <w:kern w:val="32"/>
          <w:sz w:val="28"/>
          <w:szCs w:val="28"/>
        </w:rPr>
        <w:t>2</w:t>
      </w:r>
      <w:r w:rsidR="00F81374">
        <w:rPr>
          <w:rFonts w:eastAsia="Calibri" w:cs="Times New Roman"/>
          <w:bCs/>
          <w:kern w:val="32"/>
          <w:sz w:val="28"/>
          <w:szCs w:val="28"/>
        </w:rPr>
        <w:t xml:space="preserve">.tabulas </w:t>
      </w:r>
      <w:r w:rsidR="00C8501F">
        <w:rPr>
          <w:rFonts w:eastAsia="Calibri" w:cs="Times New Roman"/>
          <w:bCs/>
          <w:kern w:val="32"/>
          <w:sz w:val="28"/>
          <w:szCs w:val="28"/>
        </w:rPr>
        <w:t>12</w:t>
      </w:r>
      <w:r w:rsidR="00F81374">
        <w:rPr>
          <w:rFonts w:eastAsia="Calibri" w:cs="Times New Roman"/>
          <w:bCs/>
          <w:kern w:val="32"/>
          <w:sz w:val="28"/>
          <w:szCs w:val="28"/>
        </w:rPr>
        <w:t>.punktā</w:t>
      </w:r>
      <w:r w:rsidR="00C8501F">
        <w:rPr>
          <w:rFonts w:eastAsia="Calibri" w:cs="Times New Roman"/>
          <w:bCs/>
          <w:kern w:val="32"/>
          <w:sz w:val="28"/>
          <w:szCs w:val="28"/>
        </w:rPr>
        <w:t xml:space="preserve"> noteiktajām prasībām par temperatūras diapazonu. Komisija,</w:t>
      </w:r>
      <w:r w:rsidR="003525D8">
        <w:rPr>
          <w:rFonts w:eastAsia="Calibri" w:cs="Times New Roman"/>
          <w:bCs/>
          <w:kern w:val="32"/>
          <w:sz w:val="28"/>
          <w:szCs w:val="28"/>
        </w:rPr>
        <w:t xml:space="preserve"> </w:t>
      </w:r>
      <w:r w:rsidR="00C8501F">
        <w:rPr>
          <w:rFonts w:eastAsia="Calibri" w:cs="Times New Roman"/>
          <w:bCs/>
          <w:kern w:val="32"/>
          <w:sz w:val="28"/>
          <w:szCs w:val="28"/>
        </w:rPr>
        <w:t>ņemot vērā ieinteresētā piegādātāja norādīto,</w:t>
      </w:r>
      <w:r w:rsidR="00EA6A41">
        <w:rPr>
          <w:rFonts w:eastAsia="Calibri" w:cs="Times New Roman"/>
          <w:bCs/>
          <w:kern w:val="32"/>
          <w:sz w:val="28"/>
          <w:szCs w:val="28"/>
        </w:rPr>
        <w:t xml:space="preserve"> precizēja Tehniskā piedāvājuma 2.tabulā noteiktos temperatūras diapazonus.</w:t>
      </w:r>
    </w:p>
    <w:p w14:paraId="767FD39A" w14:textId="77777777" w:rsidR="00C8501F" w:rsidRDefault="00C8501F" w:rsidP="00504F78">
      <w:pPr>
        <w:pStyle w:val="ListParagraph"/>
        <w:spacing w:after="0"/>
        <w:ind w:left="0" w:firstLine="567"/>
        <w:jc w:val="both"/>
        <w:rPr>
          <w:rFonts w:eastAsia="Calibri" w:cs="Times New Roman"/>
          <w:bCs/>
          <w:kern w:val="32"/>
          <w:sz w:val="28"/>
          <w:szCs w:val="28"/>
        </w:rPr>
      </w:pPr>
    </w:p>
    <w:tbl>
      <w:tblPr>
        <w:tblW w:w="14170" w:type="dxa"/>
        <w:tblCellMar>
          <w:left w:w="0" w:type="dxa"/>
          <w:right w:w="0" w:type="dxa"/>
        </w:tblCellMar>
        <w:tblLook w:val="04A0" w:firstRow="1" w:lastRow="0" w:firstColumn="1" w:lastColumn="0" w:noHBand="0" w:noVBand="1"/>
      </w:tblPr>
      <w:tblGrid>
        <w:gridCol w:w="3823"/>
        <w:gridCol w:w="5811"/>
        <w:gridCol w:w="4536"/>
      </w:tblGrid>
      <w:tr w:rsidR="00C8501F" w:rsidRPr="00C8501F" w14:paraId="454E65A4" w14:textId="77777777" w:rsidTr="00C8501F">
        <w:tc>
          <w:tcPr>
            <w:tcW w:w="382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A464F2A" w14:textId="77777777" w:rsidR="00C8501F" w:rsidRPr="00C8501F" w:rsidRDefault="00C8501F" w:rsidP="00C8501F">
            <w:pPr>
              <w:pStyle w:val="ListParagraph"/>
              <w:ind w:firstLine="567"/>
              <w:jc w:val="both"/>
              <w:rPr>
                <w:rFonts w:eastAsia="Calibri" w:cs="Times New Roman"/>
                <w:bCs/>
                <w:kern w:val="32"/>
                <w:sz w:val="28"/>
                <w:szCs w:val="28"/>
              </w:rPr>
            </w:pPr>
            <w:r w:rsidRPr="00C8501F">
              <w:rPr>
                <w:rFonts w:eastAsia="Calibri" w:cs="Times New Roman"/>
                <w:bCs/>
                <w:kern w:val="32"/>
                <w:sz w:val="28"/>
                <w:szCs w:val="28"/>
              </w:rPr>
              <w:t>6. Prasība par temperatūras diapazonu (Specifikācijas 2. tabulas 12. punkts).</w:t>
            </w:r>
          </w:p>
        </w:tc>
        <w:tc>
          <w:tcPr>
            <w:tcW w:w="58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57ED86" w14:textId="2317FE34" w:rsidR="00C8501F" w:rsidRPr="00C8501F" w:rsidRDefault="00C8501F" w:rsidP="00C8501F">
            <w:pPr>
              <w:pStyle w:val="ListParagraph"/>
              <w:ind w:firstLine="567"/>
              <w:jc w:val="both"/>
              <w:rPr>
                <w:rFonts w:eastAsia="Calibri" w:cs="Times New Roman"/>
                <w:bCs/>
                <w:kern w:val="32"/>
                <w:sz w:val="28"/>
                <w:szCs w:val="28"/>
              </w:rPr>
            </w:pPr>
            <w:r w:rsidRPr="00C8501F">
              <w:rPr>
                <w:rFonts w:eastAsia="Calibri" w:cs="Times New Roman"/>
                <w:bCs/>
                <w:kern w:val="32"/>
                <w:sz w:val="28"/>
                <w:szCs w:val="28"/>
              </w:rPr>
              <w:t xml:space="preserve">Specifikācijas 2. tabulas 12.punktā norādīts, ka iekārtas ekspluatācijas temperatūras diapazonam jābūt no +40°C līdz -29°C. </w:t>
            </w:r>
            <w:proofErr w:type="spellStart"/>
            <w:r w:rsidRPr="00C8501F">
              <w:rPr>
                <w:rFonts w:eastAsia="Calibri" w:cs="Times New Roman"/>
                <w:bCs/>
                <w:kern w:val="32"/>
                <w:sz w:val="28"/>
                <w:szCs w:val="28"/>
              </w:rPr>
              <w:t>Rentgeniekārtu</w:t>
            </w:r>
            <w:proofErr w:type="spellEnd"/>
            <w:r w:rsidRPr="00C8501F">
              <w:rPr>
                <w:rFonts w:eastAsia="Calibri" w:cs="Times New Roman"/>
                <w:bCs/>
                <w:kern w:val="32"/>
                <w:sz w:val="28"/>
                <w:szCs w:val="28"/>
              </w:rPr>
              <w:t xml:space="preserve"> ģeneratori ir ļoti jutīgi pret zemu temperatūru, un pieredze liecina, ka iekārta darbosies pie -29°C. Tomēr šī prasība var ierobežot potenciālo pretendentu loku, jo nozares standarts garantētai iekārtu darbībai parasti ir -25°C. Lūdzam rast iespēju temperatūras diapazonu pārskatīt uz +40°C līdz -25°C.</w:t>
            </w:r>
          </w:p>
        </w:tc>
        <w:tc>
          <w:tcPr>
            <w:tcW w:w="453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4023C5" w14:textId="77777777" w:rsidR="00C8501F" w:rsidRPr="00C8501F" w:rsidRDefault="00C8501F" w:rsidP="00C8501F">
            <w:pPr>
              <w:pStyle w:val="ListParagraph"/>
              <w:ind w:firstLine="567"/>
              <w:jc w:val="both"/>
              <w:rPr>
                <w:rFonts w:eastAsia="Calibri" w:cs="Times New Roman"/>
                <w:bCs/>
                <w:kern w:val="32"/>
                <w:sz w:val="28"/>
                <w:szCs w:val="28"/>
              </w:rPr>
            </w:pPr>
            <w:r w:rsidRPr="00C8501F">
              <w:rPr>
                <w:rFonts w:eastAsia="Calibri" w:cs="Times New Roman"/>
                <w:bCs/>
                <w:kern w:val="32"/>
                <w:sz w:val="28"/>
                <w:szCs w:val="28"/>
              </w:rPr>
              <w:t xml:space="preserve">Komisija nolemj veikt precizējumu Tehniskā piedāvājuma 2.tabulas 12.punktā : </w:t>
            </w:r>
          </w:p>
          <w:p w14:paraId="65A8FA3B" w14:textId="77777777" w:rsidR="00C8501F" w:rsidRPr="00C8501F" w:rsidRDefault="00C8501F" w:rsidP="00C8501F">
            <w:pPr>
              <w:pStyle w:val="ListParagraph"/>
              <w:ind w:firstLine="567"/>
              <w:jc w:val="both"/>
              <w:rPr>
                <w:rFonts w:eastAsia="Calibri" w:cs="Times New Roman"/>
                <w:bCs/>
                <w:i/>
                <w:iCs/>
                <w:kern w:val="32"/>
                <w:sz w:val="28"/>
                <w:szCs w:val="28"/>
              </w:rPr>
            </w:pPr>
            <w:r w:rsidRPr="00C8501F">
              <w:rPr>
                <w:rFonts w:eastAsia="Calibri" w:cs="Times New Roman"/>
                <w:bCs/>
                <w:i/>
                <w:iCs/>
                <w:kern w:val="32"/>
                <w:sz w:val="28"/>
                <w:szCs w:val="28"/>
              </w:rPr>
              <w:t>“Gaisa mitrums no 40% līdz 95%. Lietus, sniegs, migla, krusa, sasalstošs lietus un vējš nedrīkst ietekmēt Iekārtas pareizu darbību, kā arī drošības sistēmu darbību.</w:t>
            </w:r>
          </w:p>
          <w:p w14:paraId="1E949615" w14:textId="77777777" w:rsidR="00C8501F" w:rsidRPr="00C8501F" w:rsidRDefault="00C8501F" w:rsidP="00C8501F">
            <w:pPr>
              <w:pStyle w:val="ListParagraph"/>
              <w:ind w:firstLine="567"/>
              <w:jc w:val="both"/>
              <w:rPr>
                <w:rFonts w:eastAsia="Calibri" w:cs="Times New Roman"/>
                <w:bCs/>
                <w:kern w:val="32"/>
                <w:sz w:val="28"/>
                <w:szCs w:val="28"/>
              </w:rPr>
            </w:pPr>
            <w:r w:rsidRPr="00C8501F">
              <w:rPr>
                <w:rFonts w:eastAsia="Calibri" w:cs="Times New Roman"/>
                <w:bCs/>
                <w:i/>
                <w:iCs/>
                <w:kern w:val="32"/>
                <w:sz w:val="28"/>
                <w:szCs w:val="28"/>
              </w:rPr>
              <w:t xml:space="preserve">Darba temperatūras diapazons, </w:t>
            </w:r>
            <w:r w:rsidRPr="00C8501F">
              <w:rPr>
                <w:rFonts w:eastAsia="Calibri" w:cs="Times New Roman"/>
                <w:bCs/>
                <w:i/>
                <w:iCs/>
                <w:kern w:val="32"/>
                <w:sz w:val="28"/>
                <w:szCs w:val="28"/>
                <w:vertAlign w:val="superscript"/>
              </w:rPr>
              <w:t>◦</w:t>
            </w:r>
            <w:r w:rsidRPr="00C8501F">
              <w:rPr>
                <w:rFonts w:eastAsia="Calibri" w:cs="Times New Roman"/>
                <w:bCs/>
                <w:i/>
                <w:iCs/>
                <w:kern w:val="32"/>
                <w:sz w:val="28"/>
                <w:szCs w:val="28"/>
              </w:rPr>
              <w:t>C +40°C  –  -25°C”</w:t>
            </w:r>
          </w:p>
        </w:tc>
      </w:tr>
    </w:tbl>
    <w:p w14:paraId="2144C46D" w14:textId="77777777" w:rsidR="00C8501F" w:rsidRDefault="00C8501F" w:rsidP="00504F78">
      <w:pPr>
        <w:pStyle w:val="ListParagraph"/>
        <w:spacing w:after="0"/>
        <w:ind w:left="0" w:firstLine="567"/>
        <w:jc w:val="both"/>
        <w:rPr>
          <w:rFonts w:eastAsia="Calibri" w:cs="Times New Roman"/>
          <w:bCs/>
          <w:kern w:val="32"/>
          <w:sz w:val="28"/>
          <w:szCs w:val="28"/>
        </w:rPr>
      </w:pPr>
    </w:p>
    <w:p w14:paraId="00C41241" w14:textId="3906E51D" w:rsidR="00C8501F" w:rsidRDefault="007F284D" w:rsidP="00504F78">
      <w:pPr>
        <w:pStyle w:val="ListParagraph"/>
        <w:spacing w:after="0"/>
        <w:ind w:left="0" w:firstLine="567"/>
        <w:jc w:val="both"/>
        <w:rPr>
          <w:rFonts w:eastAsia="Calibri" w:cs="Times New Roman"/>
          <w:bCs/>
          <w:kern w:val="32"/>
          <w:sz w:val="28"/>
          <w:szCs w:val="28"/>
        </w:rPr>
      </w:pPr>
      <w:r>
        <w:rPr>
          <w:rFonts w:eastAsia="Calibri" w:cs="Times New Roman"/>
          <w:bCs/>
          <w:kern w:val="32"/>
          <w:sz w:val="28"/>
          <w:szCs w:val="28"/>
        </w:rPr>
        <w:t xml:space="preserve">Papildus norādām, ka prasības nodrošināšanai piegādātājs var izmantot dažādus risinājumus mobilās rentgena iekārtas uzstādīšanas vietas (automašīnas tehniskās telpas) klimata nodrošināšanai, lai ekspluatācijas apstākļi atbilstu ražotāja prasībām. Piemēram, papildus apsilde ziemā, dzesēšana vasarā.    </w:t>
      </w:r>
    </w:p>
    <w:p w14:paraId="35B5462F" w14:textId="72109837" w:rsidR="000612D6" w:rsidRPr="00504F78" w:rsidRDefault="00F81374" w:rsidP="00EA6A41">
      <w:pPr>
        <w:pStyle w:val="ListParagraph"/>
        <w:spacing w:after="0"/>
        <w:ind w:left="0" w:firstLine="567"/>
        <w:jc w:val="both"/>
        <w:rPr>
          <w:strike/>
          <w:sz w:val="28"/>
          <w:szCs w:val="28"/>
        </w:rPr>
      </w:pPr>
      <w:r>
        <w:rPr>
          <w:rFonts w:eastAsia="Calibri" w:cs="Times New Roman"/>
          <w:bCs/>
          <w:kern w:val="32"/>
          <w:sz w:val="28"/>
          <w:szCs w:val="28"/>
        </w:rPr>
        <w:t xml:space="preserve"> </w:t>
      </w:r>
    </w:p>
    <w:p w14:paraId="255595F2" w14:textId="77777777" w:rsidR="00FD5C8F" w:rsidRDefault="00FD5C8F" w:rsidP="000612D6">
      <w:pPr>
        <w:pStyle w:val="ListParagraph"/>
        <w:spacing w:after="0"/>
        <w:ind w:left="0" w:firstLine="567"/>
        <w:jc w:val="both"/>
        <w:rPr>
          <w:sz w:val="28"/>
          <w:szCs w:val="28"/>
        </w:rPr>
      </w:pPr>
    </w:p>
    <w:p w14:paraId="0221D2CD" w14:textId="7EC83655" w:rsidR="00FB773D" w:rsidRPr="00FB773D" w:rsidRDefault="00FB773D" w:rsidP="00EA6A41">
      <w:pPr>
        <w:pStyle w:val="ListParagraph"/>
        <w:ind w:left="644"/>
        <w:jc w:val="both"/>
        <w:rPr>
          <w:sz w:val="28"/>
          <w:szCs w:val="28"/>
        </w:rPr>
      </w:pPr>
    </w:p>
    <w:sectPr w:rsidR="00FB773D" w:rsidRPr="00FB773D" w:rsidSect="00EA6A41">
      <w:pgSz w:w="16838" w:h="11906" w:orient="landscape"/>
      <w:pgMar w:top="1797" w:right="1304" w:bottom="851" w:left="1440" w:header="720" w:footer="720" w:gutter="0"/>
      <w:cols w:space="708"/>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useo Sans 300">
    <w:altName w:val="Times New Roman"/>
    <w:panose1 w:val="00000000000000000000"/>
    <w:charset w:val="00"/>
    <w:family w:val="modern"/>
    <w:notTrueType/>
    <w:pitch w:val="variable"/>
    <w:sig w:usb0="00000001" w:usb1="4000004A" w:usb2="00000000" w:usb3="00000000" w:csb0="00000093"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AB1"/>
    <w:multiLevelType w:val="hybridMultilevel"/>
    <w:tmpl w:val="2110BA0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10AC3F3C"/>
    <w:multiLevelType w:val="hybridMultilevel"/>
    <w:tmpl w:val="69EE3132"/>
    <w:lvl w:ilvl="0" w:tplc="7A22F292">
      <w:start w:val="1"/>
      <w:numFmt w:val="decimal"/>
      <w:lvlText w:val="%1."/>
      <w:lvlJc w:val="left"/>
      <w:pPr>
        <w:ind w:left="720" w:hanging="360"/>
      </w:pPr>
      <w:rPr>
        <w:rFonts w:ascii="Times New Roman" w:hAnsi="Times New Roman" w:hint="default"/>
        <w:b/>
        <w:sz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21C6493"/>
    <w:multiLevelType w:val="hybridMultilevel"/>
    <w:tmpl w:val="A2F41D3C"/>
    <w:lvl w:ilvl="0" w:tplc="08D4E684">
      <w:start w:val="1"/>
      <w:numFmt w:val="decimal"/>
      <w:lvlText w:val="%1."/>
      <w:lvlJc w:val="left"/>
      <w:pPr>
        <w:ind w:left="644" w:hanging="360"/>
      </w:pPr>
      <w:rPr>
        <w:rFonts w:cs="Times New Roman" w:hint="default"/>
        <w:b/>
        <w:bCs w:val="0"/>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 w15:restartNumberingAfterBreak="0">
    <w:nsid w:val="153432AB"/>
    <w:multiLevelType w:val="hybridMultilevel"/>
    <w:tmpl w:val="2BB06836"/>
    <w:lvl w:ilvl="0" w:tplc="0D862AA4">
      <w:start w:val="12"/>
      <w:numFmt w:val="bullet"/>
      <w:lvlText w:val="-"/>
      <w:lvlJc w:val="left"/>
      <w:pPr>
        <w:ind w:left="360" w:hanging="360"/>
      </w:pPr>
      <w:rPr>
        <w:rFonts w:ascii="Segoe UI" w:eastAsiaTheme="minorEastAsia" w:hAnsi="Segoe UI" w:cs="Segoe U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19EB0077"/>
    <w:multiLevelType w:val="hybridMultilevel"/>
    <w:tmpl w:val="B2121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700901"/>
    <w:multiLevelType w:val="hybridMultilevel"/>
    <w:tmpl w:val="7B2843E6"/>
    <w:lvl w:ilvl="0" w:tplc="06A68E24">
      <w:start w:val="2022"/>
      <w:numFmt w:val="bullet"/>
      <w:lvlText w:val="-"/>
      <w:lvlJc w:val="left"/>
      <w:pPr>
        <w:ind w:left="644" w:hanging="360"/>
      </w:pPr>
      <w:rPr>
        <w:rFonts w:ascii="Times New Roman" w:eastAsiaTheme="minorHAnsi" w:hAnsi="Times New Roman" w:cs="Times New Roman"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6" w15:restartNumberingAfterBreak="0">
    <w:nsid w:val="22E56437"/>
    <w:multiLevelType w:val="hybridMultilevel"/>
    <w:tmpl w:val="D8C80C6A"/>
    <w:lvl w:ilvl="0" w:tplc="0426000F">
      <w:start w:val="1"/>
      <w:numFmt w:val="decimal"/>
      <w:lvlText w:val="%1."/>
      <w:lvlJc w:val="left"/>
      <w:pPr>
        <w:ind w:left="928" w:hanging="360"/>
      </w:p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7" w15:restartNumberingAfterBreak="0">
    <w:nsid w:val="29CB0D2C"/>
    <w:multiLevelType w:val="hybridMultilevel"/>
    <w:tmpl w:val="F5D22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1F415D"/>
    <w:multiLevelType w:val="hybridMultilevel"/>
    <w:tmpl w:val="C6FE9C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2E24687"/>
    <w:multiLevelType w:val="hybridMultilevel"/>
    <w:tmpl w:val="F16A114E"/>
    <w:lvl w:ilvl="0" w:tplc="04260001">
      <w:start w:val="1"/>
      <w:numFmt w:val="bullet"/>
      <w:lvlText w:val=""/>
      <w:lvlJc w:val="left"/>
      <w:pPr>
        <w:ind w:left="502" w:hanging="360"/>
      </w:pPr>
      <w:rPr>
        <w:rFonts w:ascii="Symbol" w:hAnsi="Symbol"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0" w15:restartNumberingAfterBreak="0">
    <w:nsid w:val="33D10CAC"/>
    <w:multiLevelType w:val="hybridMultilevel"/>
    <w:tmpl w:val="8FA4F8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9301810"/>
    <w:multiLevelType w:val="hybridMultilevel"/>
    <w:tmpl w:val="A6966028"/>
    <w:lvl w:ilvl="0" w:tplc="5498D35C">
      <w:start w:val="1"/>
      <w:numFmt w:val="bullet"/>
      <w:lvlText w:val=""/>
      <w:lvlJc w:val="left"/>
      <w:pPr>
        <w:ind w:left="720" w:hanging="360"/>
      </w:pPr>
      <w:rPr>
        <w:rFonts w:ascii="Symbol" w:hAnsi="Symbol"/>
      </w:rPr>
    </w:lvl>
    <w:lvl w:ilvl="1" w:tplc="09C406B0">
      <w:start w:val="1"/>
      <w:numFmt w:val="bullet"/>
      <w:lvlText w:val=""/>
      <w:lvlJc w:val="left"/>
      <w:pPr>
        <w:ind w:left="720" w:hanging="360"/>
      </w:pPr>
      <w:rPr>
        <w:rFonts w:ascii="Symbol" w:hAnsi="Symbol"/>
      </w:rPr>
    </w:lvl>
    <w:lvl w:ilvl="2" w:tplc="DABCFBCC">
      <w:start w:val="1"/>
      <w:numFmt w:val="bullet"/>
      <w:lvlText w:val=""/>
      <w:lvlJc w:val="left"/>
      <w:pPr>
        <w:ind w:left="720" w:hanging="360"/>
      </w:pPr>
      <w:rPr>
        <w:rFonts w:ascii="Symbol" w:hAnsi="Symbol"/>
      </w:rPr>
    </w:lvl>
    <w:lvl w:ilvl="3" w:tplc="457E5CF4">
      <w:start w:val="1"/>
      <w:numFmt w:val="bullet"/>
      <w:lvlText w:val=""/>
      <w:lvlJc w:val="left"/>
      <w:pPr>
        <w:ind w:left="720" w:hanging="360"/>
      </w:pPr>
      <w:rPr>
        <w:rFonts w:ascii="Symbol" w:hAnsi="Symbol"/>
      </w:rPr>
    </w:lvl>
    <w:lvl w:ilvl="4" w:tplc="56AEEC8A">
      <w:start w:val="1"/>
      <w:numFmt w:val="bullet"/>
      <w:lvlText w:val=""/>
      <w:lvlJc w:val="left"/>
      <w:pPr>
        <w:ind w:left="720" w:hanging="360"/>
      </w:pPr>
      <w:rPr>
        <w:rFonts w:ascii="Symbol" w:hAnsi="Symbol"/>
      </w:rPr>
    </w:lvl>
    <w:lvl w:ilvl="5" w:tplc="0A46692E">
      <w:start w:val="1"/>
      <w:numFmt w:val="bullet"/>
      <w:lvlText w:val=""/>
      <w:lvlJc w:val="left"/>
      <w:pPr>
        <w:ind w:left="720" w:hanging="360"/>
      </w:pPr>
      <w:rPr>
        <w:rFonts w:ascii="Symbol" w:hAnsi="Symbol"/>
      </w:rPr>
    </w:lvl>
    <w:lvl w:ilvl="6" w:tplc="6EB6CCB4">
      <w:start w:val="1"/>
      <w:numFmt w:val="bullet"/>
      <w:lvlText w:val=""/>
      <w:lvlJc w:val="left"/>
      <w:pPr>
        <w:ind w:left="720" w:hanging="360"/>
      </w:pPr>
      <w:rPr>
        <w:rFonts w:ascii="Symbol" w:hAnsi="Symbol"/>
      </w:rPr>
    </w:lvl>
    <w:lvl w:ilvl="7" w:tplc="C29460C0">
      <w:start w:val="1"/>
      <w:numFmt w:val="bullet"/>
      <w:lvlText w:val=""/>
      <w:lvlJc w:val="left"/>
      <w:pPr>
        <w:ind w:left="720" w:hanging="360"/>
      </w:pPr>
      <w:rPr>
        <w:rFonts w:ascii="Symbol" w:hAnsi="Symbol"/>
      </w:rPr>
    </w:lvl>
    <w:lvl w:ilvl="8" w:tplc="37AC404A">
      <w:start w:val="1"/>
      <w:numFmt w:val="bullet"/>
      <w:lvlText w:val=""/>
      <w:lvlJc w:val="left"/>
      <w:pPr>
        <w:ind w:left="720" w:hanging="360"/>
      </w:pPr>
      <w:rPr>
        <w:rFonts w:ascii="Symbol" w:hAnsi="Symbol"/>
      </w:rPr>
    </w:lvl>
  </w:abstractNum>
  <w:abstractNum w:abstractNumId="12" w15:restartNumberingAfterBreak="0">
    <w:nsid w:val="40AF405D"/>
    <w:multiLevelType w:val="hybridMultilevel"/>
    <w:tmpl w:val="5E3CAD02"/>
    <w:lvl w:ilvl="0" w:tplc="F990A466">
      <w:start w:val="1"/>
      <w:numFmt w:val="decimal"/>
      <w:lvlText w:val="%1."/>
      <w:lvlJc w:val="left"/>
      <w:pPr>
        <w:ind w:left="360"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3" w15:restartNumberingAfterBreak="0">
    <w:nsid w:val="44AD6BB3"/>
    <w:multiLevelType w:val="hybridMultilevel"/>
    <w:tmpl w:val="7F123B0A"/>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5AE6612"/>
    <w:multiLevelType w:val="hybridMultilevel"/>
    <w:tmpl w:val="C29E9F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8106131"/>
    <w:multiLevelType w:val="hybridMultilevel"/>
    <w:tmpl w:val="7388B3B6"/>
    <w:lvl w:ilvl="0" w:tplc="DF9ACCF6">
      <w:start w:val="1"/>
      <w:numFmt w:val="decimal"/>
      <w:lvlText w:val="%1."/>
      <w:lvlJc w:val="left"/>
      <w:pPr>
        <w:ind w:left="720" w:hanging="360"/>
      </w:pPr>
      <w:rPr>
        <w:rFonts w:ascii="Times New Roman" w:hAnsi="Times New Roman" w:hint="default"/>
        <w:b/>
        <w:sz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F150E26"/>
    <w:multiLevelType w:val="hybridMultilevel"/>
    <w:tmpl w:val="1910EB44"/>
    <w:lvl w:ilvl="0" w:tplc="3D44A57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6D4881"/>
    <w:multiLevelType w:val="hybridMultilevel"/>
    <w:tmpl w:val="107E0BD4"/>
    <w:lvl w:ilvl="0" w:tplc="1268922C">
      <w:start w:val="1"/>
      <w:numFmt w:val="decimal"/>
      <w:lvlText w:val="%1."/>
      <w:lvlJc w:val="left"/>
      <w:pPr>
        <w:ind w:left="644"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8" w15:restartNumberingAfterBreak="0">
    <w:nsid w:val="52FF44EB"/>
    <w:multiLevelType w:val="hybridMultilevel"/>
    <w:tmpl w:val="8A0C980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4DC487B"/>
    <w:multiLevelType w:val="hybridMultilevel"/>
    <w:tmpl w:val="C9381C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558C2588"/>
    <w:multiLevelType w:val="multilevel"/>
    <w:tmpl w:val="1ACA1DCA"/>
    <w:lvl w:ilvl="0">
      <w:start w:val="1"/>
      <w:numFmt w:val="bullet"/>
      <w:pStyle w:val="CCBullet"/>
      <w:lvlText w:val=""/>
      <w:lvlJc w:val="left"/>
      <w:pPr>
        <w:ind w:left="810" w:hanging="360"/>
      </w:pPr>
      <w:rPr>
        <w:rFonts w:ascii="Wingdings" w:hAnsi="Wingdings" w:hint="default"/>
        <w:b/>
        <w:i w:val="0"/>
        <w:color w:val="808080" w:themeColor="background1" w:themeShade="80"/>
        <w:sz w:val="28"/>
        <w:szCs w:val="16"/>
      </w:rPr>
    </w:lvl>
    <w:lvl w:ilvl="1">
      <w:start w:val="1"/>
      <w:numFmt w:val="bullet"/>
      <w:lvlText w:val="□"/>
      <w:lvlJc w:val="left"/>
      <w:pPr>
        <w:ind w:left="1440" w:hanging="360"/>
      </w:pPr>
      <w:rPr>
        <w:rFonts w:ascii="Tahoma" w:hAnsi="Tahoma" w:hint="default"/>
        <w:color w:val="7F7F7F" w:themeColor="text1" w:themeTint="80"/>
      </w:rPr>
    </w:lvl>
    <w:lvl w:ilvl="2">
      <w:start w:val="1"/>
      <w:numFmt w:val="bullet"/>
      <w:lvlText w:val=""/>
      <w:lvlJc w:val="left"/>
      <w:pPr>
        <w:ind w:left="2160" w:hanging="360"/>
      </w:pPr>
      <w:rPr>
        <w:rFonts w:ascii="Wingdings" w:hAnsi="Wingdings" w:hint="default"/>
        <w:color w:val="7F7F7F" w:themeColor="text1" w:themeTint="80"/>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F3E25AE"/>
    <w:multiLevelType w:val="hybridMultilevel"/>
    <w:tmpl w:val="C6FE9C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01B3950"/>
    <w:multiLevelType w:val="hybridMultilevel"/>
    <w:tmpl w:val="DD62BCD4"/>
    <w:lvl w:ilvl="0" w:tplc="E6EEC3F2">
      <w:start w:val="2"/>
      <w:numFmt w:val="bullet"/>
      <w:lvlText w:val="-"/>
      <w:lvlJc w:val="left"/>
      <w:pPr>
        <w:ind w:left="502" w:hanging="360"/>
      </w:pPr>
      <w:rPr>
        <w:rFonts w:ascii="Times New Roman" w:eastAsiaTheme="minorHAnsi"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23" w15:restartNumberingAfterBreak="0">
    <w:nsid w:val="647779C3"/>
    <w:multiLevelType w:val="multilevel"/>
    <w:tmpl w:val="05E8F956"/>
    <w:lvl w:ilvl="0">
      <w:start w:val="5"/>
      <w:numFmt w:val="decimal"/>
      <w:lvlText w:val="%1."/>
      <w:lvlJc w:val="left"/>
      <w:pPr>
        <w:ind w:left="360" w:hanging="360"/>
      </w:pPr>
      <w:rPr>
        <w:rFonts w:eastAsia="Times New Roman" w:hint="default"/>
        <w:b/>
        <w:bCs/>
      </w:rPr>
    </w:lvl>
    <w:lvl w:ilvl="1">
      <w:start w:val="1"/>
      <w:numFmt w:val="decimal"/>
      <w:lvlText w:val="%1.%2."/>
      <w:lvlJc w:val="left"/>
      <w:pPr>
        <w:ind w:left="360" w:hanging="360"/>
      </w:pPr>
      <w:rPr>
        <w:rFonts w:ascii="Times New Roman" w:eastAsia="Times New Roman" w:hAnsi="Times New Roman" w:cs="Times New Roman" w:hint="default"/>
        <w:b/>
        <w:bCs/>
        <w:color w:val="auto"/>
      </w:rPr>
    </w:lvl>
    <w:lvl w:ilvl="2">
      <w:start w:val="1"/>
      <w:numFmt w:val="decimal"/>
      <w:lvlText w:val="%1.%2.%3."/>
      <w:lvlJc w:val="left"/>
      <w:pPr>
        <w:ind w:left="720" w:hanging="720"/>
      </w:pPr>
      <w:rPr>
        <w:rFonts w:eastAsia="Times New Roman" w:hint="default"/>
        <w:b/>
        <w:bCs w:val="0"/>
      </w:rPr>
    </w:lvl>
    <w:lvl w:ilvl="3">
      <w:start w:val="1"/>
      <w:numFmt w:val="decimal"/>
      <w:lvlText w:val="%1.%2.%3.%4."/>
      <w:lvlJc w:val="left"/>
      <w:pPr>
        <w:ind w:left="720" w:hanging="720"/>
      </w:pPr>
      <w:rPr>
        <w:rFonts w:eastAsia="Times New Roman" w:hint="default"/>
        <w:b/>
        <w:bCs/>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24" w15:restartNumberingAfterBreak="0">
    <w:nsid w:val="6671443A"/>
    <w:multiLevelType w:val="hybridMultilevel"/>
    <w:tmpl w:val="2D6048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68A53CB0"/>
    <w:multiLevelType w:val="hybridMultilevel"/>
    <w:tmpl w:val="BAA0FC54"/>
    <w:lvl w:ilvl="0" w:tplc="04260001">
      <w:start w:val="1"/>
      <w:numFmt w:val="bullet"/>
      <w:lvlText w:val=""/>
      <w:lvlJc w:val="left"/>
      <w:pPr>
        <w:ind w:left="862" w:hanging="360"/>
      </w:pPr>
      <w:rPr>
        <w:rFonts w:ascii="Symbol" w:hAnsi="Symbol"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26" w15:restartNumberingAfterBreak="0">
    <w:nsid w:val="6E1436F5"/>
    <w:multiLevelType w:val="multilevel"/>
    <w:tmpl w:val="44D8993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4F352C2"/>
    <w:multiLevelType w:val="hybridMultilevel"/>
    <w:tmpl w:val="48FAFFC6"/>
    <w:lvl w:ilvl="0" w:tplc="F3B4F622">
      <w:start w:val="1"/>
      <w:numFmt w:val="bullet"/>
      <w:lvlText w:val=""/>
      <w:lvlJc w:val="left"/>
      <w:pPr>
        <w:ind w:left="720" w:hanging="360"/>
      </w:pPr>
      <w:rPr>
        <w:rFonts w:ascii="Symbol" w:hAnsi="Symbol"/>
      </w:rPr>
    </w:lvl>
    <w:lvl w:ilvl="1" w:tplc="FC6444F0">
      <w:start w:val="1"/>
      <w:numFmt w:val="bullet"/>
      <w:lvlText w:val=""/>
      <w:lvlJc w:val="left"/>
      <w:pPr>
        <w:ind w:left="720" w:hanging="360"/>
      </w:pPr>
      <w:rPr>
        <w:rFonts w:ascii="Symbol" w:hAnsi="Symbol"/>
      </w:rPr>
    </w:lvl>
    <w:lvl w:ilvl="2" w:tplc="2A6A94AA">
      <w:start w:val="1"/>
      <w:numFmt w:val="bullet"/>
      <w:lvlText w:val=""/>
      <w:lvlJc w:val="left"/>
      <w:pPr>
        <w:ind w:left="720" w:hanging="360"/>
      </w:pPr>
      <w:rPr>
        <w:rFonts w:ascii="Symbol" w:hAnsi="Symbol"/>
      </w:rPr>
    </w:lvl>
    <w:lvl w:ilvl="3" w:tplc="ACAE05A2">
      <w:start w:val="1"/>
      <w:numFmt w:val="bullet"/>
      <w:lvlText w:val=""/>
      <w:lvlJc w:val="left"/>
      <w:pPr>
        <w:ind w:left="720" w:hanging="360"/>
      </w:pPr>
      <w:rPr>
        <w:rFonts w:ascii="Symbol" w:hAnsi="Symbol"/>
      </w:rPr>
    </w:lvl>
    <w:lvl w:ilvl="4" w:tplc="747642AA">
      <w:start w:val="1"/>
      <w:numFmt w:val="bullet"/>
      <w:lvlText w:val=""/>
      <w:lvlJc w:val="left"/>
      <w:pPr>
        <w:ind w:left="720" w:hanging="360"/>
      </w:pPr>
      <w:rPr>
        <w:rFonts w:ascii="Symbol" w:hAnsi="Symbol"/>
      </w:rPr>
    </w:lvl>
    <w:lvl w:ilvl="5" w:tplc="00DC392A">
      <w:start w:val="1"/>
      <w:numFmt w:val="bullet"/>
      <w:lvlText w:val=""/>
      <w:lvlJc w:val="left"/>
      <w:pPr>
        <w:ind w:left="720" w:hanging="360"/>
      </w:pPr>
      <w:rPr>
        <w:rFonts w:ascii="Symbol" w:hAnsi="Symbol"/>
      </w:rPr>
    </w:lvl>
    <w:lvl w:ilvl="6" w:tplc="4DA2A1AC">
      <w:start w:val="1"/>
      <w:numFmt w:val="bullet"/>
      <w:lvlText w:val=""/>
      <w:lvlJc w:val="left"/>
      <w:pPr>
        <w:ind w:left="720" w:hanging="360"/>
      </w:pPr>
      <w:rPr>
        <w:rFonts w:ascii="Symbol" w:hAnsi="Symbol"/>
      </w:rPr>
    </w:lvl>
    <w:lvl w:ilvl="7" w:tplc="DE04E856">
      <w:start w:val="1"/>
      <w:numFmt w:val="bullet"/>
      <w:lvlText w:val=""/>
      <w:lvlJc w:val="left"/>
      <w:pPr>
        <w:ind w:left="720" w:hanging="360"/>
      </w:pPr>
      <w:rPr>
        <w:rFonts w:ascii="Symbol" w:hAnsi="Symbol"/>
      </w:rPr>
    </w:lvl>
    <w:lvl w:ilvl="8" w:tplc="D81E8C62">
      <w:start w:val="1"/>
      <w:numFmt w:val="bullet"/>
      <w:lvlText w:val=""/>
      <w:lvlJc w:val="left"/>
      <w:pPr>
        <w:ind w:left="720" w:hanging="360"/>
      </w:pPr>
      <w:rPr>
        <w:rFonts w:ascii="Symbol" w:hAnsi="Symbol"/>
      </w:rPr>
    </w:lvl>
  </w:abstractNum>
  <w:abstractNum w:abstractNumId="28" w15:restartNumberingAfterBreak="0">
    <w:nsid w:val="7BCD4C29"/>
    <w:multiLevelType w:val="hybridMultilevel"/>
    <w:tmpl w:val="541081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08507265">
    <w:abstractNumId w:val="14"/>
  </w:num>
  <w:num w:numId="2" w16cid:durableId="15289060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8322106">
    <w:abstractNumId w:val="8"/>
  </w:num>
  <w:num w:numId="4" w16cid:durableId="1849172339">
    <w:abstractNumId w:val="21"/>
  </w:num>
  <w:num w:numId="5" w16cid:durableId="137770344">
    <w:abstractNumId w:val="10"/>
  </w:num>
  <w:num w:numId="6" w16cid:durableId="9946507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358792">
    <w:abstractNumId w:val="16"/>
  </w:num>
  <w:num w:numId="8" w16cid:durableId="1758868608">
    <w:abstractNumId w:val="4"/>
  </w:num>
  <w:num w:numId="9" w16cid:durableId="1919439136">
    <w:abstractNumId w:val="24"/>
  </w:num>
  <w:num w:numId="10" w16cid:durableId="548609865">
    <w:abstractNumId w:val="28"/>
  </w:num>
  <w:num w:numId="11" w16cid:durableId="1811170422">
    <w:abstractNumId w:val="6"/>
  </w:num>
  <w:num w:numId="12" w16cid:durableId="1487015340">
    <w:abstractNumId w:val="17"/>
  </w:num>
  <w:num w:numId="13" w16cid:durableId="12898235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6317791">
    <w:abstractNumId w:val="12"/>
  </w:num>
  <w:num w:numId="15" w16cid:durableId="1089616529">
    <w:abstractNumId w:val="13"/>
  </w:num>
  <w:num w:numId="16" w16cid:durableId="983700598">
    <w:abstractNumId w:val="18"/>
  </w:num>
  <w:num w:numId="17" w16cid:durableId="567959945">
    <w:abstractNumId w:val="20"/>
  </w:num>
  <w:num w:numId="18" w16cid:durableId="853687129">
    <w:abstractNumId w:val="3"/>
  </w:num>
  <w:num w:numId="19" w16cid:durableId="421531482">
    <w:abstractNumId w:val="0"/>
  </w:num>
  <w:num w:numId="20" w16cid:durableId="381297620">
    <w:abstractNumId w:val="25"/>
  </w:num>
  <w:num w:numId="21" w16cid:durableId="1570728791">
    <w:abstractNumId w:val="9"/>
  </w:num>
  <w:num w:numId="22" w16cid:durableId="690112358">
    <w:abstractNumId w:val="22"/>
  </w:num>
  <w:num w:numId="23" w16cid:durableId="1438519655">
    <w:abstractNumId w:val="7"/>
  </w:num>
  <w:num w:numId="24" w16cid:durableId="1680042245">
    <w:abstractNumId w:val="5"/>
  </w:num>
  <w:num w:numId="25" w16cid:durableId="1289168022">
    <w:abstractNumId w:val="1"/>
  </w:num>
  <w:num w:numId="26" w16cid:durableId="2120904087">
    <w:abstractNumId w:val="2"/>
  </w:num>
  <w:num w:numId="27" w16cid:durableId="700397213">
    <w:abstractNumId w:val="23"/>
  </w:num>
  <w:num w:numId="28" w16cid:durableId="1405102060">
    <w:abstractNumId w:val="26"/>
  </w:num>
  <w:num w:numId="29" w16cid:durableId="1309483062">
    <w:abstractNumId w:val="15"/>
  </w:num>
  <w:num w:numId="30" w16cid:durableId="2049991524">
    <w:abstractNumId w:val="27"/>
  </w:num>
  <w:num w:numId="31" w16cid:durableId="181286809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trackRevisions/>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284"/>
    <w:rsid w:val="00000DB5"/>
    <w:rsid w:val="000050A3"/>
    <w:rsid w:val="00005EF6"/>
    <w:rsid w:val="000231AA"/>
    <w:rsid w:val="0003247D"/>
    <w:rsid w:val="000612D6"/>
    <w:rsid w:val="00064A30"/>
    <w:rsid w:val="000705F2"/>
    <w:rsid w:val="000744CA"/>
    <w:rsid w:val="0008059C"/>
    <w:rsid w:val="00082BF6"/>
    <w:rsid w:val="000A721C"/>
    <w:rsid w:val="000B16AA"/>
    <w:rsid w:val="000C0CCE"/>
    <w:rsid w:val="000C7074"/>
    <w:rsid w:val="000C75F9"/>
    <w:rsid w:val="00127687"/>
    <w:rsid w:val="00146A65"/>
    <w:rsid w:val="00151291"/>
    <w:rsid w:val="00173BF5"/>
    <w:rsid w:val="001862BF"/>
    <w:rsid w:val="001B0C6C"/>
    <w:rsid w:val="001B2081"/>
    <w:rsid w:val="001B539D"/>
    <w:rsid w:val="001C4422"/>
    <w:rsid w:val="001F5994"/>
    <w:rsid w:val="00201A71"/>
    <w:rsid w:val="00203A52"/>
    <w:rsid w:val="002046E0"/>
    <w:rsid w:val="00246741"/>
    <w:rsid w:val="00265FDB"/>
    <w:rsid w:val="002706CE"/>
    <w:rsid w:val="0028064D"/>
    <w:rsid w:val="0028294C"/>
    <w:rsid w:val="0029294A"/>
    <w:rsid w:val="002A7EC6"/>
    <w:rsid w:val="002B0F76"/>
    <w:rsid w:val="002B62C3"/>
    <w:rsid w:val="002D0949"/>
    <w:rsid w:val="002D0FE4"/>
    <w:rsid w:val="002E663E"/>
    <w:rsid w:val="002F1898"/>
    <w:rsid w:val="003000CC"/>
    <w:rsid w:val="00303E7F"/>
    <w:rsid w:val="00326581"/>
    <w:rsid w:val="00340518"/>
    <w:rsid w:val="003438B5"/>
    <w:rsid w:val="00347579"/>
    <w:rsid w:val="003525D8"/>
    <w:rsid w:val="00385E06"/>
    <w:rsid w:val="003B1171"/>
    <w:rsid w:val="003E2F83"/>
    <w:rsid w:val="003E34F9"/>
    <w:rsid w:val="003E3A07"/>
    <w:rsid w:val="003F6566"/>
    <w:rsid w:val="00402063"/>
    <w:rsid w:val="00405154"/>
    <w:rsid w:val="004120F1"/>
    <w:rsid w:val="004138E7"/>
    <w:rsid w:val="00425449"/>
    <w:rsid w:val="0043171E"/>
    <w:rsid w:val="00446476"/>
    <w:rsid w:val="004659D4"/>
    <w:rsid w:val="00486B67"/>
    <w:rsid w:val="00487264"/>
    <w:rsid w:val="0049398A"/>
    <w:rsid w:val="004A0A8D"/>
    <w:rsid w:val="004D1001"/>
    <w:rsid w:val="004D349C"/>
    <w:rsid w:val="004D5784"/>
    <w:rsid w:val="0050478C"/>
    <w:rsid w:val="00504F78"/>
    <w:rsid w:val="0051767D"/>
    <w:rsid w:val="00534DC5"/>
    <w:rsid w:val="005638A1"/>
    <w:rsid w:val="005737F9"/>
    <w:rsid w:val="00581F06"/>
    <w:rsid w:val="005B58C7"/>
    <w:rsid w:val="005B77A7"/>
    <w:rsid w:val="005C2009"/>
    <w:rsid w:val="005C2DF0"/>
    <w:rsid w:val="005C794E"/>
    <w:rsid w:val="005D226F"/>
    <w:rsid w:val="005D5B1F"/>
    <w:rsid w:val="005F4993"/>
    <w:rsid w:val="0060147D"/>
    <w:rsid w:val="006056E6"/>
    <w:rsid w:val="00605EA0"/>
    <w:rsid w:val="0060732D"/>
    <w:rsid w:val="00637915"/>
    <w:rsid w:val="00645401"/>
    <w:rsid w:val="00645C01"/>
    <w:rsid w:val="00655062"/>
    <w:rsid w:val="006B4284"/>
    <w:rsid w:val="006C4F00"/>
    <w:rsid w:val="006D67E5"/>
    <w:rsid w:val="006F451F"/>
    <w:rsid w:val="006F5075"/>
    <w:rsid w:val="006F72A6"/>
    <w:rsid w:val="00705A79"/>
    <w:rsid w:val="007208E4"/>
    <w:rsid w:val="00747A7D"/>
    <w:rsid w:val="00761807"/>
    <w:rsid w:val="007F284D"/>
    <w:rsid w:val="007F325B"/>
    <w:rsid w:val="008109B2"/>
    <w:rsid w:val="00815E17"/>
    <w:rsid w:val="008278AD"/>
    <w:rsid w:val="00843E47"/>
    <w:rsid w:val="00846FC2"/>
    <w:rsid w:val="00866DB0"/>
    <w:rsid w:val="00884D56"/>
    <w:rsid w:val="008957A5"/>
    <w:rsid w:val="00896971"/>
    <w:rsid w:val="008A6CEA"/>
    <w:rsid w:val="008B0594"/>
    <w:rsid w:val="008C23CF"/>
    <w:rsid w:val="008F360C"/>
    <w:rsid w:val="00925B16"/>
    <w:rsid w:val="00932C4E"/>
    <w:rsid w:val="00961596"/>
    <w:rsid w:val="00963BE5"/>
    <w:rsid w:val="00972A8A"/>
    <w:rsid w:val="0099601E"/>
    <w:rsid w:val="009A3B98"/>
    <w:rsid w:val="009C1FF8"/>
    <w:rsid w:val="009E3CBF"/>
    <w:rsid w:val="009E7538"/>
    <w:rsid w:val="00A2372E"/>
    <w:rsid w:val="00A7379A"/>
    <w:rsid w:val="00A86724"/>
    <w:rsid w:val="00AC7561"/>
    <w:rsid w:val="00AF0E09"/>
    <w:rsid w:val="00AF27A0"/>
    <w:rsid w:val="00AF681A"/>
    <w:rsid w:val="00B022B4"/>
    <w:rsid w:val="00B3291E"/>
    <w:rsid w:val="00B33BC6"/>
    <w:rsid w:val="00B52D07"/>
    <w:rsid w:val="00B821AD"/>
    <w:rsid w:val="00B849D1"/>
    <w:rsid w:val="00BA2BFC"/>
    <w:rsid w:val="00BA52D6"/>
    <w:rsid w:val="00BB6905"/>
    <w:rsid w:val="00BD4461"/>
    <w:rsid w:val="00BD5973"/>
    <w:rsid w:val="00BE737B"/>
    <w:rsid w:val="00BE7F01"/>
    <w:rsid w:val="00BF4E2A"/>
    <w:rsid w:val="00C32AEE"/>
    <w:rsid w:val="00C33860"/>
    <w:rsid w:val="00C72DD3"/>
    <w:rsid w:val="00C75DF1"/>
    <w:rsid w:val="00C8501F"/>
    <w:rsid w:val="00C87C34"/>
    <w:rsid w:val="00CA5116"/>
    <w:rsid w:val="00CB59B1"/>
    <w:rsid w:val="00CB7C13"/>
    <w:rsid w:val="00CD3A13"/>
    <w:rsid w:val="00CE0E69"/>
    <w:rsid w:val="00CE6A8A"/>
    <w:rsid w:val="00D15653"/>
    <w:rsid w:val="00D343B6"/>
    <w:rsid w:val="00D3444F"/>
    <w:rsid w:val="00D40251"/>
    <w:rsid w:val="00D72CA0"/>
    <w:rsid w:val="00D96893"/>
    <w:rsid w:val="00DA3CD8"/>
    <w:rsid w:val="00DB64BF"/>
    <w:rsid w:val="00DD10F6"/>
    <w:rsid w:val="00DE4896"/>
    <w:rsid w:val="00DE795D"/>
    <w:rsid w:val="00E066CB"/>
    <w:rsid w:val="00E1482F"/>
    <w:rsid w:val="00E42B15"/>
    <w:rsid w:val="00E46003"/>
    <w:rsid w:val="00E4779E"/>
    <w:rsid w:val="00E5497A"/>
    <w:rsid w:val="00E608BC"/>
    <w:rsid w:val="00E8097A"/>
    <w:rsid w:val="00E84B12"/>
    <w:rsid w:val="00E92BEB"/>
    <w:rsid w:val="00EA5ADF"/>
    <w:rsid w:val="00EA6A41"/>
    <w:rsid w:val="00EB1A29"/>
    <w:rsid w:val="00EB5049"/>
    <w:rsid w:val="00EC1C28"/>
    <w:rsid w:val="00EC5277"/>
    <w:rsid w:val="00ED0E4F"/>
    <w:rsid w:val="00ED746B"/>
    <w:rsid w:val="00F047CF"/>
    <w:rsid w:val="00F139B5"/>
    <w:rsid w:val="00F16591"/>
    <w:rsid w:val="00F20C86"/>
    <w:rsid w:val="00F41993"/>
    <w:rsid w:val="00F519F5"/>
    <w:rsid w:val="00F51F23"/>
    <w:rsid w:val="00F57A09"/>
    <w:rsid w:val="00F66CF6"/>
    <w:rsid w:val="00F71839"/>
    <w:rsid w:val="00F75432"/>
    <w:rsid w:val="00F81374"/>
    <w:rsid w:val="00FA65D0"/>
    <w:rsid w:val="00FB11EE"/>
    <w:rsid w:val="00FB773D"/>
    <w:rsid w:val="00FC0BF5"/>
    <w:rsid w:val="00FC33C3"/>
    <w:rsid w:val="00FC4208"/>
    <w:rsid w:val="00FD5C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81AB2"/>
  <w15:chartTrackingRefBased/>
  <w15:docId w15:val="{0C1E0141-0942-426D-BD95-B568DC42C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794E"/>
    <w:rPr>
      <w:color w:val="0563C1" w:themeColor="hyperlink"/>
      <w:u w:val="single"/>
    </w:rPr>
  </w:style>
  <w:style w:type="paragraph" w:styleId="BalloonText">
    <w:name w:val="Balloon Text"/>
    <w:basedOn w:val="Normal"/>
    <w:link w:val="BalloonTextChar"/>
    <w:uiPriority w:val="99"/>
    <w:semiHidden/>
    <w:unhideWhenUsed/>
    <w:rsid w:val="00CE0E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E69"/>
    <w:rPr>
      <w:rFonts w:ascii="Segoe UI" w:hAnsi="Segoe UI" w:cs="Segoe UI"/>
      <w:sz w:val="18"/>
      <w:szCs w:val="18"/>
    </w:rPr>
  </w:style>
  <w:style w:type="paragraph" w:styleId="ListParagraph">
    <w:name w:val="List Paragraph"/>
    <w:aliases w:val="Saistīto dokumentu saraksts,Strip,H&amp;P List Paragraph,Normal bullet 2,Bullet list,2,Syle 1,Numurets,Colorful List - Accent 11,PPS_Bullet,Colorful List - Accent 12,Virsraksti,List Paragraph1"/>
    <w:basedOn w:val="Normal"/>
    <w:link w:val="ListParagraphChar"/>
    <w:uiPriority w:val="34"/>
    <w:qFormat/>
    <w:rsid w:val="00CE0E69"/>
    <w:pPr>
      <w:ind w:left="720"/>
      <w:contextualSpacing/>
    </w:pPr>
  </w:style>
  <w:style w:type="character" w:styleId="CommentReference">
    <w:name w:val="annotation reference"/>
    <w:basedOn w:val="DefaultParagraphFont"/>
    <w:uiPriority w:val="99"/>
    <w:semiHidden/>
    <w:unhideWhenUsed/>
    <w:rsid w:val="005C2DF0"/>
    <w:rPr>
      <w:sz w:val="16"/>
      <w:szCs w:val="16"/>
    </w:rPr>
  </w:style>
  <w:style w:type="paragraph" w:styleId="CommentText">
    <w:name w:val="annotation text"/>
    <w:basedOn w:val="Normal"/>
    <w:link w:val="CommentTextChar"/>
    <w:uiPriority w:val="99"/>
    <w:unhideWhenUsed/>
    <w:rsid w:val="005C2DF0"/>
    <w:pPr>
      <w:spacing w:line="240" w:lineRule="auto"/>
    </w:pPr>
  </w:style>
  <w:style w:type="character" w:customStyle="1" w:styleId="CommentTextChar">
    <w:name w:val="Comment Text Char"/>
    <w:basedOn w:val="DefaultParagraphFont"/>
    <w:link w:val="CommentText"/>
    <w:uiPriority w:val="99"/>
    <w:rsid w:val="005C2DF0"/>
  </w:style>
  <w:style w:type="paragraph" w:styleId="CommentSubject">
    <w:name w:val="annotation subject"/>
    <w:basedOn w:val="CommentText"/>
    <w:next w:val="CommentText"/>
    <w:link w:val="CommentSubjectChar"/>
    <w:uiPriority w:val="99"/>
    <w:semiHidden/>
    <w:unhideWhenUsed/>
    <w:rsid w:val="005C2DF0"/>
    <w:rPr>
      <w:b/>
      <w:bCs/>
    </w:rPr>
  </w:style>
  <w:style w:type="character" w:customStyle="1" w:styleId="CommentSubjectChar">
    <w:name w:val="Comment Subject Char"/>
    <w:basedOn w:val="CommentTextChar"/>
    <w:link w:val="CommentSubject"/>
    <w:uiPriority w:val="99"/>
    <w:semiHidden/>
    <w:rsid w:val="005C2DF0"/>
    <w:rPr>
      <w:b/>
      <w:bCs/>
    </w:rPr>
  </w:style>
  <w:style w:type="paragraph" w:customStyle="1" w:styleId="Default">
    <w:name w:val="Default"/>
    <w:rsid w:val="001B2081"/>
    <w:pPr>
      <w:autoSpaceDE w:val="0"/>
      <w:autoSpaceDN w:val="0"/>
      <w:adjustRightInd w:val="0"/>
      <w:spacing w:after="0" w:line="240" w:lineRule="auto"/>
    </w:pPr>
    <w:rPr>
      <w:rFonts w:cs="Times New Roman"/>
      <w:color w:val="000000"/>
      <w:sz w:val="24"/>
      <w:szCs w:val="24"/>
    </w:rPr>
  </w:style>
  <w:style w:type="paragraph" w:styleId="Revision">
    <w:name w:val="Revision"/>
    <w:hidden/>
    <w:uiPriority w:val="99"/>
    <w:semiHidden/>
    <w:rsid w:val="00BF4E2A"/>
    <w:pPr>
      <w:spacing w:after="0" w:line="240" w:lineRule="auto"/>
    </w:pPr>
  </w:style>
  <w:style w:type="paragraph" w:customStyle="1" w:styleId="CCBodyText">
    <w:name w:val="CC Body Text"/>
    <w:basedOn w:val="Normal"/>
    <w:link w:val="CCBodyTextChar"/>
    <w:qFormat/>
    <w:rsid w:val="002E663E"/>
    <w:pPr>
      <w:spacing w:before="120" w:after="120" w:line="360" w:lineRule="auto"/>
      <w:jc w:val="both"/>
    </w:pPr>
    <w:rPr>
      <w:rFonts w:ascii="Segoe UI" w:eastAsiaTheme="minorEastAsia" w:hAnsi="Segoe UI" w:cs="Times New Roman"/>
      <w:szCs w:val="22"/>
    </w:rPr>
  </w:style>
  <w:style w:type="character" w:customStyle="1" w:styleId="CCBodyTextChar">
    <w:name w:val="CC Body Text Char"/>
    <w:basedOn w:val="DefaultParagraphFont"/>
    <w:link w:val="CCBodyText"/>
    <w:rsid w:val="002E663E"/>
    <w:rPr>
      <w:rFonts w:ascii="Segoe UI" w:eastAsiaTheme="minorEastAsia" w:hAnsi="Segoe UI" w:cs="Times New Roman"/>
      <w:szCs w:val="22"/>
    </w:rPr>
  </w:style>
  <w:style w:type="paragraph" w:styleId="NoSpacing">
    <w:name w:val="No Spacing"/>
    <w:uiPriority w:val="1"/>
    <w:qFormat/>
    <w:rsid w:val="00AF681A"/>
    <w:pPr>
      <w:spacing w:after="0" w:line="240" w:lineRule="auto"/>
    </w:pPr>
  </w:style>
  <w:style w:type="character" w:styleId="FollowedHyperlink">
    <w:name w:val="FollowedHyperlink"/>
    <w:basedOn w:val="DefaultParagraphFont"/>
    <w:uiPriority w:val="99"/>
    <w:semiHidden/>
    <w:unhideWhenUsed/>
    <w:rsid w:val="006D67E5"/>
    <w:rPr>
      <w:color w:val="954F72" w:themeColor="followedHyperlink"/>
      <w:u w:val="single"/>
    </w:rPr>
  </w:style>
  <w:style w:type="character" w:customStyle="1" w:styleId="FontStyle57">
    <w:name w:val="Font Style57"/>
    <w:basedOn w:val="DefaultParagraphFont"/>
    <w:uiPriority w:val="99"/>
    <w:rsid w:val="008278AD"/>
    <w:rPr>
      <w:rFonts w:ascii="Times New Roman" w:hAnsi="Times New Roman" w:cs="Times New Roman"/>
      <w:b/>
      <w:bCs/>
      <w:sz w:val="22"/>
      <w:szCs w:val="22"/>
    </w:rPr>
  </w:style>
  <w:style w:type="paragraph" w:customStyle="1" w:styleId="font7">
    <w:name w:val="font_7"/>
    <w:basedOn w:val="Normal"/>
    <w:rsid w:val="00F51F23"/>
    <w:pPr>
      <w:spacing w:before="100" w:beforeAutospacing="1" w:after="100" w:afterAutospacing="1" w:line="240" w:lineRule="auto"/>
    </w:pPr>
    <w:rPr>
      <w:rFonts w:ascii="Times" w:eastAsiaTheme="minorEastAsia" w:hAnsi="Times"/>
      <w:lang w:val="en-US"/>
    </w:rPr>
  </w:style>
  <w:style w:type="paragraph" w:customStyle="1" w:styleId="CCBullet">
    <w:name w:val="CC Bullet"/>
    <w:basedOn w:val="CCBodyText"/>
    <w:link w:val="CCBulletChar"/>
    <w:qFormat/>
    <w:rsid w:val="008109B2"/>
    <w:pPr>
      <w:numPr>
        <w:numId w:val="17"/>
      </w:numPr>
      <w:spacing w:line="240" w:lineRule="auto"/>
    </w:pPr>
  </w:style>
  <w:style w:type="character" w:customStyle="1" w:styleId="CCBulletChar">
    <w:name w:val="CC Bullet Char"/>
    <w:basedOn w:val="CCBodyTextChar"/>
    <w:link w:val="CCBullet"/>
    <w:rsid w:val="008109B2"/>
    <w:rPr>
      <w:rFonts w:ascii="Segoe UI" w:eastAsiaTheme="minorEastAsia" w:hAnsi="Segoe UI" w:cs="Times New Roman"/>
      <w:szCs w:val="22"/>
    </w:rPr>
  </w:style>
  <w:style w:type="character" w:customStyle="1" w:styleId="ListParagraphChar">
    <w:name w:val="List Paragraph Char"/>
    <w:aliases w:val="Saistīto dokumentu saraksts Char,Strip Char,H&amp;P List Paragraph Char,Normal bullet 2 Char,Bullet list Char,2 Char,Syle 1 Char,Numurets Char,Colorful List - Accent 11 Char,PPS_Bullet Char,Colorful List - Accent 12 Char,Virsraksti Char"/>
    <w:link w:val="ListParagraph"/>
    <w:uiPriority w:val="34"/>
    <w:qFormat/>
    <w:locked/>
    <w:rsid w:val="00F66CF6"/>
  </w:style>
  <w:style w:type="paragraph" w:styleId="BodyTextIndent">
    <w:name w:val="Body Text Indent"/>
    <w:basedOn w:val="Normal"/>
    <w:link w:val="BodyTextIndentChar"/>
    <w:semiHidden/>
    <w:rsid w:val="003F6566"/>
    <w:pPr>
      <w:spacing w:after="0" w:line="240" w:lineRule="auto"/>
      <w:ind w:firstLine="720"/>
    </w:pPr>
    <w:rPr>
      <w:rFonts w:ascii="Arial" w:eastAsia="Times New Roman" w:hAnsi="Arial" w:cs="Arial"/>
      <w:sz w:val="24"/>
      <w:lang w:val="lt-LT" w:eastAsia="lt-LT"/>
    </w:rPr>
  </w:style>
  <w:style w:type="character" w:customStyle="1" w:styleId="BodyTextIndentChar">
    <w:name w:val="Body Text Indent Char"/>
    <w:basedOn w:val="DefaultParagraphFont"/>
    <w:link w:val="BodyTextIndent"/>
    <w:semiHidden/>
    <w:rsid w:val="003F6566"/>
    <w:rPr>
      <w:rFonts w:ascii="Arial" w:eastAsia="Times New Roman" w:hAnsi="Arial" w:cs="Arial"/>
      <w:sz w:val="24"/>
      <w:lang w:val="lt-LT" w:eastAsia="lt-LT"/>
    </w:rPr>
  </w:style>
  <w:style w:type="table" w:customStyle="1" w:styleId="TableGrid2">
    <w:name w:val="Table Grid2"/>
    <w:basedOn w:val="TableNormal"/>
    <w:next w:val="TableGrid"/>
    <w:locked/>
    <w:rsid w:val="0049398A"/>
    <w:pPr>
      <w:spacing w:after="0" w:line="240" w:lineRule="auto"/>
    </w:pPr>
    <w:rPr>
      <w:rFonts w:eastAsia="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939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2202">
      <w:bodyDiv w:val="1"/>
      <w:marLeft w:val="0"/>
      <w:marRight w:val="0"/>
      <w:marTop w:val="0"/>
      <w:marBottom w:val="0"/>
      <w:divBdr>
        <w:top w:val="none" w:sz="0" w:space="0" w:color="auto"/>
        <w:left w:val="none" w:sz="0" w:space="0" w:color="auto"/>
        <w:bottom w:val="none" w:sz="0" w:space="0" w:color="auto"/>
        <w:right w:val="none" w:sz="0" w:space="0" w:color="auto"/>
      </w:divBdr>
    </w:div>
    <w:div w:id="74057367">
      <w:bodyDiv w:val="1"/>
      <w:marLeft w:val="0"/>
      <w:marRight w:val="0"/>
      <w:marTop w:val="0"/>
      <w:marBottom w:val="0"/>
      <w:divBdr>
        <w:top w:val="none" w:sz="0" w:space="0" w:color="auto"/>
        <w:left w:val="none" w:sz="0" w:space="0" w:color="auto"/>
        <w:bottom w:val="none" w:sz="0" w:space="0" w:color="auto"/>
        <w:right w:val="none" w:sz="0" w:space="0" w:color="auto"/>
      </w:divBdr>
    </w:div>
    <w:div w:id="116335395">
      <w:bodyDiv w:val="1"/>
      <w:marLeft w:val="0"/>
      <w:marRight w:val="0"/>
      <w:marTop w:val="0"/>
      <w:marBottom w:val="0"/>
      <w:divBdr>
        <w:top w:val="none" w:sz="0" w:space="0" w:color="auto"/>
        <w:left w:val="none" w:sz="0" w:space="0" w:color="auto"/>
        <w:bottom w:val="none" w:sz="0" w:space="0" w:color="auto"/>
        <w:right w:val="none" w:sz="0" w:space="0" w:color="auto"/>
      </w:divBdr>
    </w:div>
    <w:div w:id="299115484">
      <w:bodyDiv w:val="1"/>
      <w:marLeft w:val="0"/>
      <w:marRight w:val="0"/>
      <w:marTop w:val="0"/>
      <w:marBottom w:val="0"/>
      <w:divBdr>
        <w:top w:val="none" w:sz="0" w:space="0" w:color="auto"/>
        <w:left w:val="none" w:sz="0" w:space="0" w:color="auto"/>
        <w:bottom w:val="none" w:sz="0" w:space="0" w:color="auto"/>
        <w:right w:val="none" w:sz="0" w:space="0" w:color="auto"/>
      </w:divBdr>
    </w:div>
    <w:div w:id="406651849">
      <w:bodyDiv w:val="1"/>
      <w:marLeft w:val="0"/>
      <w:marRight w:val="0"/>
      <w:marTop w:val="0"/>
      <w:marBottom w:val="0"/>
      <w:divBdr>
        <w:top w:val="none" w:sz="0" w:space="0" w:color="auto"/>
        <w:left w:val="none" w:sz="0" w:space="0" w:color="auto"/>
        <w:bottom w:val="none" w:sz="0" w:space="0" w:color="auto"/>
        <w:right w:val="none" w:sz="0" w:space="0" w:color="auto"/>
      </w:divBdr>
    </w:div>
    <w:div w:id="488596566">
      <w:bodyDiv w:val="1"/>
      <w:marLeft w:val="0"/>
      <w:marRight w:val="0"/>
      <w:marTop w:val="0"/>
      <w:marBottom w:val="0"/>
      <w:divBdr>
        <w:top w:val="none" w:sz="0" w:space="0" w:color="auto"/>
        <w:left w:val="none" w:sz="0" w:space="0" w:color="auto"/>
        <w:bottom w:val="none" w:sz="0" w:space="0" w:color="auto"/>
        <w:right w:val="none" w:sz="0" w:space="0" w:color="auto"/>
      </w:divBdr>
    </w:div>
    <w:div w:id="546989971">
      <w:bodyDiv w:val="1"/>
      <w:marLeft w:val="0"/>
      <w:marRight w:val="0"/>
      <w:marTop w:val="0"/>
      <w:marBottom w:val="0"/>
      <w:divBdr>
        <w:top w:val="none" w:sz="0" w:space="0" w:color="auto"/>
        <w:left w:val="none" w:sz="0" w:space="0" w:color="auto"/>
        <w:bottom w:val="none" w:sz="0" w:space="0" w:color="auto"/>
        <w:right w:val="none" w:sz="0" w:space="0" w:color="auto"/>
      </w:divBdr>
    </w:div>
    <w:div w:id="651525536">
      <w:bodyDiv w:val="1"/>
      <w:marLeft w:val="0"/>
      <w:marRight w:val="0"/>
      <w:marTop w:val="0"/>
      <w:marBottom w:val="0"/>
      <w:divBdr>
        <w:top w:val="none" w:sz="0" w:space="0" w:color="auto"/>
        <w:left w:val="none" w:sz="0" w:space="0" w:color="auto"/>
        <w:bottom w:val="none" w:sz="0" w:space="0" w:color="auto"/>
        <w:right w:val="none" w:sz="0" w:space="0" w:color="auto"/>
      </w:divBdr>
    </w:div>
    <w:div w:id="933904380">
      <w:bodyDiv w:val="1"/>
      <w:marLeft w:val="0"/>
      <w:marRight w:val="0"/>
      <w:marTop w:val="0"/>
      <w:marBottom w:val="0"/>
      <w:divBdr>
        <w:top w:val="none" w:sz="0" w:space="0" w:color="auto"/>
        <w:left w:val="none" w:sz="0" w:space="0" w:color="auto"/>
        <w:bottom w:val="none" w:sz="0" w:space="0" w:color="auto"/>
        <w:right w:val="none" w:sz="0" w:space="0" w:color="auto"/>
      </w:divBdr>
    </w:div>
    <w:div w:id="1067606249">
      <w:bodyDiv w:val="1"/>
      <w:marLeft w:val="0"/>
      <w:marRight w:val="0"/>
      <w:marTop w:val="0"/>
      <w:marBottom w:val="0"/>
      <w:divBdr>
        <w:top w:val="none" w:sz="0" w:space="0" w:color="auto"/>
        <w:left w:val="none" w:sz="0" w:space="0" w:color="auto"/>
        <w:bottom w:val="none" w:sz="0" w:space="0" w:color="auto"/>
        <w:right w:val="none" w:sz="0" w:space="0" w:color="auto"/>
      </w:divBdr>
    </w:div>
    <w:div w:id="1148282929">
      <w:bodyDiv w:val="1"/>
      <w:marLeft w:val="0"/>
      <w:marRight w:val="0"/>
      <w:marTop w:val="0"/>
      <w:marBottom w:val="0"/>
      <w:divBdr>
        <w:top w:val="none" w:sz="0" w:space="0" w:color="auto"/>
        <w:left w:val="none" w:sz="0" w:space="0" w:color="auto"/>
        <w:bottom w:val="none" w:sz="0" w:space="0" w:color="auto"/>
        <w:right w:val="none" w:sz="0" w:space="0" w:color="auto"/>
      </w:divBdr>
    </w:div>
    <w:div w:id="1861964847">
      <w:bodyDiv w:val="1"/>
      <w:marLeft w:val="0"/>
      <w:marRight w:val="0"/>
      <w:marTop w:val="0"/>
      <w:marBottom w:val="0"/>
      <w:divBdr>
        <w:top w:val="none" w:sz="0" w:space="0" w:color="auto"/>
        <w:left w:val="none" w:sz="0" w:space="0" w:color="auto"/>
        <w:bottom w:val="none" w:sz="0" w:space="0" w:color="auto"/>
        <w:right w:val="none" w:sz="0" w:space="0" w:color="auto"/>
      </w:divBdr>
    </w:div>
    <w:div w:id="199302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4C889E5039064643BE2073E99ACA8DE8" ma:contentTypeVersion="0" ma:contentTypeDescription="Izveidot jaunu dokumentu." ma:contentTypeScope="" ma:versionID="fa1b81ac0ee67e637b2d46b42a01759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F3E772-7F15-495D-8D6C-8BAE3F4F5BDB}">
  <ds:schemaRefs>
    <ds:schemaRef ds:uri="http://schemas.microsoft.com/sharepoint/v3/contenttype/forms"/>
  </ds:schemaRefs>
</ds:datastoreItem>
</file>

<file path=customXml/itemProps2.xml><?xml version="1.0" encoding="utf-8"?>
<ds:datastoreItem xmlns:ds="http://schemas.openxmlformats.org/officeDocument/2006/customXml" ds:itemID="{6AB7D8CB-7702-4D2E-ADD4-27B0CE75C6E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B347CAA-AC85-4F17-A772-B0BF76A4F3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2</Pages>
  <Words>2078</Words>
  <Characters>1185</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Vīmane</dc:creator>
  <cp:keywords/>
  <dc:description/>
  <cp:lastModifiedBy>Antra Vīmane</cp:lastModifiedBy>
  <cp:revision>86</cp:revision>
  <dcterms:created xsi:type="dcterms:W3CDTF">2019-08-19T14:24:00Z</dcterms:created>
  <dcterms:modified xsi:type="dcterms:W3CDTF">2025-05-29T08:53:00Z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0x0101004C889E5039064643BE2073E99ACA8DE8</vt:lpwstr>
  </property>
</Properties>
</file>