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DABB17" w14:textId="77777777" w:rsidR="005C794E" w:rsidRPr="005C794E" w:rsidRDefault="005C794E" w:rsidP="00EA5ADF">
      <w:pPr>
        <w:pStyle w:val="NoSpacing"/>
      </w:pPr>
    </w:p>
    <w:p w14:paraId="7D483E30" w14:textId="77777777" w:rsidR="005C794E" w:rsidRPr="00BE737B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>Valsts ieņēmumu dienesta rīkotā</w:t>
      </w:r>
    </w:p>
    <w:p w14:paraId="5786B9A9" w14:textId="0E565A7B" w:rsidR="005C794E" w:rsidRPr="00BE737B" w:rsidRDefault="00D343B6" w:rsidP="005C794E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Konkursa procedūra ar sarunām </w:t>
      </w:r>
    </w:p>
    <w:p w14:paraId="4592E772" w14:textId="77777777" w:rsidR="004D5784" w:rsidRPr="00884D56" w:rsidRDefault="004D5784" w:rsidP="004D5784">
      <w:pPr>
        <w:ind w:right="-1"/>
        <w:jc w:val="center"/>
        <w:rPr>
          <w:b/>
          <w:sz w:val="28"/>
          <w:szCs w:val="28"/>
        </w:rPr>
      </w:pPr>
      <w:r w:rsidRPr="00884D56">
        <w:rPr>
          <w:b/>
          <w:sz w:val="28"/>
          <w:szCs w:val="28"/>
        </w:rPr>
        <w:t>“</w:t>
      </w:r>
      <w:bookmarkStart w:id="0" w:name="_Hlk105653903"/>
      <w:bookmarkStart w:id="1" w:name="_Hlk119511885"/>
      <w:r w:rsidRPr="00884D56">
        <w:rPr>
          <w:b/>
          <w:sz w:val="28"/>
          <w:szCs w:val="28"/>
        </w:rPr>
        <w:t xml:space="preserve">Mobilās kravu kontroles </w:t>
      </w:r>
      <w:proofErr w:type="spellStart"/>
      <w:r w:rsidRPr="00884D56">
        <w:rPr>
          <w:b/>
          <w:sz w:val="28"/>
          <w:szCs w:val="28"/>
        </w:rPr>
        <w:t>rentgeniekārtas</w:t>
      </w:r>
      <w:proofErr w:type="spellEnd"/>
      <w:r w:rsidRPr="00884D56">
        <w:rPr>
          <w:b/>
          <w:sz w:val="28"/>
          <w:szCs w:val="28"/>
        </w:rPr>
        <w:t xml:space="preserve"> piegāde un uzturēšana</w:t>
      </w:r>
      <w:bookmarkEnd w:id="0"/>
      <w:bookmarkEnd w:id="1"/>
      <w:r w:rsidRPr="00884D56">
        <w:rPr>
          <w:b/>
          <w:sz w:val="28"/>
          <w:szCs w:val="28"/>
        </w:rPr>
        <w:t>”</w:t>
      </w:r>
    </w:p>
    <w:p w14:paraId="2FC5D994" w14:textId="77777777" w:rsidR="004D5784" w:rsidRPr="00884D56" w:rsidRDefault="004D5784" w:rsidP="004D5784">
      <w:pPr>
        <w:ind w:right="-1"/>
        <w:jc w:val="center"/>
        <w:rPr>
          <w:sz w:val="28"/>
          <w:szCs w:val="28"/>
        </w:rPr>
      </w:pPr>
      <w:r w:rsidRPr="00884D56">
        <w:rPr>
          <w:sz w:val="28"/>
          <w:szCs w:val="28"/>
        </w:rPr>
        <w:t xml:space="preserve">Iepirkuma identifikācijas Nr. </w:t>
      </w:r>
      <w:bookmarkStart w:id="2" w:name="_Hlk119511939"/>
      <w:r w:rsidRPr="00884D56">
        <w:rPr>
          <w:sz w:val="28"/>
          <w:szCs w:val="28"/>
        </w:rPr>
        <w:t>FM VID 2024/239/</w:t>
      </w:r>
      <w:bookmarkEnd w:id="2"/>
      <w:r w:rsidRPr="00884D56">
        <w:rPr>
          <w:sz w:val="28"/>
          <w:szCs w:val="28"/>
        </w:rPr>
        <w:t>CCEI</w:t>
      </w:r>
    </w:p>
    <w:p w14:paraId="0D0C3B10" w14:textId="5986AAC0" w:rsidR="005C794E" w:rsidRPr="00EB5049" w:rsidRDefault="005C794E" w:rsidP="005C794E">
      <w:pPr>
        <w:jc w:val="center"/>
        <w:rPr>
          <w:sz w:val="28"/>
          <w:szCs w:val="28"/>
        </w:rPr>
      </w:pPr>
      <w:r w:rsidRPr="00BE737B">
        <w:rPr>
          <w:sz w:val="28"/>
          <w:szCs w:val="28"/>
        </w:rPr>
        <w:t xml:space="preserve">ieinteresētā </w:t>
      </w:r>
      <w:r w:rsidRPr="00EB5049">
        <w:rPr>
          <w:sz w:val="28"/>
          <w:szCs w:val="28"/>
        </w:rPr>
        <w:t xml:space="preserve">piegādātāja </w:t>
      </w:r>
      <w:r w:rsidR="003F6566" w:rsidRPr="00EB5049">
        <w:rPr>
          <w:sz w:val="28"/>
          <w:szCs w:val="28"/>
        </w:rPr>
        <w:t xml:space="preserve">jautājums </w:t>
      </w:r>
      <w:r w:rsidRPr="00EB5049">
        <w:rPr>
          <w:sz w:val="28"/>
          <w:szCs w:val="28"/>
        </w:rPr>
        <w:t>un komisijas sniegtā atbilde</w:t>
      </w:r>
    </w:p>
    <w:p w14:paraId="29428EF5" w14:textId="38B2C9C4" w:rsidR="005C794E" w:rsidRPr="00BE737B" w:rsidRDefault="004D5784" w:rsidP="005C794E">
      <w:pPr>
        <w:jc w:val="center"/>
        <w:rPr>
          <w:sz w:val="28"/>
          <w:szCs w:val="28"/>
        </w:rPr>
      </w:pPr>
      <w:r w:rsidRPr="00EB5049">
        <w:rPr>
          <w:sz w:val="28"/>
          <w:szCs w:val="28"/>
        </w:rPr>
        <w:t>2025</w:t>
      </w:r>
      <w:r w:rsidR="005C794E" w:rsidRPr="00EB5049">
        <w:rPr>
          <w:sz w:val="28"/>
          <w:szCs w:val="28"/>
        </w:rPr>
        <w:t xml:space="preserve">.gada </w:t>
      </w:r>
      <w:r w:rsidR="00D40251">
        <w:rPr>
          <w:sz w:val="28"/>
          <w:szCs w:val="28"/>
        </w:rPr>
        <w:t>9.maijā</w:t>
      </w:r>
    </w:p>
    <w:p w14:paraId="7973250B" w14:textId="77777777" w:rsidR="005C794E" w:rsidRDefault="005C794E" w:rsidP="005C794E"/>
    <w:p w14:paraId="00139542" w14:textId="23056F49" w:rsidR="005737F9" w:rsidRDefault="005737F9" w:rsidP="00581F06">
      <w:pPr>
        <w:spacing w:after="0" w:line="240" w:lineRule="auto"/>
        <w:ind w:firstLine="284"/>
        <w:jc w:val="both"/>
        <w:rPr>
          <w:sz w:val="28"/>
          <w:szCs w:val="28"/>
        </w:rPr>
      </w:pPr>
      <w:r>
        <w:rPr>
          <w:sz w:val="28"/>
          <w:szCs w:val="28"/>
        </w:rPr>
        <w:t>V</w:t>
      </w:r>
      <w:r w:rsidRPr="005737F9">
        <w:rPr>
          <w:sz w:val="28"/>
          <w:szCs w:val="28"/>
        </w:rPr>
        <w:t xml:space="preserve">alsts ieņēmumu dienesta (turpmāk – VID) ar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 xml:space="preserve">.gada </w:t>
      </w:r>
      <w:r w:rsidR="004D5784">
        <w:rPr>
          <w:sz w:val="28"/>
          <w:szCs w:val="28"/>
        </w:rPr>
        <w:t>11</w:t>
      </w:r>
      <w:r w:rsidR="003F6566">
        <w:rPr>
          <w:sz w:val="28"/>
          <w:szCs w:val="28"/>
        </w:rPr>
        <w:t>.janvāra</w:t>
      </w:r>
      <w:r w:rsidRPr="005737F9">
        <w:rPr>
          <w:sz w:val="28"/>
          <w:szCs w:val="28"/>
        </w:rPr>
        <w:t xml:space="preserve"> rīkojumu Nr.</w:t>
      </w:r>
      <w:r w:rsidR="004D5784">
        <w:rPr>
          <w:sz w:val="28"/>
          <w:szCs w:val="28"/>
        </w:rPr>
        <w:t>9</w:t>
      </w:r>
      <w:r w:rsidRPr="005737F9">
        <w:rPr>
          <w:sz w:val="28"/>
          <w:szCs w:val="28"/>
        </w:rPr>
        <w:t>/f izveidotā iepirkum</w:t>
      </w:r>
      <w:r w:rsidR="00B3291E">
        <w:rPr>
          <w:sz w:val="28"/>
          <w:szCs w:val="28"/>
        </w:rPr>
        <w:t>u</w:t>
      </w:r>
      <w:r w:rsidRPr="005737F9">
        <w:rPr>
          <w:sz w:val="28"/>
          <w:szCs w:val="28"/>
        </w:rPr>
        <w:t xml:space="preserve"> komisija (turpmāk – Komisija) ir saņēmusi un izskatījusi ieinteresētā piegādātāja jautājumu par </w:t>
      </w:r>
      <w:r w:rsidR="00D343B6">
        <w:rPr>
          <w:sz w:val="28"/>
          <w:szCs w:val="28"/>
        </w:rPr>
        <w:t>konkursa procedūras ar sarunām</w:t>
      </w:r>
      <w:r w:rsidRPr="005737F9">
        <w:rPr>
          <w:sz w:val="28"/>
          <w:szCs w:val="28"/>
        </w:rPr>
        <w:t xml:space="preserve"> </w:t>
      </w:r>
      <w:r w:rsidR="004D5784" w:rsidRPr="004D5784">
        <w:rPr>
          <w:sz w:val="28"/>
          <w:szCs w:val="28"/>
        </w:rPr>
        <w:t xml:space="preserve">“Mobilās kravu kontroles </w:t>
      </w:r>
      <w:proofErr w:type="spellStart"/>
      <w:r w:rsidR="004D5784" w:rsidRPr="004D5784">
        <w:rPr>
          <w:sz w:val="28"/>
          <w:szCs w:val="28"/>
        </w:rPr>
        <w:t>rentgeniekārtas</w:t>
      </w:r>
      <w:proofErr w:type="spellEnd"/>
      <w:r w:rsidR="004D5784" w:rsidRPr="004D5784">
        <w:rPr>
          <w:sz w:val="28"/>
          <w:szCs w:val="28"/>
        </w:rPr>
        <w:t xml:space="preserve"> piegāde un uzturēšana”</w:t>
      </w:r>
      <w:r w:rsidR="004D5784">
        <w:rPr>
          <w:sz w:val="28"/>
          <w:szCs w:val="28"/>
        </w:rPr>
        <w:t xml:space="preserve">, </w:t>
      </w:r>
      <w:r w:rsidRPr="008A6CEA">
        <w:rPr>
          <w:sz w:val="28"/>
          <w:szCs w:val="28"/>
        </w:rPr>
        <w:t xml:space="preserve">iepirkuma identifikācijas Nr. FM </w:t>
      </w:r>
      <w:r w:rsidRPr="005737F9">
        <w:rPr>
          <w:sz w:val="28"/>
          <w:szCs w:val="28"/>
        </w:rPr>
        <w:t xml:space="preserve">VID </w:t>
      </w:r>
      <w:r w:rsidR="004D5784" w:rsidRPr="005737F9">
        <w:rPr>
          <w:sz w:val="28"/>
          <w:szCs w:val="28"/>
        </w:rPr>
        <w:t>20</w:t>
      </w:r>
      <w:r w:rsidR="004D5784">
        <w:rPr>
          <w:sz w:val="28"/>
          <w:szCs w:val="28"/>
        </w:rPr>
        <w:t>24</w:t>
      </w:r>
      <w:r w:rsidRPr="005737F9">
        <w:rPr>
          <w:sz w:val="28"/>
          <w:szCs w:val="28"/>
        </w:rPr>
        <w:t>/</w:t>
      </w:r>
      <w:r w:rsidR="004D5784">
        <w:rPr>
          <w:sz w:val="28"/>
          <w:szCs w:val="28"/>
        </w:rPr>
        <w:t>239</w:t>
      </w:r>
      <w:r w:rsidR="00D343B6">
        <w:rPr>
          <w:sz w:val="28"/>
          <w:szCs w:val="28"/>
        </w:rPr>
        <w:t>/</w:t>
      </w:r>
      <w:r w:rsidR="004D5784">
        <w:rPr>
          <w:sz w:val="28"/>
          <w:szCs w:val="28"/>
        </w:rPr>
        <w:t>CCEI</w:t>
      </w:r>
      <w:r w:rsidR="004D5784" w:rsidRPr="005737F9">
        <w:rPr>
          <w:sz w:val="28"/>
          <w:szCs w:val="28"/>
        </w:rPr>
        <w:t xml:space="preserve"> </w:t>
      </w:r>
      <w:r w:rsidRPr="005737F9">
        <w:rPr>
          <w:sz w:val="28"/>
          <w:szCs w:val="28"/>
        </w:rPr>
        <w:t>(turpmāk – Konkurss), nolikumu un vienlaikus ar atbilžu sniegšanu jautājumu iesniedzējam ievieto šo informāciju Elektronisko iepirkumu sistēmā attiecīgā iepirkuma sadaļā.</w:t>
      </w:r>
    </w:p>
    <w:p w14:paraId="40ED1F1D" w14:textId="77777777" w:rsidR="00ED0E4F" w:rsidRDefault="00ED0E4F" w:rsidP="008A6CEA">
      <w:pPr>
        <w:jc w:val="both"/>
        <w:rPr>
          <w:rFonts w:cs="Times New Roman"/>
          <w:b/>
          <w:sz w:val="28"/>
          <w:szCs w:val="28"/>
        </w:rPr>
      </w:pPr>
    </w:p>
    <w:p w14:paraId="5E18B86E" w14:textId="228B1B90" w:rsidR="000744CA" w:rsidRPr="004D5784" w:rsidRDefault="004D5784" w:rsidP="00884D56">
      <w:pPr>
        <w:jc w:val="both"/>
        <w:rPr>
          <w:rFonts w:ascii="Museo Sans 300" w:hAnsi="Museo Sans 300" w:cs="Times New Roman"/>
          <w:sz w:val="22"/>
          <w:szCs w:val="22"/>
        </w:rPr>
      </w:pPr>
      <w:r>
        <w:rPr>
          <w:rFonts w:cs="Times New Roman"/>
          <w:b/>
          <w:sz w:val="28"/>
          <w:szCs w:val="28"/>
        </w:rPr>
        <w:t>J</w:t>
      </w:r>
      <w:r w:rsidR="00D343B6" w:rsidRPr="00884D56">
        <w:rPr>
          <w:rFonts w:cs="Times New Roman"/>
          <w:b/>
          <w:sz w:val="28"/>
          <w:szCs w:val="28"/>
        </w:rPr>
        <w:t>autājums</w:t>
      </w:r>
      <w:r w:rsidR="00D343B6" w:rsidRPr="00884D56">
        <w:rPr>
          <w:rFonts w:cs="Times New Roman"/>
          <w:color w:val="000000"/>
          <w:sz w:val="28"/>
          <w:szCs w:val="28"/>
        </w:rPr>
        <w:t xml:space="preserve"> </w:t>
      </w:r>
      <w:r w:rsidR="00EC5277" w:rsidRPr="00884D56">
        <w:rPr>
          <w:rFonts w:cs="Times New Roman"/>
          <w:color w:val="000000"/>
          <w:sz w:val="28"/>
          <w:szCs w:val="28"/>
        </w:rPr>
        <w:tab/>
      </w:r>
    </w:p>
    <w:p w14:paraId="74C00BAC" w14:textId="40616329" w:rsidR="00487264" w:rsidRPr="00487264" w:rsidRDefault="00884D56" w:rsidP="00487264">
      <w:pPr>
        <w:jc w:val="both"/>
        <w:rPr>
          <w:rFonts w:eastAsia="Calibri" w:cs="Times New Roman"/>
          <w:bCs/>
          <w:kern w:val="32"/>
          <w:sz w:val="28"/>
          <w:szCs w:val="28"/>
        </w:rPr>
      </w:pPr>
      <w:r>
        <w:rPr>
          <w:rFonts w:eastAsia="Calibri" w:cs="Times New Roman"/>
          <w:bCs/>
          <w:kern w:val="32"/>
          <w:sz w:val="28"/>
          <w:szCs w:val="28"/>
        </w:rPr>
        <w:t>“</w:t>
      </w:r>
      <w:r w:rsidR="00487264">
        <w:rPr>
          <w:rFonts w:eastAsia="Calibri" w:cs="Times New Roman"/>
          <w:bCs/>
          <w:kern w:val="32"/>
          <w:sz w:val="28"/>
          <w:szCs w:val="28"/>
        </w:rPr>
        <w:t xml:space="preserve"> </w:t>
      </w:r>
      <w:r w:rsidR="00487264" w:rsidRPr="00487264">
        <w:rPr>
          <w:rFonts w:eastAsia="Calibri" w:cs="Times New Roman"/>
          <w:bCs/>
          <w:kern w:val="32"/>
          <w:sz w:val="28"/>
          <w:szCs w:val="28"/>
        </w:rPr>
        <w:t>Tehniskajās prasībās vispārīgās sadaļas 7.4. punkts ir nosaukts par organisko / neorganisko vielu izšķiršana, un prasībā ir noteikts: "Testējamā materiāla krāsa, kas jāparāda rentgenogrāfiskajā attēlā Iekārtas veiktspējas tests:". Tehnisko prasību 7. punktā noteikts, ka tests jāveic saskaņā ar ANSI N42 46-2008 standartu, un tas attiecas uz visiem 7.-1., 7.2., 7.3. un 7.4. punktā minētajiem testiem.</w:t>
      </w:r>
    </w:p>
    <w:p w14:paraId="068CC072" w14:textId="77777777" w:rsidR="00487264" w:rsidRPr="00487264" w:rsidRDefault="00487264" w:rsidP="00487264">
      <w:pPr>
        <w:jc w:val="both"/>
        <w:rPr>
          <w:rFonts w:eastAsia="Calibri" w:cs="Times New Roman"/>
          <w:bCs/>
          <w:kern w:val="32"/>
          <w:sz w:val="28"/>
          <w:szCs w:val="28"/>
        </w:rPr>
      </w:pPr>
      <w:r w:rsidRPr="00487264">
        <w:rPr>
          <w:rFonts w:eastAsia="Calibri" w:cs="Times New Roman"/>
          <w:bCs/>
          <w:kern w:val="32"/>
          <w:sz w:val="28"/>
          <w:szCs w:val="28"/>
        </w:rPr>
        <w:t xml:space="preserve">Cik mums zināms, testēšanas standarts ANSI N42 46-2008 neietver materiālu atdalīšanas testu, tādēļ kļūst neiespējami izpildīt punkta 7.4. prasību. </w:t>
      </w:r>
    </w:p>
    <w:p w14:paraId="60BF8BBC" w14:textId="77777777" w:rsidR="00487264" w:rsidRPr="00487264" w:rsidRDefault="00487264" w:rsidP="00487264">
      <w:pPr>
        <w:jc w:val="both"/>
        <w:rPr>
          <w:rFonts w:eastAsia="Calibri" w:cs="Times New Roman"/>
          <w:bCs/>
          <w:kern w:val="32"/>
          <w:sz w:val="28"/>
          <w:szCs w:val="28"/>
        </w:rPr>
      </w:pPr>
      <w:r w:rsidRPr="00487264">
        <w:rPr>
          <w:rFonts w:eastAsia="Calibri" w:cs="Times New Roman"/>
          <w:bCs/>
          <w:kern w:val="32"/>
          <w:sz w:val="28"/>
          <w:szCs w:val="28"/>
        </w:rPr>
        <w:t xml:space="preserve">Lai nodrošinātu 7.4. punkta izpildi, mēs rekomendējam iepirkuma komisijai pieprasīt standartu IEC62523, kas tiek izmantots, lai pārbaudītu </w:t>
      </w:r>
      <w:proofErr w:type="spellStart"/>
      <w:r w:rsidRPr="00487264">
        <w:rPr>
          <w:rFonts w:eastAsia="Calibri" w:cs="Times New Roman"/>
          <w:bCs/>
          <w:kern w:val="32"/>
          <w:sz w:val="28"/>
          <w:szCs w:val="28"/>
        </w:rPr>
        <w:t>radiogrāfisko</w:t>
      </w:r>
      <w:proofErr w:type="spellEnd"/>
      <w:r w:rsidRPr="00487264">
        <w:rPr>
          <w:rFonts w:eastAsia="Calibri" w:cs="Times New Roman"/>
          <w:bCs/>
          <w:kern w:val="32"/>
          <w:sz w:val="28"/>
          <w:szCs w:val="28"/>
        </w:rPr>
        <w:t xml:space="preserve"> materiālu atdalīšanu. Materiālu atdalīšanai pretendentiem arī būtu jāapraksta pārbaudes procedūra, lai nodrošinātu atbilstību drošības prasībām.</w:t>
      </w:r>
    </w:p>
    <w:p w14:paraId="64065A35" w14:textId="43D98E50" w:rsidR="004D5784" w:rsidRPr="00884D56" w:rsidRDefault="00487264" w:rsidP="00487264">
      <w:pPr>
        <w:jc w:val="both"/>
        <w:rPr>
          <w:sz w:val="28"/>
          <w:szCs w:val="28"/>
        </w:rPr>
      </w:pPr>
      <w:r w:rsidRPr="00487264">
        <w:rPr>
          <w:rFonts w:eastAsia="Calibri" w:cs="Times New Roman"/>
          <w:bCs/>
          <w:kern w:val="32"/>
          <w:sz w:val="28"/>
          <w:szCs w:val="28"/>
        </w:rPr>
        <w:t>Tāpat ierosinām komisiju pieprasīt, lai iekārtu veiktspējas pārbaude tiktu iekļauta iesniegšanas dokumentos, kur tiktu parādīta testēšanas metodika un rezultāti.</w:t>
      </w:r>
      <w:r w:rsidR="00884D56">
        <w:rPr>
          <w:rFonts w:eastAsia="Calibri" w:cs="Times New Roman"/>
          <w:bCs/>
          <w:kern w:val="32"/>
          <w:sz w:val="28"/>
          <w:szCs w:val="28"/>
        </w:rPr>
        <w:t>”</w:t>
      </w:r>
      <w:r w:rsidR="004D5784" w:rsidRPr="00884D56">
        <w:rPr>
          <w:rFonts w:eastAsia="Calibri" w:cs="Times New Roman"/>
          <w:bCs/>
          <w:kern w:val="32"/>
          <w:sz w:val="28"/>
          <w:szCs w:val="28"/>
        </w:rPr>
        <w:t xml:space="preserve">  </w:t>
      </w:r>
    </w:p>
    <w:p w14:paraId="7E795038" w14:textId="77777777" w:rsidR="00D343B6" w:rsidRPr="00884D56" w:rsidRDefault="00D343B6" w:rsidP="00884D56">
      <w:pPr>
        <w:rPr>
          <w:sz w:val="22"/>
          <w:szCs w:val="22"/>
        </w:rPr>
      </w:pPr>
    </w:p>
    <w:p w14:paraId="7AEF49CF" w14:textId="4DAD2732" w:rsidR="00D343B6" w:rsidRPr="00884D56" w:rsidRDefault="004D5784" w:rsidP="00884D56">
      <w:pPr>
        <w:rPr>
          <w:b/>
          <w:bCs/>
          <w:sz w:val="28"/>
          <w:szCs w:val="28"/>
        </w:rPr>
      </w:pPr>
      <w:r>
        <w:rPr>
          <w:rFonts w:cs="Times New Roman"/>
          <w:b/>
          <w:bCs/>
          <w:sz w:val="28"/>
          <w:szCs w:val="28"/>
        </w:rPr>
        <w:t>A</w:t>
      </w:r>
      <w:r w:rsidR="00D343B6" w:rsidRPr="00884D56">
        <w:rPr>
          <w:rFonts w:cs="Times New Roman"/>
          <w:b/>
          <w:bCs/>
          <w:sz w:val="28"/>
          <w:szCs w:val="28"/>
        </w:rPr>
        <w:t>tbilde</w:t>
      </w:r>
    </w:p>
    <w:p w14:paraId="35B5462F" w14:textId="02BE32C6" w:rsidR="000612D6" w:rsidRDefault="000612D6" w:rsidP="000612D6">
      <w:pPr>
        <w:pStyle w:val="ListParagraph"/>
        <w:spacing w:after="0"/>
        <w:ind w:left="0"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Komisija paskaidro, ka </w:t>
      </w:r>
      <w:r w:rsidR="00487264">
        <w:rPr>
          <w:sz w:val="28"/>
          <w:szCs w:val="28"/>
        </w:rPr>
        <w:t>tiks veikti grozījumi.</w:t>
      </w:r>
    </w:p>
    <w:p w14:paraId="2D10705B" w14:textId="77777777" w:rsidR="00D343B6" w:rsidRPr="002B62C3" w:rsidRDefault="00D343B6" w:rsidP="00884D56">
      <w:pPr>
        <w:pStyle w:val="ListParagraph"/>
        <w:spacing w:after="0"/>
        <w:ind w:left="0" w:firstLine="709"/>
        <w:jc w:val="both"/>
        <w:rPr>
          <w:sz w:val="28"/>
          <w:szCs w:val="28"/>
        </w:rPr>
      </w:pPr>
    </w:p>
    <w:p w14:paraId="629D56A6" w14:textId="6002164F" w:rsidR="00F66CF6" w:rsidRPr="002B62C3" w:rsidRDefault="00F66CF6" w:rsidP="002B62C3">
      <w:pPr>
        <w:pStyle w:val="ListParagraph"/>
        <w:ind w:left="644"/>
        <w:jc w:val="both"/>
        <w:rPr>
          <w:sz w:val="28"/>
          <w:szCs w:val="28"/>
        </w:rPr>
      </w:pPr>
    </w:p>
    <w:sectPr w:rsidR="00F66CF6" w:rsidRPr="002B62C3" w:rsidSect="005C794E">
      <w:pgSz w:w="11906" w:h="16838"/>
      <w:pgMar w:top="1304" w:right="851" w:bottom="1440" w:left="1797" w:header="720" w:footer="720" w:gutter="0"/>
      <w:cols w:space="708"/>
      <w:titlePg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00"/>
    <w:family w:val="roman"/>
    <w:pitch w:val="variable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Museo Sans 300">
    <w:altName w:val="Times New Roman"/>
    <w:panose1 w:val="00000000000000000000"/>
    <w:charset w:val="00"/>
    <w:family w:val="modern"/>
    <w:notTrueType/>
    <w:pitch w:val="variable"/>
    <w:sig w:usb0="00000001" w:usb1="4000004A" w:usb2="00000000" w:usb3="00000000" w:csb0="00000093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3F6AB1"/>
    <w:multiLevelType w:val="hybridMultilevel"/>
    <w:tmpl w:val="2110BA04"/>
    <w:lvl w:ilvl="0" w:tplc="04260011">
      <w:start w:val="1"/>
      <w:numFmt w:val="decimal"/>
      <w:lvlText w:val="%1)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AC3F3C"/>
    <w:multiLevelType w:val="hybridMultilevel"/>
    <w:tmpl w:val="69EE3132"/>
    <w:lvl w:ilvl="0" w:tplc="7A22F29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b/>
        <w:sz w:val="28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1C6493"/>
    <w:multiLevelType w:val="hybridMultilevel"/>
    <w:tmpl w:val="A2F41D3C"/>
    <w:lvl w:ilvl="0" w:tplc="08D4E684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  <w:bCs w:val="0"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153432AB"/>
    <w:multiLevelType w:val="hybridMultilevel"/>
    <w:tmpl w:val="2BB06836"/>
    <w:lvl w:ilvl="0" w:tplc="0D862AA4">
      <w:start w:val="12"/>
      <w:numFmt w:val="bullet"/>
      <w:lvlText w:val="-"/>
      <w:lvlJc w:val="left"/>
      <w:pPr>
        <w:ind w:left="360" w:hanging="360"/>
      </w:pPr>
      <w:rPr>
        <w:rFonts w:ascii="Segoe UI" w:eastAsiaTheme="minorEastAsia" w:hAnsi="Segoe UI" w:cs="Segoe UI" w:hint="default"/>
      </w:rPr>
    </w:lvl>
    <w:lvl w:ilvl="1" w:tplc="042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9EB0077"/>
    <w:multiLevelType w:val="hybridMultilevel"/>
    <w:tmpl w:val="B21211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700901"/>
    <w:multiLevelType w:val="hybridMultilevel"/>
    <w:tmpl w:val="7B2843E6"/>
    <w:lvl w:ilvl="0" w:tplc="06A68E24">
      <w:start w:val="2022"/>
      <w:numFmt w:val="bullet"/>
      <w:lvlText w:val="-"/>
      <w:lvlJc w:val="left"/>
      <w:pPr>
        <w:ind w:left="644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2E56437"/>
    <w:multiLevelType w:val="hybridMultilevel"/>
    <w:tmpl w:val="D8C80C6A"/>
    <w:lvl w:ilvl="0" w:tplc="0426000F">
      <w:start w:val="1"/>
      <w:numFmt w:val="decimal"/>
      <w:lvlText w:val="%1."/>
      <w:lvlJc w:val="left"/>
      <w:pPr>
        <w:ind w:left="928" w:hanging="360"/>
      </w:pPr>
    </w:lvl>
    <w:lvl w:ilvl="1" w:tplc="04260019" w:tentative="1">
      <w:start w:val="1"/>
      <w:numFmt w:val="lowerLetter"/>
      <w:lvlText w:val="%2."/>
      <w:lvlJc w:val="left"/>
      <w:pPr>
        <w:ind w:left="1648" w:hanging="360"/>
      </w:pPr>
    </w:lvl>
    <w:lvl w:ilvl="2" w:tplc="0426001B" w:tentative="1">
      <w:start w:val="1"/>
      <w:numFmt w:val="lowerRoman"/>
      <w:lvlText w:val="%3."/>
      <w:lvlJc w:val="right"/>
      <w:pPr>
        <w:ind w:left="2368" w:hanging="180"/>
      </w:pPr>
    </w:lvl>
    <w:lvl w:ilvl="3" w:tplc="0426000F" w:tentative="1">
      <w:start w:val="1"/>
      <w:numFmt w:val="decimal"/>
      <w:lvlText w:val="%4."/>
      <w:lvlJc w:val="left"/>
      <w:pPr>
        <w:ind w:left="3088" w:hanging="360"/>
      </w:pPr>
    </w:lvl>
    <w:lvl w:ilvl="4" w:tplc="04260019" w:tentative="1">
      <w:start w:val="1"/>
      <w:numFmt w:val="lowerLetter"/>
      <w:lvlText w:val="%5."/>
      <w:lvlJc w:val="left"/>
      <w:pPr>
        <w:ind w:left="3808" w:hanging="360"/>
      </w:pPr>
    </w:lvl>
    <w:lvl w:ilvl="5" w:tplc="0426001B" w:tentative="1">
      <w:start w:val="1"/>
      <w:numFmt w:val="lowerRoman"/>
      <w:lvlText w:val="%6."/>
      <w:lvlJc w:val="right"/>
      <w:pPr>
        <w:ind w:left="4528" w:hanging="180"/>
      </w:pPr>
    </w:lvl>
    <w:lvl w:ilvl="6" w:tplc="0426000F" w:tentative="1">
      <w:start w:val="1"/>
      <w:numFmt w:val="decimal"/>
      <w:lvlText w:val="%7."/>
      <w:lvlJc w:val="left"/>
      <w:pPr>
        <w:ind w:left="5248" w:hanging="360"/>
      </w:pPr>
    </w:lvl>
    <w:lvl w:ilvl="7" w:tplc="04260019" w:tentative="1">
      <w:start w:val="1"/>
      <w:numFmt w:val="lowerLetter"/>
      <w:lvlText w:val="%8."/>
      <w:lvlJc w:val="left"/>
      <w:pPr>
        <w:ind w:left="5968" w:hanging="360"/>
      </w:pPr>
    </w:lvl>
    <w:lvl w:ilvl="8" w:tplc="0426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29CB0D2C"/>
    <w:multiLevelType w:val="hybridMultilevel"/>
    <w:tmpl w:val="F5D225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1F415D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2E24687"/>
    <w:multiLevelType w:val="hybridMultilevel"/>
    <w:tmpl w:val="F16A114E"/>
    <w:lvl w:ilvl="0" w:tplc="0426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0" w15:restartNumberingAfterBreak="0">
    <w:nsid w:val="33D10CAC"/>
    <w:multiLevelType w:val="hybridMultilevel"/>
    <w:tmpl w:val="8FA4F8B8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0AF405D"/>
    <w:multiLevelType w:val="hybridMultilevel"/>
    <w:tmpl w:val="5E3CAD02"/>
    <w:lvl w:ilvl="0" w:tplc="F990A466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" w15:restartNumberingAfterBreak="0">
    <w:nsid w:val="44AD6BB3"/>
    <w:multiLevelType w:val="hybridMultilevel"/>
    <w:tmpl w:val="7F123B0A"/>
    <w:lvl w:ilvl="0" w:tplc="0426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5AE6612"/>
    <w:multiLevelType w:val="hybridMultilevel"/>
    <w:tmpl w:val="C29E9FA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150E26"/>
    <w:multiLevelType w:val="hybridMultilevel"/>
    <w:tmpl w:val="1910EB44"/>
    <w:lvl w:ilvl="0" w:tplc="3D44A57C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6D4881"/>
    <w:multiLevelType w:val="hybridMultilevel"/>
    <w:tmpl w:val="107E0BD4"/>
    <w:lvl w:ilvl="0" w:tplc="1268922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364" w:hanging="360"/>
      </w:pPr>
    </w:lvl>
    <w:lvl w:ilvl="2" w:tplc="0426001B" w:tentative="1">
      <w:start w:val="1"/>
      <w:numFmt w:val="lowerRoman"/>
      <w:lvlText w:val="%3."/>
      <w:lvlJc w:val="right"/>
      <w:pPr>
        <w:ind w:left="2084" w:hanging="180"/>
      </w:pPr>
    </w:lvl>
    <w:lvl w:ilvl="3" w:tplc="0426000F" w:tentative="1">
      <w:start w:val="1"/>
      <w:numFmt w:val="decimal"/>
      <w:lvlText w:val="%4."/>
      <w:lvlJc w:val="left"/>
      <w:pPr>
        <w:ind w:left="2804" w:hanging="360"/>
      </w:pPr>
    </w:lvl>
    <w:lvl w:ilvl="4" w:tplc="04260019" w:tentative="1">
      <w:start w:val="1"/>
      <w:numFmt w:val="lowerLetter"/>
      <w:lvlText w:val="%5."/>
      <w:lvlJc w:val="left"/>
      <w:pPr>
        <w:ind w:left="3524" w:hanging="360"/>
      </w:pPr>
    </w:lvl>
    <w:lvl w:ilvl="5" w:tplc="0426001B" w:tentative="1">
      <w:start w:val="1"/>
      <w:numFmt w:val="lowerRoman"/>
      <w:lvlText w:val="%6."/>
      <w:lvlJc w:val="right"/>
      <w:pPr>
        <w:ind w:left="4244" w:hanging="180"/>
      </w:pPr>
    </w:lvl>
    <w:lvl w:ilvl="6" w:tplc="0426000F" w:tentative="1">
      <w:start w:val="1"/>
      <w:numFmt w:val="decimal"/>
      <w:lvlText w:val="%7."/>
      <w:lvlJc w:val="left"/>
      <w:pPr>
        <w:ind w:left="4964" w:hanging="360"/>
      </w:pPr>
    </w:lvl>
    <w:lvl w:ilvl="7" w:tplc="04260019" w:tentative="1">
      <w:start w:val="1"/>
      <w:numFmt w:val="lowerLetter"/>
      <w:lvlText w:val="%8."/>
      <w:lvlJc w:val="left"/>
      <w:pPr>
        <w:ind w:left="5684" w:hanging="360"/>
      </w:pPr>
    </w:lvl>
    <w:lvl w:ilvl="8" w:tplc="042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52FF44EB"/>
    <w:multiLevelType w:val="hybridMultilevel"/>
    <w:tmpl w:val="8A0C980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4DC487B"/>
    <w:multiLevelType w:val="hybridMultilevel"/>
    <w:tmpl w:val="C9381C6C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58C2588"/>
    <w:multiLevelType w:val="multilevel"/>
    <w:tmpl w:val="1ACA1DCA"/>
    <w:lvl w:ilvl="0">
      <w:start w:val="1"/>
      <w:numFmt w:val="bullet"/>
      <w:pStyle w:val="CCBullet"/>
      <w:lvlText w:val=""/>
      <w:lvlJc w:val="left"/>
      <w:pPr>
        <w:ind w:left="810" w:hanging="360"/>
      </w:pPr>
      <w:rPr>
        <w:rFonts w:ascii="Wingdings" w:hAnsi="Wingdings" w:hint="default"/>
        <w:b/>
        <w:i w:val="0"/>
        <w:color w:val="808080" w:themeColor="background1" w:themeShade="80"/>
        <w:sz w:val="28"/>
        <w:szCs w:val="16"/>
      </w:rPr>
    </w:lvl>
    <w:lvl w:ilvl="1">
      <w:start w:val="1"/>
      <w:numFmt w:val="bullet"/>
      <w:lvlText w:val="□"/>
      <w:lvlJc w:val="left"/>
      <w:pPr>
        <w:ind w:left="1440" w:hanging="360"/>
      </w:pPr>
      <w:rPr>
        <w:rFonts w:ascii="Tahoma" w:hAnsi="Tahoma" w:hint="default"/>
        <w:color w:val="7F7F7F" w:themeColor="text1" w:themeTint="80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  <w:color w:val="7F7F7F" w:themeColor="text1" w:themeTint="80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F3E25AE"/>
    <w:multiLevelType w:val="hybridMultilevel"/>
    <w:tmpl w:val="C6FE9C1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01B3950"/>
    <w:multiLevelType w:val="hybridMultilevel"/>
    <w:tmpl w:val="DD62BCD4"/>
    <w:lvl w:ilvl="0" w:tplc="E6EEC3F2">
      <w:start w:val="2"/>
      <w:numFmt w:val="bullet"/>
      <w:lvlText w:val="-"/>
      <w:lvlJc w:val="left"/>
      <w:pPr>
        <w:ind w:left="502" w:hanging="360"/>
      </w:pPr>
      <w:rPr>
        <w:rFonts w:ascii="Times New Roman" w:eastAsiaTheme="minorHAnsi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1" w15:restartNumberingAfterBreak="0">
    <w:nsid w:val="6671443A"/>
    <w:multiLevelType w:val="hybridMultilevel"/>
    <w:tmpl w:val="2D60489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8A53CB0"/>
    <w:multiLevelType w:val="hybridMultilevel"/>
    <w:tmpl w:val="BAA0FC54"/>
    <w:lvl w:ilvl="0" w:tplc="0426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3" w15:restartNumberingAfterBreak="0">
    <w:nsid w:val="7BCD4C29"/>
    <w:multiLevelType w:val="hybridMultilevel"/>
    <w:tmpl w:val="5410816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8507265">
    <w:abstractNumId w:val="13"/>
  </w:num>
  <w:num w:numId="2" w16cid:durableId="152890605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918322106">
    <w:abstractNumId w:val="8"/>
  </w:num>
  <w:num w:numId="4" w16cid:durableId="1849172339">
    <w:abstractNumId w:val="19"/>
  </w:num>
  <w:num w:numId="5" w16cid:durableId="137770344">
    <w:abstractNumId w:val="10"/>
  </w:num>
  <w:num w:numId="6" w16cid:durableId="99465076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58358792">
    <w:abstractNumId w:val="14"/>
  </w:num>
  <w:num w:numId="8" w16cid:durableId="1758868608">
    <w:abstractNumId w:val="4"/>
  </w:num>
  <w:num w:numId="9" w16cid:durableId="1919439136">
    <w:abstractNumId w:val="21"/>
  </w:num>
  <w:num w:numId="10" w16cid:durableId="548609865">
    <w:abstractNumId w:val="23"/>
  </w:num>
  <w:num w:numId="11" w16cid:durableId="1811170422">
    <w:abstractNumId w:val="6"/>
  </w:num>
  <w:num w:numId="12" w16cid:durableId="1487015340">
    <w:abstractNumId w:val="15"/>
  </w:num>
  <w:num w:numId="13" w16cid:durableId="128982359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36317791">
    <w:abstractNumId w:val="11"/>
  </w:num>
  <w:num w:numId="15" w16cid:durableId="1089616529">
    <w:abstractNumId w:val="12"/>
  </w:num>
  <w:num w:numId="16" w16cid:durableId="983700598">
    <w:abstractNumId w:val="16"/>
  </w:num>
  <w:num w:numId="17" w16cid:durableId="567959945">
    <w:abstractNumId w:val="18"/>
  </w:num>
  <w:num w:numId="18" w16cid:durableId="853687129">
    <w:abstractNumId w:val="3"/>
  </w:num>
  <w:num w:numId="19" w16cid:durableId="421531482">
    <w:abstractNumId w:val="0"/>
  </w:num>
  <w:num w:numId="20" w16cid:durableId="381297620">
    <w:abstractNumId w:val="22"/>
  </w:num>
  <w:num w:numId="21" w16cid:durableId="1570728791">
    <w:abstractNumId w:val="9"/>
  </w:num>
  <w:num w:numId="22" w16cid:durableId="690112358">
    <w:abstractNumId w:val="20"/>
  </w:num>
  <w:num w:numId="23" w16cid:durableId="1438519655">
    <w:abstractNumId w:val="7"/>
  </w:num>
  <w:num w:numId="24" w16cid:durableId="1680042245">
    <w:abstractNumId w:val="5"/>
  </w:num>
  <w:num w:numId="25" w16cid:durableId="1289168022">
    <w:abstractNumId w:val="1"/>
  </w:num>
  <w:num w:numId="26" w16cid:durableId="21209040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proofState w:spelling="clean" w:grammar="clean"/>
  <w:trackRevisions/>
  <w:defaultTabStop w:val="720"/>
  <w:drawingGridHorizontalSpacing w:val="100"/>
  <w:drawingGridVerticalSpacing w:val="136"/>
  <w:displayHorizontalDrawingGridEvery w:val="0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4284"/>
    <w:rsid w:val="00000DB5"/>
    <w:rsid w:val="000050A3"/>
    <w:rsid w:val="00005EF6"/>
    <w:rsid w:val="000231AA"/>
    <w:rsid w:val="0003247D"/>
    <w:rsid w:val="000612D6"/>
    <w:rsid w:val="00064A30"/>
    <w:rsid w:val="000744CA"/>
    <w:rsid w:val="0008059C"/>
    <w:rsid w:val="00082BF6"/>
    <w:rsid w:val="000A721C"/>
    <w:rsid w:val="000B16AA"/>
    <w:rsid w:val="000C7074"/>
    <w:rsid w:val="000C75F9"/>
    <w:rsid w:val="00127687"/>
    <w:rsid w:val="00146A65"/>
    <w:rsid w:val="00151291"/>
    <w:rsid w:val="00173BF5"/>
    <w:rsid w:val="001B2081"/>
    <w:rsid w:val="001C4422"/>
    <w:rsid w:val="00265FDB"/>
    <w:rsid w:val="002706CE"/>
    <w:rsid w:val="0028064D"/>
    <w:rsid w:val="002B62C3"/>
    <w:rsid w:val="002D0949"/>
    <w:rsid w:val="002E663E"/>
    <w:rsid w:val="003000CC"/>
    <w:rsid w:val="00303E7F"/>
    <w:rsid w:val="00326581"/>
    <w:rsid w:val="003438B5"/>
    <w:rsid w:val="00347579"/>
    <w:rsid w:val="00385E06"/>
    <w:rsid w:val="003B1171"/>
    <w:rsid w:val="003E3A07"/>
    <w:rsid w:val="003F6566"/>
    <w:rsid w:val="00405154"/>
    <w:rsid w:val="004120F1"/>
    <w:rsid w:val="004138E7"/>
    <w:rsid w:val="00425449"/>
    <w:rsid w:val="0043171E"/>
    <w:rsid w:val="00486B67"/>
    <w:rsid w:val="00487264"/>
    <w:rsid w:val="0049398A"/>
    <w:rsid w:val="004A0A8D"/>
    <w:rsid w:val="004D1001"/>
    <w:rsid w:val="004D349C"/>
    <w:rsid w:val="004D5784"/>
    <w:rsid w:val="0050478C"/>
    <w:rsid w:val="0051767D"/>
    <w:rsid w:val="00534DC5"/>
    <w:rsid w:val="005737F9"/>
    <w:rsid w:val="00581F06"/>
    <w:rsid w:val="005C2009"/>
    <w:rsid w:val="005C2DF0"/>
    <w:rsid w:val="005C794E"/>
    <w:rsid w:val="005D5B1F"/>
    <w:rsid w:val="005F4993"/>
    <w:rsid w:val="0060147D"/>
    <w:rsid w:val="00605EA0"/>
    <w:rsid w:val="0060732D"/>
    <w:rsid w:val="00637915"/>
    <w:rsid w:val="00645401"/>
    <w:rsid w:val="00645C01"/>
    <w:rsid w:val="00655062"/>
    <w:rsid w:val="006B4284"/>
    <w:rsid w:val="006C4F00"/>
    <w:rsid w:val="006D67E5"/>
    <w:rsid w:val="006F451F"/>
    <w:rsid w:val="006F72A6"/>
    <w:rsid w:val="00705A79"/>
    <w:rsid w:val="007208E4"/>
    <w:rsid w:val="007F325B"/>
    <w:rsid w:val="008109B2"/>
    <w:rsid w:val="00815E17"/>
    <w:rsid w:val="008278AD"/>
    <w:rsid w:val="00843E47"/>
    <w:rsid w:val="00846FC2"/>
    <w:rsid w:val="00866DB0"/>
    <w:rsid w:val="00884D56"/>
    <w:rsid w:val="008957A5"/>
    <w:rsid w:val="00896971"/>
    <w:rsid w:val="008A6CEA"/>
    <w:rsid w:val="008B0594"/>
    <w:rsid w:val="008C23CF"/>
    <w:rsid w:val="00932C4E"/>
    <w:rsid w:val="00961596"/>
    <w:rsid w:val="00963BE5"/>
    <w:rsid w:val="00972A8A"/>
    <w:rsid w:val="009A3B98"/>
    <w:rsid w:val="009C1FF8"/>
    <w:rsid w:val="009E7538"/>
    <w:rsid w:val="00A2372E"/>
    <w:rsid w:val="00A7379A"/>
    <w:rsid w:val="00A86724"/>
    <w:rsid w:val="00AC7561"/>
    <w:rsid w:val="00AF0E09"/>
    <w:rsid w:val="00AF27A0"/>
    <w:rsid w:val="00AF681A"/>
    <w:rsid w:val="00B022B4"/>
    <w:rsid w:val="00B3291E"/>
    <w:rsid w:val="00B33BC6"/>
    <w:rsid w:val="00B849D1"/>
    <w:rsid w:val="00BA52D6"/>
    <w:rsid w:val="00BD4461"/>
    <w:rsid w:val="00BE737B"/>
    <w:rsid w:val="00BE7F01"/>
    <w:rsid w:val="00BF4E2A"/>
    <w:rsid w:val="00C32AEE"/>
    <w:rsid w:val="00C33860"/>
    <w:rsid w:val="00C72DD3"/>
    <w:rsid w:val="00C75DF1"/>
    <w:rsid w:val="00C87C34"/>
    <w:rsid w:val="00CA5116"/>
    <w:rsid w:val="00CB59B1"/>
    <w:rsid w:val="00CD3A13"/>
    <w:rsid w:val="00CE0E69"/>
    <w:rsid w:val="00CE6A8A"/>
    <w:rsid w:val="00D343B6"/>
    <w:rsid w:val="00D3444F"/>
    <w:rsid w:val="00D40251"/>
    <w:rsid w:val="00D72CA0"/>
    <w:rsid w:val="00D96893"/>
    <w:rsid w:val="00DA3CD8"/>
    <w:rsid w:val="00DB64BF"/>
    <w:rsid w:val="00DD10F6"/>
    <w:rsid w:val="00E4779E"/>
    <w:rsid w:val="00E608BC"/>
    <w:rsid w:val="00E84B12"/>
    <w:rsid w:val="00E92BEB"/>
    <w:rsid w:val="00EA5ADF"/>
    <w:rsid w:val="00EB5049"/>
    <w:rsid w:val="00EC1C28"/>
    <w:rsid w:val="00EC5277"/>
    <w:rsid w:val="00ED0E4F"/>
    <w:rsid w:val="00F16591"/>
    <w:rsid w:val="00F41993"/>
    <w:rsid w:val="00F51F23"/>
    <w:rsid w:val="00F57A09"/>
    <w:rsid w:val="00F66CF6"/>
    <w:rsid w:val="00F75432"/>
    <w:rsid w:val="00FA65D0"/>
    <w:rsid w:val="00FC33C3"/>
    <w:rsid w:val="00FC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81AB2"/>
  <w15:chartTrackingRefBased/>
  <w15:docId w15:val="{0C1E0141-0942-426D-BD95-B568DC42C3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5C794E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E0E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E0E69"/>
    <w:rPr>
      <w:rFonts w:ascii="Segoe UI" w:hAnsi="Segoe UI" w:cs="Segoe UI"/>
      <w:sz w:val="18"/>
      <w:szCs w:val="18"/>
    </w:rPr>
  </w:style>
  <w:style w:type="paragraph" w:styleId="ListParagraph">
    <w:name w:val="List Paragraph"/>
    <w:aliases w:val="Saistīto dokumentu saraksts,Strip,H&amp;P List Paragraph,Normal bullet 2,Bullet list,2,Syle 1,Numurets,Colorful List - Accent 11,PPS_Bullet,Colorful List - Accent 12"/>
    <w:basedOn w:val="Normal"/>
    <w:link w:val="ListParagraphChar"/>
    <w:uiPriority w:val="34"/>
    <w:qFormat/>
    <w:rsid w:val="00CE0E69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5C2DF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C2DF0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C2DF0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C2DF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C2DF0"/>
    <w:rPr>
      <w:b/>
      <w:bCs/>
    </w:rPr>
  </w:style>
  <w:style w:type="paragraph" w:customStyle="1" w:styleId="Default">
    <w:name w:val="Default"/>
    <w:rsid w:val="001B2081"/>
    <w:pPr>
      <w:autoSpaceDE w:val="0"/>
      <w:autoSpaceDN w:val="0"/>
      <w:adjustRightInd w:val="0"/>
      <w:spacing w:after="0" w:line="240" w:lineRule="auto"/>
    </w:pPr>
    <w:rPr>
      <w:rFonts w:cs="Times New Roman"/>
      <w:color w:val="000000"/>
      <w:sz w:val="24"/>
      <w:szCs w:val="24"/>
    </w:rPr>
  </w:style>
  <w:style w:type="paragraph" w:styleId="Revision">
    <w:name w:val="Revision"/>
    <w:hidden/>
    <w:uiPriority w:val="99"/>
    <w:semiHidden/>
    <w:rsid w:val="00BF4E2A"/>
    <w:pPr>
      <w:spacing w:after="0" w:line="240" w:lineRule="auto"/>
    </w:pPr>
  </w:style>
  <w:style w:type="paragraph" w:customStyle="1" w:styleId="CCBodyText">
    <w:name w:val="CC Body Text"/>
    <w:basedOn w:val="Normal"/>
    <w:link w:val="CCBodyTextChar"/>
    <w:qFormat/>
    <w:rsid w:val="002E663E"/>
    <w:pPr>
      <w:spacing w:before="120" w:after="120" w:line="360" w:lineRule="auto"/>
      <w:jc w:val="both"/>
    </w:pPr>
    <w:rPr>
      <w:rFonts w:ascii="Segoe UI" w:eastAsiaTheme="minorEastAsia" w:hAnsi="Segoe UI" w:cs="Times New Roman"/>
      <w:szCs w:val="22"/>
    </w:rPr>
  </w:style>
  <w:style w:type="character" w:customStyle="1" w:styleId="CCBodyTextChar">
    <w:name w:val="CC Body Text Char"/>
    <w:basedOn w:val="DefaultParagraphFont"/>
    <w:link w:val="CCBodyText"/>
    <w:rsid w:val="002E663E"/>
    <w:rPr>
      <w:rFonts w:ascii="Segoe UI" w:eastAsiaTheme="minorEastAsia" w:hAnsi="Segoe UI" w:cs="Times New Roman"/>
      <w:szCs w:val="22"/>
    </w:rPr>
  </w:style>
  <w:style w:type="paragraph" w:styleId="NoSpacing">
    <w:name w:val="No Spacing"/>
    <w:uiPriority w:val="1"/>
    <w:qFormat/>
    <w:rsid w:val="00AF681A"/>
    <w:pPr>
      <w:spacing w:after="0" w:line="240" w:lineRule="auto"/>
    </w:pPr>
  </w:style>
  <w:style w:type="character" w:styleId="FollowedHyperlink">
    <w:name w:val="FollowedHyperlink"/>
    <w:basedOn w:val="DefaultParagraphFont"/>
    <w:uiPriority w:val="99"/>
    <w:semiHidden/>
    <w:unhideWhenUsed/>
    <w:rsid w:val="006D67E5"/>
    <w:rPr>
      <w:color w:val="954F72" w:themeColor="followedHyperlink"/>
      <w:u w:val="single"/>
    </w:rPr>
  </w:style>
  <w:style w:type="character" w:customStyle="1" w:styleId="FontStyle57">
    <w:name w:val="Font Style57"/>
    <w:basedOn w:val="DefaultParagraphFont"/>
    <w:uiPriority w:val="99"/>
    <w:rsid w:val="008278AD"/>
    <w:rPr>
      <w:rFonts w:ascii="Times New Roman" w:hAnsi="Times New Roman" w:cs="Times New Roman"/>
      <w:b/>
      <w:bCs/>
      <w:sz w:val="22"/>
      <w:szCs w:val="22"/>
    </w:rPr>
  </w:style>
  <w:style w:type="paragraph" w:customStyle="1" w:styleId="font7">
    <w:name w:val="font_7"/>
    <w:basedOn w:val="Normal"/>
    <w:rsid w:val="00F51F23"/>
    <w:pPr>
      <w:spacing w:before="100" w:beforeAutospacing="1" w:after="100" w:afterAutospacing="1" w:line="240" w:lineRule="auto"/>
    </w:pPr>
    <w:rPr>
      <w:rFonts w:ascii="Times" w:eastAsiaTheme="minorEastAsia" w:hAnsi="Times"/>
      <w:lang w:val="en-US"/>
    </w:rPr>
  </w:style>
  <w:style w:type="paragraph" w:customStyle="1" w:styleId="CCBullet">
    <w:name w:val="CC Bullet"/>
    <w:basedOn w:val="CCBodyText"/>
    <w:link w:val="CCBulletChar"/>
    <w:qFormat/>
    <w:rsid w:val="008109B2"/>
    <w:pPr>
      <w:numPr>
        <w:numId w:val="17"/>
      </w:numPr>
      <w:spacing w:line="240" w:lineRule="auto"/>
    </w:pPr>
  </w:style>
  <w:style w:type="character" w:customStyle="1" w:styleId="CCBulletChar">
    <w:name w:val="CC Bullet Char"/>
    <w:basedOn w:val="CCBodyTextChar"/>
    <w:link w:val="CCBullet"/>
    <w:rsid w:val="008109B2"/>
    <w:rPr>
      <w:rFonts w:ascii="Segoe UI" w:eastAsiaTheme="minorEastAsia" w:hAnsi="Segoe UI" w:cs="Times New Roman"/>
      <w:szCs w:val="22"/>
    </w:rPr>
  </w:style>
  <w:style w:type="character" w:customStyle="1" w:styleId="ListParagraphChar">
    <w:name w:val="List Paragraph Char"/>
    <w:aliases w:val="Saistīto dokumentu saraksts Char,Strip Char,H&amp;P List Paragraph Char,Normal bullet 2 Char,Bullet list Char,2 Char,Syle 1 Char,Numurets Char,Colorful List - Accent 11 Char,PPS_Bullet Char,Colorful List - Accent 12 Char"/>
    <w:link w:val="ListParagraph"/>
    <w:uiPriority w:val="34"/>
    <w:qFormat/>
    <w:locked/>
    <w:rsid w:val="00F66CF6"/>
  </w:style>
  <w:style w:type="paragraph" w:styleId="BodyTextIndent">
    <w:name w:val="Body Text Indent"/>
    <w:basedOn w:val="Normal"/>
    <w:link w:val="BodyTextIndentChar"/>
    <w:semiHidden/>
    <w:rsid w:val="003F6566"/>
    <w:pPr>
      <w:spacing w:after="0" w:line="240" w:lineRule="auto"/>
      <w:ind w:firstLine="720"/>
    </w:pPr>
    <w:rPr>
      <w:rFonts w:ascii="Arial" w:eastAsia="Times New Roman" w:hAnsi="Arial" w:cs="Arial"/>
      <w:sz w:val="24"/>
      <w:lang w:val="lt-LT" w:eastAsia="lt-LT"/>
    </w:rPr>
  </w:style>
  <w:style w:type="character" w:customStyle="1" w:styleId="BodyTextIndentChar">
    <w:name w:val="Body Text Indent Char"/>
    <w:basedOn w:val="DefaultParagraphFont"/>
    <w:link w:val="BodyTextIndent"/>
    <w:semiHidden/>
    <w:rsid w:val="003F6566"/>
    <w:rPr>
      <w:rFonts w:ascii="Arial" w:eastAsia="Times New Roman" w:hAnsi="Arial" w:cs="Arial"/>
      <w:sz w:val="24"/>
      <w:lang w:val="lt-LT" w:eastAsia="lt-LT"/>
    </w:rPr>
  </w:style>
  <w:style w:type="table" w:customStyle="1" w:styleId="TableGrid2">
    <w:name w:val="Table Grid2"/>
    <w:basedOn w:val="TableNormal"/>
    <w:next w:val="TableGrid"/>
    <w:locked/>
    <w:rsid w:val="0049398A"/>
    <w:pPr>
      <w:spacing w:after="0" w:line="240" w:lineRule="auto"/>
    </w:pPr>
    <w:rPr>
      <w:rFonts w:eastAsia="Times New Roman" w:cs="Times New Roman"/>
      <w:lang w:eastAsia="lv-LV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59"/>
    <w:rsid w:val="0049398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92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5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98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5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904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28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023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4C889E5039064643BE2073E99ACA8DE8" ma:contentTypeVersion="0" ma:contentTypeDescription="Izveidot jaunu dokumentu." ma:contentTypeScope="" ma:versionID="fa1b81ac0ee67e637b2d46b42a017592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ea38c56bd2b816e995eaa7588db9f73d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ACF3E772-7F15-495D-8D6C-8BAE3F4F5BD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B347CAA-AC85-4F17-A772-B0BF76A4F33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AB7D8CB-7702-4D2E-ADD4-27B0CE75C6E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473</TotalTime>
  <Pages>1</Pages>
  <Words>1185</Words>
  <Characters>677</Characters>
  <Application>Microsoft Office Word</Application>
  <DocSecurity>0</DocSecurity>
  <Lines>5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Valsts ieņēmumu dienests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Antra Vīmane</dc:creator>
  <cp:keywords/>
  <dc:description/>
  <cp:lastModifiedBy>Antra Vīmane</cp:lastModifiedBy>
  <cp:revision>47</cp:revision>
  <dcterms:created xsi:type="dcterms:W3CDTF">2019-08-19T14:24:00Z</dcterms:created>
  <dcterms:modified xsi:type="dcterms:W3CDTF">2025-05-09T06:29:00Z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0x0101004C889E5039064643BE2073E99ACA8DE8</vt:lpwstr>
  </property>
</Properties>
</file>