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9CE915" w14:textId="28D009E5" w:rsidR="006E2C28" w:rsidRPr="00816830" w:rsidRDefault="006E2C28" w:rsidP="006E2C28">
      <w:pPr>
        <w:widowControl w:val="0"/>
        <w:autoSpaceDE w:val="0"/>
        <w:autoSpaceDN w:val="0"/>
        <w:adjustRightInd w:val="0"/>
        <w:spacing w:after="0" w:line="240" w:lineRule="auto"/>
        <w:jc w:val="center"/>
        <w:rPr>
          <w:rFonts w:ascii="Times New Roman" w:hAnsi="Times New Roman" w:cs="Times New Roman"/>
          <w:sz w:val="24"/>
          <w:szCs w:val="24"/>
        </w:rPr>
      </w:pPr>
      <w:r w:rsidRPr="00816830">
        <w:rPr>
          <w:rFonts w:ascii="Times New Roman" w:hAnsi="Times New Roman" w:cs="Times New Roman"/>
          <w:sz w:val="24"/>
          <w:szCs w:val="24"/>
        </w:rPr>
        <w:t>Iepirkum</w:t>
      </w:r>
      <w:r w:rsidR="00816830" w:rsidRPr="00816830">
        <w:rPr>
          <w:rFonts w:ascii="Times New Roman" w:hAnsi="Times New Roman" w:cs="Times New Roman"/>
          <w:sz w:val="24"/>
          <w:szCs w:val="24"/>
        </w:rPr>
        <w:t>u</w:t>
      </w:r>
      <w:r w:rsidRPr="00816830">
        <w:rPr>
          <w:rFonts w:ascii="Times New Roman" w:hAnsi="Times New Roman" w:cs="Times New Roman"/>
          <w:sz w:val="24"/>
          <w:szCs w:val="24"/>
        </w:rPr>
        <w:t xml:space="preserve"> komisija ir saņēmusi no ieinteresētā piegādātāja jautājumus par iepirkuma </w:t>
      </w:r>
    </w:p>
    <w:p w14:paraId="144D1D78" w14:textId="2410E4B8" w:rsidR="00697982" w:rsidRPr="00DD2BD9" w:rsidRDefault="004D0504" w:rsidP="006E2C28">
      <w:pPr>
        <w:spacing w:after="0" w:line="240" w:lineRule="auto"/>
        <w:jc w:val="center"/>
        <w:rPr>
          <w:rFonts w:ascii="Times New Roman" w:hAnsi="Times New Roman" w:cs="Times New Roman"/>
          <w:b/>
          <w:sz w:val="24"/>
          <w:szCs w:val="24"/>
        </w:rPr>
      </w:pPr>
      <w:r w:rsidRPr="00DD2BD9">
        <w:rPr>
          <w:rFonts w:ascii="Times New Roman" w:hAnsi="Times New Roman" w:cs="Times New Roman"/>
          <w:b/>
          <w:sz w:val="24"/>
          <w:szCs w:val="24"/>
        </w:rPr>
        <w:t>“</w:t>
      </w:r>
      <w:r w:rsidR="00DD2BD9" w:rsidRPr="00DD2BD9">
        <w:rPr>
          <w:rFonts w:ascii="Times New Roman" w:hAnsi="Times New Roman" w:cs="Times New Roman"/>
          <w:b/>
          <w:sz w:val="24"/>
          <w:szCs w:val="24"/>
        </w:rPr>
        <w:t>Ēkas Rūpnīcas ielā 6, Rēzeknē, atjaunošana un pārbūve</w:t>
      </w:r>
      <w:r w:rsidRPr="00DD2BD9">
        <w:rPr>
          <w:rFonts w:ascii="Times New Roman" w:hAnsi="Times New Roman" w:cs="Times New Roman"/>
          <w:b/>
          <w:sz w:val="24"/>
          <w:szCs w:val="24"/>
        </w:rPr>
        <w:t>”</w:t>
      </w:r>
    </w:p>
    <w:p w14:paraId="01FDACE9" w14:textId="2A93C8E7" w:rsidR="006E2C28" w:rsidRPr="00816830" w:rsidRDefault="006E2C28" w:rsidP="006E2C28">
      <w:pPr>
        <w:spacing w:after="0" w:line="240" w:lineRule="auto"/>
        <w:jc w:val="center"/>
        <w:rPr>
          <w:rFonts w:ascii="Times New Roman" w:hAnsi="Times New Roman" w:cs="Times New Roman"/>
          <w:b/>
          <w:sz w:val="24"/>
          <w:szCs w:val="24"/>
        </w:rPr>
      </w:pPr>
      <w:r w:rsidRPr="00816830">
        <w:rPr>
          <w:rFonts w:ascii="Times New Roman" w:hAnsi="Times New Roman" w:cs="Times New Roman"/>
          <w:b/>
          <w:sz w:val="24"/>
          <w:szCs w:val="24"/>
        </w:rPr>
        <w:t xml:space="preserve">iepirkuma identifikācijas Nr. RN </w:t>
      </w:r>
      <w:r w:rsidR="00D63C8B">
        <w:rPr>
          <w:rFonts w:ascii="Times New Roman" w:hAnsi="Times New Roman" w:cs="Times New Roman"/>
          <w:b/>
          <w:sz w:val="24"/>
          <w:szCs w:val="24"/>
        </w:rPr>
        <w:t>202</w:t>
      </w:r>
      <w:r w:rsidR="00697982">
        <w:rPr>
          <w:rFonts w:ascii="Times New Roman" w:hAnsi="Times New Roman" w:cs="Times New Roman"/>
          <w:b/>
          <w:sz w:val="24"/>
          <w:szCs w:val="24"/>
        </w:rPr>
        <w:t>4</w:t>
      </w:r>
      <w:r w:rsidRPr="00816830">
        <w:rPr>
          <w:rFonts w:ascii="Times New Roman" w:hAnsi="Times New Roman" w:cs="Times New Roman"/>
          <w:b/>
          <w:sz w:val="24"/>
          <w:szCs w:val="24"/>
        </w:rPr>
        <w:t>/</w:t>
      </w:r>
      <w:r w:rsidR="00DD2BD9">
        <w:rPr>
          <w:rFonts w:ascii="Times New Roman" w:hAnsi="Times New Roman" w:cs="Times New Roman"/>
          <w:b/>
          <w:sz w:val="24"/>
          <w:szCs w:val="24"/>
        </w:rPr>
        <w:t>19</w:t>
      </w:r>
      <w:r w:rsidRPr="00816830">
        <w:rPr>
          <w:rFonts w:ascii="Times New Roman" w:hAnsi="Times New Roman" w:cs="Times New Roman"/>
          <w:b/>
          <w:sz w:val="24"/>
          <w:szCs w:val="24"/>
        </w:rPr>
        <w:t>,</w:t>
      </w:r>
      <w:r w:rsidR="00C718A2">
        <w:rPr>
          <w:rFonts w:ascii="Times New Roman" w:hAnsi="Times New Roman" w:cs="Times New Roman"/>
          <w:b/>
          <w:sz w:val="24"/>
          <w:szCs w:val="24"/>
        </w:rPr>
        <w:t xml:space="preserve"> </w:t>
      </w:r>
      <w:r w:rsidRPr="00816830">
        <w:rPr>
          <w:rFonts w:ascii="Times New Roman" w:hAnsi="Times New Roman" w:cs="Times New Roman"/>
          <w:sz w:val="24"/>
          <w:szCs w:val="24"/>
        </w:rPr>
        <w:t xml:space="preserve">dokumentāciju </w:t>
      </w:r>
    </w:p>
    <w:p w14:paraId="7BDF0CEE" w14:textId="77777777" w:rsidR="006E2C28" w:rsidRPr="00816830" w:rsidRDefault="006E2C28" w:rsidP="006E2C28">
      <w:pPr>
        <w:spacing w:after="0" w:line="240" w:lineRule="auto"/>
        <w:jc w:val="center"/>
        <w:rPr>
          <w:rFonts w:ascii="Times New Roman" w:hAnsi="Times New Roman" w:cs="Times New Roman"/>
          <w:sz w:val="24"/>
          <w:szCs w:val="24"/>
        </w:rPr>
      </w:pPr>
      <w:r w:rsidRPr="00816830">
        <w:rPr>
          <w:rFonts w:ascii="Times New Roman" w:hAnsi="Times New Roman" w:cs="Times New Roman"/>
          <w:sz w:val="24"/>
          <w:szCs w:val="24"/>
        </w:rPr>
        <w:t>un sniedz atbildi</w:t>
      </w:r>
    </w:p>
    <w:p w14:paraId="2A0AB833" w14:textId="34A14CB6" w:rsidR="0060101D" w:rsidRPr="00816830" w:rsidRDefault="0060101D" w:rsidP="0060101D">
      <w:pPr>
        <w:pStyle w:val="ListParagraph"/>
        <w:rPr>
          <w:rFonts w:ascii="Times New Roman" w:hAnsi="Times New Roman" w:cs="Times New Roman"/>
        </w:rPr>
      </w:pPr>
    </w:p>
    <w:tbl>
      <w:tblPr>
        <w:tblW w:w="14868"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0"/>
        <w:gridCol w:w="7608"/>
      </w:tblGrid>
      <w:tr w:rsidR="006E2C28" w:rsidRPr="00D63C8B" w14:paraId="733B590B" w14:textId="02A66A32" w:rsidTr="00C10E8A">
        <w:trPr>
          <w:trHeight w:val="615"/>
        </w:trPr>
        <w:tc>
          <w:tcPr>
            <w:tcW w:w="7260" w:type="dxa"/>
          </w:tcPr>
          <w:p w14:paraId="2588268B" w14:textId="67567178" w:rsidR="006E2C28" w:rsidRPr="00D63C8B" w:rsidRDefault="006E2C28" w:rsidP="006E2C28">
            <w:pPr>
              <w:pStyle w:val="ListParagraph"/>
              <w:ind w:left="0"/>
              <w:jc w:val="center"/>
              <w:rPr>
                <w:rFonts w:ascii="Times New Roman" w:hAnsi="Times New Roman" w:cs="Times New Roman"/>
                <w:b/>
                <w:bCs/>
              </w:rPr>
            </w:pPr>
            <w:r w:rsidRPr="00D63C8B">
              <w:rPr>
                <w:rFonts w:ascii="Times New Roman" w:hAnsi="Times New Roman" w:cs="Times New Roman"/>
                <w:b/>
                <w:bCs/>
              </w:rPr>
              <w:t>Jautājums</w:t>
            </w:r>
          </w:p>
        </w:tc>
        <w:tc>
          <w:tcPr>
            <w:tcW w:w="7608" w:type="dxa"/>
          </w:tcPr>
          <w:p w14:paraId="45449F7C" w14:textId="24BE9AA4" w:rsidR="006E2C28" w:rsidRPr="00D63C8B" w:rsidRDefault="006E2C28" w:rsidP="00FB424A">
            <w:pPr>
              <w:pStyle w:val="ListParagraph"/>
              <w:ind w:left="0" w:right="1324"/>
              <w:jc w:val="center"/>
              <w:rPr>
                <w:rFonts w:ascii="Times New Roman" w:hAnsi="Times New Roman" w:cs="Times New Roman"/>
                <w:b/>
                <w:bCs/>
              </w:rPr>
            </w:pPr>
            <w:r w:rsidRPr="00D63C8B">
              <w:rPr>
                <w:rFonts w:ascii="Times New Roman" w:hAnsi="Times New Roman" w:cs="Times New Roman"/>
                <w:b/>
                <w:bCs/>
              </w:rPr>
              <w:t>Atbilde</w:t>
            </w:r>
          </w:p>
        </w:tc>
      </w:tr>
      <w:tr w:rsidR="006E2C28" w:rsidRPr="00D63C8B" w14:paraId="00F729A7" w14:textId="7EB0FE23" w:rsidTr="00C10E8A">
        <w:trPr>
          <w:trHeight w:val="1936"/>
        </w:trPr>
        <w:tc>
          <w:tcPr>
            <w:tcW w:w="7260" w:type="dxa"/>
          </w:tcPr>
          <w:p w14:paraId="1CE1081E" w14:textId="77777777" w:rsidR="00366F5E" w:rsidRPr="00366F5E" w:rsidRDefault="00366F5E" w:rsidP="00051B0B">
            <w:pPr>
              <w:spacing w:after="0" w:line="240" w:lineRule="auto"/>
              <w:jc w:val="both"/>
              <w:rPr>
                <w:rFonts w:ascii="Times New Roman" w:hAnsi="Times New Roman" w:cs="Times New Roman"/>
                <w:sz w:val="24"/>
                <w:szCs w:val="24"/>
              </w:rPr>
            </w:pPr>
            <w:r w:rsidRPr="00366F5E">
              <w:rPr>
                <w:rFonts w:ascii="Times New Roman" w:hAnsi="Times New Roman" w:cs="Times New Roman"/>
                <w:sz w:val="24"/>
                <w:szCs w:val="24"/>
              </w:rPr>
              <w:t xml:space="preserve">Lūdzam pārrēķināt un izlabot logu hidroizolācijas lentes daudzumu (Lokālā tāme Nr.1.4, pozīcija Nr.1.24). Logu bloku kopējais perimetrs ≈330,3m. Montējot logu blokus, nepieciešams izmantot  iekšējo hidroizolācijas lenti, ka arī  ārējo vēja necaurlaidīgo lenti, attiecīgi, lentes daudzumam jābūt L=330,3*2=660,6m, bet lokālajā tāmē iekļautas lentes  tikai 166,0m garumā. </w:t>
            </w:r>
          </w:p>
          <w:p w14:paraId="48F1D7F8" w14:textId="071CBA40" w:rsidR="006E2C28" w:rsidRPr="00366F5E" w:rsidRDefault="006E2C28" w:rsidP="00F40515">
            <w:pPr>
              <w:jc w:val="both"/>
              <w:rPr>
                <w:rFonts w:ascii="Times New Roman" w:hAnsi="Times New Roman" w:cs="Times New Roman"/>
                <w:sz w:val="24"/>
                <w:szCs w:val="24"/>
              </w:rPr>
            </w:pPr>
          </w:p>
        </w:tc>
        <w:tc>
          <w:tcPr>
            <w:tcW w:w="7608" w:type="dxa"/>
            <w:shd w:val="clear" w:color="auto" w:fill="auto"/>
          </w:tcPr>
          <w:p w14:paraId="5C688423" w14:textId="77777777" w:rsidR="00366F5E" w:rsidRPr="00366F5E" w:rsidRDefault="00366F5E" w:rsidP="00366F5E">
            <w:pPr>
              <w:ind w:left="765"/>
              <w:jc w:val="both"/>
              <w:rPr>
                <w:rFonts w:ascii="Times New Roman" w:hAnsi="Times New Roman" w:cs="Times New Roman"/>
                <w:sz w:val="24"/>
                <w:szCs w:val="24"/>
              </w:rPr>
            </w:pPr>
            <w:r w:rsidRPr="00366F5E">
              <w:rPr>
                <w:rFonts w:ascii="Times New Roman" w:hAnsi="Times New Roman" w:cs="Times New Roman"/>
                <w:sz w:val="24"/>
                <w:szCs w:val="24"/>
              </w:rPr>
              <w:t>Papildinājumi LT Nr. 1.4:</w:t>
            </w:r>
          </w:p>
          <w:tbl>
            <w:tblPr>
              <w:tblW w:w="6760" w:type="dxa"/>
              <w:tblInd w:w="98" w:type="dxa"/>
              <w:tblLook w:val="04A0" w:firstRow="1" w:lastRow="0" w:firstColumn="1" w:lastColumn="0" w:noHBand="0" w:noVBand="1"/>
            </w:tblPr>
            <w:tblGrid>
              <w:gridCol w:w="756"/>
              <w:gridCol w:w="969"/>
              <w:gridCol w:w="3552"/>
              <w:gridCol w:w="573"/>
              <w:gridCol w:w="910"/>
            </w:tblGrid>
            <w:tr w:rsidR="00366F5E" w:rsidRPr="00366F5E" w14:paraId="4A301046" w14:textId="77777777" w:rsidTr="00161063">
              <w:trPr>
                <w:trHeight w:val="225"/>
              </w:trPr>
              <w:tc>
                <w:tcPr>
                  <w:tcW w:w="4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0A21E63" w14:textId="77777777" w:rsidR="00366F5E" w:rsidRPr="00366F5E" w:rsidRDefault="00366F5E" w:rsidP="00366F5E">
                  <w:pPr>
                    <w:jc w:val="center"/>
                    <w:rPr>
                      <w:rFonts w:ascii="Times New Roman" w:hAnsi="Times New Roman" w:cs="Times New Roman"/>
                      <w:color w:val="FF0000"/>
                      <w:sz w:val="24"/>
                      <w:szCs w:val="24"/>
                    </w:rPr>
                  </w:pPr>
                  <w:r w:rsidRPr="00366F5E">
                    <w:rPr>
                      <w:rFonts w:ascii="Times New Roman" w:hAnsi="Times New Roman" w:cs="Times New Roman"/>
                      <w:color w:val="FF0000"/>
                      <w:sz w:val="24"/>
                      <w:szCs w:val="24"/>
                    </w:rPr>
                    <w:t>1.24.</w:t>
                  </w:r>
                </w:p>
              </w:tc>
              <w:tc>
                <w:tcPr>
                  <w:tcW w:w="700" w:type="dxa"/>
                  <w:tcBorders>
                    <w:top w:val="single" w:sz="4" w:space="0" w:color="auto"/>
                    <w:left w:val="nil"/>
                    <w:bottom w:val="single" w:sz="4" w:space="0" w:color="auto"/>
                    <w:right w:val="single" w:sz="4" w:space="0" w:color="auto"/>
                  </w:tcBorders>
                  <w:shd w:val="clear" w:color="auto" w:fill="auto"/>
                  <w:vAlign w:val="bottom"/>
                  <w:hideMark/>
                </w:tcPr>
                <w:p w14:paraId="5674967A" w14:textId="77777777" w:rsidR="00366F5E" w:rsidRPr="00366F5E" w:rsidRDefault="00366F5E" w:rsidP="00366F5E">
                  <w:pPr>
                    <w:rPr>
                      <w:rFonts w:ascii="Times New Roman" w:hAnsi="Times New Roman" w:cs="Times New Roman"/>
                      <w:sz w:val="24"/>
                      <w:szCs w:val="24"/>
                    </w:rPr>
                  </w:pPr>
                  <w:proofErr w:type="spellStart"/>
                  <w:r w:rsidRPr="00366F5E">
                    <w:rPr>
                      <w:rFonts w:ascii="Times New Roman" w:hAnsi="Times New Roman" w:cs="Times New Roman"/>
                      <w:sz w:val="24"/>
                      <w:szCs w:val="24"/>
                    </w:rPr>
                    <w:t>līg.cena</w:t>
                  </w:r>
                  <w:proofErr w:type="spellEnd"/>
                </w:p>
              </w:tc>
              <w:tc>
                <w:tcPr>
                  <w:tcW w:w="4040" w:type="dxa"/>
                  <w:tcBorders>
                    <w:top w:val="single" w:sz="4" w:space="0" w:color="auto"/>
                    <w:left w:val="nil"/>
                    <w:bottom w:val="single" w:sz="4" w:space="0" w:color="auto"/>
                    <w:right w:val="single" w:sz="4" w:space="0" w:color="auto"/>
                  </w:tcBorders>
                  <w:shd w:val="clear" w:color="auto" w:fill="auto"/>
                  <w:hideMark/>
                </w:tcPr>
                <w:p w14:paraId="51BDB058" w14:textId="77777777" w:rsidR="00366F5E" w:rsidRPr="00366F5E" w:rsidRDefault="00366F5E" w:rsidP="00366F5E">
                  <w:pPr>
                    <w:rPr>
                      <w:rFonts w:ascii="Times New Roman" w:hAnsi="Times New Roman" w:cs="Times New Roman"/>
                      <w:sz w:val="24"/>
                      <w:szCs w:val="24"/>
                    </w:rPr>
                  </w:pPr>
                  <w:r w:rsidRPr="00366F5E">
                    <w:rPr>
                      <w:rFonts w:ascii="Times New Roman" w:hAnsi="Times New Roman" w:cs="Times New Roman"/>
                      <w:sz w:val="24"/>
                      <w:szCs w:val="24"/>
                    </w:rPr>
                    <w:t xml:space="preserve">iekšējā </w:t>
                  </w:r>
                  <w:proofErr w:type="spellStart"/>
                  <w:r w:rsidRPr="00366F5E">
                    <w:rPr>
                      <w:rFonts w:ascii="Times New Roman" w:hAnsi="Times New Roman" w:cs="Times New Roman"/>
                      <w:sz w:val="24"/>
                      <w:szCs w:val="24"/>
                    </w:rPr>
                    <w:t>hidroiz</w:t>
                  </w:r>
                  <w:proofErr w:type="spellEnd"/>
                  <w:r w:rsidRPr="00366F5E">
                    <w:rPr>
                      <w:rFonts w:ascii="Times New Roman" w:hAnsi="Times New Roman" w:cs="Times New Roman"/>
                      <w:sz w:val="24"/>
                      <w:szCs w:val="24"/>
                    </w:rPr>
                    <w:t>. lente</w:t>
                  </w:r>
                </w:p>
              </w:tc>
              <w:tc>
                <w:tcPr>
                  <w:tcW w:w="620" w:type="dxa"/>
                  <w:tcBorders>
                    <w:top w:val="single" w:sz="4" w:space="0" w:color="auto"/>
                    <w:left w:val="nil"/>
                    <w:bottom w:val="single" w:sz="4" w:space="0" w:color="auto"/>
                    <w:right w:val="single" w:sz="4" w:space="0" w:color="auto"/>
                  </w:tcBorders>
                  <w:shd w:val="clear" w:color="auto" w:fill="auto"/>
                  <w:vAlign w:val="center"/>
                  <w:hideMark/>
                </w:tcPr>
                <w:p w14:paraId="7522FAA1" w14:textId="77777777" w:rsidR="00366F5E" w:rsidRPr="00366F5E" w:rsidRDefault="00366F5E" w:rsidP="00366F5E">
                  <w:pPr>
                    <w:jc w:val="center"/>
                    <w:rPr>
                      <w:rFonts w:ascii="Times New Roman" w:hAnsi="Times New Roman" w:cs="Times New Roman"/>
                      <w:sz w:val="24"/>
                      <w:szCs w:val="24"/>
                    </w:rPr>
                  </w:pPr>
                  <w:r w:rsidRPr="00366F5E">
                    <w:rPr>
                      <w:rFonts w:ascii="Times New Roman" w:hAnsi="Times New Roman" w:cs="Times New Roman"/>
                      <w:sz w:val="24"/>
                      <w:szCs w:val="24"/>
                    </w:rPr>
                    <w:t>m</w:t>
                  </w:r>
                </w:p>
              </w:tc>
              <w:tc>
                <w:tcPr>
                  <w:tcW w:w="920" w:type="dxa"/>
                  <w:tcBorders>
                    <w:top w:val="nil"/>
                    <w:left w:val="nil"/>
                    <w:bottom w:val="single" w:sz="4" w:space="0" w:color="auto"/>
                    <w:right w:val="single" w:sz="8" w:space="0" w:color="auto"/>
                  </w:tcBorders>
                  <w:shd w:val="clear" w:color="auto" w:fill="auto"/>
                  <w:vAlign w:val="center"/>
                  <w:hideMark/>
                </w:tcPr>
                <w:p w14:paraId="59F5EA72" w14:textId="77777777" w:rsidR="00366F5E" w:rsidRPr="00366F5E" w:rsidRDefault="00366F5E" w:rsidP="00366F5E">
                  <w:pPr>
                    <w:jc w:val="center"/>
                    <w:rPr>
                      <w:rFonts w:ascii="Times New Roman" w:hAnsi="Times New Roman" w:cs="Times New Roman"/>
                      <w:sz w:val="24"/>
                      <w:szCs w:val="24"/>
                    </w:rPr>
                  </w:pPr>
                  <w:r w:rsidRPr="00366F5E">
                    <w:rPr>
                      <w:rFonts w:ascii="Times New Roman" w:hAnsi="Times New Roman" w:cs="Times New Roman"/>
                      <w:sz w:val="24"/>
                      <w:szCs w:val="24"/>
                    </w:rPr>
                    <w:t>345,00</w:t>
                  </w:r>
                </w:p>
              </w:tc>
            </w:tr>
            <w:tr w:rsidR="00366F5E" w:rsidRPr="00366F5E" w14:paraId="0CDD076A" w14:textId="77777777" w:rsidTr="00161063">
              <w:trPr>
                <w:trHeight w:val="225"/>
              </w:trPr>
              <w:tc>
                <w:tcPr>
                  <w:tcW w:w="480" w:type="dxa"/>
                  <w:tcBorders>
                    <w:top w:val="nil"/>
                    <w:left w:val="single" w:sz="8" w:space="0" w:color="auto"/>
                    <w:bottom w:val="single" w:sz="4" w:space="0" w:color="auto"/>
                    <w:right w:val="single" w:sz="4" w:space="0" w:color="auto"/>
                  </w:tcBorders>
                  <w:shd w:val="clear" w:color="auto" w:fill="auto"/>
                  <w:noWrap/>
                  <w:vAlign w:val="center"/>
                  <w:hideMark/>
                </w:tcPr>
                <w:p w14:paraId="30ED26BF" w14:textId="77777777" w:rsidR="00366F5E" w:rsidRPr="00366F5E" w:rsidRDefault="00366F5E" w:rsidP="00366F5E">
                  <w:pPr>
                    <w:jc w:val="center"/>
                    <w:rPr>
                      <w:rFonts w:ascii="Times New Roman" w:hAnsi="Times New Roman" w:cs="Times New Roman"/>
                      <w:color w:val="FF0000"/>
                      <w:sz w:val="24"/>
                      <w:szCs w:val="24"/>
                    </w:rPr>
                  </w:pPr>
                  <w:r w:rsidRPr="00366F5E">
                    <w:rPr>
                      <w:rFonts w:ascii="Times New Roman" w:hAnsi="Times New Roman" w:cs="Times New Roman"/>
                      <w:color w:val="FF0000"/>
                      <w:sz w:val="24"/>
                      <w:szCs w:val="24"/>
                    </w:rPr>
                    <w:t>1.24*</w:t>
                  </w:r>
                </w:p>
              </w:tc>
              <w:tc>
                <w:tcPr>
                  <w:tcW w:w="700" w:type="dxa"/>
                  <w:tcBorders>
                    <w:top w:val="nil"/>
                    <w:left w:val="nil"/>
                    <w:bottom w:val="single" w:sz="4" w:space="0" w:color="auto"/>
                    <w:right w:val="single" w:sz="4" w:space="0" w:color="auto"/>
                  </w:tcBorders>
                  <w:shd w:val="clear" w:color="auto" w:fill="auto"/>
                  <w:vAlign w:val="bottom"/>
                  <w:hideMark/>
                </w:tcPr>
                <w:p w14:paraId="14F434A5" w14:textId="77777777" w:rsidR="00366F5E" w:rsidRPr="00366F5E" w:rsidRDefault="00366F5E" w:rsidP="00366F5E">
                  <w:pPr>
                    <w:rPr>
                      <w:rFonts w:ascii="Times New Roman" w:hAnsi="Times New Roman" w:cs="Times New Roman"/>
                      <w:sz w:val="24"/>
                      <w:szCs w:val="24"/>
                    </w:rPr>
                  </w:pPr>
                  <w:proofErr w:type="spellStart"/>
                  <w:r w:rsidRPr="00366F5E">
                    <w:rPr>
                      <w:rFonts w:ascii="Times New Roman" w:hAnsi="Times New Roman" w:cs="Times New Roman"/>
                      <w:sz w:val="24"/>
                      <w:szCs w:val="24"/>
                    </w:rPr>
                    <w:t>līg.cena</w:t>
                  </w:r>
                  <w:proofErr w:type="spellEnd"/>
                </w:p>
              </w:tc>
              <w:tc>
                <w:tcPr>
                  <w:tcW w:w="4040" w:type="dxa"/>
                  <w:tcBorders>
                    <w:top w:val="nil"/>
                    <w:left w:val="nil"/>
                    <w:bottom w:val="single" w:sz="4" w:space="0" w:color="auto"/>
                    <w:right w:val="single" w:sz="4" w:space="0" w:color="auto"/>
                  </w:tcBorders>
                  <w:shd w:val="clear" w:color="auto" w:fill="auto"/>
                  <w:hideMark/>
                </w:tcPr>
                <w:p w14:paraId="77946DD0" w14:textId="77777777" w:rsidR="00366F5E" w:rsidRPr="00366F5E" w:rsidRDefault="00366F5E" w:rsidP="00366F5E">
                  <w:pPr>
                    <w:rPr>
                      <w:rFonts w:ascii="Times New Roman" w:hAnsi="Times New Roman" w:cs="Times New Roman"/>
                      <w:sz w:val="24"/>
                      <w:szCs w:val="24"/>
                    </w:rPr>
                  </w:pPr>
                  <w:r w:rsidRPr="00366F5E">
                    <w:rPr>
                      <w:rFonts w:ascii="Times New Roman" w:hAnsi="Times New Roman" w:cs="Times New Roman"/>
                      <w:sz w:val="24"/>
                      <w:szCs w:val="24"/>
                    </w:rPr>
                    <w:t xml:space="preserve">ārējā </w:t>
                  </w:r>
                  <w:proofErr w:type="spellStart"/>
                  <w:r w:rsidRPr="00366F5E">
                    <w:rPr>
                      <w:rFonts w:ascii="Times New Roman" w:hAnsi="Times New Roman" w:cs="Times New Roman"/>
                      <w:sz w:val="24"/>
                      <w:szCs w:val="24"/>
                    </w:rPr>
                    <w:t>vējnecaurlaidīga</w:t>
                  </w:r>
                  <w:proofErr w:type="spellEnd"/>
                  <w:r w:rsidRPr="00366F5E">
                    <w:rPr>
                      <w:rFonts w:ascii="Times New Roman" w:hAnsi="Times New Roman" w:cs="Times New Roman"/>
                      <w:sz w:val="24"/>
                      <w:szCs w:val="24"/>
                    </w:rPr>
                    <w:t xml:space="preserve"> lente</w:t>
                  </w:r>
                </w:p>
              </w:tc>
              <w:tc>
                <w:tcPr>
                  <w:tcW w:w="620" w:type="dxa"/>
                  <w:tcBorders>
                    <w:top w:val="nil"/>
                    <w:left w:val="nil"/>
                    <w:bottom w:val="single" w:sz="4" w:space="0" w:color="auto"/>
                    <w:right w:val="single" w:sz="4" w:space="0" w:color="auto"/>
                  </w:tcBorders>
                  <w:shd w:val="clear" w:color="auto" w:fill="auto"/>
                  <w:vAlign w:val="center"/>
                  <w:hideMark/>
                </w:tcPr>
                <w:p w14:paraId="1445B688" w14:textId="77777777" w:rsidR="00366F5E" w:rsidRPr="00366F5E" w:rsidRDefault="00366F5E" w:rsidP="00366F5E">
                  <w:pPr>
                    <w:jc w:val="center"/>
                    <w:rPr>
                      <w:rFonts w:ascii="Times New Roman" w:hAnsi="Times New Roman" w:cs="Times New Roman"/>
                      <w:sz w:val="24"/>
                      <w:szCs w:val="24"/>
                    </w:rPr>
                  </w:pPr>
                  <w:r w:rsidRPr="00366F5E">
                    <w:rPr>
                      <w:rFonts w:ascii="Times New Roman" w:hAnsi="Times New Roman" w:cs="Times New Roman"/>
                      <w:sz w:val="24"/>
                      <w:szCs w:val="24"/>
                    </w:rPr>
                    <w:t>m</w:t>
                  </w:r>
                </w:p>
              </w:tc>
              <w:tc>
                <w:tcPr>
                  <w:tcW w:w="920" w:type="dxa"/>
                  <w:tcBorders>
                    <w:top w:val="nil"/>
                    <w:left w:val="nil"/>
                    <w:bottom w:val="single" w:sz="4" w:space="0" w:color="auto"/>
                    <w:right w:val="single" w:sz="8" w:space="0" w:color="auto"/>
                  </w:tcBorders>
                  <w:shd w:val="clear" w:color="auto" w:fill="auto"/>
                  <w:vAlign w:val="center"/>
                  <w:hideMark/>
                </w:tcPr>
                <w:p w14:paraId="51783D85" w14:textId="77777777" w:rsidR="00366F5E" w:rsidRPr="00366F5E" w:rsidRDefault="00366F5E" w:rsidP="00366F5E">
                  <w:pPr>
                    <w:jc w:val="center"/>
                    <w:rPr>
                      <w:rFonts w:ascii="Times New Roman" w:hAnsi="Times New Roman" w:cs="Times New Roman"/>
                      <w:sz w:val="24"/>
                      <w:szCs w:val="24"/>
                    </w:rPr>
                  </w:pPr>
                  <w:r w:rsidRPr="00366F5E">
                    <w:rPr>
                      <w:rFonts w:ascii="Times New Roman" w:hAnsi="Times New Roman" w:cs="Times New Roman"/>
                      <w:sz w:val="24"/>
                      <w:szCs w:val="24"/>
                    </w:rPr>
                    <w:t>345,00</w:t>
                  </w:r>
                </w:p>
              </w:tc>
            </w:tr>
          </w:tbl>
          <w:p w14:paraId="167216CC" w14:textId="77777777" w:rsidR="00366F5E" w:rsidRPr="00366F5E" w:rsidRDefault="00366F5E" w:rsidP="00366F5E">
            <w:pPr>
              <w:ind w:left="765"/>
              <w:jc w:val="both"/>
              <w:rPr>
                <w:rFonts w:ascii="Times New Roman" w:hAnsi="Times New Roman" w:cs="Times New Roman"/>
                <w:sz w:val="24"/>
                <w:szCs w:val="24"/>
              </w:rPr>
            </w:pPr>
            <w:r w:rsidRPr="00366F5E">
              <w:rPr>
                <w:rFonts w:ascii="Times New Roman" w:hAnsi="Times New Roman" w:cs="Times New Roman"/>
                <w:sz w:val="24"/>
                <w:szCs w:val="24"/>
              </w:rPr>
              <w:t xml:space="preserve"> </w:t>
            </w:r>
          </w:p>
          <w:p w14:paraId="67128032" w14:textId="7421CCFD" w:rsidR="00107DE3" w:rsidRPr="00366F5E" w:rsidRDefault="00107DE3" w:rsidP="00D568FC">
            <w:pPr>
              <w:tabs>
                <w:tab w:val="left" w:pos="570"/>
              </w:tabs>
              <w:rPr>
                <w:rFonts w:ascii="Times New Roman" w:hAnsi="Times New Roman" w:cs="Times New Roman"/>
                <w:sz w:val="24"/>
                <w:szCs w:val="24"/>
              </w:rPr>
            </w:pPr>
          </w:p>
        </w:tc>
      </w:tr>
      <w:tr w:rsidR="00366F5E" w:rsidRPr="00D63C8B" w14:paraId="74E20BFF" w14:textId="77777777" w:rsidTr="00C10E8A">
        <w:trPr>
          <w:trHeight w:val="1936"/>
        </w:trPr>
        <w:tc>
          <w:tcPr>
            <w:tcW w:w="7260" w:type="dxa"/>
          </w:tcPr>
          <w:p w14:paraId="72B312DE" w14:textId="77777777" w:rsidR="00366F5E" w:rsidRPr="00366F5E" w:rsidRDefault="00366F5E" w:rsidP="00051B0B">
            <w:pPr>
              <w:spacing w:after="0" w:line="240" w:lineRule="auto"/>
              <w:jc w:val="both"/>
              <w:rPr>
                <w:rFonts w:ascii="Times New Roman" w:hAnsi="Times New Roman" w:cs="Times New Roman"/>
                <w:sz w:val="24"/>
                <w:szCs w:val="24"/>
              </w:rPr>
            </w:pPr>
            <w:r w:rsidRPr="00366F5E">
              <w:rPr>
                <w:rFonts w:ascii="Times New Roman" w:hAnsi="Times New Roman" w:cs="Times New Roman"/>
                <w:sz w:val="24"/>
                <w:szCs w:val="24"/>
              </w:rPr>
              <w:t>Lūdzam pārrēķināt un izlabot durvju hidroizolācijas lentes daudzumu (Lokālā tāme Nr.1.4, pozīcija Nr.1.45). Pēc tehnoloģijas hidroizolācijas lentes jāizmanto ārdurvju bloku montāžai, bet iekšējām durvīm tās nav nepieciešams. Ārdurvju bloku kopējais perimetrs ≈13,9m. Montējot ārdurvju blokus, nepieciešams izmantot  iekšējo hidroizolācijas lenti, ka arī  ārējo vēja necaurlaidīgo lenti, attiecīgi, lentes daudzumam jābūt L=13,9*2=27,8m, bet lokālajā tāmē iekļautas lentes  162,0m garumā.</w:t>
            </w:r>
          </w:p>
          <w:p w14:paraId="43FCFA14" w14:textId="77777777" w:rsidR="00366F5E" w:rsidRPr="00366F5E" w:rsidRDefault="00366F5E" w:rsidP="00366F5E">
            <w:pPr>
              <w:spacing w:after="0" w:line="240" w:lineRule="auto"/>
              <w:ind w:left="765"/>
              <w:jc w:val="both"/>
              <w:rPr>
                <w:rFonts w:ascii="Times New Roman" w:hAnsi="Times New Roman" w:cs="Times New Roman"/>
                <w:sz w:val="24"/>
                <w:szCs w:val="24"/>
              </w:rPr>
            </w:pPr>
          </w:p>
        </w:tc>
        <w:tc>
          <w:tcPr>
            <w:tcW w:w="7608" w:type="dxa"/>
            <w:shd w:val="clear" w:color="auto" w:fill="auto"/>
          </w:tcPr>
          <w:p w14:paraId="1FB91CF7" w14:textId="77777777" w:rsidR="00366F5E" w:rsidRPr="00366F5E" w:rsidRDefault="00366F5E" w:rsidP="00366F5E">
            <w:pPr>
              <w:ind w:left="765"/>
              <w:jc w:val="both"/>
              <w:rPr>
                <w:rFonts w:ascii="Times New Roman" w:hAnsi="Times New Roman" w:cs="Times New Roman"/>
                <w:sz w:val="24"/>
                <w:szCs w:val="24"/>
              </w:rPr>
            </w:pPr>
            <w:r w:rsidRPr="00366F5E">
              <w:rPr>
                <w:rFonts w:ascii="Times New Roman" w:hAnsi="Times New Roman" w:cs="Times New Roman"/>
                <w:sz w:val="24"/>
                <w:szCs w:val="24"/>
              </w:rPr>
              <w:t>Papildinājumi LT Nr. 1.4:</w:t>
            </w:r>
          </w:p>
          <w:tbl>
            <w:tblPr>
              <w:tblW w:w="6760" w:type="dxa"/>
              <w:tblInd w:w="98" w:type="dxa"/>
              <w:tblLook w:val="04A0" w:firstRow="1" w:lastRow="0" w:firstColumn="1" w:lastColumn="0" w:noHBand="0" w:noVBand="1"/>
            </w:tblPr>
            <w:tblGrid>
              <w:gridCol w:w="756"/>
              <w:gridCol w:w="969"/>
              <w:gridCol w:w="3552"/>
              <w:gridCol w:w="573"/>
              <w:gridCol w:w="910"/>
            </w:tblGrid>
            <w:tr w:rsidR="00366F5E" w:rsidRPr="00366F5E" w14:paraId="6A99FC18" w14:textId="77777777" w:rsidTr="00161063">
              <w:trPr>
                <w:trHeight w:val="225"/>
              </w:trPr>
              <w:tc>
                <w:tcPr>
                  <w:tcW w:w="4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1B98DFFD" w14:textId="77777777" w:rsidR="00366F5E" w:rsidRPr="00366F5E" w:rsidRDefault="00366F5E" w:rsidP="00366F5E">
                  <w:pPr>
                    <w:jc w:val="center"/>
                    <w:rPr>
                      <w:rFonts w:ascii="Times New Roman" w:hAnsi="Times New Roman" w:cs="Times New Roman"/>
                      <w:color w:val="FF0000"/>
                      <w:sz w:val="24"/>
                      <w:szCs w:val="24"/>
                    </w:rPr>
                  </w:pPr>
                  <w:r w:rsidRPr="00366F5E">
                    <w:rPr>
                      <w:rFonts w:ascii="Times New Roman" w:hAnsi="Times New Roman" w:cs="Times New Roman"/>
                      <w:color w:val="FF0000"/>
                      <w:sz w:val="24"/>
                      <w:szCs w:val="24"/>
                    </w:rPr>
                    <w:t>1.24.</w:t>
                  </w:r>
                </w:p>
              </w:tc>
              <w:tc>
                <w:tcPr>
                  <w:tcW w:w="700" w:type="dxa"/>
                  <w:tcBorders>
                    <w:top w:val="single" w:sz="4" w:space="0" w:color="auto"/>
                    <w:left w:val="nil"/>
                    <w:bottom w:val="single" w:sz="4" w:space="0" w:color="auto"/>
                    <w:right w:val="single" w:sz="4" w:space="0" w:color="auto"/>
                  </w:tcBorders>
                  <w:shd w:val="clear" w:color="auto" w:fill="auto"/>
                  <w:vAlign w:val="bottom"/>
                  <w:hideMark/>
                </w:tcPr>
                <w:p w14:paraId="52D59F7C" w14:textId="77777777" w:rsidR="00366F5E" w:rsidRPr="00366F5E" w:rsidRDefault="00366F5E" w:rsidP="00366F5E">
                  <w:pPr>
                    <w:rPr>
                      <w:rFonts w:ascii="Times New Roman" w:hAnsi="Times New Roman" w:cs="Times New Roman"/>
                      <w:sz w:val="24"/>
                      <w:szCs w:val="24"/>
                    </w:rPr>
                  </w:pPr>
                  <w:proofErr w:type="spellStart"/>
                  <w:r w:rsidRPr="00366F5E">
                    <w:rPr>
                      <w:rFonts w:ascii="Times New Roman" w:hAnsi="Times New Roman" w:cs="Times New Roman"/>
                      <w:sz w:val="24"/>
                      <w:szCs w:val="24"/>
                    </w:rPr>
                    <w:t>līg.cena</w:t>
                  </w:r>
                  <w:proofErr w:type="spellEnd"/>
                </w:p>
              </w:tc>
              <w:tc>
                <w:tcPr>
                  <w:tcW w:w="4040" w:type="dxa"/>
                  <w:tcBorders>
                    <w:top w:val="single" w:sz="4" w:space="0" w:color="auto"/>
                    <w:left w:val="nil"/>
                    <w:bottom w:val="single" w:sz="4" w:space="0" w:color="auto"/>
                    <w:right w:val="single" w:sz="4" w:space="0" w:color="auto"/>
                  </w:tcBorders>
                  <w:shd w:val="clear" w:color="auto" w:fill="auto"/>
                  <w:hideMark/>
                </w:tcPr>
                <w:p w14:paraId="68544930" w14:textId="77777777" w:rsidR="00366F5E" w:rsidRPr="00366F5E" w:rsidRDefault="00366F5E" w:rsidP="00366F5E">
                  <w:pPr>
                    <w:rPr>
                      <w:rFonts w:ascii="Times New Roman" w:hAnsi="Times New Roman" w:cs="Times New Roman"/>
                      <w:sz w:val="24"/>
                      <w:szCs w:val="24"/>
                    </w:rPr>
                  </w:pPr>
                  <w:r w:rsidRPr="00366F5E">
                    <w:rPr>
                      <w:rFonts w:ascii="Times New Roman" w:hAnsi="Times New Roman" w:cs="Times New Roman"/>
                      <w:sz w:val="24"/>
                      <w:szCs w:val="24"/>
                    </w:rPr>
                    <w:t xml:space="preserve">iekšējā </w:t>
                  </w:r>
                  <w:proofErr w:type="spellStart"/>
                  <w:r w:rsidRPr="00366F5E">
                    <w:rPr>
                      <w:rFonts w:ascii="Times New Roman" w:hAnsi="Times New Roman" w:cs="Times New Roman"/>
                      <w:sz w:val="24"/>
                      <w:szCs w:val="24"/>
                    </w:rPr>
                    <w:t>hidroiz</w:t>
                  </w:r>
                  <w:proofErr w:type="spellEnd"/>
                  <w:r w:rsidRPr="00366F5E">
                    <w:rPr>
                      <w:rFonts w:ascii="Times New Roman" w:hAnsi="Times New Roman" w:cs="Times New Roman"/>
                      <w:sz w:val="24"/>
                      <w:szCs w:val="24"/>
                    </w:rPr>
                    <w:t>. lente</w:t>
                  </w:r>
                </w:p>
              </w:tc>
              <w:tc>
                <w:tcPr>
                  <w:tcW w:w="620" w:type="dxa"/>
                  <w:tcBorders>
                    <w:top w:val="single" w:sz="4" w:space="0" w:color="auto"/>
                    <w:left w:val="nil"/>
                    <w:bottom w:val="single" w:sz="4" w:space="0" w:color="auto"/>
                    <w:right w:val="single" w:sz="4" w:space="0" w:color="auto"/>
                  </w:tcBorders>
                  <w:shd w:val="clear" w:color="auto" w:fill="auto"/>
                  <w:vAlign w:val="center"/>
                  <w:hideMark/>
                </w:tcPr>
                <w:p w14:paraId="04889AEC" w14:textId="77777777" w:rsidR="00366F5E" w:rsidRPr="00366F5E" w:rsidRDefault="00366F5E" w:rsidP="00366F5E">
                  <w:pPr>
                    <w:jc w:val="center"/>
                    <w:rPr>
                      <w:rFonts w:ascii="Times New Roman" w:hAnsi="Times New Roman" w:cs="Times New Roman"/>
                      <w:sz w:val="24"/>
                      <w:szCs w:val="24"/>
                    </w:rPr>
                  </w:pPr>
                  <w:r w:rsidRPr="00366F5E">
                    <w:rPr>
                      <w:rFonts w:ascii="Times New Roman" w:hAnsi="Times New Roman" w:cs="Times New Roman"/>
                      <w:sz w:val="24"/>
                      <w:szCs w:val="24"/>
                    </w:rPr>
                    <w:t>m</w:t>
                  </w:r>
                </w:p>
              </w:tc>
              <w:tc>
                <w:tcPr>
                  <w:tcW w:w="920" w:type="dxa"/>
                  <w:tcBorders>
                    <w:top w:val="nil"/>
                    <w:left w:val="nil"/>
                    <w:bottom w:val="single" w:sz="4" w:space="0" w:color="auto"/>
                    <w:right w:val="single" w:sz="8" w:space="0" w:color="auto"/>
                  </w:tcBorders>
                  <w:shd w:val="clear" w:color="auto" w:fill="auto"/>
                  <w:vAlign w:val="center"/>
                  <w:hideMark/>
                </w:tcPr>
                <w:p w14:paraId="07ABF31B" w14:textId="77777777" w:rsidR="00366F5E" w:rsidRPr="00366F5E" w:rsidRDefault="00366F5E" w:rsidP="00366F5E">
                  <w:pPr>
                    <w:jc w:val="center"/>
                    <w:rPr>
                      <w:rFonts w:ascii="Times New Roman" w:hAnsi="Times New Roman" w:cs="Times New Roman"/>
                      <w:sz w:val="24"/>
                      <w:szCs w:val="24"/>
                    </w:rPr>
                  </w:pPr>
                  <w:r w:rsidRPr="00366F5E">
                    <w:rPr>
                      <w:rFonts w:ascii="Times New Roman" w:hAnsi="Times New Roman" w:cs="Times New Roman"/>
                      <w:sz w:val="24"/>
                      <w:szCs w:val="24"/>
                    </w:rPr>
                    <w:t>345,00</w:t>
                  </w:r>
                </w:p>
              </w:tc>
            </w:tr>
            <w:tr w:rsidR="00366F5E" w:rsidRPr="00366F5E" w14:paraId="46DFE05E" w14:textId="77777777" w:rsidTr="00161063">
              <w:trPr>
                <w:trHeight w:val="225"/>
              </w:trPr>
              <w:tc>
                <w:tcPr>
                  <w:tcW w:w="480" w:type="dxa"/>
                  <w:tcBorders>
                    <w:top w:val="nil"/>
                    <w:left w:val="single" w:sz="8" w:space="0" w:color="auto"/>
                    <w:bottom w:val="single" w:sz="4" w:space="0" w:color="auto"/>
                    <w:right w:val="single" w:sz="4" w:space="0" w:color="auto"/>
                  </w:tcBorders>
                  <w:shd w:val="clear" w:color="auto" w:fill="auto"/>
                  <w:noWrap/>
                  <w:vAlign w:val="center"/>
                  <w:hideMark/>
                </w:tcPr>
                <w:p w14:paraId="306901C8" w14:textId="77777777" w:rsidR="00366F5E" w:rsidRPr="00366F5E" w:rsidRDefault="00366F5E" w:rsidP="00366F5E">
                  <w:pPr>
                    <w:jc w:val="center"/>
                    <w:rPr>
                      <w:rFonts w:ascii="Times New Roman" w:hAnsi="Times New Roman" w:cs="Times New Roman"/>
                      <w:color w:val="FF0000"/>
                      <w:sz w:val="24"/>
                      <w:szCs w:val="24"/>
                    </w:rPr>
                  </w:pPr>
                  <w:r w:rsidRPr="00366F5E">
                    <w:rPr>
                      <w:rFonts w:ascii="Times New Roman" w:hAnsi="Times New Roman" w:cs="Times New Roman"/>
                      <w:color w:val="FF0000"/>
                      <w:sz w:val="24"/>
                      <w:szCs w:val="24"/>
                    </w:rPr>
                    <w:t>1.24*</w:t>
                  </w:r>
                </w:p>
              </w:tc>
              <w:tc>
                <w:tcPr>
                  <w:tcW w:w="700" w:type="dxa"/>
                  <w:tcBorders>
                    <w:top w:val="nil"/>
                    <w:left w:val="nil"/>
                    <w:bottom w:val="single" w:sz="4" w:space="0" w:color="auto"/>
                    <w:right w:val="single" w:sz="4" w:space="0" w:color="auto"/>
                  </w:tcBorders>
                  <w:shd w:val="clear" w:color="auto" w:fill="auto"/>
                  <w:vAlign w:val="bottom"/>
                  <w:hideMark/>
                </w:tcPr>
                <w:p w14:paraId="4776200F" w14:textId="77777777" w:rsidR="00366F5E" w:rsidRPr="00366F5E" w:rsidRDefault="00366F5E" w:rsidP="00366F5E">
                  <w:pPr>
                    <w:rPr>
                      <w:rFonts w:ascii="Times New Roman" w:hAnsi="Times New Roman" w:cs="Times New Roman"/>
                      <w:sz w:val="24"/>
                      <w:szCs w:val="24"/>
                    </w:rPr>
                  </w:pPr>
                  <w:proofErr w:type="spellStart"/>
                  <w:r w:rsidRPr="00366F5E">
                    <w:rPr>
                      <w:rFonts w:ascii="Times New Roman" w:hAnsi="Times New Roman" w:cs="Times New Roman"/>
                      <w:sz w:val="24"/>
                      <w:szCs w:val="24"/>
                    </w:rPr>
                    <w:t>līg.cena</w:t>
                  </w:r>
                  <w:proofErr w:type="spellEnd"/>
                </w:p>
              </w:tc>
              <w:tc>
                <w:tcPr>
                  <w:tcW w:w="4040" w:type="dxa"/>
                  <w:tcBorders>
                    <w:top w:val="nil"/>
                    <w:left w:val="nil"/>
                    <w:bottom w:val="single" w:sz="4" w:space="0" w:color="auto"/>
                    <w:right w:val="single" w:sz="4" w:space="0" w:color="auto"/>
                  </w:tcBorders>
                  <w:shd w:val="clear" w:color="auto" w:fill="auto"/>
                  <w:hideMark/>
                </w:tcPr>
                <w:p w14:paraId="19B8C774" w14:textId="77777777" w:rsidR="00366F5E" w:rsidRPr="00366F5E" w:rsidRDefault="00366F5E" w:rsidP="00366F5E">
                  <w:pPr>
                    <w:rPr>
                      <w:rFonts w:ascii="Times New Roman" w:hAnsi="Times New Roman" w:cs="Times New Roman"/>
                      <w:sz w:val="24"/>
                      <w:szCs w:val="24"/>
                    </w:rPr>
                  </w:pPr>
                  <w:r w:rsidRPr="00366F5E">
                    <w:rPr>
                      <w:rFonts w:ascii="Times New Roman" w:hAnsi="Times New Roman" w:cs="Times New Roman"/>
                      <w:sz w:val="24"/>
                      <w:szCs w:val="24"/>
                    </w:rPr>
                    <w:t xml:space="preserve">ārējā </w:t>
                  </w:r>
                  <w:proofErr w:type="spellStart"/>
                  <w:r w:rsidRPr="00366F5E">
                    <w:rPr>
                      <w:rFonts w:ascii="Times New Roman" w:hAnsi="Times New Roman" w:cs="Times New Roman"/>
                      <w:sz w:val="24"/>
                      <w:szCs w:val="24"/>
                    </w:rPr>
                    <w:t>vējnecaurlaidīga</w:t>
                  </w:r>
                  <w:proofErr w:type="spellEnd"/>
                  <w:r w:rsidRPr="00366F5E">
                    <w:rPr>
                      <w:rFonts w:ascii="Times New Roman" w:hAnsi="Times New Roman" w:cs="Times New Roman"/>
                      <w:sz w:val="24"/>
                      <w:szCs w:val="24"/>
                    </w:rPr>
                    <w:t xml:space="preserve"> lente</w:t>
                  </w:r>
                </w:p>
              </w:tc>
              <w:tc>
                <w:tcPr>
                  <w:tcW w:w="620" w:type="dxa"/>
                  <w:tcBorders>
                    <w:top w:val="nil"/>
                    <w:left w:val="nil"/>
                    <w:bottom w:val="single" w:sz="4" w:space="0" w:color="auto"/>
                    <w:right w:val="single" w:sz="4" w:space="0" w:color="auto"/>
                  </w:tcBorders>
                  <w:shd w:val="clear" w:color="auto" w:fill="auto"/>
                  <w:vAlign w:val="center"/>
                  <w:hideMark/>
                </w:tcPr>
                <w:p w14:paraId="60C8651C" w14:textId="77777777" w:rsidR="00366F5E" w:rsidRPr="00366F5E" w:rsidRDefault="00366F5E" w:rsidP="00366F5E">
                  <w:pPr>
                    <w:jc w:val="center"/>
                    <w:rPr>
                      <w:rFonts w:ascii="Times New Roman" w:hAnsi="Times New Roman" w:cs="Times New Roman"/>
                      <w:sz w:val="24"/>
                      <w:szCs w:val="24"/>
                    </w:rPr>
                  </w:pPr>
                  <w:r w:rsidRPr="00366F5E">
                    <w:rPr>
                      <w:rFonts w:ascii="Times New Roman" w:hAnsi="Times New Roman" w:cs="Times New Roman"/>
                      <w:sz w:val="24"/>
                      <w:szCs w:val="24"/>
                    </w:rPr>
                    <w:t>m</w:t>
                  </w:r>
                </w:p>
              </w:tc>
              <w:tc>
                <w:tcPr>
                  <w:tcW w:w="920" w:type="dxa"/>
                  <w:tcBorders>
                    <w:top w:val="nil"/>
                    <w:left w:val="nil"/>
                    <w:bottom w:val="single" w:sz="4" w:space="0" w:color="auto"/>
                    <w:right w:val="single" w:sz="8" w:space="0" w:color="auto"/>
                  </w:tcBorders>
                  <w:shd w:val="clear" w:color="auto" w:fill="auto"/>
                  <w:vAlign w:val="center"/>
                  <w:hideMark/>
                </w:tcPr>
                <w:p w14:paraId="02DBD751" w14:textId="77777777" w:rsidR="00366F5E" w:rsidRPr="00366F5E" w:rsidRDefault="00366F5E" w:rsidP="00366F5E">
                  <w:pPr>
                    <w:jc w:val="center"/>
                    <w:rPr>
                      <w:rFonts w:ascii="Times New Roman" w:hAnsi="Times New Roman" w:cs="Times New Roman"/>
                      <w:sz w:val="24"/>
                      <w:szCs w:val="24"/>
                    </w:rPr>
                  </w:pPr>
                  <w:r w:rsidRPr="00366F5E">
                    <w:rPr>
                      <w:rFonts w:ascii="Times New Roman" w:hAnsi="Times New Roman" w:cs="Times New Roman"/>
                      <w:sz w:val="24"/>
                      <w:szCs w:val="24"/>
                    </w:rPr>
                    <w:t>345,00</w:t>
                  </w:r>
                </w:p>
              </w:tc>
            </w:tr>
          </w:tbl>
          <w:p w14:paraId="15AF5ADB" w14:textId="77777777" w:rsidR="00366F5E" w:rsidRPr="00366F5E" w:rsidRDefault="00366F5E" w:rsidP="00366F5E">
            <w:pPr>
              <w:ind w:left="765"/>
              <w:jc w:val="both"/>
              <w:rPr>
                <w:rFonts w:ascii="Times New Roman" w:hAnsi="Times New Roman" w:cs="Times New Roman"/>
                <w:sz w:val="24"/>
                <w:szCs w:val="24"/>
              </w:rPr>
            </w:pPr>
            <w:r w:rsidRPr="00366F5E">
              <w:rPr>
                <w:rFonts w:ascii="Times New Roman" w:hAnsi="Times New Roman" w:cs="Times New Roman"/>
                <w:sz w:val="24"/>
                <w:szCs w:val="24"/>
              </w:rPr>
              <w:t xml:space="preserve"> </w:t>
            </w:r>
          </w:p>
          <w:p w14:paraId="5B12A21D" w14:textId="77777777" w:rsidR="00366F5E" w:rsidRPr="00366F5E" w:rsidRDefault="00366F5E" w:rsidP="00366F5E">
            <w:pPr>
              <w:ind w:left="765"/>
              <w:jc w:val="both"/>
              <w:rPr>
                <w:rFonts w:ascii="Times New Roman" w:hAnsi="Times New Roman" w:cs="Times New Roman"/>
                <w:sz w:val="24"/>
                <w:szCs w:val="24"/>
              </w:rPr>
            </w:pPr>
          </w:p>
        </w:tc>
      </w:tr>
      <w:tr w:rsidR="00366F5E" w:rsidRPr="00D63C8B" w14:paraId="429D723D" w14:textId="77777777" w:rsidTr="00C10E8A">
        <w:trPr>
          <w:trHeight w:val="1936"/>
        </w:trPr>
        <w:tc>
          <w:tcPr>
            <w:tcW w:w="7260" w:type="dxa"/>
          </w:tcPr>
          <w:p w14:paraId="50C85FAD" w14:textId="77777777" w:rsidR="00366F5E" w:rsidRPr="00366F5E" w:rsidRDefault="00366F5E" w:rsidP="00051B0B">
            <w:pPr>
              <w:spacing w:after="0" w:line="240" w:lineRule="auto"/>
              <w:jc w:val="both"/>
              <w:rPr>
                <w:rFonts w:ascii="Times New Roman" w:hAnsi="Times New Roman" w:cs="Times New Roman"/>
                <w:sz w:val="24"/>
                <w:szCs w:val="24"/>
              </w:rPr>
            </w:pPr>
            <w:r w:rsidRPr="00366F5E">
              <w:rPr>
                <w:rFonts w:ascii="Times New Roman" w:hAnsi="Times New Roman" w:cs="Times New Roman"/>
                <w:sz w:val="24"/>
                <w:szCs w:val="24"/>
              </w:rPr>
              <w:lastRenderedPageBreak/>
              <w:t>Izskatot EIS mājaslapā 08.10.2024.g.  ievietotos būvdarbu apjomus, tika konstatēts, ka BA ir papildināti ar Lokālo tāmi Nr.5 (Virtuves iekārta), kuras sākotnējā EIS versijā nebija. Lūdzam, sniegt sīkāku informāciju par virtuves mēbelēm: kāda veida, izmēra un cik sienas skapji ir iekļauti 1 komplektā?  Kāda izmēra virtuves galdus vajadzētu izgatavot un no kāda materiāla? Vai virtuves skapji un galdi ir moduļu vai pēc pasūtījuma izgatavoti?</w:t>
            </w:r>
          </w:p>
          <w:p w14:paraId="1F48DD62" w14:textId="77777777" w:rsidR="00366F5E" w:rsidRPr="00366F5E" w:rsidRDefault="00366F5E" w:rsidP="00366F5E">
            <w:pPr>
              <w:spacing w:after="0" w:line="240" w:lineRule="auto"/>
              <w:jc w:val="both"/>
              <w:rPr>
                <w:rFonts w:ascii="Times New Roman" w:hAnsi="Times New Roman" w:cs="Times New Roman"/>
                <w:sz w:val="24"/>
                <w:szCs w:val="24"/>
              </w:rPr>
            </w:pPr>
          </w:p>
        </w:tc>
        <w:tc>
          <w:tcPr>
            <w:tcW w:w="7608" w:type="dxa"/>
            <w:shd w:val="clear" w:color="auto" w:fill="auto"/>
          </w:tcPr>
          <w:p w14:paraId="4961A901" w14:textId="137928D1" w:rsidR="00366F5E" w:rsidRPr="00366F5E" w:rsidRDefault="000A23DA" w:rsidP="000A23DA">
            <w:pPr>
              <w:jc w:val="both"/>
              <w:rPr>
                <w:rFonts w:ascii="Times New Roman" w:hAnsi="Times New Roman" w:cs="Times New Roman"/>
                <w:sz w:val="24"/>
                <w:szCs w:val="24"/>
              </w:rPr>
            </w:pPr>
            <w:r w:rsidRPr="000A23DA">
              <w:rPr>
                <w:rFonts w:ascii="Times New Roman" w:hAnsi="Times New Roman" w:cs="Times New Roman"/>
                <w:sz w:val="24"/>
                <w:szCs w:val="24"/>
              </w:rPr>
              <w:t>B</w:t>
            </w:r>
            <w:r w:rsidR="00366F5E">
              <w:rPr>
                <w:rFonts w:ascii="Times New Roman" w:hAnsi="Times New Roman" w:cs="Times New Roman"/>
                <w:sz w:val="24"/>
                <w:szCs w:val="24"/>
              </w:rPr>
              <w:t>ūvdarbu apjom</w:t>
            </w:r>
            <w:r>
              <w:rPr>
                <w:rFonts w:ascii="Times New Roman" w:hAnsi="Times New Roman" w:cs="Times New Roman"/>
                <w:sz w:val="24"/>
                <w:szCs w:val="24"/>
              </w:rPr>
              <w:t>u</w:t>
            </w:r>
            <w:r w:rsidR="00366F5E">
              <w:rPr>
                <w:rFonts w:ascii="Times New Roman" w:hAnsi="Times New Roman" w:cs="Times New Roman"/>
                <w:sz w:val="24"/>
                <w:szCs w:val="24"/>
              </w:rPr>
              <w:t xml:space="preserve"> </w:t>
            </w:r>
            <w:r>
              <w:rPr>
                <w:rFonts w:ascii="Times New Roman" w:hAnsi="Times New Roman" w:cs="Times New Roman"/>
                <w:sz w:val="24"/>
                <w:szCs w:val="24"/>
              </w:rPr>
              <w:t>l</w:t>
            </w:r>
            <w:r w:rsidR="00366F5E">
              <w:rPr>
                <w:rFonts w:ascii="Times New Roman" w:hAnsi="Times New Roman" w:cs="Times New Roman"/>
                <w:sz w:val="24"/>
                <w:szCs w:val="24"/>
              </w:rPr>
              <w:t>okāl</w:t>
            </w:r>
            <w:r>
              <w:rPr>
                <w:rFonts w:ascii="Times New Roman" w:hAnsi="Times New Roman" w:cs="Times New Roman"/>
                <w:sz w:val="24"/>
                <w:szCs w:val="24"/>
              </w:rPr>
              <w:t>o</w:t>
            </w:r>
            <w:r w:rsidR="00366F5E">
              <w:rPr>
                <w:rFonts w:ascii="Times New Roman" w:hAnsi="Times New Roman" w:cs="Times New Roman"/>
                <w:sz w:val="24"/>
                <w:szCs w:val="24"/>
              </w:rPr>
              <w:t xml:space="preserve"> tām</w:t>
            </w:r>
            <w:r>
              <w:rPr>
                <w:rFonts w:ascii="Times New Roman" w:hAnsi="Times New Roman" w:cs="Times New Roman"/>
                <w:sz w:val="24"/>
                <w:szCs w:val="24"/>
              </w:rPr>
              <w:t>i</w:t>
            </w:r>
            <w:r w:rsidR="00366F5E">
              <w:rPr>
                <w:rFonts w:ascii="Times New Roman" w:hAnsi="Times New Roman" w:cs="Times New Roman"/>
                <w:sz w:val="24"/>
                <w:szCs w:val="24"/>
              </w:rPr>
              <w:t xml:space="preserve"> Nr.5, lūdzam</w:t>
            </w:r>
            <w:r w:rsidR="00F606DF">
              <w:rPr>
                <w:rFonts w:ascii="Times New Roman" w:hAnsi="Times New Roman" w:cs="Times New Roman"/>
                <w:sz w:val="24"/>
                <w:szCs w:val="24"/>
              </w:rPr>
              <w:t xml:space="preserve"> </w:t>
            </w:r>
            <w:r w:rsidR="00366F5E">
              <w:rPr>
                <w:rFonts w:ascii="Times New Roman" w:hAnsi="Times New Roman" w:cs="Times New Roman"/>
                <w:sz w:val="24"/>
                <w:szCs w:val="24"/>
              </w:rPr>
              <w:t>neņemt vērā</w:t>
            </w:r>
            <w:r>
              <w:rPr>
                <w:rFonts w:ascii="Times New Roman" w:hAnsi="Times New Roman" w:cs="Times New Roman"/>
                <w:sz w:val="24"/>
                <w:szCs w:val="24"/>
              </w:rPr>
              <w:t>, tā nav attiecināma/</w:t>
            </w:r>
            <w:r w:rsidR="00366F5E">
              <w:rPr>
                <w:rFonts w:ascii="Times New Roman" w:hAnsi="Times New Roman" w:cs="Times New Roman"/>
                <w:sz w:val="24"/>
                <w:szCs w:val="24"/>
              </w:rPr>
              <w:t xml:space="preserve">nav paredzēta šajā iepirkumā. </w:t>
            </w:r>
            <w:r>
              <w:rPr>
                <w:rFonts w:ascii="Times New Roman" w:hAnsi="Times New Roman" w:cs="Times New Roman"/>
                <w:sz w:val="24"/>
                <w:szCs w:val="24"/>
              </w:rPr>
              <w:t>Lūdzam skatīt pievienoto versiju, kura ir precizēta ņemot vērā iepriekš minēto.</w:t>
            </w:r>
          </w:p>
        </w:tc>
      </w:tr>
    </w:tbl>
    <w:p w14:paraId="2B08A7E1" w14:textId="27D1B090" w:rsidR="006E2C28" w:rsidRPr="00697B6A" w:rsidRDefault="006E2C28" w:rsidP="0060101D">
      <w:pPr>
        <w:pStyle w:val="ListParagraph"/>
        <w:rPr>
          <w:rFonts w:ascii="Times New Roman" w:hAnsi="Times New Roman" w:cs="Times New Roman"/>
          <w:sz w:val="24"/>
          <w:szCs w:val="24"/>
        </w:rPr>
      </w:pPr>
    </w:p>
    <w:sectPr w:rsidR="006E2C28" w:rsidRPr="00697B6A" w:rsidSect="006E2C28">
      <w:pgSz w:w="16838" w:h="11906"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33C5"/>
    <w:multiLevelType w:val="hybridMultilevel"/>
    <w:tmpl w:val="AA8C3C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F9484C"/>
    <w:multiLevelType w:val="hybridMultilevel"/>
    <w:tmpl w:val="4D8EB608"/>
    <w:lvl w:ilvl="0" w:tplc="FFFFFFFF">
      <w:start w:val="1"/>
      <w:numFmt w:val="decimal"/>
      <w:lvlText w:val="%1."/>
      <w:lvlJc w:val="left"/>
      <w:pPr>
        <w:ind w:left="1425" w:hanging="360"/>
      </w:pPr>
      <w:rPr>
        <w:rFonts w:hint="default"/>
        <w:b/>
      </w:r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2" w15:restartNumberingAfterBreak="0">
    <w:nsid w:val="05BA599E"/>
    <w:multiLevelType w:val="hybridMultilevel"/>
    <w:tmpl w:val="F04C36A8"/>
    <w:lvl w:ilvl="0" w:tplc="145EC5A6">
      <w:numFmt w:val="bullet"/>
      <w:lvlText w:val="-"/>
      <w:lvlJc w:val="left"/>
      <w:pPr>
        <w:ind w:left="1125" w:hanging="360"/>
      </w:pPr>
      <w:rPr>
        <w:rFonts w:ascii="Times New Roman" w:eastAsia="Times New Roman" w:hAnsi="Times New Roman" w:cs="Times New Roman" w:hint="default"/>
        <w:sz w:val="32"/>
      </w:rPr>
    </w:lvl>
    <w:lvl w:ilvl="1" w:tplc="04190003" w:tentative="1">
      <w:start w:val="1"/>
      <w:numFmt w:val="bullet"/>
      <w:lvlText w:val="o"/>
      <w:lvlJc w:val="left"/>
      <w:pPr>
        <w:ind w:left="1845" w:hanging="360"/>
      </w:pPr>
      <w:rPr>
        <w:rFonts w:ascii="Courier New" w:hAnsi="Courier New" w:cs="Courier New" w:hint="default"/>
      </w:rPr>
    </w:lvl>
    <w:lvl w:ilvl="2" w:tplc="04190005" w:tentative="1">
      <w:start w:val="1"/>
      <w:numFmt w:val="bullet"/>
      <w:lvlText w:val=""/>
      <w:lvlJc w:val="left"/>
      <w:pPr>
        <w:ind w:left="2565" w:hanging="360"/>
      </w:pPr>
      <w:rPr>
        <w:rFonts w:ascii="Wingdings" w:hAnsi="Wingdings" w:hint="default"/>
      </w:rPr>
    </w:lvl>
    <w:lvl w:ilvl="3" w:tplc="04190001" w:tentative="1">
      <w:start w:val="1"/>
      <w:numFmt w:val="bullet"/>
      <w:lvlText w:val=""/>
      <w:lvlJc w:val="left"/>
      <w:pPr>
        <w:ind w:left="3285" w:hanging="360"/>
      </w:pPr>
      <w:rPr>
        <w:rFonts w:ascii="Symbol" w:hAnsi="Symbol" w:hint="default"/>
      </w:rPr>
    </w:lvl>
    <w:lvl w:ilvl="4" w:tplc="04190003" w:tentative="1">
      <w:start w:val="1"/>
      <w:numFmt w:val="bullet"/>
      <w:lvlText w:val="o"/>
      <w:lvlJc w:val="left"/>
      <w:pPr>
        <w:ind w:left="4005" w:hanging="360"/>
      </w:pPr>
      <w:rPr>
        <w:rFonts w:ascii="Courier New" w:hAnsi="Courier New" w:cs="Courier New" w:hint="default"/>
      </w:rPr>
    </w:lvl>
    <w:lvl w:ilvl="5" w:tplc="04190005" w:tentative="1">
      <w:start w:val="1"/>
      <w:numFmt w:val="bullet"/>
      <w:lvlText w:val=""/>
      <w:lvlJc w:val="left"/>
      <w:pPr>
        <w:ind w:left="4725" w:hanging="360"/>
      </w:pPr>
      <w:rPr>
        <w:rFonts w:ascii="Wingdings" w:hAnsi="Wingdings" w:hint="default"/>
      </w:rPr>
    </w:lvl>
    <w:lvl w:ilvl="6" w:tplc="04190001" w:tentative="1">
      <w:start w:val="1"/>
      <w:numFmt w:val="bullet"/>
      <w:lvlText w:val=""/>
      <w:lvlJc w:val="left"/>
      <w:pPr>
        <w:ind w:left="5445" w:hanging="360"/>
      </w:pPr>
      <w:rPr>
        <w:rFonts w:ascii="Symbol" w:hAnsi="Symbol" w:hint="default"/>
      </w:rPr>
    </w:lvl>
    <w:lvl w:ilvl="7" w:tplc="04190003" w:tentative="1">
      <w:start w:val="1"/>
      <w:numFmt w:val="bullet"/>
      <w:lvlText w:val="o"/>
      <w:lvlJc w:val="left"/>
      <w:pPr>
        <w:ind w:left="6165" w:hanging="360"/>
      </w:pPr>
      <w:rPr>
        <w:rFonts w:ascii="Courier New" w:hAnsi="Courier New" w:cs="Courier New" w:hint="default"/>
      </w:rPr>
    </w:lvl>
    <w:lvl w:ilvl="8" w:tplc="04190005" w:tentative="1">
      <w:start w:val="1"/>
      <w:numFmt w:val="bullet"/>
      <w:lvlText w:val=""/>
      <w:lvlJc w:val="left"/>
      <w:pPr>
        <w:ind w:left="6885" w:hanging="360"/>
      </w:pPr>
      <w:rPr>
        <w:rFonts w:ascii="Wingdings" w:hAnsi="Wingdings" w:hint="default"/>
      </w:rPr>
    </w:lvl>
  </w:abstractNum>
  <w:abstractNum w:abstractNumId="3" w15:restartNumberingAfterBreak="0">
    <w:nsid w:val="0AB500CA"/>
    <w:multiLevelType w:val="hybridMultilevel"/>
    <w:tmpl w:val="057A8D26"/>
    <w:lvl w:ilvl="0" w:tplc="FFFFFFFF">
      <w:start w:val="1"/>
      <w:numFmt w:val="decimal"/>
      <w:lvlText w:val="%1)"/>
      <w:lvlJc w:val="left"/>
      <w:pPr>
        <w:ind w:left="720" w:hanging="360"/>
      </w:pPr>
      <w:rPr>
        <w:rFonts w:eastAsiaTheme="minorHAnsi"/>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0FED39E7"/>
    <w:multiLevelType w:val="hybridMultilevel"/>
    <w:tmpl w:val="AE462600"/>
    <w:lvl w:ilvl="0" w:tplc="FFFFFFFF">
      <w:start w:val="1"/>
      <w:numFmt w:val="decimal"/>
      <w:lvlText w:val="%1."/>
      <w:lvlJc w:val="left"/>
      <w:pPr>
        <w:ind w:left="1211" w:hanging="360"/>
      </w:pPr>
      <w:rPr>
        <w:rFonts w:hint="default"/>
        <w:i/>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5" w15:restartNumberingAfterBreak="0">
    <w:nsid w:val="19C2560B"/>
    <w:multiLevelType w:val="hybridMultilevel"/>
    <w:tmpl w:val="10B68E9A"/>
    <w:lvl w:ilvl="0" w:tplc="29A63622">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933338"/>
    <w:multiLevelType w:val="hybridMultilevel"/>
    <w:tmpl w:val="1758FC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AB00DC8"/>
    <w:multiLevelType w:val="hybridMultilevel"/>
    <w:tmpl w:val="EB6662FC"/>
    <w:lvl w:ilvl="0" w:tplc="CE1ED4F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2215423D"/>
    <w:multiLevelType w:val="hybridMultilevel"/>
    <w:tmpl w:val="4A44688E"/>
    <w:lvl w:ilvl="0" w:tplc="EA28A62A">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9" w15:restartNumberingAfterBreak="0">
    <w:nsid w:val="23B4687F"/>
    <w:multiLevelType w:val="hybridMultilevel"/>
    <w:tmpl w:val="1758FC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57C3661"/>
    <w:multiLevelType w:val="hybridMultilevel"/>
    <w:tmpl w:val="8E4EEF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6AA0266"/>
    <w:multiLevelType w:val="hybridMultilevel"/>
    <w:tmpl w:val="10B68E9A"/>
    <w:lvl w:ilvl="0" w:tplc="FFFFFFFF">
      <w:start w:val="1"/>
      <w:numFmt w:val="decimal"/>
      <w:lvlText w:val="%1.)"/>
      <w:lvlJc w:val="left"/>
      <w:pPr>
        <w:ind w:left="765" w:hanging="4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6CC10FA"/>
    <w:multiLevelType w:val="hybridMultilevel"/>
    <w:tmpl w:val="D9E6D204"/>
    <w:lvl w:ilvl="0" w:tplc="B0DC9E78">
      <w:start w:val="1"/>
      <w:numFmt w:val="decimal"/>
      <w:lvlText w:val="%1."/>
      <w:lvlJc w:val="left"/>
      <w:pPr>
        <w:ind w:left="720" w:hanging="360"/>
      </w:pPr>
      <w:rPr>
        <w:rFonts w:ascii="Arial" w:hAnsi="Arial" w:cs="Arial" w:hint="default"/>
        <w:color w:val="666666"/>
        <w:sz w:val="21"/>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72F6DBC"/>
    <w:multiLevelType w:val="hybridMultilevel"/>
    <w:tmpl w:val="AA8C3C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EA033C"/>
    <w:multiLevelType w:val="hybridMultilevel"/>
    <w:tmpl w:val="2A4AC8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EC168C5"/>
    <w:multiLevelType w:val="hybridMultilevel"/>
    <w:tmpl w:val="038EC9F2"/>
    <w:lvl w:ilvl="0" w:tplc="40660B34">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6" w15:restartNumberingAfterBreak="0">
    <w:nsid w:val="2FB04121"/>
    <w:multiLevelType w:val="hybridMultilevel"/>
    <w:tmpl w:val="A7B68DBA"/>
    <w:lvl w:ilvl="0" w:tplc="38F2053E">
      <w:start w:val="1"/>
      <w:numFmt w:val="decimal"/>
      <w:lvlText w:val="%1."/>
      <w:lvlJc w:val="left"/>
      <w:pPr>
        <w:ind w:left="1425" w:hanging="360"/>
      </w:pPr>
      <w:rPr>
        <w:rFonts w:hint="default"/>
        <w:b/>
      </w:rPr>
    </w:lvl>
    <w:lvl w:ilvl="1" w:tplc="04260019" w:tentative="1">
      <w:start w:val="1"/>
      <w:numFmt w:val="lowerLetter"/>
      <w:lvlText w:val="%2."/>
      <w:lvlJc w:val="left"/>
      <w:pPr>
        <w:ind w:left="2145" w:hanging="360"/>
      </w:pPr>
    </w:lvl>
    <w:lvl w:ilvl="2" w:tplc="0426001B" w:tentative="1">
      <w:start w:val="1"/>
      <w:numFmt w:val="lowerRoman"/>
      <w:lvlText w:val="%3."/>
      <w:lvlJc w:val="right"/>
      <w:pPr>
        <w:ind w:left="2865" w:hanging="180"/>
      </w:pPr>
    </w:lvl>
    <w:lvl w:ilvl="3" w:tplc="0426000F" w:tentative="1">
      <w:start w:val="1"/>
      <w:numFmt w:val="decimal"/>
      <w:lvlText w:val="%4."/>
      <w:lvlJc w:val="left"/>
      <w:pPr>
        <w:ind w:left="3585" w:hanging="360"/>
      </w:pPr>
    </w:lvl>
    <w:lvl w:ilvl="4" w:tplc="04260019" w:tentative="1">
      <w:start w:val="1"/>
      <w:numFmt w:val="lowerLetter"/>
      <w:lvlText w:val="%5."/>
      <w:lvlJc w:val="left"/>
      <w:pPr>
        <w:ind w:left="4305" w:hanging="360"/>
      </w:pPr>
    </w:lvl>
    <w:lvl w:ilvl="5" w:tplc="0426001B" w:tentative="1">
      <w:start w:val="1"/>
      <w:numFmt w:val="lowerRoman"/>
      <w:lvlText w:val="%6."/>
      <w:lvlJc w:val="right"/>
      <w:pPr>
        <w:ind w:left="5025" w:hanging="180"/>
      </w:pPr>
    </w:lvl>
    <w:lvl w:ilvl="6" w:tplc="0426000F" w:tentative="1">
      <w:start w:val="1"/>
      <w:numFmt w:val="decimal"/>
      <w:lvlText w:val="%7."/>
      <w:lvlJc w:val="left"/>
      <w:pPr>
        <w:ind w:left="5745" w:hanging="360"/>
      </w:pPr>
    </w:lvl>
    <w:lvl w:ilvl="7" w:tplc="04260019" w:tentative="1">
      <w:start w:val="1"/>
      <w:numFmt w:val="lowerLetter"/>
      <w:lvlText w:val="%8."/>
      <w:lvlJc w:val="left"/>
      <w:pPr>
        <w:ind w:left="6465" w:hanging="360"/>
      </w:pPr>
    </w:lvl>
    <w:lvl w:ilvl="8" w:tplc="0426001B" w:tentative="1">
      <w:start w:val="1"/>
      <w:numFmt w:val="lowerRoman"/>
      <w:lvlText w:val="%9."/>
      <w:lvlJc w:val="right"/>
      <w:pPr>
        <w:ind w:left="7185" w:hanging="180"/>
      </w:pPr>
    </w:lvl>
  </w:abstractNum>
  <w:abstractNum w:abstractNumId="17" w15:restartNumberingAfterBreak="0">
    <w:nsid w:val="30D05E14"/>
    <w:multiLevelType w:val="multilevel"/>
    <w:tmpl w:val="DFA8EEC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1251A43"/>
    <w:multiLevelType w:val="hybridMultilevel"/>
    <w:tmpl w:val="244262B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362B4BCA"/>
    <w:multiLevelType w:val="hybridMultilevel"/>
    <w:tmpl w:val="ABCE9DE4"/>
    <w:lvl w:ilvl="0" w:tplc="FFFFFFFF">
      <w:start w:val="1"/>
      <w:numFmt w:val="decimal"/>
      <w:lvlText w:val="%1."/>
      <w:lvlJc w:val="left"/>
      <w:pPr>
        <w:ind w:left="1425" w:hanging="360"/>
      </w:pPr>
      <w:rPr>
        <w:rFonts w:hint="default"/>
        <w:b/>
      </w:r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20" w15:restartNumberingAfterBreak="0">
    <w:nsid w:val="38C80D20"/>
    <w:multiLevelType w:val="hybridMultilevel"/>
    <w:tmpl w:val="EB6662FC"/>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45C71BC1"/>
    <w:multiLevelType w:val="hybridMultilevel"/>
    <w:tmpl w:val="6DB8862A"/>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46767066"/>
    <w:multiLevelType w:val="hybridMultilevel"/>
    <w:tmpl w:val="81807660"/>
    <w:lvl w:ilvl="0" w:tplc="04260001">
      <w:start w:val="1"/>
      <w:numFmt w:val="bullet"/>
      <w:lvlText w:val=""/>
      <w:lvlJc w:val="left"/>
      <w:pPr>
        <w:ind w:left="1931" w:hanging="360"/>
      </w:pPr>
      <w:rPr>
        <w:rFonts w:ascii="Symbol" w:hAnsi="Symbol" w:hint="default"/>
      </w:rPr>
    </w:lvl>
    <w:lvl w:ilvl="1" w:tplc="04260003" w:tentative="1">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23" w15:restartNumberingAfterBreak="0">
    <w:nsid w:val="48A93EEA"/>
    <w:multiLevelType w:val="hybridMultilevel"/>
    <w:tmpl w:val="55A4F33A"/>
    <w:lvl w:ilvl="0" w:tplc="2404259C">
      <w:start w:val="1"/>
      <w:numFmt w:val="decimal"/>
      <w:lvlText w:val="%1."/>
      <w:lvlJc w:val="left"/>
      <w:pPr>
        <w:ind w:left="2009" w:hanging="450"/>
      </w:pPr>
      <w:rPr>
        <w:b/>
      </w:rPr>
    </w:lvl>
    <w:lvl w:ilvl="1" w:tplc="04190019">
      <w:start w:val="1"/>
      <w:numFmt w:val="lowerLetter"/>
      <w:lvlText w:val="%2."/>
      <w:lvlJc w:val="left"/>
      <w:pPr>
        <w:ind w:left="2639" w:hanging="360"/>
      </w:pPr>
    </w:lvl>
    <w:lvl w:ilvl="2" w:tplc="0419001B">
      <w:start w:val="1"/>
      <w:numFmt w:val="lowerRoman"/>
      <w:lvlText w:val="%3."/>
      <w:lvlJc w:val="right"/>
      <w:pPr>
        <w:ind w:left="3359" w:hanging="180"/>
      </w:pPr>
    </w:lvl>
    <w:lvl w:ilvl="3" w:tplc="0419000F">
      <w:start w:val="1"/>
      <w:numFmt w:val="decimal"/>
      <w:lvlText w:val="%4."/>
      <w:lvlJc w:val="left"/>
      <w:pPr>
        <w:ind w:left="4079" w:hanging="360"/>
      </w:pPr>
    </w:lvl>
    <w:lvl w:ilvl="4" w:tplc="04190019">
      <w:start w:val="1"/>
      <w:numFmt w:val="lowerLetter"/>
      <w:lvlText w:val="%5."/>
      <w:lvlJc w:val="left"/>
      <w:pPr>
        <w:ind w:left="4799" w:hanging="360"/>
      </w:pPr>
    </w:lvl>
    <w:lvl w:ilvl="5" w:tplc="0419001B">
      <w:start w:val="1"/>
      <w:numFmt w:val="lowerRoman"/>
      <w:lvlText w:val="%6."/>
      <w:lvlJc w:val="right"/>
      <w:pPr>
        <w:ind w:left="5519" w:hanging="180"/>
      </w:pPr>
    </w:lvl>
    <w:lvl w:ilvl="6" w:tplc="0419000F">
      <w:start w:val="1"/>
      <w:numFmt w:val="decimal"/>
      <w:lvlText w:val="%7."/>
      <w:lvlJc w:val="left"/>
      <w:pPr>
        <w:ind w:left="6239" w:hanging="360"/>
      </w:pPr>
    </w:lvl>
    <w:lvl w:ilvl="7" w:tplc="04190019">
      <w:start w:val="1"/>
      <w:numFmt w:val="lowerLetter"/>
      <w:lvlText w:val="%8."/>
      <w:lvlJc w:val="left"/>
      <w:pPr>
        <w:ind w:left="6959" w:hanging="360"/>
      </w:pPr>
    </w:lvl>
    <w:lvl w:ilvl="8" w:tplc="0419001B">
      <w:start w:val="1"/>
      <w:numFmt w:val="lowerRoman"/>
      <w:lvlText w:val="%9."/>
      <w:lvlJc w:val="right"/>
      <w:pPr>
        <w:ind w:left="7679" w:hanging="180"/>
      </w:pPr>
    </w:lvl>
  </w:abstractNum>
  <w:abstractNum w:abstractNumId="24" w15:restartNumberingAfterBreak="0">
    <w:nsid w:val="4D504D05"/>
    <w:multiLevelType w:val="hybridMultilevel"/>
    <w:tmpl w:val="EDF0CFF0"/>
    <w:lvl w:ilvl="0" w:tplc="08090001">
      <w:start w:val="1"/>
      <w:numFmt w:val="bullet"/>
      <w:lvlText w:val=""/>
      <w:lvlJc w:val="left"/>
      <w:pPr>
        <w:ind w:left="1931" w:hanging="360"/>
      </w:pPr>
      <w:rPr>
        <w:rFonts w:ascii="Symbol" w:hAnsi="Symbol" w:hint="default"/>
      </w:rPr>
    </w:lvl>
    <w:lvl w:ilvl="1" w:tplc="08090003" w:tentative="1">
      <w:start w:val="1"/>
      <w:numFmt w:val="bullet"/>
      <w:lvlText w:val="o"/>
      <w:lvlJc w:val="left"/>
      <w:pPr>
        <w:ind w:left="2651" w:hanging="360"/>
      </w:pPr>
      <w:rPr>
        <w:rFonts w:ascii="Courier New" w:hAnsi="Courier New" w:cs="Courier New" w:hint="default"/>
      </w:rPr>
    </w:lvl>
    <w:lvl w:ilvl="2" w:tplc="08090005" w:tentative="1">
      <w:start w:val="1"/>
      <w:numFmt w:val="bullet"/>
      <w:lvlText w:val=""/>
      <w:lvlJc w:val="left"/>
      <w:pPr>
        <w:ind w:left="3371" w:hanging="360"/>
      </w:pPr>
      <w:rPr>
        <w:rFonts w:ascii="Wingdings" w:hAnsi="Wingdings" w:hint="default"/>
      </w:rPr>
    </w:lvl>
    <w:lvl w:ilvl="3" w:tplc="08090001" w:tentative="1">
      <w:start w:val="1"/>
      <w:numFmt w:val="bullet"/>
      <w:lvlText w:val=""/>
      <w:lvlJc w:val="left"/>
      <w:pPr>
        <w:ind w:left="4091" w:hanging="360"/>
      </w:pPr>
      <w:rPr>
        <w:rFonts w:ascii="Symbol" w:hAnsi="Symbol" w:hint="default"/>
      </w:rPr>
    </w:lvl>
    <w:lvl w:ilvl="4" w:tplc="08090003" w:tentative="1">
      <w:start w:val="1"/>
      <w:numFmt w:val="bullet"/>
      <w:lvlText w:val="o"/>
      <w:lvlJc w:val="left"/>
      <w:pPr>
        <w:ind w:left="4811" w:hanging="360"/>
      </w:pPr>
      <w:rPr>
        <w:rFonts w:ascii="Courier New" w:hAnsi="Courier New" w:cs="Courier New" w:hint="default"/>
      </w:rPr>
    </w:lvl>
    <w:lvl w:ilvl="5" w:tplc="08090005" w:tentative="1">
      <w:start w:val="1"/>
      <w:numFmt w:val="bullet"/>
      <w:lvlText w:val=""/>
      <w:lvlJc w:val="left"/>
      <w:pPr>
        <w:ind w:left="5531" w:hanging="360"/>
      </w:pPr>
      <w:rPr>
        <w:rFonts w:ascii="Wingdings" w:hAnsi="Wingdings" w:hint="default"/>
      </w:rPr>
    </w:lvl>
    <w:lvl w:ilvl="6" w:tplc="08090001" w:tentative="1">
      <w:start w:val="1"/>
      <w:numFmt w:val="bullet"/>
      <w:lvlText w:val=""/>
      <w:lvlJc w:val="left"/>
      <w:pPr>
        <w:ind w:left="6251" w:hanging="360"/>
      </w:pPr>
      <w:rPr>
        <w:rFonts w:ascii="Symbol" w:hAnsi="Symbol" w:hint="default"/>
      </w:rPr>
    </w:lvl>
    <w:lvl w:ilvl="7" w:tplc="08090003" w:tentative="1">
      <w:start w:val="1"/>
      <w:numFmt w:val="bullet"/>
      <w:lvlText w:val="o"/>
      <w:lvlJc w:val="left"/>
      <w:pPr>
        <w:ind w:left="6971" w:hanging="360"/>
      </w:pPr>
      <w:rPr>
        <w:rFonts w:ascii="Courier New" w:hAnsi="Courier New" w:cs="Courier New" w:hint="default"/>
      </w:rPr>
    </w:lvl>
    <w:lvl w:ilvl="8" w:tplc="08090005" w:tentative="1">
      <w:start w:val="1"/>
      <w:numFmt w:val="bullet"/>
      <w:lvlText w:val=""/>
      <w:lvlJc w:val="left"/>
      <w:pPr>
        <w:ind w:left="7691" w:hanging="360"/>
      </w:pPr>
      <w:rPr>
        <w:rFonts w:ascii="Wingdings" w:hAnsi="Wingdings" w:hint="default"/>
      </w:rPr>
    </w:lvl>
  </w:abstractNum>
  <w:abstractNum w:abstractNumId="25" w15:restartNumberingAfterBreak="0">
    <w:nsid w:val="4DBA1838"/>
    <w:multiLevelType w:val="hybridMultilevel"/>
    <w:tmpl w:val="789EA414"/>
    <w:lvl w:ilvl="0" w:tplc="F2DC7756">
      <w:start w:val="1"/>
      <w:numFmt w:val="decimal"/>
      <w:lvlText w:val="%1."/>
      <w:lvlJc w:val="left"/>
      <w:pPr>
        <w:ind w:left="1350" w:hanging="360"/>
      </w:pPr>
    </w:lvl>
    <w:lvl w:ilvl="1" w:tplc="04190019">
      <w:start w:val="1"/>
      <w:numFmt w:val="lowerLetter"/>
      <w:lvlText w:val="%2."/>
      <w:lvlJc w:val="left"/>
      <w:pPr>
        <w:ind w:left="2070" w:hanging="360"/>
      </w:pPr>
    </w:lvl>
    <w:lvl w:ilvl="2" w:tplc="0419001B">
      <w:start w:val="1"/>
      <w:numFmt w:val="lowerRoman"/>
      <w:lvlText w:val="%3."/>
      <w:lvlJc w:val="right"/>
      <w:pPr>
        <w:ind w:left="2790" w:hanging="180"/>
      </w:pPr>
    </w:lvl>
    <w:lvl w:ilvl="3" w:tplc="0419000F">
      <w:start w:val="1"/>
      <w:numFmt w:val="decimal"/>
      <w:lvlText w:val="%4."/>
      <w:lvlJc w:val="left"/>
      <w:pPr>
        <w:ind w:left="3510" w:hanging="360"/>
      </w:pPr>
    </w:lvl>
    <w:lvl w:ilvl="4" w:tplc="04190019">
      <w:start w:val="1"/>
      <w:numFmt w:val="lowerLetter"/>
      <w:lvlText w:val="%5."/>
      <w:lvlJc w:val="left"/>
      <w:pPr>
        <w:ind w:left="4230" w:hanging="360"/>
      </w:pPr>
    </w:lvl>
    <w:lvl w:ilvl="5" w:tplc="0419001B">
      <w:start w:val="1"/>
      <w:numFmt w:val="lowerRoman"/>
      <w:lvlText w:val="%6."/>
      <w:lvlJc w:val="right"/>
      <w:pPr>
        <w:ind w:left="4950" w:hanging="180"/>
      </w:pPr>
    </w:lvl>
    <w:lvl w:ilvl="6" w:tplc="0419000F">
      <w:start w:val="1"/>
      <w:numFmt w:val="decimal"/>
      <w:lvlText w:val="%7."/>
      <w:lvlJc w:val="left"/>
      <w:pPr>
        <w:ind w:left="5670" w:hanging="360"/>
      </w:pPr>
    </w:lvl>
    <w:lvl w:ilvl="7" w:tplc="04190019">
      <w:start w:val="1"/>
      <w:numFmt w:val="lowerLetter"/>
      <w:lvlText w:val="%8."/>
      <w:lvlJc w:val="left"/>
      <w:pPr>
        <w:ind w:left="6390" w:hanging="360"/>
      </w:pPr>
    </w:lvl>
    <w:lvl w:ilvl="8" w:tplc="0419001B">
      <w:start w:val="1"/>
      <w:numFmt w:val="lowerRoman"/>
      <w:lvlText w:val="%9."/>
      <w:lvlJc w:val="right"/>
      <w:pPr>
        <w:ind w:left="7110" w:hanging="180"/>
      </w:pPr>
    </w:lvl>
  </w:abstractNum>
  <w:abstractNum w:abstractNumId="26" w15:restartNumberingAfterBreak="0">
    <w:nsid w:val="58B278A9"/>
    <w:multiLevelType w:val="hybridMultilevel"/>
    <w:tmpl w:val="55A4F33A"/>
    <w:lvl w:ilvl="0" w:tplc="FFFFFFFF">
      <w:start w:val="1"/>
      <w:numFmt w:val="decimal"/>
      <w:lvlText w:val="%1."/>
      <w:lvlJc w:val="left"/>
      <w:pPr>
        <w:ind w:left="2009" w:hanging="450"/>
      </w:pPr>
      <w:rPr>
        <w:b/>
      </w:rPr>
    </w:lvl>
    <w:lvl w:ilvl="1" w:tplc="FFFFFFFF">
      <w:start w:val="1"/>
      <w:numFmt w:val="lowerLetter"/>
      <w:lvlText w:val="%2."/>
      <w:lvlJc w:val="left"/>
      <w:pPr>
        <w:ind w:left="2639" w:hanging="360"/>
      </w:pPr>
    </w:lvl>
    <w:lvl w:ilvl="2" w:tplc="FFFFFFFF">
      <w:start w:val="1"/>
      <w:numFmt w:val="lowerRoman"/>
      <w:lvlText w:val="%3."/>
      <w:lvlJc w:val="right"/>
      <w:pPr>
        <w:ind w:left="3359" w:hanging="180"/>
      </w:pPr>
    </w:lvl>
    <w:lvl w:ilvl="3" w:tplc="FFFFFFFF">
      <w:start w:val="1"/>
      <w:numFmt w:val="decimal"/>
      <w:lvlText w:val="%4."/>
      <w:lvlJc w:val="left"/>
      <w:pPr>
        <w:ind w:left="4079" w:hanging="360"/>
      </w:pPr>
    </w:lvl>
    <w:lvl w:ilvl="4" w:tplc="FFFFFFFF">
      <w:start w:val="1"/>
      <w:numFmt w:val="lowerLetter"/>
      <w:lvlText w:val="%5."/>
      <w:lvlJc w:val="left"/>
      <w:pPr>
        <w:ind w:left="4799" w:hanging="360"/>
      </w:pPr>
    </w:lvl>
    <w:lvl w:ilvl="5" w:tplc="FFFFFFFF">
      <w:start w:val="1"/>
      <w:numFmt w:val="lowerRoman"/>
      <w:lvlText w:val="%6."/>
      <w:lvlJc w:val="right"/>
      <w:pPr>
        <w:ind w:left="5519" w:hanging="180"/>
      </w:pPr>
    </w:lvl>
    <w:lvl w:ilvl="6" w:tplc="FFFFFFFF">
      <w:start w:val="1"/>
      <w:numFmt w:val="decimal"/>
      <w:lvlText w:val="%7."/>
      <w:lvlJc w:val="left"/>
      <w:pPr>
        <w:ind w:left="6239" w:hanging="360"/>
      </w:pPr>
    </w:lvl>
    <w:lvl w:ilvl="7" w:tplc="FFFFFFFF">
      <w:start w:val="1"/>
      <w:numFmt w:val="lowerLetter"/>
      <w:lvlText w:val="%8."/>
      <w:lvlJc w:val="left"/>
      <w:pPr>
        <w:ind w:left="6959" w:hanging="360"/>
      </w:pPr>
    </w:lvl>
    <w:lvl w:ilvl="8" w:tplc="FFFFFFFF">
      <w:start w:val="1"/>
      <w:numFmt w:val="lowerRoman"/>
      <w:lvlText w:val="%9."/>
      <w:lvlJc w:val="right"/>
      <w:pPr>
        <w:ind w:left="7679" w:hanging="180"/>
      </w:pPr>
    </w:lvl>
  </w:abstractNum>
  <w:abstractNum w:abstractNumId="27" w15:restartNumberingAfterBreak="0">
    <w:nsid w:val="69582C6A"/>
    <w:multiLevelType w:val="hybridMultilevel"/>
    <w:tmpl w:val="AE462600"/>
    <w:lvl w:ilvl="0" w:tplc="3B128B3A">
      <w:start w:val="1"/>
      <w:numFmt w:val="decimal"/>
      <w:lvlText w:val="%1."/>
      <w:lvlJc w:val="left"/>
      <w:pPr>
        <w:ind w:left="1211" w:hanging="360"/>
      </w:pPr>
      <w:rPr>
        <w:rFonts w:hint="default"/>
        <w:i/>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8" w15:restartNumberingAfterBreak="0">
    <w:nsid w:val="718E324C"/>
    <w:multiLevelType w:val="hybridMultilevel"/>
    <w:tmpl w:val="0DA8218C"/>
    <w:lvl w:ilvl="0" w:tplc="19E2541C">
      <w:start w:val="3"/>
      <w:numFmt w:val="bullet"/>
      <w:lvlText w:val=""/>
      <w:lvlJc w:val="left"/>
      <w:pPr>
        <w:ind w:left="1125" w:hanging="360"/>
      </w:pPr>
      <w:rPr>
        <w:rFonts w:ascii="Symbol" w:eastAsia="Times New Roman" w:hAnsi="Symbol" w:cs="Times New Roman" w:hint="default"/>
      </w:rPr>
    </w:lvl>
    <w:lvl w:ilvl="1" w:tplc="04090003">
      <w:start w:val="1"/>
      <w:numFmt w:val="bullet"/>
      <w:lvlText w:val="o"/>
      <w:lvlJc w:val="left"/>
      <w:pPr>
        <w:ind w:left="1845" w:hanging="360"/>
      </w:pPr>
      <w:rPr>
        <w:rFonts w:ascii="Courier New" w:hAnsi="Courier New" w:cs="Courier New" w:hint="default"/>
      </w:rPr>
    </w:lvl>
    <w:lvl w:ilvl="2" w:tplc="04090005">
      <w:start w:val="1"/>
      <w:numFmt w:val="bullet"/>
      <w:lvlText w:val=""/>
      <w:lvlJc w:val="left"/>
      <w:pPr>
        <w:ind w:left="2565" w:hanging="360"/>
      </w:pPr>
      <w:rPr>
        <w:rFonts w:ascii="Wingdings" w:hAnsi="Wingdings" w:hint="default"/>
      </w:rPr>
    </w:lvl>
    <w:lvl w:ilvl="3" w:tplc="04090001">
      <w:start w:val="1"/>
      <w:numFmt w:val="bullet"/>
      <w:lvlText w:val=""/>
      <w:lvlJc w:val="left"/>
      <w:pPr>
        <w:ind w:left="3285" w:hanging="360"/>
      </w:pPr>
      <w:rPr>
        <w:rFonts w:ascii="Symbol" w:hAnsi="Symbol" w:hint="default"/>
      </w:rPr>
    </w:lvl>
    <w:lvl w:ilvl="4" w:tplc="04090003">
      <w:start w:val="1"/>
      <w:numFmt w:val="bullet"/>
      <w:lvlText w:val="o"/>
      <w:lvlJc w:val="left"/>
      <w:pPr>
        <w:ind w:left="4005" w:hanging="360"/>
      </w:pPr>
      <w:rPr>
        <w:rFonts w:ascii="Courier New" w:hAnsi="Courier New" w:cs="Courier New" w:hint="default"/>
      </w:rPr>
    </w:lvl>
    <w:lvl w:ilvl="5" w:tplc="04090005">
      <w:start w:val="1"/>
      <w:numFmt w:val="bullet"/>
      <w:lvlText w:val=""/>
      <w:lvlJc w:val="left"/>
      <w:pPr>
        <w:ind w:left="4725" w:hanging="360"/>
      </w:pPr>
      <w:rPr>
        <w:rFonts w:ascii="Wingdings" w:hAnsi="Wingdings" w:hint="default"/>
      </w:rPr>
    </w:lvl>
    <w:lvl w:ilvl="6" w:tplc="04090001">
      <w:start w:val="1"/>
      <w:numFmt w:val="bullet"/>
      <w:lvlText w:val=""/>
      <w:lvlJc w:val="left"/>
      <w:pPr>
        <w:ind w:left="5445" w:hanging="360"/>
      </w:pPr>
      <w:rPr>
        <w:rFonts w:ascii="Symbol" w:hAnsi="Symbol" w:hint="default"/>
      </w:rPr>
    </w:lvl>
    <w:lvl w:ilvl="7" w:tplc="04090003">
      <w:start w:val="1"/>
      <w:numFmt w:val="bullet"/>
      <w:lvlText w:val="o"/>
      <w:lvlJc w:val="left"/>
      <w:pPr>
        <w:ind w:left="6165" w:hanging="360"/>
      </w:pPr>
      <w:rPr>
        <w:rFonts w:ascii="Courier New" w:hAnsi="Courier New" w:cs="Courier New" w:hint="default"/>
      </w:rPr>
    </w:lvl>
    <w:lvl w:ilvl="8" w:tplc="04090005">
      <w:start w:val="1"/>
      <w:numFmt w:val="bullet"/>
      <w:lvlText w:val=""/>
      <w:lvlJc w:val="left"/>
      <w:pPr>
        <w:ind w:left="6885" w:hanging="360"/>
      </w:pPr>
      <w:rPr>
        <w:rFonts w:ascii="Wingdings" w:hAnsi="Wingdings" w:hint="default"/>
      </w:rPr>
    </w:lvl>
  </w:abstractNum>
  <w:abstractNum w:abstractNumId="29" w15:restartNumberingAfterBreak="0">
    <w:nsid w:val="73236554"/>
    <w:multiLevelType w:val="hybridMultilevel"/>
    <w:tmpl w:val="A920BA5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7DF60E62"/>
    <w:multiLevelType w:val="hybridMultilevel"/>
    <w:tmpl w:val="057A8D26"/>
    <w:lvl w:ilvl="0" w:tplc="A240EC84">
      <w:start w:val="1"/>
      <w:numFmt w:val="decimal"/>
      <w:lvlText w:val="%1)"/>
      <w:lvlJc w:val="left"/>
      <w:pPr>
        <w:ind w:left="720" w:hanging="360"/>
      </w:pPr>
      <w:rPr>
        <w:rFonts w:eastAsiaTheme="minorHAnsi"/>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1" w15:restartNumberingAfterBreak="0">
    <w:nsid w:val="7E184336"/>
    <w:multiLevelType w:val="hybridMultilevel"/>
    <w:tmpl w:val="AE462600"/>
    <w:lvl w:ilvl="0" w:tplc="3B128B3A">
      <w:start w:val="1"/>
      <w:numFmt w:val="decimal"/>
      <w:lvlText w:val="%1."/>
      <w:lvlJc w:val="left"/>
      <w:pPr>
        <w:ind w:left="1211" w:hanging="360"/>
      </w:pPr>
      <w:rPr>
        <w:rFonts w:hint="default"/>
        <w:i/>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num w:numId="1" w16cid:durableId="540898005">
    <w:abstractNumId w:val="12"/>
  </w:num>
  <w:num w:numId="2" w16cid:durableId="1958367479">
    <w:abstractNumId w:val="6"/>
  </w:num>
  <w:num w:numId="3" w16cid:durableId="1420445388">
    <w:abstractNumId w:val="9"/>
  </w:num>
  <w:num w:numId="4" w16cid:durableId="521742772">
    <w:abstractNumId w:val="10"/>
  </w:num>
  <w:num w:numId="5" w16cid:durableId="1592621957">
    <w:abstractNumId w:val="16"/>
  </w:num>
  <w:num w:numId="6" w16cid:durableId="1598169890">
    <w:abstractNumId w:val="19"/>
  </w:num>
  <w:num w:numId="7" w16cid:durableId="242882155">
    <w:abstractNumId w:val="1"/>
  </w:num>
  <w:num w:numId="8" w16cid:durableId="21180589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18018895">
    <w:abstractNumId w:val="30"/>
  </w:num>
  <w:num w:numId="10" w16cid:durableId="2128043304">
    <w:abstractNumId w:val="3"/>
  </w:num>
  <w:num w:numId="11" w16cid:durableId="115082348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34383381">
    <w:abstractNumId w:val="27"/>
  </w:num>
  <w:num w:numId="13" w16cid:durableId="1368872509">
    <w:abstractNumId w:val="4"/>
  </w:num>
  <w:num w:numId="14" w16cid:durableId="1979996801">
    <w:abstractNumId w:val="24"/>
  </w:num>
  <w:num w:numId="15" w16cid:durableId="237979898">
    <w:abstractNumId w:val="22"/>
  </w:num>
  <w:num w:numId="16" w16cid:durableId="936519473">
    <w:abstractNumId w:val="31"/>
  </w:num>
  <w:num w:numId="17" w16cid:durableId="605886056">
    <w:abstractNumId w:val="7"/>
  </w:num>
  <w:num w:numId="18" w16cid:durableId="1726950589">
    <w:abstractNumId w:val="14"/>
  </w:num>
  <w:num w:numId="19" w16cid:durableId="992484070">
    <w:abstractNumId w:val="14"/>
  </w:num>
  <w:num w:numId="20" w16cid:durableId="289167318">
    <w:abstractNumId w:val="29"/>
  </w:num>
  <w:num w:numId="21" w16cid:durableId="721489877">
    <w:abstractNumId w:val="21"/>
  </w:num>
  <w:num w:numId="22" w16cid:durableId="41532739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46216794">
    <w:abstractNumId w:val="18"/>
  </w:num>
  <w:num w:numId="24" w16cid:durableId="1099180202">
    <w:abstractNumId w:val="15"/>
  </w:num>
  <w:num w:numId="25" w16cid:durableId="19805760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91808932">
    <w:abstractNumId w:val="20"/>
  </w:num>
  <w:num w:numId="27" w16cid:durableId="1342393357">
    <w:abstractNumId w:val="17"/>
  </w:num>
  <w:num w:numId="28" w16cid:durableId="9628833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8489130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62126736">
    <w:abstractNumId w:val="23"/>
  </w:num>
  <w:num w:numId="31" w16cid:durableId="1029992099">
    <w:abstractNumId w:val="26"/>
  </w:num>
  <w:num w:numId="32" w16cid:durableId="14705861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24252903">
    <w:abstractNumId w:val="13"/>
  </w:num>
  <w:num w:numId="34" w16cid:durableId="1135106235">
    <w:abstractNumId w:val="0"/>
  </w:num>
  <w:num w:numId="35" w16cid:durableId="1977829205">
    <w:abstractNumId w:val="5"/>
  </w:num>
  <w:num w:numId="36" w16cid:durableId="526451053">
    <w:abstractNumId w:val="11"/>
  </w:num>
  <w:num w:numId="37" w16cid:durableId="1298993013">
    <w:abstractNumId w:val="2"/>
  </w:num>
  <w:num w:numId="38" w16cid:durableId="1165317702">
    <w:abstractNumId w:val="28"/>
  </w:num>
  <w:num w:numId="39" w16cid:durableId="11611924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01D"/>
    <w:rsid w:val="00003A2A"/>
    <w:rsid w:val="00051B0B"/>
    <w:rsid w:val="000A23DA"/>
    <w:rsid w:val="00107DE3"/>
    <w:rsid w:val="00131337"/>
    <w:rsid w:val="00154EA3"/>
    <w:rsid w:val="0016179C"/>
    <w:rsid w:val="00216984"/>
    <w:rsid w:val="0027488D"/>
    <w:rsid w:val="00283685"/>
    <w:rsid w:val="00295963"/>
    <w:rsid w:val="00366280"/>
    <w:rsid w:val="00366F5E"/>
    <w:rsid w:val="003E6E6A"/>
    <w:rsid w:val="003F2892"/>
    <w:rsid w:val="00432AF3"/>
    <w:rsid w:val="00442F0E"/>
    <w:rsid w:val="00466923"/>
    <w:rsid w:val="004D0504"/>
    <w:rsid w:val="00543A04"/>
    <w:rsid w:val="00545552"/>
    <w:rsid w:val="0056453E"/>
    <w:rsid w:val="0060101D"/>
    <w:rsid w:val="00615EB4"/>
    <w:rsid w:val="0062491A"/>
    <w:rsid w:val="00635320"/>
    <w:rsid w:val="006848E0"/>
    <w:rsid w:val="00697982"/>
    <w:rsid w:val="00697B6A"/>
    <w:rsid w:val="006E2C28"/>
    <w:rsid w:val="006F4F33"/>
    <w:rsid w:val="00721631"/>
    <w:rsid w:val="007553EB"/>
    <w:rsid w:val="007B40ED"/>
    <w:rsid w:val="00816830"/>
    <w:rsid w:val="00830E9F"/>
    <w:rsid w:val="008A2A6C"/>
    <w:rsid w:val="00944C82"/>
    <w:rsid w:val="0097410C"/>
    <w:rsid w:val="009743B0"/>
    <w:rsid w:val="009B071B"/>
    <w:rsid w:val="009C46CA"/>
    <w:rsid w:val="00A129C4"/>
    <w:rsid w:val="00A4009D"/>
    <w:rsid w:val="00B764D2"/>
    <w:rsid w:val="00C10E8A"/>
    <w:rsid w:val="00C2597E"/>
    <w:rsid w:val="00C41AC8"/>
    <w:rsid w:val="00C718A2"/>
    <w:rsid w:val="00CF2355"/>
    <w:rsid w:val="00D568FC"/>
    <w:rsid w:val="00D63C8B"/>
    <w:rsid w:val="00DA7FA8"/>
    <w:rsid w:val="00DD2BD9"/>
    <w:rsid w:val="00F2440C"/>
    <w:rsid w:val="00F307DD"/>
    <w:rsid w:val="00F376D5"/>
    <w:rsid w:val="00F40515"/>
    <w:rsid w:val="00F606DF"/>
    <w:rsid w:val="00F65130"/>
    <w:rsid w:val="00FA7D3E"/>
    <w:rsid w:val="00FB424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2E582"/>
  <w15:chartTrackingRefBased/>
  <w15:docId w15:val="{E737D9C1-BC23-47B2-BBFA-830CE83E0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Numbered Para 1,Dot pt,No Spacing1,List Paragraph Char Char Char,Indicator Text,Bullet Points,MAIN CONTENT,IFCL - List Paragraph,List Paragraph12,OBC Bullet,Virsraksti"/>
    <w:basedOn w:val="Normal"/>
    <w:link w:val="ListParagraphChar"/>
    <w:uiPriority w:val="34"/>
    <w:qFormat/>
    <w:rsid w:val="0060101D"/>
    <w:pPr>
      <w:ind w:left="720"/>
      <w:contextualSpacing/>
    </w:pPr>
  </w:style>
  <w:style w:type="paragraph" w:customStyle="1" w:styleId="Standard">
    <w:name w:val="Standard"/>
    <w:rsid w:val="00816830"/>
    <w:pPr>
      <w:suppressAutoHyphens/>
      <w:autoSpaceDN w:val="0"/>
      <w:spacing w:after="0" w:line="240" w:lineRule="auto"/>
    </w:pPr>
    <w:rPr>
      <w:rFonts w:ascii="Liberation Serif" w:eastAsia="NSimSun" w:hAnsi="Liberation Serif" w:cs="Mangal"/>
      <w:kern w:val="3"/>
      <w:sz w:val="24"/>
      <w:szCs w:val="24"/>
      <w:lang w:val="ru-RU" w:eastAsia="zh-CN" w:bidi="hi-IN"/>
    </w:rPr>
  </w:style>
  <w:style w:type="paragraph" w:customStyle="1" w:styleId="Body">
    <w:name w:val="Body"/>
    <w:rsid w:val="00FB424A"/>
    <w:pPr>
      <w:pBdr>
        <w:top w:val="nil"/>
        <w:left w:val="nil"/>
        <w:bottom w:val="nil"/>
        <w:right w:val="nil"/>
        <w:between w:val="nil"/>
        <w:bar w:val="nil"/>
      </w:pBdr>
      <w:spacing w:line="300" w:lineRule="auto"/>
    </w:pPr>
    <w:rPr>
      <w:rFonts w:ascii="Calibri" w:eastAsia="Arial Unicode MS" w:hAnsi="Calibri" w:cs="Arial Unicode MS"/>
      <w:color w:val="000000"/>
      <w:sz w:val="21"/>
      <w:szCs w:val="21"/>
      <w:u w:color="000000"/>
      <w:bdr w:val="nil"/>
      <w:lang w:val="en-US"/>
      <w14:textOutline w14:w="0" w14:cap="flat" w14:cmpd="sng" w14:algn="ctr">
        <w14:noFill/>
        <w14:prstDash w14:val="solid"/>
        <w14:bevel/>
      </w14:textOutline>
    </w:rPr>
  </w:style>
  <w:style w:type="paragraph" w:styleId="BodyText">
    <w:name w:val="Body Text"/>
    <w:basedOn w:val="Normal"/>
    <w:link w:val="BodyTextChar"/>
    <w:uiPriority w:val="99"/>
    <w:unhideWhenUsed/>
    <w:rsid w:val="00D63C8B"/>
    <w:pPr>
      <w:suppressAutoHyphens/>
      <w:spacing w:after="120" w:line="240" w:lineRule="auto"/>
    </w:pPr>
    <w:rPr>
      <w:rFonts w:ascii="Times New Roman" w:eastAsia="Times New Roman" w:hAnsi="Times New Roman" w:cs="Times New Roman"/>
      <w:sz w:val="24"/>
      <w:szCs w:val="24"/>
      <w:lang w:val="en-GB" w:eastAsia="ar-SA"/>
    </w:rPr>
  </w:style>
  <w:style w:type="character" w:customStyle="1" w:styleId="BodyTextChar">
    <w:name w:val="Body Text Char"/>
    <w:basedOn w:val="DefaultParagraphFont"/>
    <w:link w:val="BodyText"/>
    <w:uiPriority w:val="99"/>
    <w:rsid w:val="00D63C8B"/>
    <w:rPr>
      <w:rFonts w:ascii="Times New Roman" w:eastAsia="Times New Roman" w:hAnsi="Times New Roman" w:cs="Times New Roman"/>
      <w:sz w:val="24"/>
      <w:szCs w:val="24"/>
      <w:lang w:val="en-GB" w:eastAsia="ar-SA"/>
    </w:rPr>
  </w:style>
  <w:style w:type="character" w:styleId="Hyperlink">
    <w:name w:val="Hyperlink"/>
    <w:basedOn w:val="DefaultParagraphFont"/>
    <w:uiPriority w:val="99"/>
    <w:unhideWhenUsed/>
    <w:rsid w:val="00D63C8B"/>
    <w:rPr>
      <w:color w:val="0563C1" w:themeColor="hyperlink"/>
      <w:u w:val="single"/>
    </w:rPr>
  </w:style>
  <w:style w:type="character" w:customStyle="1" w:styleId="ListParagraphChar">
    <w:name w:val="List Paragraph Char"/>
    <w:aliases w:val="Syle 1 Char,Normal bullet 2 Char,Bullet list Char,Strip Char,H&amp;P List Paragraph Char,2 Char,Numbered Para 1 Char,Dot pt Char,No Spacing1 Char,List Paragraph Char Char Char Char,Indicator Text Char,Bullet Points Char,MAIN CONTENT Char"/>
    <w:link w:val="ListParagraph"/>
    <w:uiPriority w:val="34"/>
    <w:qFormat/>
    <w:locked/>
    <w:rsid w:val="00545552"/>
  </w:style>
  <w:style w:type="paragraph" w:styleId="Footer">
    <w:name w:val="footer"/>
    <w:basedOn w:val="Normal"/>
    <w:link w:val="FooterChar"/>
    <w:rsid w:val="006848E0"/>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6848E0"/>
    <w:rPr>
      <w:rFonts w:ascii="Times New Roman" w:eastAsia="Times New Roman" w:hAnsi="Times New Roman" w:cs="Times New Roman"/>
      <w:sz w:val="24"/>
      <w:szCs w:val="24"/>
    </w:rPr>
  </w:style>
  <w:style w:type="character" w:customStyle="1" w:styleId="field-text">
    <w:name w:val="field-text"/>
    <w:basedOn w:val="DefaultParagraphFont"/>
    <w:rsid w:val="006848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524823">
      <w:bodyDiv w:val="1"/>
      <w:marLeft w:val="0"/>
      <w:marRight w:val="0"/>
      <w:marTop w:val="0"/>
      <w:marBottom w:val="0"/>
      <w:divBdr>
        <w:top w:val="none" w:sz="0" w:space="0" w:color="auto"/>
        <w:left w:val="none" w:sz="0" w:space="0" w:color="auto"/>
        <w:bottom w:val="none" w:sz="0" w:space="0" w:color="auto"/>
        <w:right w:val="none" w:sz="0" w:space="0" w:color="auto"/>
      </w:divBdr>
    </w:div>
    <w:div w:id="99185823">
      <w:bodyDiv w:val="1"/>
      <w:marLeft w:val="0"/>
      <w:marRight w:val="0"/>
      <w:marTop w:val="0"/>
      <w:marBottom w:val="0"/>
      <w:divBdr>
        <w:top w:val="none" w:sz="0" w:space="0" w:color="auto"/>
        <w:left w:val="none" w:sz="0" w:space="0" w:color="auto"/>
        <w:bottom w:val="none" w:sz="0" w:space="0" w:color="auto"/>
        <w:right w:val="none" w:sz="0" w:space="0" w:color="auto"/>
      </w:divBdr>
    </w:div>
    <w:div w:id="104202738">
      <w:bodyDiv w:val="1"/>
      <w:marLeft w:val="0"/>
      <w:marRight w:val="0"/>
      <w:marTop w:val="0"/>
      <w:marBottom w:val="0"/>
      <w:divBdr>
        <w:top w:val="none" w:sz="0" w:space="0" w:color="auto"/>
        <w:left w:val="none" w:sz="0" w:space="0" w:color="auto"/>
        <w:bottom w:val="none" w:sz="0" w:space="0" w:color="auto"/>
        <w:right w:val="none" w:sz="0" w:space="0" w:color="auto"/>
      </w:divBdr>
    </w:div>
    <w:div w:id="133111261">
      <w:bodyDiv w:val="1"/>
      <w:marLeft w:val="0"/>
      <w:marRight w:val="0"/>
      <w:marTop w:val="0"/>
      <w:marBottom w:val="0"/>
      <w:divBdr>
        <w:top w:val="none" w:sz="0" w:space="0" w:color="auto"/>
        <w:left w:val="none" w:sz="0" w:space="0" w:color="auto"/>
        <w:bottom w:val="none" w:sz="0" w:space="0" w:color="auto"/>
        <w:right w:val="none" w:sz="0" w:space="0" w:color="auto"/>
      </w:divBdr>
    </w:div>
    <w:div w:id="134954662">
      <w:bodyDiv w:val="1"/>
      <w:marLeft w:val="0"/>
      <w:marRight w:val="0"/>
      <w:marTop w:val="0"/>
      <w:marBottom w:val="0"/>
      <w:divBdr>
        <w:top w:val="none" w:sz="0" w:space="0" w:color="auto"/>
        <w:left w:val="none" w:sz="0" w:space="0" w:color="auto"/>
        <w:bottom w:val="none" w:sz="0" w:space="0" w:color="auto"/>
        <w:right w:val="none" w:sz="0" w:space="0" w:color="auto"/>
      </w:divBdr>
    </w:div>
    <w:div w:id="170800323">
      <w:bodyDiv w:val="1"/>
      <w:marLeft w:val="0"/>
      <w:marRight w:val="0"/>
      <w:marTop w:val="0"/>
      <w:marBottom w:val="0"/>
      <w:divBdr>
        <w:top w:val="none" w:sz="0" w:space="0" w:color="auto"/>
        <w:left w:val="none" w:sz="0" w:space="0" w:color="auto"/>
        <w:bottom w:val="none" w:sz="0" w:space="0" w:color="auto"/>
        <w:right w:val="none" w:sz="0" w:space="0" w:color="auto"/>
      </w:divBdr>
    </w:div>
    <w:div w:id="224075292">
      <w:bodyDiv w:val="1"/>
      <w:marLeft w:val="0"/>
      <w:marRight w:val="0"/>
      <w:marTop w:val="0"/>
      <w:marBottom w:val="0"/>
      <w:divBdr>
        <w:top w:val="none" w:sz="0" w:space="0" w:color="auto"/>
        <w:left w:val="none" w:sz="0" w:space="0" w:color="auto"/>
        <w:bottom w:val="none" w:sz="0" w:space="0" w:color="auto"/>
        <w:right w:val="none" w:sz="0" w:space="0" w:color="auto"/>
      </w:divBdr>
      <w:divsChild>
        <w:div w:id="306857881">
          <w:marLeft w:val="0"/>
          <w:marRight w:val="0"/>
          <w:marTop w:val="0"/>
          <w:marBottom w:val="0"/>
          <w:divBdr>
            <w:top w:val="none" w:sz="0" w:space="0" w:color="auto"/>
            <w:left w:val="none" w:sz="0" w:space="0" w:color="auto"/>
            <w:bottom w:val="none" w:sz="0" w:space="0" w:color="auto"/>
            <w:right w:val="none" w:sz="0" w:space="0" w:color="auto"/>
          </w:divBdr>
        </w:div>
        <w:div w:id="1670208639">
          <w:marLeft w:val="0"/>
          <w:marRight w:val="0"/>
          <w:marTop w:val="0"/>
          <w:marBottom w:val="0"/>
          <w:divBdr>
            <w:top w:val="none" w:sz="0" w:space="0" w:color="auto"/>
            <w:left w:val="none" w:sz="0" w:space="0" w:color="auto"/>
            <w:bottom w:val="none" w:sz="0" w:space="0" w:color="auto"/>
            <w:right w:val="none" w:sz="0" w:space="0" w:color="auto"/>
          </w:divBdr>
        </w:div>
      </w:divsChild>
    </w:div>
    <w:div w:id="250429758">
      <w:bodyDiv w:val="1"/>
      <w:marLeft w:val="0"/>
      <w:marRight w:val="0"/>
      <w:marTop w:val="0"/>
      <w:marBottom w:val="0"/>
      <w:divBdr>
        <w:top w:val="none" w:sz="0" w:space="0" w:color="auto"/>
        <w:left w:val="none" w:sz="0" w:space="0" w:color="auto"/>
        <w:bottom w:val="none" w:sz="0" w:space="0" w:color="auto"/>
        <w:right w:val="none" w:sz="0" w:space="0" w:color="auto"/>
      </w:divBdr>
    </w:div>
    <w:div w:id="265306893">
      <w:bodyDiv w:val="1"/>
      <w:marLeft w:val="0"/>
      <w:marRight w:val="0"/>
      <w:marTop w:val="0"/>
      <w:marBottom w:val="0"/>
      <w:divBdr>
        <w:top w:val="none" w:sz="0" w:space="0" w:color="auto"/>
        <w:left w:val="none" w:sz="0" w:space="0" w:color="auto"/>
        <w:bottom w:val="none" w:sz="0" w:space="0" w:color="auto"/>
        <w:right w:val="none" w:sz="0" w:space="0" w:color="auto"/>
      </w:divBdr>
    </w:div>
    <w:div w:id="296448317">
      <w:bodyDiv w:val="1"/>
      <w:marLeft w:val="0"/>
      <w:marRight w:val="0"/>
      <w:marTop w:val="0"/>
      <w:marBottom w:val="0"/>
      <w:divBdr>
        <w:top w:val="none" w:sz="0" w:space="0" w:color="auto"/>
        <w:left w:val="none" w:sz="0" w:space="0" w:color="auto"/>
        <w:bottom w:val="none" w:sz="0" w:space="0" w:color="auto"/>
        <w:right w:val="none" w:sz="0" w:space="0" w:color="auto"/>
      </w:divBdr>
    </w:div>
    <w:div w:id="420684090">
      <w:bodyDiv w:val="1"/>
      <w:marLeft w:val="0"/>
      <w:marRight w:val="0"/>
      <w:marTop w:val="0"/>
      <w:marBottom w:val="0"/>
      <w:divBdr>
        <w:top w:val="none" w:sz="0" w:space="0" w:color="auto"/>
        <w:left w:val="none" w:sz="0" w:space="0" w:color="auto"/>
        <w:bottom w:val="none" w:sz="0" w:space="0" w:color="auto"/>
        <w:right w:val="none" w:sz="0" w:space="0" w:color="auto"/>
      </w:divBdr>
    </w:div>
    <w:div w:id="489562729">
      <w:bodyDiv w:val="1"/>
      <w:marLeft w:val="0"/>
      <w:marRight w:val="0"/>
      <w:marTop w:val="0"/>
      <w:marBottom w:val="0"/>
      <w:divBdr>
        <w:top w:val="none" w:sz="0" w:space="0" w:color="auto"/>
        <w:left w:val="none" w:sz="0" w:space="0" w:color="auto"/>
        <w:bottom w:val="none" w:sz="0" w:space="0" w:color="auto"/>
        <w:right w:val="none" w:sz="0" w:space="0" w:color="auto"/>
      </w:divBdr>
    </w:div>
    <w:div w:id="569580254">
      <w:bodyDiv w:val="1"/>
      <w:marLeft w:val="0"/>
      <w:marRight w:val="0"/>
      <w:marTop w:val="0"/>
      <w:marBottom w:val="0"/>
      <w:divBdr>
        <w:top w:val="none" w:sz="0" w:space="0" w:color="auto"/>
        <w:left w:val="none" w:sz="0" w:space="0" w:color="auto"/>
        <w:bottom w:val="none" w:sz="0" w:space="0" w:color="auto"/>
        <w:right w:val="none" w:sz="0" w:space="0" w:color="auto"/>
      </w:divBdr>
    </w:div>
    <w:div w:id="575357606">
      <w:bodyDiv w:val="1"/>
      <w:marLeft w:val="0"/>
      <w:marRight w:val="0"/>
      <w:marTop w:val="0"/>
      <w:marBottom w:val="0"/>
      <w:divBdr>
        <w:top w:val="none" w:sz="0" w:space="0" w:color="auto"/>
        <w:left w:val="none" w:sz="0" w:space="0" w:color="auto"/>
        <w:bottom w:val="none" w:sz="0" w:space="0" w:color="auto"/>
        <w:right w:val="none" w:sz="0" w:space="0" w:color="auto"/>
      </w:divBdr>
    </w:div>
    <w:div w:id="585530464">
      <w:bodyDiv w:val="1"/>
      <w:marLeft w:val="0"/>
      <w:marRight w:val="0"/>
      <w:marTop w:val="0"/>
      <w:marBottom w:val="0"/>
      <w:divBdr>
        <w:top w:val="none" w:sz="0" w:space="0" w:color="auto"/>
        <w:left w:val="none" w:sz="0" w:space="0" w:color="auto"/>
        <w:bottom w:val="none" w:sz="0" w:space="0" w:color="auto"/>
        <w:right w:val="none" w:sz="0" w:space="0" w:color="auto"/>
      </w:divBdr>
    </w:div>
    <w:div w:id="590314293">
      <w:bodyDiv w:val="1"/>
      <w:marLeft w:val="0"/>
      <w:marRight w:val="0"/>
      <w:marTop w:val="0"/>
      <w:marBottom w:val="0"/>
      <w:divBdr>
        <w:top w:val="none" w:sz="0" w:space="0" w:color="auto"/>
        <w:left w:val="none" w:sz="0" w:space="0" w:color="auto"/>
        <w:bottom w:val="none" w:sz="0" w:space="0" w:color="auto"/>
        <w:right w:val="none" w:sz="0" w:space="0" w:color="auto"/>
      </w:divBdr>
    </w:div>
    <w:div w:id="614407587">
      <w:bodyDiv w:val="1"/>
      <w:marLeft w:val="0"/>
      <w:marRight w:val="0"/>
      <w:marTop w:val="0"/>
      <w:marBottom w:val="0"/>
      <w:divBdr>
        <w:top w:val="none" w:sz="0" w:space="0" w:color="auto"/>
        <w:left w:val="none" w:sz="0" w:space="0" w:color="auto"/>
        <w:bottom w:val="none" w:sz="0" w:space="0" w:color="auto"/>
        <w:right w:val="none" w:sz="0" w:space="0" w:color="auto"/>
      </w:divBdr>
    </w:div>
    <w:div w:id="686754541">
      <w:bodyDiv w:val="1"/>
      <w:marLeft w:val="0"/>
      <w:marRight w:val="0"/>
      <w:marTop w:val="0"/>
      <w:marBottom w:val="0"/>
      <w:divBdr>
        <w:top w:val="none" w:sz="0" w:space="0" w:color="auto"/>
        <w:left w:val="none" w:sz="0" w:space="0" w:color="auto"/>
        <w:bottom w:val="none" w:sz="0" w:space="0" w:color="auto"/>
        <w:right w:val="none" w:sz="0" w:space="0" w:color="auto"/>
      </w:divBdr>
    </w:div>
    <w:div w:id="689725026">
      <w:bodyDiv w:val="1"/>
      <w:marLeft w:val="0"/>
      <w:marRight w:val="0"/>
      <w:marTop w:val="0"/>
      <w:marBottom w:val="0"/>
      <w:divBdr>
        <w:top w:val="none" w:sz="0" w:space="0" w:color="auto"/>
        <w:left w:val="none" w:sz="0" w:space="0" w:color="auto"/>
        <w:bottom w:val="none" w:sz="0" w:space="0" w:color="auto"/>
        <w:right w:val="none" w:sz="0" w:space="0" w:color="auto"/>
      </w:divBdr>
    </w:div>
    <w:div w:id="693919261">
      <w:bodyDiv w:val="1"/>
      <w:marLeft w:val="0"/>
      <w:marRight w:val="0"/>
      <w:marTop w:val="0"/>
      <w:marBottom w:val="0"/>
      <w:divBdr>
        <w:top w:val="none" w:sz="0" w:space="0" w:color="auto"/>
        <w:left w:val="none" w:sz="0" w:space="0" w:color="auto"/>
        <w:bottom w:val="none" w:sz="0" w:space="0" w:color="auto"/>
        <w:right w:val="none" w:sz="0" w:space="0" w:color="auto"/>
      </w:divBdr>
    </w:div>
    <w:div w:id="894126458">
      <w:bodyDiv w:val="1"/>
      <w:marLeft w:val="0"/>
      <w:marRight w:val="0"/>
      <w:marTop w:val="0"/>
      <w:marBottom w:val="0"/>
      <w:divBdr>
        <w:top w:val="none" w:sz="0" w:space="0" w:color="auto"/>
        <w:left w:val="none" w:sz="0" w:space="0" w:color="auto"/>
        <w:bottom w:val="none" w:sz="0" w:space="0" w:color="auto"/>
        <w:right w:val="none" w:sz="0" w:space="0" w:color="auto"/>
      </w:divBdr>
    </w:div>
    <w:div w:id="1157454451">
      <w:bodyDiv w:val="1"/>
      <w:marLeft w:val="0"/>
      <w:marRight w:val="0"/>
      <w:marTop w:val="0"/>
      <w:marBottom w:val="0"/>
      <w:divBdr>
        <w:top w:val="none" w:sz="0" w:space="0" w:color="auto"/>
        <w:left w:val="none" w:sz="0" w:space="0" w:color="auto"/>
        <w:bottom w:val="none" w:sz="0" w:space="0" w:color="auto"/>
        <w:right w:val="none" w:sz="0" w:space="0" w:color="auto"/>
      </w:divBdr>
    </w:div>
    <w:div w:id="1158302480">
      <w:bodyDiv w:val="1"/>
      <w:marLeft w:val="0"/>
      <w:marRight w:val="0"/>
      <w:marTop w:val="0"/>
      <w:marBottom w:val="0"/>
      <w:divBdr>
        <w:top w:val="none" w:sz="0" w:space="0" w:color="auto"/>
        <w:left w:val="none" w:sz="0" w:space="0" w:color="auto"/>
        <w:bottom w:val="none" w:sz="0" w:space="0" w:color="auto"/>
        <w:right w:val="none" w:sz="0" w:space="0" w:color="auto"/>
      </w:divBdr>
    </w:div>
    <w:div w:id="1170025429">
      <w:bodyDiv w:val="1"/>
      <w:marLeft w:val="0"/>
      <w:marRight w:val="0"/>
      <w:marTop w:val="0"/>
      <w:marBottom w:val="0"/>
      <w:divBdr>
        <w:top w:val="none" w:sz="0" w:space="0" w:color="auto"/>
        <w:left w:val="none" w:sz="0" w:space="0" w:color="auto"/>
        <w:bottom w:val="none" w:sz="0" w:space="0" w:color="auto"/>
        <w:right w:val="none" w:sz="0" w:space="0" w:color="auto"/>
      </w:divBdr>
    </w:div>
    <w:div w:id="1203790929">
      <w:bodyDiv w:val="1"/>
      <w:marLeft w:val="0"/>
      <w:marRight w:val="0"/>
      <w:marTop w:val="0"/>
      <w:marBottom w:val="0"/>
      <w:divBdr>
        <w:top w:val="none" w:sz="0" w:space="0" w:color="auto"/>
        <w:left w:val="none" w:sz="0" w:space="0" w:color="auto"/>
        <w:bottom w:val="none" w:sz="0" w:space="0" w:color="auto"/>
        <w:right w:val="none" w:sz="0" w:space="0" w:color="auto"/>
      </w:divBdr>
    </w:div>
    <w:div w:id="1226573292">
      <w:bodyDiv w:val="1"/>
      <w:marLeft w:val="0"/>
      <w:marRight w:val="0"/>
      <w:marTop w:val="0"/>
      <w:marBottom w:val="0"/>
      <w:divBdr>
        <w:top w:val="none" w:sz="0" w:space="0" w:color="auto"/>
        <w:left w:val="none" w:sz="0" w:space="0" w:color="auto"/>
        <w:bottom w:val="none" w:sz="0" w:space="0" w:color="auto"/>
        <w:right w:val="none" w:sz="0" w:space="0" w:color="auto"/>
      </w:divBdr>
    </w:div>
    <w:div w:id="1494955340">
      <w:bodyDiv w:val="1"/>
      <w:marLeft w:val="0"/>
      <w:marRight w:val="0"/>
      <w:marTop w:val="0"/>
      <w:marBottom w:val="0"/>
      <w:divBdr>
        <w:top w:val="none" w:sz="0" w:space="0" w:color="auto"/>
        <w:left w:val="none" w:sz="0" w:space="0" w:color="auto"/>
        <w:bottom w:val="none" w:sz="0" w:space="0" w:color="auto"/>
        <w:right w:val="none" w:sz="0" w:space="0" w:color="auto"/>
      </w:divBdr>
    </w:div>
    <w:div w:id="1511680405">
      <w:bodyDiv w:val="1"/>
      <w:marLeft w:val="0"/>
      <w:marRight w:val="0"/>
      <w:marTop w:val="0"/>
      <w:marBottom w:val="0"/>
      <w:divBdr>
        <w:top w:val="none" w:sz="0" w:space="0" w:color="auto"/>
        <w:left w:val="none" w:sz="0" w:space="0" w:color="auto"/>
        <w:bottom w:val="none" w:sz="0" w:space="0" w:color="auto"/>
        <w:right w:val="none" w:sz="0" w:space="0" w:color="auto"/>
      </w:divBdr>
    </w:div>
    <w:div w:id="1614558644">
      <w:bodyDiv w:val="1"/>
      <w:marLeft w:val="0"/>
      <w:marRight w:val="0"/>
      <w:marTop w:val="0"/>
      <w:marBottom w:val="0"/>
      <w:divBdr>
        <w:top w:val="none" w:sz="0" w:space="0" w:color="auto"/>
        <w:left w:val="none" w:sz="0" w:space="0" w:color="auto"/>
        <w:bottom w:val="none" w:sz="0" w:space="0" w:color="auto"/>
        <w:right w:val="none" w:sz="0" w:space="0" w:color="auto"/>
      </w:divBdr>
    </w:div>
    <w:div w:id="1630479814">
      <w:bodyDiv w:val="1"/>
      <w:marLeft w:val="0"/>
      <w:marRight w:val="0"/>
      <w:marTop w:val="0"/>
      <w:marBottom w:val="0"/>
      <w:divBdr>
        <w:top w:val="none" w:sz="0" w:space="0" w:color="auto"/>
        <w:left w:val="none" w:sz="0" w:space="0" w:color="auto"/>
        <w:bottom w:val="none" w:sz="0" w:space="0" w:color="auto"/>
        <w:right w:val="none" w:sz="0" w:space="0" w:color="auto"/>
      </w:divBdr>
    </w:div>
    <w:div w:id="1630546122">
      <w:bodyDiv w:val="1"/>
      <w:marLeft w:val="0"/>
      <w:marRight w:val="0"/>
      <w:marTop w:val="0"/>
      <w:marBottom w:val="0"/>
      <w:divBdr>
        <w:top w:val="none" w:sz="0" w:space="0" w:color="auto"/>
        <w:left w:val="none" w:sz="0" w:space="0" w:color="auto"/>
        <w:bottom w:val="none" w:sz="0" w:space="0" w:color="auto"/>
        <w:right w:val="none" w:sz="0" w:space="0" w:color="auto"/>
      </w:divBdr>
    </w:div>
    <w:div w:id="1654408748">
      <w:bodyDiv w:val="1"/>
      <w:marLeft w:val="0"/>
      <w:marRight w:val="0"/>
      <w:marTop w:val="0"/>
      <w:marBottom w:val="0"/>
      <w:divBdr>
        <w:top w:val="none" w:sz="0" w:space="0" w:color="auto"/>
        <w:left w:val="none" w:sz="0" w:space="0" w:color="auto"/>
        <w:bottom w:val="none" w:sz="0" w:space="0" w:color="auto"/>
        <w:right w:val="none" w:sz="0" w:space="0" w:color="auto"/>
      </w:divBdr>
    </w:div>
    <w:div w:id="1703166379">
      <w:bodyDiv w:val="1"/>
      <w:marLeft w:val="0"/>
      <w:marRight w:val="0"/>
      <w:marTop w:val="0"/>
      <w:marBottom w:val="0"/>
      <w:divBdr>
        <w:top w:val="none" w:sz="0" w:space="0" w:color="auto"/>
        <w:left w:val="none" w:sz="0" w:space="0" w:color="auto"/>
        <w:bottom w:val="none" w:sz="0" w:space="0" w:color="auto"/>
        <w:right w:val="none" w:sz="0" w:space="0" w:color="auto"/>
      </w:divBdr>
    </w:div>
    <w:div w:id="1704406969">
      <w:bodyDiv w:val="1"/>
      <w:marLeft w:val="0"/>
      <w:marRight w:val="0"/>
      <w:marTop w:val="0"/>
      <w:marBottom w:val="0"/>
      <w:divBdr>
        <w:top w:val="none" w:sz="0" w:space="0" w:color="auto"/>
        <w:left w:val="none" w:sz="0" w:space="0" w:color="auto"/>
        <w:bottom w:val="none" w:sz="0" w:space="0" w:color="auto"/>
        <w:right w:val="none" w:sz="0" w:space="0" w:color="auto"/>
      </w:divBdr>
    </w:div>
    <w:div w:id="1739664975">
      <w:bodyDiv w:val="1"/>
      <w:marLeft w:val="0"/>
      <w:marRight w:val="0"/>
      <w:marTop w:val="0"/>
      <w:marBottom w:val="0"/>
      <w:divBdr>
        <w:top w:val="none" w:sz="0" w:space="0" w:color="auto"/>
        <w:left w:val="none" w:sz="0" w:space="0" w:color="auto"/>
        <w:bottom w:val="none" w:sz="0" w:space="0" w:color="auto"/>
        <w:right w:val="none" w:sz="0" w:space="0" w:color="auto"/>
      </w:divBdr>
    </w:div>
    <w:div w:id="1796635948">
      <w:bodyDiv w:val="1"/>
      <w:marLeft w:val="0"/>
      <w:marRight w:val="0"/>
      <w:marTop w:val="0"/>
      <w:marBottom w:val="0"/>
      <w:divBdr>
        <w:top w:val="none" w:sz="0" w:space="0" w:color="auto"/>
        <w:left w:val="none" w:sz="0" w:space="0" w:color="auto"/>
        <w:bottom w:val="none" w:sz="0" w:space="0" w:color="auto"/>
        <w:right w:val="none" w:sz="0" w:space="0" w:color="auto"/>
      </w:divBdr>
    </w:div>
    <w:div w:id="1832794792">
      <w:bodyDiv w:val="1"/>
      <w:marLeft w:val="0"/>
      <w:marRight w:val="0"/>
      <w:marTop w:val="0"/>
      <w:marBottom w:val="0"/>
      <w:divBdr>
        <w:top w:val="none" w:sz="0" w:space="0" w:color="auto"/>
        <w:left w:val="none" w:sz="0" w:space="0" w:color="auto"/>
        <w:bottom w:val="none" w:sz="0" w:space="0" w:color="auto"/>
        <w:right w:val="none" w:sz="0" w:space="0" w:color="auto"/>
      </w:divBdr>
    </w:div>
    <w:div w:id="1850177926">
      <w:bodyDiv w:val="1"/>
      <w:marLeft w:val="0"/>
      <w:marRight w:val="0"/>
      <w:marTop w:val="0"/>
      <w:marBottom w:val="0"/>
      <w:divBdr>
        <w:top w:val="none" w:sz="0" w:space="0" w:color="auto"/>
        <w:left w:val="none" w:sz="0" w:space="0" w:color="auto"/>
        <w:bottom w:val="none" w:sz="0" w:space="0" w:color="auto"/>
        <w:right w:val="none" w:sz="0" w:space="0" w:color="auto"/>
      </w:divBdr>
    </w:div>
    <w:div w:id="1852643289">
      <w:bodyDiv w:val="1"/>
      <w:marLeft w:val="0"/>
      <w:marRight w:val="0"/>
      <w:marTop w:val="0"/>
      <w:marBottom w:val="0"/>
      <w:divBdr>
        <w:top w:val="none" w:sz="0" w:space="0" w:color="auto"/>
        <w:left w:val="none" w:sz="0" w:space="0" w:color="auto"/>
        <w:bottom w:val="none" w:sz="0" w:space="0" w:color="auto"/>
        <w:right w:val="none" w:sz="0" w:space="0" w:color="auto"/>
      </w:divBdr>
    </w:div>
    <w:div w:id="1865750560">
      <w:bodyDiv w:val="1"/>
      <w:marLeft w:val="0"/>
      <w:marRight w:val="0"/>
      <w:marTop w:val="0"/>
      <w:marBottom w:val="0"/>
      <w:divBdr>
        <w:top w:val="none" w:sz="0" w:space="0" w:color="auto"/>
        <w:left w:val="none" w:sz="0" w:space="0" w:color="auto"/>
        <w:bottom w:val="none" w:sz="0" w:space="0" w:color="auto"/>
        <w:right w:val="none" w:sz="0" w:space="0" w:color="auto"/>
      </w:divBdr>
    </w:div>
    <w:div w:id="1934313691">
      <w:bodyDiv w:val="1"/>
      <w:marLeft w:val="0"/>
      <w:marRight w:val="0"/>
      <w:marTop w:val="0"/>
      <w:marBottom w:val="0"/>
      <w:divBdr>
        <w:top w:val="none" w:sz="0" w:space="0" w:color="auto"/>
        <w:left w:val="none" w:sz="0" w:space="0" w:color="auto"/>
        <w:bottom w:val="none" w:sz="0" w:space="0" w:color="auto"/>
        <w:right w:val="none" w:sz="0" w:space="0" w:color="auto"/>
      </w:divBdr>
    </w:div>
    <w:div w:id="1948583107">
      <w:bodyDiv w:val="1"/>
      <w:marLeft w:val="0"/>
      <w:marRight w:val="0"/>
      <w:marTop w:val="0"/>
      <w:marBottom w:val="0"/>
      <w:divBdr>
        <w:top w:val="none" w:sz="0" w:space="0" w:color="auto"/>
        <w:left w:val="none" w:sz="0" w:space="0" w:color="auto"/>
        <w:bottom w:val="none" w:sz="0" w:space="0" w:color="auto"/>
        <w:right w:val="none" w:sz="0" w:space="0" w:color="auto"/>
      </w:divBdr>
    </w:div>
    <w:div w:id="2014799144">
      <w:bodyDiv w:val="1"/>
      <w:marLeft w:val="0"/>
      <w:marRight w:val="0"/>
      <w:marTop w:val="0"/>
      <w:marBottom w:val="0"/>
      <w:divBdr>
        <w:top w:val="none" w:sz="0" w:space="0" w:color="auto"/>
        <w:left w:val="none" w:sz="0" w:space="0" w:color="auto"/>
        <w:bottom w:val="none" w:sz="0" w:space="0" w:color="auto"/>
        <w:right w:val="none" w:sz="0" w:space="0" w:color="auto"/>
      </w:divBdr>
    </w:div>
    <w:div w:id="2014841033">
      <w:bodyDiv w:val="1"/>
      <w:marLeft w:val="0"/>
      <w:marRight w:val="0"/>
      <w:marTop w:val="0"/>
      <w:marBottom w:val="0"/>
      <w:divBdr>
        <w:top w:val="none" w:sz="0" w:space="0" w:color="auto"/>
        <w:left w:val="none" w:sz="0" w:space="0" w:color="auto"/>
        <w:bottom w:val="none" w:sz="0" w:space="0" w:color="auto"/>
        <w:right w:val="none" w:sz="0" w:space="0" w:color="auto"/>
      </w:divBdr>
    </w:div>
    <w:div w:id="2075004338">
      <w:bodyDiv w:val="1"/>
      <w:marLeft w:val="0"/>
      <w:marRight w:val="0"/>
      <w:marTop w:val="0"/>
      <w:marBottom w:val="0"/>
      <w:divBdr>
        <w:top w:val="none" w:sz="0" w:space="0" w:color="auto"/>
        <w:left w:val="none" w:sz="0" w:space="0" w:color="auto"/>
        <w:bottom w:val="none" w:sz="0" w:space="0" w:color="auto"/>
        <w:right w:val="none" w:sz="0" w:space="0" w:color="auto"/>
      </w:divBdr>
    </w:div>
    <w:div w:id="2092847543">
      <w:bodyDiv w:val="1"/>
      <w:marLeft w:val="0"/>
      <w:marRight w:val="0"/>
      <w:marTop w:val="0"/>
      <w:marBottom w:val="0"/>
      <w:divBdr>
        <w:top w:val="none" w:sz="0" w:space="0" w:color="auto"/>
        <w:left w:val="none" w:sz="0" w:space="0" w:color="auto"/>
        <w:bottom w:val="none" w:sz="0" w:space="0" w:color="auto"/>
        <w:right w:val="none" w:sz="0" w:space="0" w:color="auto"/>
      </w:divBdr>
    </w:div>
    <w:div w:id="2098013455">
      <w:bodyDiv w:val="1"/>
      <w:marLeft w:val="0"/>
      <w:marRight w:val="0"/>
      <w:marTop w:val="0"/>
      <w:marBottom w:val="0"/>
      <w:divBdr>
        <w:top w:val="none" w:sz="0" w:space="0" w:color="auto"/>
        <w:left w:val="none" w:sz="0" w:space="0" w:color="auto"/>
        <w:bottom w:val="none" w:sz="0" w:space="0" w:color="auto"/>
        <w:right w:val="none" w:sz="0" w:space="0" w:color="auto"/>
      </w:divBdr>
    </w:div>
    <w:div w:id="2105303586">
      <w:bodyDiv w:val="1"/>
      <w:marLeft w:val="0"/>
      <w:marRight w:val="0"/>
      <w:marTop w:val="0"/>
      <w:marBottom w:val="0"/>
      <w:divBdr>
        <w:top w:val="none" w:sz="0" w:space="0" w:color="auto"/>
        <w:left w:val="none" w:sz="0" w:space="0" w:color="auto"/>
        <w:bottom w:val="none" w:sz="0" w:space="0" w:color="auto"/>
        <w:right w:val="none" w:sz="0" w:space="0" w:color="auto"/>
      </w:divBdr>
    </w:div>
    <w:div w:id="2132356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2</Pages>
  <Words>1267</Words>
  <Characters>723</Characters>
  <Application>Microsoft Office Word</Application>
  <DocSecurity>0</DocSecurity>
  <Lines>6</Lines>
  <Paragraphs>3</Paragraphs>
  <ScaleCrop>false</ScaleCrop>
  <HeadingPairs>
    <vt:vector size="2" baseType="variant">
      <vt:variant>
        <vt:lpstr>Title</vt:lpstr>
      </vt:variant>
      <vt:variant>
        <vt:i4>1</vt:i4>
      </vt:variant>
    </vt:vector>
  </HeadingPairs>
  <TitlesOfParts>
    <vt:vector size="1" baseType="lpstr">
      <vt:lpstr/>
    </vt:vector>
  </TitlesOfParts>
  <Company>Kesko</Company>
  <LinksUpToDate>false</LinksUpToDate>
  <CharactersWithSpaces>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Jirgensone Liga</dc:creator>
  <cp:keywords/>
  <dc:description/>
  <cp:lastModifiedBy>Rezeknes Namsaimnieks</cp:lastModifiedBy>
  <cp:revision>15</cp:revision>
  <dcterms:created xsi:type="dcterms:W3CDTF">2024-06-18T05:24:00Z</dcterms:created>
  <dcterms:modified xsi:type="dcterms:W3CDTF">2024-10-22T10:07:00Z</dcterms:modified>
</cp:coreProperties>
</file>