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3D8F5E8"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C329D1">
        <w:rPr>
          <w:rFonts w:ascii="Times New Roman" w:hAnsi="Times New Roman" w:cs="Times New Roman"/>
          <w:b/>
          <w:bCs/>
          <w:sz w:val="24"/>
          <w:szCs w:val="24"/>
          <w:u w:val="single"/>
        </w:rPr>
        <w:t>0</w:t>
      </w:r>
      <w:r w:rsidR="00E86571">
        <w:rPr>
          <w:rFonts w:ascii="Times New Roman" w:hAnsi="Times New Roman" w:cs="Times New Roman"/>
          <w:b/>
          <w:bCs/>
          <w:sz w:val="24"/>
          <w:szCs w:val="24"/>
          <w:u w:val="single"/>
        </w:rPr>
        <w:t>3</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C329D1">
        <w:rPr>
          <w:rFonts w:ascii="Times New Roman" w:hAnsi="Times New Roman" w:cs="Times New Roman"/>
          <w:b/>
          <w:bCs/>
          <w:sz w:val="24"/>
          <w:szCs w:val="24"/>
          <w:u w:val="single"/>
        </w:rPr>
        <w:t>2</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5FDCF1DA" w14:textId="77777777" w:rsidR="0060175F" w:rsidRPr="0060175F" w:rsidRDefault="0060175F" w:rsidP="00A14005">
      <w:pPr>
        <w:spacing w:after="0"/>
        <w:contextualSpacing/>
        <w:jc w:val="both"/>
        <w:rPr>
          <w:rFonts w:ascii="Times New Roman" w:hAnsi="Times New Roman" w:cs="Times New Roman"/>
          <w:sz w:val="24"/>
          <w:szCs w:val="24"/>
        </w:rPr>
      </w:pPr>
    </w:p>
    <w:p w14:paraId="22574B8A" w14:textId="031A7402" w:rsid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Iespējamais pretendents atklātā konkurs</w:t>
      </w:r>
      <w:r>
        <w:rPr>
          <w:rFonts w:ascii="Times New Roman" w:hAnsi="Times New Roman" w:cs="Times New Roman"/>
          <w:sz w:val="24"/>
          <w:szCs w:val="24"/>
        </w:rPr>
        <w:t>a</w:t>
      </w:r>
      <w:r w:rsidRPr="00C329D1">
        <w:rPr>
          <w:rFonts w:ascii="Times New Roman" w:hAnsi="Times New Roman" w:cs="Times New Roman"/>
          <w:sz w:val="24"/>
          <w:szCs w:val="24"/>
        </w:rPr>
        <w:t xml:space="preserve"> “Rīgas </w:t>
      </w:r>
      <w:proofErr w:type="spellStart"/>
      <w:r w:rsidRPr="00C329D1">
        <w:rPr>
          <w:rFonts w:ascii="Times New Roman" w:hAnsi="Times New Roman" w:cs="Times New Roman"/>
          <w:sz w:val="24"/>
          <w:szCs w:val="24"/>
        </w:rPr>
        <w:t>valstspilsētas</w:t>
      </w:r>
      <w:proofErr w:type="spellEnd"/>
      <w:r w:rsidRPr="00C329D1">
        <w:rPr>
          <w:rFonts w:ascii="Times New Roman" w:hAnsi="Times New Roman" w:cs="Times New Roman"/>
          <w:sz w:val="24"/>
          <w:szCs w:val="24"/>
        </w:rPr>
        <w:t xml:space="preserve"> ielu seguma periodiskās atjaunošanas darbi” nolikum</w:t>
      </w:r>
      <w:r>
        <w:rPr>
          <w:rFonts w:ascii="Times New Roman" w:hAnsi="Times New Roman" w:cs="Times New Roman"/>
          <w:sz w:val="24"/>
          <w:szCs w:val="24"/>
        </w:rPr>
        <w:t>ā</w:t>
      </w:r>
      <w:r w:rsidRPr="00C329D1">
        <w:rPr>
          <w:rFonts w:ascii="Times New Roman" w:hAnsi="Times New Roman" w:cs="Times New Roman"/>
          <w:sz w:val="24"/>
          <w:szCs w:val="24"/>
        </w:rPr>
        <w:t xml:space="preserve"> (identifikācijas Nr. CAIP 2024/172) (turpmāk – Nolikums), izvērtējot Nolikumu un iepirkuma komisijas sniegtās atbildes, lūdz veikt šādas izmaiņas vai papildinājumus un sniegt skaidrojumus:</w:t>
      </w:r>
    </w:p>
    <w:p w14:paraId="7F2510D4" w14:textId="77777777" w:rsidR="00C329D1" w:rsidRDefault="00C329D1" w:rsidP="00C329D1">
      <w:pPr>
        <w:jc w:val="both"/>
        <w:rPr>
          <w:rFonts w:ascii="Times New Roman" w:hAnsi="Times New Roman" w:cs="Times New Roman"/>
          <w:b/>
          <w:bCs/>
          <w:sz w:val="24"/>
          <w:szCs w:val="24"/>
        </w:rPr>
      </w:pPr>
    </w:p>
    <w:p w14:paraId="4329AF61" w14:textId="39369CAB" w:rsidR="00C329D1" w:rsidRPr="00A14005" w:rsidRDefault="00C329D1" w:rsidP="00C329D1">
      <w:pPr>
        <w:jc w:val="both"/>
        <w:rPr>
          <w:rFonts w:ascii="Times New Roman" w:hAnsi="Times New Roman" w:cs="Times New Roman"/>
          <w:sz w:val="24"/>
          <w:szCs w:val="24"/>
        </w:rPr>
      </w:pPr>
      <w:r w:rsidRPr="00A14005">
        <w:rPr>
          <w:rFonts w:ascii="Times New Roman" w:hAnsi="Times New Roman" w:cs="Times New Roman"/>
          <w:b/>
          <w:bCs/>
          <w:sz w:val="24"/>
          <w:szCs w:val="24"/>
        </w:rPr>
        <w:t>1. jautājums</w:t>
      </w:r>
      <w:r w:rsidRPr="00A14005">
        <w:rPr>
          <w:rFonts w:ascii="Times New Roman" w:hAnsi="Times New Roman" w:cs="Times New Roman"/>
          <w:sz w:val="24"/>
          <w:szCs w:val="24"/>
        </w:rPr>
        <w:t>:</w:t>
      </w:r>
    </w:p>
    <w:p w14:paraId="09F9A0C3" w14:textId="00C34E35" w:rsidR="00C329D1" w:rsidRPr="00C329D1" w:rsidRDefault="00C329D1" w:rsidP="00C329D1">
      <w:pPr>
        <w:jc w:val="both"/>
        <w:rPr>
          <w:rFonts w:ascii="Times New Roman" w:hAnsi="Times New Roman" w:cs="Times New Roman"/>
          <w:sz w:val="24"/>
          <w:szCs w:val="24"/>
        </w:rPr>
      </w:pPr>
      <w:bookmarkStart w:id="1" w:name="_Hlk188001960"/>
      <w:r w:rsidRPr="00C329D1">
        <w:rPr>
          <w:rFonts w:ascii="Times New Roman" w:hAnsi="Times New Roman" w:cs="Times New Roman"/>
          <w:sz w:val="24"/>
          <w:szCs w:val="24"/>
        </w:rPr>
        <w:t xml:space="preserve">Iepriekšējā vēstulē </w:t>
      </w:r>
      <w:r>
        <w:rPr>
          <w:rFonts w:ascii="Times New Roman" w:hAnsi="Times New Roman" w:cs="Times New Roman"/>
          <w:sz w:val="24"/>
          <w:szCs w:val="24"/>
        </w:rPr>
        <w:t>i</w:t>
      </w:r>
      <w:r w:rsidRPr="00C329D1">
        <w:rPr>
          <w:rFonts w:ascii="Times New Roman" w:hAnsi="Times New Roman" w:cs="Times New Roman"/>
          <w:sz w:val="24"/>
          <w:szCs w:val="24"/>
        </w:rPr>
        <w:t xml:space="preserve">espējamais pretendents lūdza veikt korekcijas Nolikuma </w:t>
      </w:r>
      <w:r>
        <w:rPr>
          <w:rFonts w:ascii="Times New Roman" w:hAnsi="Times New Roman" w:cs="Times New Roman"/>
          <w:sz w:val="24"/>
          <w:szCs w:val="24"/>
        </w:rPr>
        <w:t>12.</w:t>
      </w:r>
      <w:r>
        <w:t> </w:t>
      </w:r>
      <w:r w:rsidRPr="00C329D1">
        <w:rPr>
          <w:rFonts w:ascii="Times New Roman" w:hAnsi="Times New Roman" w:cs="Times New Roman"/>
          <w:sz w:val="24"/>
          <w:szCs w:val="24"/>
        </w:rPr>
        <w:t>pielikumā</w:t>
      </w:r>
      <w:r>
        <w:rPr>
          <w:rFonts w:ascii="Times New Roman" w:hAnsi="Times New Roman" w:cs="Times New Roman"/>
          <w:sz w:val="24"/>
          <w:szCs w:val="24"/>
        </w:rPr>
        <w:t xml:space="preserve"> – </w:t>
      </w:r>
      <w:r w:rsidRPr="00C329D1">
        <w:rPr>
          <w:rFonts w:ascii="Times New Roman" w:hAnsi="Times New Roman" w:cs="Times New Roman"/>
          <w:sz w:val="24"/>
          <w:szCs w:val="24"/>
        </w:rPr>
        <w:t xml:space="preserve">iepirkuma līguma projektā un iekļaut </w:t>
      </w:r>
      <w:bookmarkEnd w:id="1"/>
      <w:proofErr w:type="spellStart"/>
      <w:r w:rsidRPr="00C329D1">
        <w:rPr>
          <w:rFonts w:ascii="Times New Roman" w:hAnsi="Times New Roman" w:cs="Times New Roman"/>
          <w:sz w:val="24"/>
          <w:szCs w:val="24"/>
        </w:rPr>
        <w:t>izpilddokumentācijas</w:t>
      </w:r>
      <w:proofErr w:type="spellEnd"/>
      <w:r w:rsidRPr="00C329D1">
        <w:rPr>
          <w:rFonts w:ascii="Times New Roman" w:hAnsi="Times New Roman" w:cs="Times New Roman"/>
          <w:sz w:val="24"/>
          <w:szCs w:val="24"/>
        </w:rPr>
        <w:t xml:space="preserve"> satura aktuālo redakciju un informāciju, ka pie darbu nodošanas nepieciešams saņemt Rīgas </w:t>
      </w:r>
      <w:proofErr w:type="spellStart"/>
      <w:r w:rsidRPr="00C329D1">
        <w:rPr>
          <w:rFonts w:ascii="Times New Roman" w:hAnsi="Times New Roman" w:cs="Times New Roman"/>
          <w:sz w:val="24"/>
          <w:szCs w:val="24"/>
        </w:rPr>
        <w:t>valstspilsētas</w:t>
      </w:r>
      <w:proofErr w:type="spellEnd"/>
      <w:r w:rsidRPr="00C329D1">
        <w:rPr>
          <w:rFonts w:ascii="Times New Roman" w:hAnsi="Times New Roman" w:cs="Times New Roman"/>
          <w:sz w:val="24"/>
          <w:szCs w:val="24"/>
        </w:rPr>
        <w:t xml:space="preserve"> pašvaldības Ārtelpas un mobilitātes departamenta (turpmāk – ĀMD) atzinumu.</w:t>
      </w:r>
    </w:p>
    <w:p w14:paraId="48991216" w14:textId="3D94F6D5" w:rsid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 xml:space="preserve">Iepirkuma komisija, atbildot informē, ka </w:t>
      </w:r>
      <w:r>
        <w:rPr>
          <w:rFonts w:ascii="Times New Roman" w:hAnsi="Times New Roman" w:cs="Times New Roman"/>
          <w:sz w:val="24"/>
          <w:szCs w:val="24"/>
        </w:rPr>
        <w:t>i</w:t>
      </w:r>
      <w:r w:rsidRPr="00C329D1">
        <w:rPr>
          <w:rFonts w:ascii="Times New Roman" w:hAnsi="Times New Roman" w:cs="Times New Roman"/>
          <w:sz w:val="24"/>
          <w:szCs w:val="24"/>
        </w:rPr>
        <w:t>espējam</w:t>
      </w:r>
      <w:r>
        <w:rPr>
          <w:rFonts w:ascii="Times New Roman" w:hAnsi="Times New Roman" w:cs="Times New Roman"/>
          <w:sz w:val="24"/>
          <w:szCs w:val="24"/>
        </w:rPr>
        <w:t xml:space="preserve">ā </w:t>
      </w:r>
      <w:r w:rsidRPr="00C329D1">
        <w:rPr>
          <w:rFonts w:ascii="Times New Roman" w:hAnsi="Times New Roman" w:cs="Times New Roman"/>
          <w:sz w:val="24"/>
          <w:szCs w:val="24"/>
        </w:rPr>
        <w:t>pretendent</w:t>
      </w:r>
      <w:r>
        <w:rPr>
          <w:rFonts w:ascii="Times New Roman" w:hAnsi="Times New Roman" w:cs="Times New Roman"/>
          <w:sz w:val="24"/>
          <w:szCs w:val="24"/>
        </w:rPr>
        <w:t xml:space="preserve">a </w:t>
      </w:r>
      <w:r w:rsidRPr="00C329D1">
        <w:rPr>
          <w:rFonts w:ascii="Times New Roman" w:hAnsi="Times New Roman" w:cs="Times New Roman"/>
          <w:sz w:val="24"/>
          <w:szCs w:val="24"/>
        </w:rPr>
        <w:t>ierosinātās izmaiņas tiks ņemtas vērā citos iepirkumos, tomēr pašreizējā iepirkumā izmaiņas netiks veiktas, tādejādi apliecinot, ka Nolikumā nav iekļauta pilnīga un/vai korekta informācija. Iepirkuma komisija arī informē, ka jau līguma darbības laikā, pasūtītājam, pamatojoties uz 9.punktu – “u.c. dokumenti, kas saistīti ar Līguma izpildi pēc Pasūtītāja pieprasījuma”, ir tiesības pieprasīt praktiski jebkāda veida dokumentu. Ņemot vērā, ka daudzu dokumentu saņemšanai (piemēr</w:t>
      </w:r>
      <w:r>
        <w:rPr>
          <w:rFonts w:ascii="Times New Roman" w:hAnsi="Times New Roman" w:cs="Times New Roman"/>
          <w:sz w:val="24"/>
          <w:szCs w:val="24"/>
        </w:rPr>
        <w:t>a</w:t>
      </w:r>
      <w:r w:rsidRPr="00C329D1">
        <w:rPr>
          <w:rFonts w:ascii="Times New Roman" w:hAnsi="Times New Roman" w:cs="Times New Roman"/>
          <w:sz w:val="24"/>
          <w:szCs w:val="24"/>
        </w:rPr>
        <w:t>m</w:t>
      </w:r>
      <w:r>
        <w:rPr>
          <w:rFonts w:ascii="Times New Roman" w:hAnsi="Times New Roman" w:cs="Times New Roman"/>
          <w:sz w:val="24"/>
          <w:szCs w:val="24"/>
        </w:rPr>
        <w:t>,</w:t>
      </w:r>
      <w:r w:rsidRPr="00C329D1">
        <w:rPr>
          <w:rFonts w:ascii="Times New Roman" w:hAnsi="Times New Roman" w:cs="Times New Roman"/>
          <w:sz w:val="24"/>
          <w:szCs w:val="24"/>
        </w:rPr>
        <w:t xml:space="preserve"> arī pieminētajam ĀMD atzinumam) saņemšanas laiks var būt mēnesis un ilgāk, atkārtoti lūdzam iekļaut Nolikumā korektu informāciju par </w:t>
      </w:r>
      <w:proofErr w:type="spellStart"/>
      <w:r w:rsidRPr="00C329D1">
        <w:rPr>
          <w:rFonts w:ascii="Times New Roman" w:hAnsi="Times New Roman" w:cs="Times New Roman"/>
          <w:sz w:val="24"/>
          <w:szCs w:val="24"/>
        </w:rPr>
        <w:t>izpilddokumentācijas</w:t>
      </w:r>
      <w:proofErr w:type="spellEnd"/>
      <w:r w:rsidRPr="00C329D1">
        <w:rPr>
          <w:rFonts w:ascii="Times New Roman" w:hAnsi="Times New Roman" w:cs="Times New Roman"/>
          <w:sz w:val="24"/>
          <w:szCs w:val="24"/>
        </w:rPr>
        <w:t xml:space="preserve"> sastāvu.</w:t>
      </w:r>
    </w:p>
    <w:p w14:paraId="11FD8106"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000409AB" w14:textId="6DB5BB3B" w:rsidR="00303E45" w:rsidRPr="00303E45" w:rsidRDefault="00303E45" w:rsidP="00303E45">
      <w:pPr>
        <w:jc w:val="both"/>
        <w:rPr>
          <w:rFonts w:ascii="Times New Roman" w:hAnsi="Times New Roman" w:cs="Times New Roman"/>
          <w:sz w:val="24"/>
          <w:szCs w:val="24"/>
        </w:rPr>
      </w:pPr>
      <w:r>
        <w:rPr>
          <w:rFonts w:ascii="Times New Roman" w:hAnsi="Times New Roman" w:cs="Times New Roman"/>
          <w:sz w:val="24"/>
          <w:szCs w:val="24"/>
        </w:rPr>
        <w:t xml:space="preserve">Komisija </w:t>
      </w:r>
      <w:r w:rsidRPr="00303E45">
        <w:rPr>
          <w:rFonts w:ascii="Times New Roman" w:hAnsi="Times New Roman" w:cs="Times New Roman"/>
          <w:sz w:val="24"/>
          <w:szCs w:val="24"/>
        </w:rPr>
        <w:t>norāda, ka nolikum</w:t>
      </w:r>
      <w:r>
        <w:rPr>
          <w:rFonts w:ascii="Times New Roman" w:hAnsi="Times New Roman" w:cs="Times New Roman"/>
          <w:sz w:val="24"/>
          <w:szCs w:val="24"/>
        </w:rPr>
        <w:t>ā</w:t>
      </w:r>
      <w:r w:rsidRPr="00303E45">
        <w:rPr>
          <w:rFonts w:ascii="Times New Roman" w:hAnsi="Times New Roman" w:cs="Times New Roman"/>
          <w:sz w:val="24"/>
          <w:szCs w:val="24"/>
        </w:rPr>
        <w:t xml:space="preserve"> tiks veikti grozījumi, </w:t>
      </w:r>
      <w:r>
        <w:rPr>
          <w:rFonts w:ascii="Times New Roman" w:hAnsi="Times New Roman" w:cs="Times New Roman"/>
          <w:sz w:val="24"/>
          <w:szCs w:val="24"/>
        </w:rPr>
        <w:t xml:space="preserve">papildinot </w:t>
      </w:r>
      <w:proofErr w:type="spellStart"/>
      <w:r>
        <w:rPr>
          <w:rFonts w:ascii="Times New Roman" w:hAnsi="Times New Roman" w:cs="Times New Roman"/>
          <w:sz w:val="24"/>
          <w:szCs w:val="24"/>
        </w:rPr>
        <w:t>izpilddokumentācijas</w:t>
      </w:r>
      <w:proofErr w:type="spellEnd"/>
      <w:r>
        <w:rPr>
          <w:rFonts w:ascii="Times New Roman" w:hAnsi="Times New Roman" w:cs="Times New Roman"/>
          <w:sz w:val="24"/>
          <w:szCs w:val="24"/>
        </w:rPr>
        <w:t xml:space="preserve"> sastāvu. </w:t>
      </w:r>
    </w:p>
    <w:p w14:paraId="56410C44" w14:textId="77777777" w:rsidR="00BB154C" w:rsidRDefault="00BB154C" w:rsidP="00C329D1">
      <w:pPr>
        <w:jc w:val="both"/>
        <w:rPr>
          <w:rFonts w:ascii="Times New Roman" w:hAnsi="Times New Roman" w:cs="Times New Roman"/>
          <w:b/>
          <w:bCs/>
          <w:sz w:val="24"/>
          <w:szCs w:val="24"/>
        </w:rPr>
      </w:pPr>
    </w:p>
    <w:p w14:paraId="7135F714" w14:textId="4D7D2D56" w:rsidR="00C329D1" w:rsidRPr="00A14005" w:rsidRDefault="00C329D1" w:rsidP="00C329D1">
      <w:pPr>
        <w:jc w:val="both"/>
        <w:rPr>
          <w:rFonts w:ascii="Times New Roman" w:hAnsi="Times New Roman" w:cs="Times New Roman"/>
          <w:sz w:val="24"/>
          <w:szCs w:val="24"/>
        </w:rPr>
      </w:pPr>
      <w:r>
        <w:rPr>
          <w:rFonts w:ascii="Times New Roman" w:hAnsi="Times New Roman" w:cs="Times New Roman"/>
          <w:b/>
          <w:bCs/>
          <w:sz w:val="24"/>
          <w:szCs w:val="24"/>
        </w:rPr>
        <w:t>2</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44B3DF0D" w14:textId="14C26D73" w:rsidR="00C329D1" w:rsidRDefault="00C329D1" w:rsidP="00C329D1">
      <w:pPr>
        <w:spacing w:line="276" w:lineRule="auto"/>
        <w:jc w:val="both"/>
        <w:rPr>
          <w:rFonts w:ascii="Times New Roman" w:hAnsi="Times New Roman" w:cs="Times New Roman"/>
          <w:sz w:val="24"/>
          <w:szCs w:val="24"/>
        </w:rPr>
      </w:pPr>
      <w:r w:rsidRPr="00C329D1">
        <w:rPr>
          <w:rFonts w:ascii="Times New Roman" w:hAnsi="Times New Roman" w:cs="Times New Roman"/>
          <w:sz w:val="24"/>
          <w:szCs w:val="24"/>
        </w:rPr>
        <w:t xml:space="preserve">Pēc Nolikuma izmaiņām, darbu daudzumu un izmaksu sarakstos ir iekļauta piezīme </w:t>
      </w:r>
      <w:r w:rsidRPr="00C329D1">
        <w:rPr>
          <w:rFonts w:ascii="Times New Roman" w:hAnsi="Times New Roman" w:cs="Times New Roman"/>
          <w:i/>
          <w:iCs/>
          <w:sz w:val="24"/>
          <w:szCs w:val="24"/>
        </w:rPr>
        <w:t>“</w:t>
      </w:r>
      <w:proofErr w:type="spellStart"/>
      <w:r w:rsidRPr="00C329D1">
        <w:rPr>
          <w:rFonts w:ascii="Times New Roman" w:hAnsi="Times New Roman" w:cs="Times New Roman"/>
          <w:i/>
          <w:iCs/>
          <w:sz w:val="24"/>
          <w:szCs w:val="24"/>
        </w:rPr>
        <w:t>Lokalās</w:t>
      </w:r>
      <w:proofErr w:type="spellEnd"/>
      <w:r w:rsidRPr="00C329D1">
        <w:rPr>
          <w:rFonts w:ascii="Times New Roman" w:hAnsi="Times New Roman" w:cs="Times New Roman"/>
          <w:i/>
          <w:iCs/>
          <w:sz w:val="24"/>
          <w:szCs w:val="24"/>
        </w:rPr>
        <w:t xml:space="preserve"> tāmes jāsastāda atbilstoši Ministru kabineta noteikumiem par Latvijas būvnormatīvu LBN 501-17 "</w:t>
      </w:r>
      <w:proofErr w:type="spellStart"/>
      <w:r w:rsidRPr="00C329D1">
        <w:rPr>
          <w:rFonts w:ascii="Times New Roman" w:hAnsi="Times New Roman" w:cs="Times New Roman"/>
          <w:i/>
          <w:iCs/>
          <w:sz w:val="24"/>
          <w:szCs w:val="24"/>
        </w:rPr>
        <w:t>Būvizmaksu</w:t>
      </w:r>
      <w:proofErr w:type="spellEnd"/>
      <w:r w:rsidRPr="00C329D1">
        <w:rPr>
          <w:rFonts w:ascii="Times New Roman" w:hAnsi="Times New Roman" w:cs="Times New Roman"/>
          <w:i/>
          <w:iCs/>
          <w:sz w:val="24"/>
          <w:szCs w:val="24"/>
        </w:rPr>
        <w:t xml:space="preserve"> noteikšanas kārtība", uz šo normatīvu 5.</w:t>
      </w:r>
      <w:r w:rsidR="007E1056">
        <w:rPr>
          <w:rFonts w:ascii="Times New Roman" w:hAnsi="Times New Roman" w:cs="Times New Roman"/>
          <w:i/>
          <w:iCs/>
          <w:sz w:val="24"/>
          <w:szCs w:val="24"/>
        </w:rPr>
        <w:t> </w:t>
      </w:r>
      <w:r w:rsidRPr="00C329D1">
        <w:rPr>
          <w:rFonts w:ascii="Times New Roman" w:hAnsi="Times New Roman" w:cs="Times New Roman"/>
          <w:i/>
          <w:iCs/>
          <w:sz w:val="24"/>
          <w:szCs w:val="24"/>
        </w:rPr>
        <w:t xml:space="preserve">pielikumā dotās veidlapas”. </w:t>
      </w:r>
      <w:r w:rsidRPr="00C329D1">
        <w:rPr>
          <w:rFonts w:ascii="Times New Roman" w:hAnsi="Times New Roman" w:cs="Times New Roman"/>
          <w:sz w:val="24"/>
          <w:szCs w:val="24"/>
        </w:rPr>
        <w:t>Viens no pretendentiem jau ir lūdzis precizēt iesniedzamo darbu daudzumu un izmaksu sarakstu formu, tomēr pēc saņemtā iepirkuma komisijas skaidrojumu, vēl joprojām nav saprotams</w:t>
      </w:r>
      <w:r w:rsidR="007E1056">
        <w:rPr>
          <w:rFonts w:ascii="Times New Roman" w:hAnsi="Times New Roman" w:cs="Times New Roman"/>
          <w:sz w:val="24"/>
          <w:szCs w:val="24"/>
        </w:rPr>
        <w:t>,</w:t>
      </w:r>
      <w:r w:rsidRPr="00C329D1">
        <w:rPr>
          <w:rFonts w:ascii="Times New Roman" w:hAnsi="Times New Roman" w:cs="Times New Roman"/>
          <w:sz w:val="24"/>
          <w:szCs w:val="24"/>
        </w:rPr>
        <w:t xml:space="preserve"> kādā formā jāiesniedz darbu daudzumu un izmaksu saraksts. Minētā iemesla dēļ lūdzam precizēt, vai darbu daudzumu saraksts ir jāiesniedz saskaņā ar formu:</w:t>
      </w:r>
    </w:p>
    <w:p w14:paraId="6F03AA66" w14:textId="59345024" w:rsidR="007E1056" w:rsidRPr="00C329D1" w:rsidRDefault="007E1056" w:rsidP="00C329D1">
      <w:pPr>
        <w:spacing w:line="276" w:lineRule="auto"/>
        <w:jc w:val="both"/>
        <w:rPr>
          <w:rFonts w:ascii="Times New Roman" w:hAnsi="Times New Roman" w:cs="Times New Roman"/>
          <w:i/>
          <w:iCs/>
          <w:sz w:val="24"/>
          <w:szCs w:val="24"/>
        </w:rPr>
      </w:pPr>
      <w:r>
        <w:rPr>
          <w:rFonts w:ascii="Times New Roman" w:hAnsi="Times New Roman" w:cs="Times New Roman"/>
          <w:sz w:val="24"/>
          <w:szCs w:val="24"/>
        </w:rPr>
        <w:t>a)</w:t>
      </w:r>
    </w:p>
    <w:p w14:paraId="4380E0CC" w14:textId="13039B18"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lastRenderedPageBreak/>
        <w:t xml:space="preserve"> </w:t>
      </w:r>
      <w:r w:rsidRPr="00C329D1">
        <w:rPr>
          <w:rFonts w:ascii="Times New Roman" w:hAnsi="Times New Roman" w:cs="Times New Roman"/>
          <w:noProof/>
          <w:sz w:val="24"/>
          <w:szCs w:val="24"/>
          <w:lang w:val="en-US"/>
        </w:rPr>
        <w:drawing>
          <wp:inline distT="0" distB="0" distL="0" distR="0" wp14:anchorId="184D266C" wp14:editId="3EDC7F32">
            <wp:extent cx="5486400" cy="6027420"/>
            <wp:effectExtent l="0" t="0" r="0" b="0"/>
            <wp:docPr id="116740301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6027420"/>
                    </a:xfrm>
                    <a:prstGeom prst="rect">
                      <a:avLst/>
                    </a:prstGeom>
                    <a:noFill/>
                    <a:ln>
                      <a:noFill/>
                    </a:ln>
                  </pic:spPr>
                </pic:pic>
              </a:graphicData>
            </a:graphic>
          </wp:inline>
        </w:drawing>
      </w:r>
    </w:p>
    <w:p w14:paraId="423CBB3D" w14:textId="77777777" w:rsidR="00C329D1" w:rsidRPr="00C329D1" w:rsidRDefault="00C329D1" w:rsidP="00C329D1">
      <w:pPr>
        <w:jc w:val="both"/>
        <w:rPr>
          <w:rFonts w:ascii="Times New Roman" w:hAnsi="Times New Roman" w:cs="Times New Roman"/>
          <w:sz w:val="24"/>
          <w:szCs w:val="24"/>
        </w:rPr>
      </w:pPr>
    </w:p>
    <w:p w14:paraId="2EE7F7CA" w14:textId="77777777" w:rsidR="00C329D1" w:rsidRPr="00C329D1" w:rsidRDefault="00C329D1" w:rsidP="00C329D1">
      <w:pPr>
        <w:jc w:val="both"/>
        <w:rPr>
          <w:rFonts w:ascii="Times New Roman" w:hAnsi="Times New Roman" w:cs="Times New Roman"/>
          <w:sz w:val="24"/>
          <w:szCs w:val="24"/>
        </w:rPr>
      </w:pPr>
    </w:p>
    <w:p w14:paraId="1419D80D" w14:textId="77777777" w:rsidR="00C329D1" w:rsidRPr="00C329D1" w:rsidRDefault="00C329D1" w:rsidP="00C329D1">
      <w:pPr>
        <w:jc w:val="both"/>
        <w:rPr>
          <w:rFonts w:ascii="Times New Roman" w:hAnsi="Times New Roman" w:cs="Times New Roman"/>
          <w:sz w:val="24"/>
          <w:szCs w:val="24"/>
        </w:rPr>
      </w:pPr>
    </w:p>
    <w:p w14:paraId="0DB5437E" w14:textId="77777777"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 xml:space="preserve">b) </w:t>
      </w:r>
    </w:p>
    <w:p w14:paraId="7DEAE367" w14:textId="3BCF4EA2"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noProof/>
          <w:sz w:val="24"/>
          <w:szCs w:val="24"/>
          <w:lang w:val="en-US"/>
        </w:rPr>
        <w:lastRenderedPageBreak/>
        <w:drawing>
          <wp:inline distT="0" distB="0" distL="0" distR="0" wp14:anchorId="62C7AB63" wp14:editId="0764A9B6">
            <wp:extent cx="5486400" cy="5478780"/>
            <wp:effectExtent l="0" t="0" r="0" b="7620"/>
            <wp:docPr id="1011744368"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5478780"/>
                    </a:xfrm>
                    <a:prstGeom prst="rect">
                      <a:avLst/>
                    </a:prstGeom>
                    <a:noFill/>
                    <a:ln>
                      <a:noFill/>
                    </a:ln>
                  </pic:spPr>
                </pic:pic>
              </a:graphicData>
            </a:graphic>
          </wp:inline>
        </w:drawing>
      </w:r>
    </w:p>
    <w:p w14:paraId="3722F42F" w14:textId="77777777"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vai arī jāsniedz abu paraugu formas.</w:t>
      </w:r>
    </w:p>
    <w:p w14:paraId="62C309CA"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3E19AE44" w14:textId="13C81933" w:rsidR="00D55DA5" w:rsidRPr="00555A3B" w:rsidRDefault="00C329D1" w:rsidP="00D55DA5">
      <w:pPr>
        <w:jc w:val="both"/>
        <w:rPr>
          <w:rFonts w:ascii="Times New Roman" w:hAnsi="Times New Roman" w:cs="Times New Roman"/>
          <w:color w:val="000000"/>
          <w:kern w:val="0"/>
          <w:sz w:val="24"/>
          <w:szCs w:val="24"/>
        </w:rPr>
      </w:pPr>
      <w:r w:rsidRPr="00D7645C">
        <w:rPr>
          <w:rFonts w:ascii="Times New Roman" w:hAnsi="Times New Roman" w:cs="Times New Roman"/>
          <w:sz w:val="24"/>
          <w:szCs w:val="24"/>
        </w:rPr>
        <w:t xml:space="preserve">Komisija </w:t>
      </w:r>
      <w:r w:rsidR="00D55DA5" w:rsidRPr="00D7645C">
        <w:rPr>
          <w:rFonts w:ascii="Times New Roman" w:hAnsi="Times New Roman" w:cs="Times New Roman"/>
          <w:sz w:val="24"/>
          <w:szCs w:val="24"/>
        </w:rPr>
        <w:t xml:space="preserve">atkārtoti </w:t>
      </w:r>
      <w:r w:rsidRPr="00D7645C">
        <w:rPr>
          <w:rFonts w:ascii="Times New Roman" w:hAnsi="Times New Roman" w:cs="Times New Roman"/>
          <w:sz w:val="24"/>
          <w:szCs w:val="24"/>
        </w:rPr>
        <w:t>skaidro, ka</w:t>
      </w:r>
      <w:r w:rsidR="00D55DA5" w:rsidRPr="00D7645C">
        <w:rPr>
          <w:rFonts w:ascii="Times New Roman" w:hAnsi="Times New Roman" w:cs="Times New Roman"/>
          <w:sz w:val="24"/>
          <w:szCs w:val="24"/>
        </w:rPr>
        <w:t xml:space="preserve"> tas ir jautājuma b) variants - </w:t>
      </w:r>
      <w:r w:rsidR="00D55DA5" w:rsidRPr="00D7645C">
        <w:rPr>
          <w:rFonts w:ascii="Times New Roman" w:hAnsi="Times New Roman" w:cs="Times New Roman"/>
          <w:color w:val="000000"/>
          <w:kern w:val="0"/>
          <w:sz w:val="24"/>
          <w:szCs w:val="24"/>
        </w:rPr>
        <w:t>Finanšu piedāvājums ietver tāmi, kas jāsagatavo un jāiesniedz atbilstoši Ministru kabineta 03.05.2017. noteikumiem Nr. 239 “Noteikumi par Latvijas būvnormatīvu LBN 501-17 “</w:t>
      </w:r>
      <w:proofErr w:type="spellStart"/>
      <w:r w:rsidR="00D55DA5" w:rsidRPr="00D7645C">
        <w:rPr>
          <w:rFonts w:ascii="Times New Roman" w:hAnsi="Times New Roman" w:cs="Times New Roman"/>
          <w:color w:val="000000"/>
          <w:kern w:val="0"/>
          <w:sz w:val="24"/>
          <w:szCs w:val="24"/>
        </w:rPr>
        <w:t>Būvizmaksu</w:t>
      </w:r>
      <w:proofErr w:type="spellEnd"/>
      <w:r w:rsidR="00D55DA5" w:rsidRPr="00D7645C">
        <w:rPr>
          <w:rFonts w:ascii="Times New Roman" w:hAnsi="Times New Roman" w:cs="Times New Roman"/>
          <w:color w:val="000000"/>
          <w:kern w:val="0"/>
          <w:sz w:val="24"/>
          <w:szCs w:val="24"/>
        </w:rPr>
        <w:t xml:space="preserve"> noteikšanas kārtība””, uz šo normatīvu 5. pielikumā dotās veidlapas, papildus pievienojot atklāta konkursa nolikuma 9.pielikumā iekļauto apliecinājumu </w:t>
      </w:r>
      <w:r w:rsidR="00D55DA5" w:rsidRPr="00D7645C">
        <w:rPr>
          <w:rFonts w:ascii="Times New Roman" w:hAnsi="Times New Roman" w:cs="Times New Roman"/>
          <w:i/>
          <w:iCs/>
          <w:color w:val="000000"/>
          <w:kern w:val="0"/>
          <w:sz w:val="24"/>
          <w:szCs w:val="24"/>
        </w:rPr>
        <w:t xml:space="preserve">(“___” apņemas veikt atklāta konkursa “Rīgas </w:t>
      </w:r>
      <w:proofErr w:type="spellStart"/>
      <w:r w:rsidR="00D55DA5" w:rsidRPr="00D7645C">
        <w:rPr>
          <w:rFonts w:ascii="Times New Roman" w:hAnsi="Times New Roman" w:cs="Times New Roman"/>
          <w:i/>
          <w:iCs/>
          <w:color w:val="000000"/>
          <w:kern w:val="0"/>
          <w:sz w:val="24"/>
          <w:szCs w:val="24"/>
        </w:rPr>
        <w:t>valstspilsētas</w:t>
      </w:r>
      <w:proofErr w:type="spellEnd"/>
      <w:r w:rsidR="00D55DA5" w:rsidRPr="00D7645C">
        <w:rPr>
          <w:rFonts w:ascii="Times New Roman" w:hAnsi="Times New Roman" w:cs="Times New Roman"/>
          <w:i/>
          <w:iCs/>
          <w:color w:val="000000"/>
          <w:kern w:val="0"/>
          <w:sz w:val="24"/>
          <w:szCs w:val="24"/>
        </w:rPr>
        <w:t xml:space="preserve"> ielu seguma periodiskās atjaunošanas darbi” (identifikācijas Nr. CAIP 2024/172) __.daļas būvdarbus, tai skaitā: _____ - atbilstoši atklāta konkursa dokumentācijas, t.sk. Tehnisko specifikāciju prasībām, par šajā Finanšu piedāvājumā norādītajām cenām)</w:t>
      </w:r>
      <w:r w:rsidR="00D55DA5" w:rsidRPr="00D7645C">
        <w:rPr>
          <w:rFonts w:ascii="Times New Roman" w:hAnsi="Times New Roman" w:cs="Times New Roman"/>
          <w:color w:val="000000"/>
          <w:kern w:val="0"/>
          <w:sz w:val="24"/>
          <w:szCs w:val="24"/>
        </w:rPr>
        <w:t>, kā arī sniedzot informāciju par atklāta konkursa daļas, kurā pretendents iesniedz savu piedāvājumu, kopējo summu atbilstoši nolikuma 9.5., 9.8., 9.11.pielikumos noteiktajam.</w:t>
      </w:r>
    </w:p>
    <w:p w14:paraId="10DF34B0" w14:textId="77777777" w:rsidR="00BB154C" w:rsidRDefault="00BB154C" w:rsidP="00C329D1">
      <w:pPr>
        <w:jc w:val="both"/>
        <w:rPr>
          <w:rFonts w:ascii="Times New Roman" w:hAnsi="Times New Roman" w:cs="Times New Roman"/>
          <w:b/>
          <w:bCs/>
          <w:sz w:val="24"/>
          <w:szCs w:val="24"/>
        </w:rPr>
      </w:pPr>
      <w:bookmarkStart w:id="2" w:name="_Hlk189488956"/>
    </w:p>
    <w:p w14:paraId="51233D2A" w14:textId="1880663F" w:rsidR="00C329D1" w:rsidRPr="00A14005" w:rsidRDefault="00C329D1" w:rsidP="00C329D1">
      <w:pPr>
        <w:jc w:val="both"/>
        <w:rPr>
          <w:rFonts w:ascii="Times New Roman" w:hAnsi="Times New Roman" w:cs="Times New Roman"/>
          <w:sz w:val="24"/>
          <w:szCs w:val="24"/>
        </w:rPr>
      </w:pPr>
      <w:r>
        <w:rPr>
          <w:rFonts w:ascii="Times New Roman" w:hAnsi="Times New Roman" w:cs="Times New Roman"/>
          <w:b/>
          <w:bCs/>
          <w:sz w:val="24"/>
          <w:szCs w:val="24"/>
        </w:rPr>
        <w:t>3</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07E8E0ED" w14:textId="6A03C64C" w:rsidR="00C329D1" w:rsidRPr="00C329D1" w:rsidRDefault="00C329D1" w:rsidP="00C329D1">
      <w:pPr>
        <w:spacing w:line="276" w:lineRule="auto"/>
        <w:jc w:val="both"/>
        <w:rPr>
          <w:rFonts w:ascii="Times New Roman" w:hAnsi="Times New Roman" w:cs="Times New Roman"/>
          <w:sz w:val="24"/>
          <w:szCs w:val="24"/>
        </w:rPr>
      </w:pPr>
      <w:r w:rsidRPr="00C329D1">
        <w:rPr>
          <w:rFonts w:ascii="Times New Roman" w:hAnsi="Times New Roman" w:cs="Times New Roman"/>
          <w:sz w:val="24"/>
          <w:szCs w:val="24"/>
        </w:rPr>
        <w:t xml:space="preserve">Nolikuma 1.pielikuma “Tehniskās specifikācijas” 1.1.pielikums “Sliežu ielas seguma atjaunošana no Sliežu ielas 35 līdz Gaujienas ielai”. Saskaņā ar darbu daudzumu sarakstu, Sliežu ielas lielā daļā ir paredzēts veikt betona ceļa apmaļu pārbūvi. Pārbūvējot betona ceļa apmales, ņemot vērā pašreizējo Sliežu ielas stāvokli, noteikti, ka nedaudz (robežās 2-3 cm) tiks mainītas jauno betona ceļa apmaļu </w:t>
      </w:r>
      <w:r w:rsidRPr="00C329D1">
        <w:rPr>
          <w:rFonts w:ascii="Times New Roman" w:hAnsi="Times New Roman" w:cs="Times New Roman"/>
          <w:sz w:val="24"/>
          <w:szCs w:val="24"/>
        </w:rPr>
        <w:lastRenderedPageBreak/>
        <w:t xml:space="preserve">atzīmes (lai nodrošinātu, ka apmales ir </w:t>
      </w:r>
      <w:proofErr w:type="spellStart"/>
      <w:r w:rsidRPr="00C329D1">
        <w:rPr>
          <w:rFonts w:ascii="Times New Roman" w:hAnsi="Times New Roman" w:cs="Times New Roman"/>
          <w:sz w:val="24"/>
          <w:szCs w:val="24"/>
        </w:rPr>
        <w:t>plūdenā</w:t>
      </w:r>
      <w:proofErr w:type="spellEnd"/>
      <w:r w:rsidRPr="00C329D1">
        <w:rPr>
          <w:rFonts w:ascii="Times New Roman" w:hAnsi="Times New Roman" w:cs="Times New Roman"/>
          <w:sz w:val="24"/>
          <w:szCs w:val="24"/>
        </w:rPr>
        <w:t xml:space="preserve"> līnijā, bez </w:t>
      </w:r>
      <w:proofErr w:type="spellStart"/>
      <w:r w:rsidRPr="00C329D1">
        <w:rPr>
          <w:rFonts w:ascii="Times New Roman" w:hAnsi="Times New Roman" w:cs="Times New Roman"/>
          <w:sz w:val="24"/>
          <w:szCs w:val="24"/>
        </w:rPr>
        <w:t>iesēdumiem</w:t>
      </w:r>
      <w:proofErr w:type="spellEnd"/>
      <w:r w:rsidRPr="00C329D1">
        <w:rPr>
          <w:rFonts w:ascii="Times New Roman" w:hAnsi="Times New Roman" w:cs="Times New Roman"/>
          <w:sz w:val="24"/>
          <w:szCs w:val="24"/>
        </w:rPr>
        <w:t>). Mainoties apmaļu augstumam, mainīsies arī brauktuves seguma augstuma atzīmes. Pašreizējā darbu daudzumu sarakstā nav iekļauta brauktuves seguma izlīdzinošās kārtas izbūvē, turklāt ir paredzēta tikai vienas brauktuves kārtas atjaunošana 5 cm biezumā. Zinot, ka ĀMD ir ierobežots gan finansējumā apjomā, gan līguma apjomu grozījumu apjomā, kā arī lai netiktu kavēts ielas seguma atjaunošanas darbu process (jau darbu laikā), lūdzam papildināt Sliežu ielas darbu daudzumu sarakstu ar brauktuves seguma izlīdzinošās kārtas vai brauktuves seguma apakškārtas izbūvi.</w:t>
      </w:r>
    </w:p>
    <w:p w14:paraId="20460EB3"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5493F4CA" w14:textId="3778ED4A" w:rsidR="00C166E1" w:rsidRPr="00EE2E30" w:rsidRDefault="00C166E1" w:rsidP="00C166E1">
      <w:pPr>
        <w:jc w:val="both"/>
        <w:rPr>
          <w:rFonts w:ascii="Times New Roman" w:hAnsi="Times New Roman" w:cs="Times New Roman"/>
          <w:sz w:val="24"/>
          <w:szCs w:val="24"/>
        </w:rPr>
      </w:pPr>
      <w:r w:rsidRPr="00EE2E30">
        <w:rPr>
          <w:rFonts w:ascii="Times New Roman" w:hAnsi="Times New Roman" w:cs="Times New Roman"/>
          <w:sz w:val="24"/>
          <w:szCs w:val="24"/>
        </w:rPr>
        <w:t>Komisija skaidro, ka darbu daudzumu saraksta pozīcija 1.2.</w:t>
      </w:r>
      <w:r w:rsidR="00BB154C">
        <w:rPr>
          <w:rFonts w:ascii="Times New Roman" w:hAnsi="Times New Roman" w:cs="Times New Roman"/>
          <w:sz w:val="24"/>
          <w:szCs w:val="24"/>
        </w:rPr>
        <w:t xml:space="preserve"> “</w:t>
      </w:r>
      <w:r w:rsidRPr="00EE2E30">
        <w:rPr>
          <w:rFonts w:ascii="Times New Roman" w:hAnsi="Times New Roman" w:cs="Times New Roman"/>
          <w:sz w:val="24"/>
          <w:szCs w:val="24"/>
        </w:rPr>
        <w:t xml:space="preserve">Brauktuves asfalta seguma frēzēšana vidēji 5 cm biezumā un transports uz izpildītāja </w:t>
      </w:r>
      <w:proofErr w:type="spellStart"/>
      <w:r w:rsidRPr="00EE2E30">
        <w:rPr>
          <w:rFonts w:ascii="Times New Roman" w:hAnsi="Times New Roman" w:cs="Times New Roman"/>
          <w:sz w:val="24"/>
          <w:szCs w:val="24"/>
        </w:rPr>
        <w:t>atbērtni</w:t>
      </w:r>
      <w:proofErr w:type="spellEnd"/>
      <w:r w:rsidRPr="00EE2E30">
        <w:rPr>
          <w:rFonts w:ascii="Times New Roman" w:hAnsi="Times New Roman" w:cs="Times New Roman"/>
          <w:sz w:val="24"/>
          <w:szCs w:val="24"/>
        </w:rPr>
        <w:t xml:space="preserve">” paredz seguma frēzēšanu </w:t>
      </w:r>
      <w:r w:rsidRPr="00EE2E30">
        <w:rPr>
          <w:rFonts w:ascii="Times New Roman" w:hAnsi="Times New Roman" w:cs="Times New Roman"/>
          <w:sz w:val="24"/>
          <w:szCs w:val="24"/>
          <w:u w:val="single"/>
        </w:rPr>
        <w:t>vidēji</w:t>
      </w:r>
      <w:r w:rsidRPr="00EE2E30">
        <w:rPr>
          <w:rFonts w:ascii="Times New Roman" w:hAnsi="Times New Roman" w:cs="Times New Roman"/>
          <w:sz w:val="24"/>
          <w:szCs w:val="24"/>
        </w:rPr>
        <w:t xml:space="preserve"> 5 cm biezumā, t.i., jāparedz veikt izlīdzinošo frēzēšanu.</w:t>
      </w:r>
    </w:p>
    <w:p w14:paraId="55914410" w14:textId="1EF364C2" w:rsidR="00C166E1" w:rsidRPr="00C166E1" w:rsidRDefault="00C166E1" w:rsidP="00C166E1">
      <w:pPr>
        <w:jc w:val="both"/>
        <w:rPr>
          <w:rFonts w:ascii="Times New Roman" w:hAnsi="Times New Roman" w:cs="Times New Roman"/>
          <w:sz w:val="24"/>
          <w:szCs w:val="24"/>
        </w:rPr>
      </w:pPr>
      <w:r w:rsidRPr="00EE2E30">
        <w:rPr>
          <w:rFonts w:ascii="Times New Roman" w:hAnsi="Times New Roman" w:cs="Times New Roman"/>
          <w:sz w:val="24"/>
          <w:szCs w:val="24"/>
        </w:rPr>
        <w:t>Papildus lūdzam skatīt Darbu daudzumu saraksta pirmo piezīmi – “Būvdarbu veicējam jāievērtē Darbu daudzumu sarakstā minēto darbu veikšanai nepieciešamie materiāli un papildus darbi, kas nav minēti šajā sarakstā, bet bez kuriem nebūtu iespējama būvdarbu tehnoloģiski pareiza un spēkā esošajiem normatīviem atbilstoša veikšana pilnā apjomā”.</w:t>
      </w:r>
    </w:p>
    <w:p w14:paraId="1C2B9382" w14:textId="77777777" w:rsidR="00BB154C" w:rsidRDefault="00BB154C" w:rsidP="00C329D1">
      <w:pPr>
        <w:jc w:val="both"/>
        <w:rPr>
          <w:rFonts w:ascii="Times New Roman" w:hAnsi="Times New Roman" w:cs="Times New Roman"/>
          <w:b/>
          <w:bCs/>
          <w:sz w:val="24"/>
          <w:szCs w:val="24"/>
        </w:rPr>
      </w:pPr>
    </w:p>
    <w:p w14:paraId="7FECD035" w14:textId="5DF50772" w:rsidR="00C329D1" w:rsidRPr="00A14005" w:rsidRDefault="00C329D1" w:rsidP="00C329D1">
      <w:pPr>
        <w:jc w:val="both"/>
        <w:rPr>
          <w:rFonts w:ascii="Times New Roman" w:hAnsi="Times New Roman" w:cs="Times New Roman"/>
          <w:sz w:val="24"/>
          <w:szCs w:val="24"/>
        </w:rPr>
      </w:pPr>
      <w:r>
        <w:rPr>
          <w:rFonts w:ascii="Times New Roman" w:hAnsi="Times New Roman" w:cs="Times New Roman"/>
          <w:b/>
          <w:bCs/>
          <w:sz w:val="24"/>
          <w:szCs w:val="24"/>
        </w:rPr>
        <w:t>4</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73E399BA" w14:textId="07C34A3D" w:rsidR="00C329D1" w:rsidRPr="00C329D1" w:rsidRDefault="00C329D1" w:rsidP="00C329D1">
      <w:pPr>
        <w:spacing w:line="276" w:lineRule="auto"/>
        <w:jc w:val="both"/>
        <w:rPr>
          <w:rFonts w:ascii="Times New Roman" w:hAnsi="Times New Roman" w:cs="Times New Roman"/>
          <w:sz w:val="24"/>
          <w:szCs w:val="24"/>
        </w:rPr>
      </w:pPr>
      <w:r w:rsidRPr="00C329D1">
        <w:rPr>
          <w:rFonts w:ascii="Times New Roman" w:hAnsi="Times New Roman" w:cs="Times New Roman"/>
          <w:sz w:val="24"/>
          <w:szCs w:val="24"/>
        </w:rPr>
        <w:t xml:space="preserve">Nolikuma 1.pielikuma “Tehniskās specifikācijas” 1.1.pielikums “Friča Brīvzemnieka ielas satiksmes pārvada seguma atjaunošana”. Pēc </w:t>
      </w:r>
      <w:proofErr w:type="spellStart"/>
      <w:r w:rsidRPr="00C329D1">
        <w:rPr>
          <w:rFonts w:ascii="Times New Roman" w:hAnsi="Times New Roman" w:cs="Times New Roman"/>
          <w:sz w:val="24"/>
          <w:szCs w:val="24"/>
        </w:rPr>
        <w:t>Googlemaps</w:t>
      </w:r>
      <w:proofErr w:type="spellEnd"/>
      <w:r w:rsidRPr="00C329D1">
        <w:rPr>
          <w:rFonts w:ascii="Times New Roman" w:hAnsi="Times New Roman" w:cs="Times New Roman"/>
          <w:sz w:val="24"/>
          <w:szCs w:val="24"/>
        </w:rPr>
        <w:t xml:space="preserve"> un arī dzīvē ir redzams, ka uz satiksmes pārvada atrodas betona barjeras:</w:t>
      </w:r>
    </w:p>
    <w:p w14:paraId="7D8D6C87" w14:textId="1BE4DEF2"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noProof/>
          <w:sz w:val="24"/>
          <w:szCs w:val="24"/>
          <w:lang w:val="en-US"/>
        </w:rPr>
        <w:drawing>
          <wp:inline distT="0" distB="0" distL="0" distR="0" wp14:anchorId="2106F0F9" wp14:editId="16CE2A30">
            <wp:extent cx="5486400" cy="2560320"/>
            <wp:effectExtent l="0" t="0" r="0" b="0"/>
            <wp:docPr id="251975568"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2560320"/>
                    </a:xfrm>
                    <a:prstGeom prst="rect">
                      <a:avLst/>
                    </a:prstGeom>
                    <a:noFill/>
                    <a:ln>
                      <a:noFill/>
                    </a:ln>
                  </pic:spPr>
                </pic:pic>
              </a:graphicData>
            </a:graphic>
          </wp:inline>
        </w:drawing>
      </w:r>
    </w:p>
    <w:p w14:paraId="35896FE7" w14:textId="77777777"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Lūdzam sniegt risinājumus brauktuves seguma atjaunošanas (frēzēšana un jaunā seguma izbūve) un betona ceļa apmaļu pārbūves darbiem pie betona barjerām. Nepieciešamības gadījumā, lūdzam papildināt darbu daudzumu un izmaksu sarakstu.</w:t>
      </w:r>
    </w:p>
    <w:p w14:paraId="57DC06EC" w14:textId="77777777" w:rsidR="00C329D1" w:rsidRPr="00C329D1" w:rsidRDefault="00C329D1" w:rsidP="00C329D1">
      <w:pPr>
        <w:jc w:val="both"/>
        <w:rPr>
          <w:rFonts w:ascii="Times New Roman" w:hAnsi="Times New Roman" w:cs="Times New Roman"/>
          <w:sz w:val="24"/>
          <w:szCs w:val="24"/>
        </w:rPr>
      </w:pPr>
      <w:r w:rsidRPr="00C329D1">
        <w:rPr>
          <w:rFonts w:ascii="Times New Roman" w:hAnsi="Times New Roman" w:cs="Times New Roman"/>
          <w:sz w:val="24"/>
          <w:szCs w:val="24"/>
        </w:rPr>
        <w:t>Tāpat lūdzam sniegt risinājumu seguma atjaunošanas darbiem satiksmes pārvada deformācijas šuvju vietās (ja deformācijas šuves tiks pārasfaltētas, tad brauktuves segumā, pēc pirmajiem pārvada konstrukciju pārvietojumiem temperatūras ietekmē, veidosies plaisas). Nepieciešamības gadījumā, lūdzam papildināt darbu daudzumu un izmaksu sarakstu.</w:t>
      </w:r>
    </w:p>
    <w:p w14:paraId="5ACD4FC2"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65F33512" w14:textId="06AC45FF" w:rsidR="00C166E1" w:rsidRPr="0002401A" w:rsidRDefault="00C329D1" w:rsidP="00C166E1">
      <w:pPr>
        <w:jc w:val="both"/>
        <w:rPr>
          <w:rFonts w:ascii="Times New Roman" w:hAnsi="Times New Roman" w:cs="Times New Roman"/>
          <w:sz w:val="24"/>
          <w:szCs w:val="24"/>
        </w:rPr>
      </w:pPr>
      <w:r w:rsidRPr="0002401A">
        <w:rPr>
          <w:rFonts w:ascii="Times New Roman" w:hAnsi="Times New Roman" w:cs="Times New Roman"/>
          <w:sz w:val="24"/>
          <w:szCs w:val="24"/>
        </w:rPr>
        <w:lastRenderedPageBreak/>
        <w:t xml:space="preserve">Komisija skaidro, </w:t>
      </w:r>
      <w:r w:rsidR="00C166E1" w:rsidRPr="0002401A">
        <w:rPr>
          <w:rFonts w:ascii="Times New Roman" w:hAnsi="Times New Roman" w:cs="Times New Roman"/>
          <w:sz w:val="24"/>
          <w:szCs w:val="24"/>
        </w:rPr>
        <w:t>ka</w:t>
      </w:r>
      <w:r w:rsidR="006B3A26" w:rsidRPr="0002401A">
        <w:rPr>
          <w:rFonts w:ascii="Times New Roman" w:hAnsi="Times New Roman" w:cs="Times New Roman"/>
          <w:sz w:val="24"/>
          <w:szCs w:val="24"/>
        </w:rPr>
        <w:t xml:space="preserve"> p</w:t>
      </w:r>
      <w:r w:rsidR="00C166E1" w:rsidRPr="0002401A">
        <w:rPr>
          <w:rFonts w:ascii="Times New Roman" w:hAnsi="Times New Roman" w:cs="Times New Roman"/>
          <w:sz w:val="24"/>
          <w:szCs w:val="24"/>
        </w:rPr>
        <w:t>ie betona barjerām netiek paredzēta apmaļu pārbūve. Veicot seguma atjaunošanu, jāveic betona barjeru demontāža un atkārtota uzstādīšana. Darbu daudzumu saraksts papildināts ar jaunu pozīciju.</w:t>
      </w:r>
    </w:p>
    <w:p w14:paraId="0C9B7B40" w14:textId="3F844850" w:rsidR="006B3A26" w:rsidRDefault="006B3A26" w:rsidP="00C166E1">
      <w:pPr>
        <w:jc w:val="both"/>
        <w:rPr>
          <w:rFonts w:ascii="Times New Roman" w:hAnsi="Times New Roman" w:cs="Times New Roman"/>
          <w:sz w:val="24"/>
          <w:szCs w:val="24"/>
        </w:rPr>
      </w:pPr>
      <w:r w:rsidRPr="0002401A">
        <w:rPr>
          <w:rFonts w:ascii="Times New Roman" w:hAnsi="Times New Roman" w:cs="Times New Roman"/>
          <w:sz w:val="24"/>
          <w:szCs w:val="24"/>
        </w:rPr>
        <w:t xml:space="preserve">Deformācijas šuvju pārbūve nav paredzēta, bet pēc asfaltēšanas darbu veikšanas, Pasūtītājs vienosies ar </w:t>
      </w:r>
      <w:r w:rsidR="0002401A">
        <w:rPr>
          <w:rFonts w:ascii="Times New Roman" w:hAnsi="Times New Roman" w:cs="Times New Roman"/>
          <w:sz w:val="24"/>
          <w:szCs w:val="24"/>
        </w:rPr>
        <w:t xml:space="preserve">būvuzņēmēju </w:t>
      </w:r>
      <w:r w:rsidRPr="0002401A">
        <w:rPr>
          <w:rFonts w:ascii="Times New Roman" w:hAnsi="Times New Roman" w:cs="Times New Roman"/>
          <w:sz w:val="24"/>
          <w:szCs w:val="24"/>
        </w:rPr>
        <w:t>par kontrolētu plaisas izveidošanu.</w:t>
      </w:r>
    </w:p>
    <w:p w14:paraId="2837D1F3" w14:textId="77777777" w:rsidR="00BB154C" w:rsidRPr="0002401A" w:rsidRDefault="00BB154C" w:rsidP="00C166E1">
      <w:pPr>
        <w:jc w:val="both"/>
        <w:rPr>
          <w:rFonts w:ascii="Times New Roman" w:hAnsi="Times New Roman" w:cs="Times New Roman"/>
          <w:sz w:val="24"/>
          <w:szCs w:val="24"/>
        </w:rPr>
      </w:pPr>
    </w:p>
    <w:p w14:paraId="3DFB05C0" w14:textId="09458493" w:rsidR="00C329D1" w:rsidRPr="00A14005" w:rsidRDefault="00C329D1" w:rsidP="00C329D1">
      <w:pPr>
        <w:jc w:val="both"/>
        <w:rPr>
          <w:rFonts w:ascii="Times New Roman" w:hAnsi="Times New Roman" w:cs="Times New Roman"/>
          <w:sz w:val="24"/>
          <w:szCs w:val="24"/>
        </w:rPr>
      </w:pPr>
      <w:r>
        <w:rPr>
          <w:rFonts w:ascii="Times New Roman" w:hAnsi="Times New Roman" w:cs="Times New Roman"/>
          <w:b/>
          <w:bCs/>
          <w:sz w:val="24"/>
          <w:szCs w:val="24"/>
        </w:rPr>
        <w:t>5</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3C7ED8DE" w14:textId="4DBF5A20" w:rsidR="00C329D1" w:rsidRPr="00C329D1" w:rsidRDefault="00C329D1" w:rsidP="00C329D1">
      <w:pPr>
        <w:spacing w:line="276" w:lineRule="auto"/>
        <w:jc w:val="both"/>
        <w:rPr>
          <w:rFonts w:ascii="Times New Roman" w:hAnsi="Times New Roman" w:cs="Times New Roman"/>
          <w:sz w:val="24"/>
          <w:szCs w:val="24"/>
        </w:rPr>
      </w:pPr>
      <w:r w:rsidRPr="00C329D1">
        <w:rPr>
          <w:rFonts w:ascii="Times New Roman" w:hAnsi="Times New Roman" w:cs="Times New Roman"/>
          <w:sz w:val="24"/>
          <w:szCs w:val="24"/>
        </w:rPr>
        <w:t xml:space="preserve">Nolikuma 1.pielikuma “Tehniskās specifikācijas” 1.2.pielikums “Seguma atjaunošana Kleistu ielas posmā no </w:t>
      </w:r>
      <w:proofErr w:type="spellStart"/>
      <w:r w:rsidRPr="00C329D1">
        <w:rPr>
          <w:rFonts w:ascii="Times New Roman" w:hAnsi="Times New Roman" w:cs="Times New Roman"/>
          <w:sz w:val="24"/>
          <w:szCs w:val="24"/>
        </w:rPr>
        <w:t>Rātsupītes</w:t>
      </w:r>
      <w:proofErr w:type="spellEnd"/>
      <w:r w:rsidRPr="00C329D1">
        <w:rPr>
          <w:rFonts w:ascii="Times New Roman" w:hAnsi="Times New Roman" w:cs="Times New Roman"/>
          <w:sz w:val="24"/>
          <w:szCs w:val="24"/>
        </w:rPr>
        <w:t xml:space="preserve"> ielas līdz Mārtiņa </w:t>
      </w:r>
      <w:proofErr w:type="spellStart"/>
      <w:r w:rsidRPr="00C329D1">
        <w:rPr>
          <w:rFonts w:ascii="Times New Roman" w:hAnsi="Times New Roman" w:cs="Times New Roman"/>
          <w:sz w:val="24"/>
          <w:szCs w:val="24"/>
        </w:rPr>
        <w:t>Peniķa</w:t>
      </w:r>
      <w:proofErr w:type="spellEnd"/>
      <w:r w:rsidRPr="00C329D1">
        <w:rPr>
          <w:rFonts w:ascii="Times New Roman" w:hAnsi="Times New Roman" w:cs="Times New Roman"/>
          <w:sz w:val="24"/>
          <w:szCs w:val="24"/>
        </w:rPr>
        <w:t xml:space="preserve"> ielai” un “Seguma atjaunošana Kleistu ielas posmā no Mārtiņa </w:t>
      </w:r>
      <w:proofErr w:type="spellStart"/>
      <w:r w:rsidRPr="00C329D1">
        <w:rPr>
          <w:rFonts w:ascii="Times New Roman" w:hAnsi="Times New Roman" w:cs="Times New Roman"/>
          <w:sz w:val="24"/>
          <w:szCs w:val="24"/>
        </w:rPr>
        <w:t>Peniķa</w:t>
      </w:r>
      <w:proofErr w:type="spellEnd"/>
      <w:r w:rsidRPr="00C329D1">
        <w:rPr>
          <w:rFonts w:ascii="Times New Roman" w:hAnsi="Times New Roman" w:cs="Times New Roman"/>
          <w:sz w:val="24"/>
          <w:szCs w:val="24"/>
        </w:rPr>
        <w:t xml:space="preserve"> ielas līdz Lielajai ielai”. </w:t>
      </w:r>
      <w:bookmarkStart w:id="3" w:name="_Hlk189469896"/>
      <w:r w:rsidRPr="00C329D1">
        <w:rPr>
          <w:rFonts w:ascii="Times New Roman" w:hAnsi="Times New Roman" w:cs="Times New Roman"/>
          <w:sz w:val="24"/>
          <w:szCs w:val="24"/>
        </w:rPr>
        <w:t>Pēc darbu daudzumu sarakstiem var secināt, ka paredzēts izbūvēt jauno segumu divās kārtās 6+4 cm. Tajā pašā laikā darbu daudzumu sarakstos ir iekļauta esošā seguma frēzēšana 4 cm biezumā. Lūdzam precizēt</w:t>
      </w:r>
      <w:r>
        <w:rPr>
          <w:rFonts w:ascii="Times New Roman" w:hAnsi="Times New Roman" w:cs="Times New Roman"/>
          <w:sz w:val="24"/>
          <w:szCs w:val="24"/>
        </w:rPr>
        <w:t>,</w:t>
      </w:r>
      <w:r w:rsidRPr="00C329D1">
        <w:rPr>
          <w:rFonts w:ascii="Times New Roman" w:hAnsi="Times New Roman" w:cs="Times New Roman"/>
          <w:sz w:val="24"/>
          <w:szCs w:val="24"/>
        </w:rPr>
        <w:t xml:space="preserve"> vai ĀMD ir plānojis Kleistu ielā izmainīt brauktuves seguma augstuma atzīmes, izbūvējot jauno segumu vidēji 5-6 cm augstāk?</w:t>
      </w:r>
    </w:p>
    <w:bookmarkEnd w:id="3"/>
    <w:p w14:paraId="060F07FE"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1F97F444" w14:textId="7485AD97" w:rsidR="00C329D1" w:rsidRDefault="00C329D1" w:rsidP="00C329D1">
      <w:pPr>
        <w:jc w:val="both"/>
        <w:rPr>
          <w:rFonts w:ascii="Times New Roman" w:hAnsi="Times New Roman" w:cs="Times New Roman"/>
          <w:sz w:val="24"/>
          <w:szCs w:val="24"/>
        </w:rPr>
      </w:pPr>
      <w:r w:rsidRPr="0002401A">
        <w:rPr>
          <w:rFonts w:ascii="Times New Roman" w:hAnsi="Times New Roman" w:cs="Times New Roman"/>
          <w:sz w:val="24"/>
          <w:szCs w:val="24"/>
        </w:rPr>
        <w:t xml:space="preserve">Komisija </w:t>
      </w:r>
      <w:r w:rsidR="00FD07F7" w:rsidRPr="0002401A">
        <w:rPr>
          <w:rFonts w:ascii="Times New Roman" w:hAnsi="Times New Roman" w:cs="Times New Roman"/>
          <w:sz w:val="24"/>
          <w:szCs w:val="24"/>
        </w:rPr>
        <w:t>apstiprina, ka tiek paredzēta profila paaugstināšana.</w:t>
      </w:r>
    </w:p>
    <w:p w14:paraId="027FF0F9" w14:textId="77777777" w:rsidR="00BB154C" w:rsidRDefault="00BB154C" w:rsidP="00C329D1">
      <w:pPr>
        <w:jc w:val="both"/>
        <w:rPr>
          <w:rFonts w:ascii="Times New Roman" w:hAnsi="Times New Roman" w:cs="Times New Roman"/>
          <w:sz w:val="24"/>
          <w:szCs w:val="24"/>
        </w:rPr>
      </w:pPr>
    </w:p>
    <w:p w14:paraId="0FA2122A" w14:textId="29E22C51" w:rsidR="00C329D1" w:rsidRPr="00A14005" w:rsidRDefault="00C329D1" w:rsidP="00C329D1">
      <w:pPr>
        <w:jc w:val="both"/>
        <w:rPr>
          <w:rFonts w:ascii="Times New Roman" w:hAnsi="Times New Roman" w:cs="Times New Roman"/>
          <w:sz w:val="24"/>
          <w:szCs w:val="24"/>
        </w:rPr>
      </w:pPr>
      <w:r>
        <w:rPr>
          <w:rFonts w:ascii="Times New Roman" w:hAnsi="Times New Roman" w:cs="Times New Roman"/>
          <w:b/>
          <w:bCs/>
          <w:sz w:val="24"/>
          <w:szCs w:val="24"/>
        </w:rPr>
        <w:t>6</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23829FC9" w14:textId="40F1652D" w:rsidR="00C329D1" w:rsidRPr="00C329D1" w:rsidRDefault="00C329D1" w:rsidP="00C329D1">
      <w:pPr>
        <w:spacing w:line="276" w:lineRule="auto"/>
        <w:jc w:val="both"/>
        <w:rPr>
          <w:rFonts w:ascii="Times New Roman" w:hAnsi="Times New Roman" w:cs="Times New Roman"/>
          <w:sz w:val="24"/>
          <w:szCs w:val="24"/>
        </w:rPr>
      </w:pPr>
      <w:r w:rsidRPr="00C329D1">
        <w:rPr>
          <w:rFonts w:ascii="Times New Roman" w:hAnsi="Times New Roman" w:cs="Times New Roman"/>
          <w:sz w:val="24"/>
          <w:szCs w:val="24"/>
        </w:rPr>
        <w:t>Nolikuma 1.pielikuma “Tehniskās specifikācijas” 1.3.pielikums “Seguma atjaunošana Jaunciema gatves posmā no Mežāres ielas līdz pieturvietai "</w:t>
      </w:r>
      <w:proofErr w:type="spellStart"/>
      <w:r w:rsidRPr="00C329D1">
        <w:rPr>
          <w:rFonts w:ascii="Times New Roman" w:hAnsi="Times New Roman" w:cs="Times New Roman"/>
          <w:sz w:val="24"/>
          <w:szCs w:val="24"/>
        </w:rPr>
        <w:t>Klipiņas</w:t>
      </w:r>
      <w:proofErr w:type="spellEnd"/>
      <w:r w:rsidRPr="00C329D1">
        <w:rPr>
          <w:rFonts w:ascii="Times New Roman" w:hAnsi="Times New Roman" w:cs="Times New Roman"/>
          <w:sz w:val="24"/>
          <w:szCs w:val="24"/>
        </w:rPr>
        <w:t>"” un “Seguma atjaunošana Jaunciema gatves posmā no pieturvietas "Milnas" līdz īpašuma robežām ar kadastra apzīmējumu 01001282048”. Pēc darbu daudzumu sarakstiem var secināt, ka paredzēts izbūvēt jauno segumu divās kārtās 6+4 cm (vietām pat trīs kārtās). Tajā pašā laikā darbu daudzumu sarakstos ir iekļauta esošā seguma frēzēšana 4 cm biezumā un tikai atsevišķās vietās paredzēts veikt papildus frēzēšanu 6 cm biezumā. Lūdzam precizēt</w:t>
      </w:r>
      <w:r>
        <w:rPr>
          <w:rFonts w:ascii="Times New Roman" w:hAnsi="Times New Roman" w:cs="Times New Roman"/>
          <w:sz w:val="24"/>
          <w:szCs w:val="24"/>
        </w:rPr>
        <w:t>,</w:t>
      </w:r>
      <w:r w:rsidRPr="00C329D1">
        <w:rPr>
          <w:rFonts w:ascii="Times New Roman" w:hAnsi="Times New Roman" w:cs="Times New Roman"/>
          <w:sz w:val="24"/>
          <w:szCs w:val="24"/>
        </w:rPr>
        <w:t xml:space="preserve"> vai ĀMD ir plānojis Jaunciema gatvē izmainīt brauktuves seguma augstuma atzīmes, lielākajā ielas daļā izbūvējot jauno segumu vidēji 5-6 cm augstāk?</w:t>
      </w:r>
    </w:p>
    <w:p w14:paraId="18AC2B9D"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bookmarkEnd w:id="2"/>
    <w:p w14:paraId="277CBCD1" w14:textId="77777777" w:rsidR="00FD07F7" w:rsidRDefault="00FD07F7" w:rsidP="00FD07F7">
      <w:pPr>
        <w:jc w:val="both"/>
        <w:rPr>
          <w:rFonts w:ascii="Times New Roman" w:hAnsi="Times New Roman" w:cs="Times New Roman"/>
          <w:sz w:val="24"/>
          <w:szCs w:val="24"/>
        </w:rPr>
      </w:pPr>
      <w:r w:rsidRPr="00545C86">
        <w:rPr>
          <w:rFonts w:ascii="Times New Roman" w:hAnsi="Times New Roman" w:cs="Times New Roman"/>
          <w:sz w:val="24"/>
          <w:szCs w:val="24"/>
        </w:rPr>
        <w:t>Komisija apstiprina, ka tiek paredzēta profila paaugstināšana.</w:t>
      </w:r>
    </w:p>
    <w:p w14:paraId="592D3A40" w14:textId="77777777" w:rsidR="00EF2591" w:rsidRPr="00EB10FA" w:rsidRDefault="00EF2591" w:rsidP="00EF2591">
      <w:pPr>
        <w:autoSpaceDE w:val="0"/>
        <w:autoSpaceDN w:val="0"/>
        <w:spacing w:after="0" w:line="240" w:lineRule="auto"/>
        <w:jc w:val="both"/>
        <w:rPr>
          <w:rFonts w:ascii="Times New Roman" w:hAnsi="Times New Roman" w:cs="Times New Roman"/>
          <w:sz w:val="24"/>
          <w:szCs w:val="24"/>
        </w:rPr>
      </w:pPr>
    </w:p>
    <w:sectPr w:rsidR="00EF2591" w:rsidRPr="00EB10F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B94EF" w14:textId="77777777" w:rsidR="0095590D" w:rsidRDefault="0095590D" w:rsidP="009160AC">
      <w:pPr>
        <w:spacing w:after="0" w:line="240" w:lineRule="auto"/>
      </w:pPr>
      <w:r>
        <w:separator/>
      </w:r>
    </w:p>
  </w:endnote>
  <w:endnote w:type="continuationSeparator" w:id="0">
    <w:p w14:paraId="76C4B470" w14:textId="77777777" w:rsidR="0095590D" w:rsidRDefault="0095590D"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4AC83" w14:textId="77777777" w:rsidR="0095590D" w:rsidRDefault="0095590D" w:rsidP="009160AC">
      <w:pPr>
        <w:spacing w:after="0" w:line="240" w:lineRule="auto"/>
      </w:pPr>
      <w:r>
        <w:separator/>
      </w:r>
    </w:p>
  </w:footnote>
  <w:footnote w:type="continuationSeparator" w:id="0">
    <w:p w14:paraId="0F130ECA" w14:textId="77777777" w:rsidR="0095590D" w:rsidRDefault="0095590D"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EE0BA2"/>
    <w:multiLevelType w:val="hybridMultilevel"/>
    <w:tmpl w:val="3542A1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03215C"/>
    <w:multiLevelType w:val="hybridMultilevel"/>
    <w:tmpl w:val="4F1C4B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6230BC"/>
    <w:multiLevelType w:val="hybridMultilevel"/>
    <w:tmpl w:val="3C224040"/>
    <w:lvl w:ilvl="0" w:tplc="D34A6D0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1BD3DF9"/>
    <w:multiLevelType w:val="hybridMultilevel"/>
    <w:tmpl w:val="BA827D1A"/>
    <w:lvl w:ilvl="0" w:tplc="8E4468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7"/>
  </w:num>
  <w:num w:numId="4" w16cid:durableId="1937210401">
    <w:abstractNumId w:val="16"/>
  </w:num>
  <w:num w:numId="5" w16cid:durableId="190841310">
    <w:abstractNumId w:val="7"/>
  </w:num>
  <w:num w:numId="6" w16cid:durableId="808401699">
    <w:abstractNumId w:val="19"/>
  </w:num>
  <w:num w:numId="7" w16cid:durableId="308830484">
    <w:abstractNumId w:val="11"/>
  </w:num>
  <w:num w:numId="8" w16cid:durableId="1771730384">
    <w:abstractNumId w:val="26"/>
  </w:num>
  <w:num w:numId="9" w16cid:durableId="1781414101">
    <w:abstractNumId w:val="4"/>
  </w:num>
  <w:num w:numId="10" w16cid:durableId="102655186">
    <w:abstractNumId w:val="25"/>
  </w:num>
  <w:num w:numId="11" w16cid:durableId="1316183936">
    <w:abstractNumId w:val="22"/>
  </w:num>
  <w:num w:numId="12" w16cid:durableId="1582448332">
    <w:abstractNumId w:val="24"/>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3"/>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2"/>
  </w:num>
  <w:num w:numId="24" w16cid:durableId="1090085548">
    <w:abstractNumId w:val="15"/>
  </w:num>
  <w:num w:numId="25" w16cid:durableId="47337923">
    <w:abstractNumId w:val="18"/>
  </w:num>
  <w:num w:numId="26" w16cid:durableId="1933588230">
    <w:abstractNumId w:val="14"/>
  </w:num>
  <w:num w:numId="27" w16cid:durableId="55737816">
    <w:abstractNumId w:val="8"/>
  </w:num>
  <w:num w:numId="28" w16cid:durableId="1128234968">
    <w:abstractNumId w:val="23"/>
  </w:num>
  <w:num w:numId="29" w16cid:durableId="348532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2401A"/>
    <w:rsid w:val="00031C8B"/>
    <w:rsid w:val="00034EC6"/>
    <w:rsid w:val="0005052E"/>
    <w:rsid w:val="00050C88"/>
    <w:rsid w:val="00055D52"/>
    <w:rsid w:val="00060238"/>
    <w:rsid w:val="00060972"/>
    <w:rsid w:val="000717AD"/>
    <w:rsid w:val="0007580F"/>
    <w:rsid w:val="00092585"/>
    <w:rsid w:val="00094A5B"/>
    <w:rsid w:val="000C72F3"/>
    <w:rsid w:val="000D4D5F"/>
    <w:rsid w:val="000E4569"/>
    <w:rsid w:val="000F3F39"/>
    <w:rsid w:val="000F4E9A"/>
    <w:rsid w:val="00131AF8"/>
    <w:rsid w:val="00132222"/>
    <w:rsid w:val="001616E3"/>
    <w:rsid w:val="00164982"/>
    <w:rsid w:val="00195E1A"/>
    <w:rsid w:val="001A1CAB"/>
    <w:rsid w:val="001B1596"/>
    <w:rsid w:val="001B60E1"/>
    <w:rsid w:val="001C1863"/>
    <w:rsid w:val="001C2ECD"/>
    <w:rsid w:val="001C4698"/>
    <w:rsid w:val="0020581C"/>
    <w:rsid w:val="00214776"/>
    <w:rsid w:val="002254A2"/>
    <w:rsid w:val="00237106"/>
    <w:rsid w:val="0025032E"/>
    <w:rsid w:val="00253498"/>
    <w:rsid w:val="00263708"/>
    <w:rsid w:val="002710C8"/>
    <w:rsid w:val="00284129"/>
    <w:rsid w:val="00292D0E"/>
    <w:rsid w:val="002D28BC"/>
    <w:rsid w:val="002E02C0"/>
    <w:rsid w:val="002E02CA"/>
    <w:rsid w:val="002E234F"/>
    <w:rsid w:val="002E316A"/>
    <w:rsid w:val="002F261D"/>
    <w:rsid w:val="002F3484"/>
    <w:rsid w:val="00300A4F"/>
    <w:rsid w:val="00303E45"/>
    <w:rsid w:val="0031474C"/>
    <w:rsid w:val="00315557"/>
    <w:rsid w:val="00330351"/>
    <w:rsid w:val="00332A5A"/>
    <w:rsid w:val="00337AD9"/>
    <w:rsid w:val="003529D8"/>
    <w:rsid w:val="003536E3"/>
    <w:rsid w:val="00355500"/>
    <w:rsid w:val="00363B15"/>
    <w:rsid w:val="00380359"/>
    <w:rsid w:val="003812FF"/>
    <w:rsid w:val="003939A4"/>
    <w:rsid w:val="00394A44"/>
    <w:rsid w:val="003A2838"/>
    <w:rsid w:val="003A7964"/>
    <w:rsid w:val="003C3148"/>
    <w:rsid w:val="003E2D67"/>
    <w:rsid w:val="004328C0"/>
    <w:rsid w:val="00441003"/>
    <w:rsid w:val="00461E4C"/>
    <w:rsid w:val="004938B0"/>
    <w:rsid w:val="004A1FC7"/>
    <w:rsid w:val="004C64A7"/>
    <w:rsid w:val="004D3BE8"/>
    <w:rsid w:val="004D3E14"/>
    <w:rsid w:val="004F3FD9"/>
    <w:rsid w:val="00502BD7"/>
    <w:rsid w:val="00505122"/>
    <w:rsid w:val="00506C29"/>
    <w:rsid w:val="00511956"/>
    <w:rsid w:val="00533E65"/>
    <w:rsid w:val="00544C6E"/>
    <w:rsid w:val="00545C86"/>
    <w:rsid w:val="00553813"/>
    <w:rsid w:val="00555A3B"/>
    <w:rsid w:val="0055775B"/>
    <w:rsid w:val="00564C85"/>
    <w:rsid w:val="00596330"/>
    <w:rsid w:val="00596A2E"/>
    <w:rsid w:val="005A5AC3"/>
    <w:rsid w:val="005B08CB"/>
    <w:rsid w:val="005B6C87"/>
    <w:rsid w:val="005C5477"/>
    <w:rsid w:val="005D1FB2"/>
    <w:rsid w:val="005E4436"/>
    <w:rsid w:val="005F514B"/>
    <w:rsid w:val="0060175F"/>
    <w:rsid w:val="00602F8C"/>
    <w:rsid w:val="00607BD0"/>
    <w:rsid w:val="006115E9"/>
    <w:rsid w:val="00622557"/>
    <w:rsid w:val="0062292B"/>
    <w:rsid w:val="00661167"/>
    <w:rsid w:val="00675CA4"/>
    <w:rsid w:val="00697D83"/>
    <w:rsid w:val="006A7BDC"/>
    <w:rsid w:val="006B3A26"/>
    <w:rsid w:val="006B4CC9"/>
    <w:rsid w:val="006E31D9"/>
    <w:rsid w:val="006E6856"/>
    <w:rsid w:val="006E6E3D"/>
    <w:rsid w:val="007006FA"/>
    <w:rsid w:val="00700740"/>
    <w:rsid w:val="00700D48"/>
    <w:rsid w:val="00715181"/>
    <w:rsid w:val="00735644"/>
    <w:rsid w:val="00786058"/>
    <w:rsid w:val="007904F5"/>
    <w:rsid w:val="00791EA0"/>
    <w:rsid w:val="00796CF2"/>
    <w:rsid w:val="007A3914"/>
    <w:rsid w:val="007A4A4A"/>
    <w:rsid w:val="007B010A"/>
    <w:rsid w:val="007B0B18"/>
    <w:rsid w:val="007E1056"/>
    <w:rsid w:val="007F7274"/>
    <w:rsid w:val="00806C20"/>
    <w:rsid w:val="00816AF7"/>
    <w:rsid w:val="00845436"/>
    <w:rsid w:val="008466D7"/>
    <w:rsid w:val="00851A35"/>
    <w:rsid w:val="00855E13"/>
    <w:rsid w:val="00860D0F"/>
    <w:rsid w:val="00861E5A"/>
    <w:rsid w:val="00862DEC"/>
    <w:rsid w:val="00863914"/>
    <w:rsid w:val="008706F6"/>
    <w:rsid w:val="00892424"/>
    <w:rsid w:val="00893E7C"/>
    <w:rsid w:val="008975B0"/>
    <w:rsid w:val="008B0062"/>
    <w:rsid w:val="008C0D0F"/>
    <w:rsid w:val="008D2661"/>
    <w:rsid w:val="008F66CF"/>
    <w:rsid w:val="008F67EC"/>
    <w:rsid w:val="008F7DAC"/>
    <w:rsid w:val="009160AC"/>
    <w:rsid w:val="0092297F"/>
    <w:rsid w:val="00932280"/>
    <w:rsid w:val="00942929"/>
    <w:rsid w:val="0095590D"/>
    <w:rsid w:val="00963BEB"/>
    <w:rsid w:val="00977DEE"/>
    <w:rsid w:val="00981DC3"/>
    <w:rsid w:val="00991031"/>
    <w:rsid w:val="009B58AB"/>
    <w:rsid w:val="009B5B42"/>
    <w:rsid w:val="00A020A7"/>
    <w:rsid w:val="00A14005"/>
    <w:rsid w:val="00A566A7"/>
    <w:rsid w:val="00A81698"/>
    <w:rsid w:val="00A829D8"/>
    <w:rsid w:val="00A86FD1"/>
    <w:rsid w:val="00A93208"/>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A7B7F"/>
    <w:rsid w:val="00BB154C"/>
    <w:rsid w:val="00BC1321"/>
    <w:rsid w:val="00BC4B41"/>
    <w:rsid w:val="00BC7676"/>
    <w:rsid w:val="00BD149B"/>
    <w:rsid w:val="00BD250A"/>
    <w:rsid w:val="00BF7731"/>
    <w:rsid w:val="00C00E4D"/>
    <w:rsid w:val="00C166E1"/>
    <w:rsid w:val="00C329D1"/>
    <w:rsid w:val="00C34BF7"/>
    <w:rsid w:val="00C57D56"/>
    <w:rsid w:val="00C6439D"/>
    <w:rsid w:val="00C75889"/>
    <w:rsid w:val="00CA123B"/>
    <w:rsid w:val="00CB5636"/>
    <w:rsid w:val="00CB5E28"/>
    <w:rsid w:val="00CF7F75"/>
    <w:rsid w:val="00D053AF"/>
    <w:rsid w:val="00D121CC"/>
    <w:rsid w:val="00D206A7"/>
    <w:rsid w:val="00D35263"/>
    <w:rsid w:val="00D358DD"/>
    <w:rsid w:val="00D36C26"/>
    <w:rsid w:val="00D41BE1"/>
    <w:rsid w:val="00D45D1D"/>
    <w:rsid w:val="00D5189E"/>
    <w:rsid w:val="00D52A9B"/>
    <w:rsid w:val="00D55DA5"/>
    <w:rsid w:val="00D56316"/>
    <w:rsid w:val="00D622A1"/>
    <w:rsid w:val="00D7645C"/>
    <w:rsid w:val="00D82797"/>
    <w:rsid w:val="00DA7CD9"/>
    <w:rsid w:val="00DB1915"/>
    <w:rsid w:val="00DB7FAD"/>
    <w:rsid w:val="00DD2906"/>
    <w:rsid w:val="00DD5E0F"/>
    <w:rsid w:val="00DF1F3C"/>
    <w:rsid w:val="00E01B60"/>
    <w:rsid w:val="00E07ACC"/>
    <w:rsid w:val="00E10E13"/>
    <w:rsid w:val="00E11B12"/>
    <w:rsid w:val="00E15208"/>
    <w:rsid w:val="00E370EF"/>
    <w:rsid w:val="00E73FAB"/>
    <w:rsid w:val="00E775C6"/>
    <w:rsid w:val="00E80183"/>
    <w:rsid w:val="00E86571"/>
    <w:rsid w:val="00EA4B35"/>
    <w:rsid w:val="00EA7013"/>
    <w:rsid w:val="00EB10FA"/>
    <w:rsid w:val="00EB4FB1"/>
    <w:rsid w:val="00EC119F"/>
    <w:rsid w:val="00EC6F95"/>
    <w:rsid w:val="00ED2EA4"/>
    <w:rsid w:val="00EE274A"/>
    <w:rsid w:val="00EE2E30"/>
    <w:rsid w:val="00EF2591"/>
    <w:rsid w:val="00EF5E34"/>
    <w:rsid w:val="00F00B06"/>
    <w:rsid w:val="00F01714"/>
    <w:rsid w:val="00F04E63"/>
    <w:rsid w:val="00F05B41"/>
    <w:rsid w:val="00F12365"/>
    <w:rsid w:val="00F15E18"/>
    <w:rsid w:val="00F160A1"/>
    <w:rsid w:val="00F317DD"/>
    <w:rsid w:val="00F42565"/>
    <w:rsid w:val="00F55D28"/>
    <w:rsid w:val="00F56B83"/>
    <w:rsid w:val="00F62FF1"/>
    <w:rsid w:val="00F71D09"/>
    <w:rsid w:val="00F96164"/>
    <w:rsid w:val="00FC7957"/>
    <w:rsid w:val="00FD0667"/>
    <w:rsid w:val="00FD07F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36">
      <w:bodyDiv w:val="1"/>
      <w:marLeft w:val="0"/>
      <w:marRight w:val="0"/>
      <w:marTop w:val="0"/>
      <w:marBottom w:val="0"/>
      <w:divBdr>
        <w:top w:val="none" w:sz="0" w:space="0" w:color="auto"/>
        <w:left w:val="none" w:sz="0" w:space="0" w:color="auto"/>
        <w:bottom w:val="none" w:sz="0" w:space="0" w:color="auto"/>
        <w:right w:val="none" w:sz="0" w:space="0" w:color="auto"/>
      </w:divBdr>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254442253">
      <w:bodyDiv w:val="1"/>
      <w:marLeft w:val="0"/>
      <w:marRight w:val="0"/>
      <w:marTop w:val="0"/>
      <w:marBottom w:val="0"/>
      <w:divBdr>
        <w:top w:val="none" w:sz="0" w:space="0" w:color="auto"/>
        <w:left w:val="none" w:sz="0" w:space="0" w:color="auto"/>
        <w:bottom w:val="none" w:sz="0" w:space="0" w:color="auto"/>
        <w:right w:val="none" w:sz="0" w:space="0" w:color="auto"/>
      </w:divBdr>
    </w:div>
    <w:div w:id="43090174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75482453">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772095476">
      <w:bodyDiv w:val="1"/>
      <w:marLeft w:val="0"/>
      <w:marRight w:val="0"/>
      <w:marTop w:val="0"/>
      <w:marBottom w:val="0"/>
      <w:divBdr>
        <w:top w:val="none" w:sz="0" w:space="0" w:color="auto"/>
        <w:left w:val="none" w:sz="0" w:space="0" w:color="auto"/>
        <w:bottom w:val="none" w:sz="0" w:space="0" w:color="auto"/>
        <w:right w:val="none" w:sz="0" w:space="0" w:color="auto"/>
      </w:divBdr>
    </w:div>
    <w:div w:id="785464838">
      <w:bodyDiv w:val="1"/>
      <w:marLeft w:val="0"/>
      <w:marRight w:val="0"/>
      <w:marTop w:val="0"/>
      <w:marBottom w:val="0"/>
      <w:divBdr>
        <w:top w:val="none" w:sz="0" w:space="0" w:color="auto"/>
        <w:left w:val="none" w:sz="0" w:space="0" w:color="auto"/>
        <w:bottom w:val="none" w:sz="0" w:space="0" w:color="auto"/>
        <w:right w:val="none" w:sz="0" w:space="0" w:color="auto"/>
      </w:divBdr>
    </w:div>
    <w:div w:id="85677029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5527984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343704620">
      <w:bodyDiv w:val="1"/>
      <w:marLeft w:val="0"/>
      <w:marRight w:val="0"/>
      <w:marTop w:val="0"/>
      <w:marBottom w:val="0"/>
      <w:divBdr>
        <w:top w:val="none" w:sz="0" w:space="0" w:color="auto"/>
        <w:left w:val="none" w:sz="0" w:space="0" w:color="auto"/>
        <w:bottom w:val="none" w:sz="0" w:space="0" w:color="auto"/>
        <w:right w:val="none" w:sz="0" w:space="0" w:color="auto"/>
      </w:divBdr>
      <w:divsChild>
        <w:div w:id="1722165597">
          <w:marLeft w:val="0"/>
          <w:marRight w:val="0"/>
          <w:marTop w:val="480"/>
          <w:marBottom w:val="240"/>
          <w:divBdr>
            <w:top w:val="none" w:sz="0" w:space="0" w:color="auto"/>
            <w:left w:val="none" w:sz="0" w:space="0" w:color="auto"/>
            <w:bottom w:val="none" w:sz="0" w:space="0" w:color="auto"/>
            <w:right w:val="none" w:sz="0" w:space="0" w:color="auto"/>
          </w:divBdr>
        </w:div>
        <w:div w:id="2007240270">
          <w:marLeft w:val="0"/>
          <w:marRight w:val="0"/>
          <w:marTop w:val="0"/>
          <w:marBottom w:val="567"/>
          <w:divBdr>
            <w:top w:val="none" w:sz="0" w:space="0" w:color="auto"/>
            <w:left w:val="none" w:sz="0" w:space="0" w:color="auto"/>
            <w:bottom w:val="none" w:sz="0" w:space="0" w:color="auto"/>
            <w:right w:val="none" w:sz="0" w:space="0" w:color="auto"/>
          </w:divBdr>
        </w:div>
      </w:divsChild>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55190800">
      <w:bodyDiv w:val="1"/>
      <w:marLeft w:val="0"/>
      <w:marRight w:val="0"/>
      <w:marTop w:val="0"/>
      <w:marBottom w:val="0"/>
      <w:divBdr>
        <w:top w:val="none" w:sz="0" w:space="0" w:color="auto"/>
        <w:left w:val="none" w:sz="0" w:space="0" w:color="auto"/>
        <w:bottom w:val="none" w:sz="0" w:space="0" w:color="auto"/>
        <w:right w:val="none" w:sz="0" w:space="0" w:color="auto"/>
      </w:divBdr>
      <w:divsChild>
        <w:div w:id="524758003">
          <w:marLeft w:val="0"/>
          <w:marRight w:val="0"/>
          <w:marTop w:val="480"/>
          <w:marBottom w:val="240"/>
          <w:divBdr>
            <w:top w:val="none" w:sz="0" w:space="0" w:color="auto"/>
            <w:left w:val="none" w:sz="0" w:space="0" w:color="auto"/>
            <w:bottom w:val="none" w:sz="0" w:space="0" w:color="auto"/>
            <w:right w:val="none" w:sz="0" w:space="0" w:color="auto"/>
          </w:divBdr>
        </w:div>
        <w:div w:id="342244916">
          <w:marLeft w:val="0"/>
          <w:marRight w:val="0"/>
          <w:marTop w:val="0"/>
          <w:marBottom w:val="567"/>
          <w:divBdr>
            <w:top w:val="none" w:sz="0" w:space="0" w:color="auto"/>
            <w:left w:val="none" w:sz="0" w:space="0" w:color="auto"/>
            <w:bottom w:val="none" w:sz="0" w:space="0" w:color="auto"/>
            <w:right w:val="none" w:sz="0" w:space="0" w:color="auto"/>
          </w:divBdr>
        </w:div>
      </w:divsChild>
    </w:div>
    <w:div w:id="1689482767">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67912092">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 w:id="2134516728">
      <w:bodyDiv w:val="1"/>
      <w:marLeft w:val="0"/>
      <w:marRight w:val="0"/>
      <w:marTop w:val="0"/>
      <w:marBottom w:val="0"/>
      <w:divBdr>
        <w:top w:val="none" w:sz="0" w:space="0" w:color="auto"/>
        <w:left w:val="none" w:sz="0" w:space="0" w:color="auto"/>
        <w:bottom w:val="none" w:sz="0" w:space="0" w:color="auto"/>
        <w:right w:val="none" w:sz="0" w:space="0" w:color="auto"/>
      </w:divBdr>
    </w:div>
    <w:div w:id="21376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4758</Words>
  <Characters>2713</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10</cp:revision>
  <cp:lastPrinted>2024-05-21T10:41:00Z</cp:lastPrinted>
  <dcterms:created xsi:type="dcterms:W3CDTF">2025-02-04T12:47:00Z</dcterms:created>
  <dcterms:modified xsi:type="dcterms:W3CDTF">2025-02-04T13:12:00Z</dcterms:modified>
</cp:coreProperties>
</file>