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57404C8" w14:textId="77777777" w:rsidR="00000645" w:rsidRDefault="00000645" w:rsidP="00B7012F">
      <w:pPr>
        <w:rPr>
          <w:rFonts w:ascii="Times New Roman" w:hAnsi="Times New Roman" w:cs="Times New Roman"/>
          <w:b/>
          <w:sz w:val="24"/>
          <w:szCs w:val="24"/>
        </w:rPr>
      </w:pPr>
    </w:p>
    <w:p w14:paraId="5EE841C6" w14:textId="784C05A8" w:rsidR="00DB1C50" w:rsidRDefault="00FB6965" w:rsidP="00B7012F">
      <w:pPr>
        <w:spacing w:after="0" w:line="240" w:lineRule="auto"/>
        <w:jc w:val="center"/>
        <w:rPr>
          <w:rFonts w:ascii="Times New Roman" w:hAnsi="Times New Roman" w:cs="Times New Roman"/>
          <w:b/>
          <w:sz w:val="24"/>
          <w:szCs w:val="24"/>
        </w:rPr>
      </w:pPr>
      <w:r w:rsidRPr="00FB6965">
        <w:rPr>
          <w:rFonts w:ascii="Times New Roman" w:hAnsi="Times New Roman" w:cs="Times New Roman"/>
          <w:b/>
          <w:sz w:val="24"/>
          <w:szCs w:val="24"/>
        </w:rPr>
        <w:t>V</w:t>
      </w:r>
      <w:r w:rsidR="0023022D">
        <w:rPr>
          <w:rFonts w:ascii="Times New Roman" w:hAnsi="Times New Roman" w:cs="Times New Roman"/>
          <w:b/>
          <w:sz w:val="24"/>
          <w:szCs w:val="24"/>
        </w:rPr>
        <w:t>ienošanās Nr.</w:t>
      </w:r>
      <w:r w:rsidR="002B2325" w:rsidRPr="002B2325">
        <w:rPr>
          <w:rFonts w:ascii="Roboto" w:hAnsi="Roboto"/>
          <w:color w:val="000000"/>
          <w:sz w:val="23"/>
          <w:szCs w:val="23"/>
          <w:shd w:val="clear" w:color="auto" w:fill="F1F1F1"/>
        </w:rPr>
        <w:t xml:space="preserve"> </w:t>
      </w:r>
      <w:r w:rsidR="002B2325" w:rsidRPr="002B2325">
        <w:rPr>
          <w:rFonts w:ascii="Times New Roman" w:hAnsi="Times New Roman" w:cs="Times New Roman"/>
          <w:b/>
          <w:sz w:val="24"/>
          <w:szCs w:val="24"/>
        </w:rPr>
        <w:t>12/2025/2-14.1</w:t>
      </w:r>
    </w:p>
    <w:p w14:paraId="393E345A" w14:textId="3C180D90" w:rsidR="0023022D" w:rsidRDefault="0023022D" w:rsidP="00B7012F">
      <w:pPr>
        <w:spacing w:after="0" w:line="240" w:lineRule="auto"/>
        <w:jc w:val="center"/>
        <w:rPr>
          <w:rFonts w:ascii="Times New Roman" w:hAnsi="Times New Roman" w:cs="Times New Roman"/>
          <w:b/>
          <w:sz w:val="24"/>
          <w:szCs w:val="24"/>
        </w:rPr>
      </w:pPr>
      <w:r>
        <w:rPr>
          <w:rFonts w:ascii="Times New Roman" w:hAnsi="Times New Roman" w:cs="Times New Roman"/>
          <w:b/>
          <w:sz w:val="24"/>
          <w:szCs w:val="24"/>
        </w:rPr>
        <w:t xml:space="preserve">par grozījumiem 2025. gada 3. aprīļa līgumā </w:t>
      </w:r>
    </w:p>
    <w:p w14:paraId="7C3A32B7" w14:textId="34AEE880" w:rsidR="0023022D" w:rsidRDefault="0023022D" w:rsidP="0023022D">
      <w:pPr>
        <w:tabs>
          <w:tab w:val="center" w:pos="4153"/>
          <w:tab w:val="right" w:pos="8306"/>
        </w:tabs>
        <w:suppressAutoHyphens/>
        <w:spacing w:after="0" w:line="240" w:lineRule="auto"/>
        <w:ind w:left="-284"/>
        <w:jc w:val="center"/>
        <w:rPr>
          <w:rFonts w:ascii="Times New Roman" w:eastAsia="Times New Roman" w:hAnsi="Times New Roman" w:cs="Times New Roman"/>
          <w:b/>
          <w:sz w:val="24"/>
          <w:szCs w:val="24"/>
          <w:lang w:eastAsia="ar-SA"/>
        </w:rPr>
      </w:pPr>
      <w:bookmarkStart w:id="0" w:name="_Hlk194405756"/>
      <w:r>
        <w:rPr>
          <w:rFonts w:ascii="Times New Roman" w:eastAsia="Times New Roman" w:hAnsi="Times New Roman" w:cs="Times New Roman"/>
          <w:b/>
          <w:sz w:val="24"/>
          <w:szCs w:val="24"/>
          <w:lang w:eastAsia="ar-SA"/>
        </w:rPr>
        <w:t>P</w:t>
      </w:r>
      <w:r w:rsidRPr="0023022D">
        <w:rPr>
          <w:rFonts w:ascii="Times New Roman" w:eastAsia="Times New Roman" w:hAnsi="Times New Roman" w:cs="Times New Roman"/>
          <w:b/>
          <w:sz w:val="24"/>
          <w:szCs w:val="24"/>
          <w:lang w:eastAsia="ar-SA"/>
        </w:rPr>
        <w:t xml:space="preserve">ar vieglo automašīnu stāvlaukuma izbūvi </w:t>
      </w:r>
      <w:r>
        <w:rPr>
          <w:rFonts w:ascii="Times New Roman" w:eastAsia="Times New Roman" w:hAnsi="Times New Roman" w:cs="Times New Roman"/>
          <w:b/>
          <w:sz w:val="24"/>
          <w:szCs w:val="24"/>
          <w:lang w:eastAsia="ar-SA"/>
        </w:rPr>
        <w:t xml:space="preserve"> </w:t>
      </w:r>
    </w:p>
    <w:p w14:paraId="68D5FA3D" w14:textId="77777777" w:rsidR="0023022D" w:rsidRPr="0023022D" w:rsidRDefault="0023022D" w:rsidP="0023022D">
      <w:pPr>
        <w:spacing w:after="0" w:line="240" w:lineRule="auto"/>
        <w:jc w:val="center"/>
        <w:rPr>
          <w:rFonts w:ascii="Times New Roman" w:eastAsia="Calibri" w:hAnsi="Times New Roman" w:cs="Times New Roman"/>
          <w:b/>
          <w:bCs/>
        </w:rPr>
      </w:pPr>
      <w:r w:rsidRPr="0023022D">
        <w:rPr>
          <w:rFonts w:ascii="Times New Roman" w:eastAsia="Calibri" w:hAnsi="Times New Roman" w:cs="Times New Roman"/>
          <w:bCs/>
        </w:rPr>
        <w:t>Pasūtītāja līguma Nr.</w:t>
      </w:r>
      <w:r w:rsidRPr="0023022D">
        <w:rPr>
          <w:rFonts w:ascii="Times New Roman" w:eastAsia="Calibri" w:hAnsi="Times New Roman" w:cs="Times New Roman"/>
          <w:b/>
          <w:bCs/>
        </w:rPr>
        <w:t xml:space="preserve"> </w:t>
      </w:r>
      <w:bookmarkStart w:id="1" w:name="_Hlk194405731"/>
      <w:r w:rsidRPr="0023022D">
        <w:rPr>
          <w:rFonts w:ascii="Times New Roman" w:eastAsia="Calibri" w:hAnsi="Times New Roman" w:cs="Times New Roman"/>
        </w:rPr>
        <w:t>57/2025-2-14</w:t>
      </w:r>
      <w:bookmarkEnd w:id="1"/>
    </w:p>
    <w:p w14:paraId="73EDEA39" w14:textId="7D052E66" w:rsidR="0023022D" w:rsidRPr="0023022D" w:rsidRDefault="0023022D" w:rsidP="0023022D">
      <w:pPr>
        <w:spacing w:after="0" w:line="240" w:lineRule="auto"/>
        <w:jc w:val="center"/>
        <w:rPr>
          <w:rFonts w:ascii="Times New Roman" w:eastAsia="Calibri" w:hAnsi="Times New Roman" w:cs="Times New Roman"/>
          <w:bCs/>
        </w:rPr>
      </w:pPr>
      <w:r w:rsidRPr="0023022D">
        <w:rPr>
          <w:rFonts w:ascii="Times New Roman" w:eastAsia="Calibri" w:hAnsi="Times New Roman" w:cs="Times New Roman"/>
          <w:bCs/>
        </w:rPr>
        <w:t>Būvuzņēmēja līguma Nr.</w:t>
      </w:r>
      <w:r w:rsidRPr="0023022D">
        <w:rPr>
          <w:rFonts w:ascii="Calibri" w:eastAsia="Calibri" w:hAnsi="Calibri" w:cs="Times New Roman"/>
        </w:rPr>
        <w:t xml:space="preserve"> </w:t>
      </w:r>
      <w:r w:rsidRPr="0023022D">
        <w:rPr>
          <w:rFonts w:ascii="Times New Roman" w:eastAsia="Calibri" w:hAnsi="Times New Roman" w:cs="Times New Roman"/>
          <w:bCs/>
        </w:rPr>
        <w:t>PL6/25.04-03/BL</w:t>
      </w:r>
    </w:p>
    <w:p w14:paraId="354576C1" w14:textId="77777777" w:rsidR="0023022D" w:rsidRPr="0023022D" w:rsidRDefault="0023022D" w:rsidP="0023022D">
      <w:pPr>
        <w:tabs>
          <w:tab w:val="center" w:pos="4153"/>
          <w:tab w:val="right" w:pos="8306"/>
        </w:tabs>
        <w:suppressAutoHyphens/>
        <w:spacing w:after="0" w:line="240" w:lineRule="auto"/>
        <w:ind w:left="-284"/>
        <w:jc w:val="center"/>
        <w:rPr>
          <w:rFonts w:ascii="Times New Roman" w:eastAsia="Times New Roman" w:hAnsi="Times New Roman" w:cs="Times New Roman"/>
          <w:sz w:val="24"/>
          <w:szCs w:val="24"/>
          <w:lang w:eastAsia="lv-LV"/>
        </w:rPr>
      </w:pPr>
    </w:p>
    <w:bookmarkEnd w:id="0"/>
    <w:p w14:paraId="5C4284AE" w14:textId="77777777" w:rsidR="00D968D5" w:rsidRPr="00D968D5" w:rsidRDefault="00D968D5" w:rsidP="00D968D5">
      <w:pPr>
        <w:spacing w:after="0" w:line="240" w:lineRule="auto"/>
        <w:jc w:val="center"/>
        <w:rPr>
          <w:rFonts w:ascii="Times New Roman" w:hAnsi="Times New Roman" w:cs="Times New Roman"/>
          <w:b/>
          <w:sz w:val="24"/>
          <w:szCs w:val="24"/>
        </w:rPr>
      </w:pPr>
    </w:p>
    <w:p w14:paraId="33A8D0EB" w14:textId="5ED1AB4B" w:rsidR="00000645" w:rsidRDefault="0023022D" w:rsidP="00FB6965">
      <w:pPr>
        <w:rPr>
          <w:rFonts w:ascii="Times New Roman" w:hAnsi="Times New Roman" w:cs="Times New Roman"/>
          <w:sz w:val="24"/>
          <w:szCs w:val="24"/>
        </w:rPr>
      </w:pPr>
      <w:r>
        <w:rPr>
          <w:rFonts w:ascii="Times New Roman" w:hAnsi="Times New Roman" w:cs="Times New Roman"/>
          <w:sz w:val="24"/>
          <w:szCs w:val="24"/>
        </w:rPr>
        <w:t xml:space="preserve">Cēsīs, </w:t>
      </w:r>
    </w:p>
    <w:p w14:paraId="5B380338" w14:textId="56032C08" w:rsidR="0023022D" w:rsidRPr="0034197D" w:rsidRDefault="0023022D" w:rsidP="00FB6965">
      <w:pPr>
        <w:rPr>
          <w:rFonts w:ascii="Times New Roman" w:hAnsi="Times New Roman" w:cs="Times New Roman"/>
          <w:sz w:val="24"/>
          <w:szCs w:val="24"/>
        </w:rPr>
      </w:pPr>
      <w:r>
        <w:rPr>
          <w:rFonts w:ascii="Times New Roman" w:hAnsi="Times New Roman" w:cs="Times New Roman"/>
          <w:sz w:val="24"/>
          <w:szCs w:val="24"/>
        </w:rPr>
        <w:t xml:space="preserve">Datums skatāms laika zīmogā </w:t>
      </w:r>
    </w:p>
    <w:p w14:paraId="3CF3819A" w14:textId="77777777" w:rsidR="0023022D" w:rsidRPr="0023022D" w:rsidRDefault="004719B7" w:rsidP="0023022D">
      <w:pPr>
        <w:spacing w:after="0" w:line="240" w:lineRule="auto"/>
        <w:jc w:val="both"/>
        <w:rPr>
          <w:rFonts w:ascii="Times New Roman" w:eastAsia="Calibri" w:hAnsi="Times New Roman" w:cs="Times New Roman"/>
          <w:bCs/>
        </w:rPr>
      </w:pPr>
      <w:r w:rsidRPr="00C5280A">
        <w:rPr>
          <w:rFonts w:ascii="Times New Roman" w:eastAsia="Times New Roman" w:hAnsi="Times New Roman" w:cs="Times New Roman"/>
          <w:sz w:val="24"/>
          <w:szCs w:val="24"/>
          <w:lang w:eastAsia="zh-CN"/>
        </w:rPr>
        <w:t xml:space="preserve">            </w:t>
      </w:r>
      <w:r w:rsidR="0023022D" w:rsidRPr="0023022D">
        <w:rPr>
          <w:rFonts w:ascii="Times New Roman" w:eastAsia="Calibri" w:hAnsi="Times New Roman" w:cs="Times New Roman"/>
          <w:b/>
          <w:bCs/>
        </w:rPr>
        <w:t>Sabiedrība ar ierobežotu atbildību “CĒSU KLĪNIKA</w:t>
      </w:r>
      <w:r w:rsidR="0023022D" w:rsidRPr="0023022D">
        <w:rPr>
          <w:rFonts w:ascii="Times New Roman" w:eastAsia="Calibri" w:hAnsi="Times New Roman" w:cs="Times New Roman"/>
          <w:bCs/>
        </w:rPr>
        <w:t>”, reģistrācijas numurs</w:t>
      </w:r>
      <w:r w:rsidR="0023022D" w:rsidRPr="0023022D">
        <w:rPr>
          <w:rFonts w:ascii="Times New Roman" w:eastAsia="Calibri" w:hAnsi="Times New Roman" w:cs="Times New Roman"/>
          <w:b/>
          <w:bCs/>
        </w:rPr>
        <w:t xml:space="preserve"> </w:t>
      </w:r>
      <w:r w:rsidR="0023022D" w:rsidRPr="0023022D">
        <w:rPr>
          <w:rFonts w:ascii="Times New Roman" w:eastAsia="Calibri" w:hAnsi="Times New Roman" w:cs="Times New Roman"/>
          <w:bCs/>
        </w:rPr>
        <w:t>44103057729, juridiskā adrese: Slimnīcas iela 9, Cēsīs, Cēsu novads, LV – 4101, tās valdes priekšsēdētājas Ingūnas Liepas personā, kura rīkojas, pamatojoties uz statūtiem un valdes reglamentu, kas saskaņots 23.10.2024 dalībnieku sapulcē ( protokols Nr.3), turpmāk līguma tekstā saukts „Pasūtītājs” no vienas puses, un</w:t>
      </w:r>
    </w:p>
    <w:p w14:paraId="2F907E40" w14:textId="17D1958D" w:rsidR="0023022D" w:rsidRPr="0059641B" w:rsidRDefault="0023022D" w:rsidP="0023022D">
      <w:pPr>
        <w:keepNext/>
        <w:suppressAutoHyphens/>
        <w:spacing w:after="0" w:line="240" w:lineRule="auto"/>
        <w:ind w:firstLine="851"/>
        <w:jc w:val="both"/>
        <w:outlineLvl w:val="2"/>
        <w:rPr>
          <w:rFonts w:ascii="Times New Roman" w:eastAsia="Calibri" w:hAnsi="Times New Roman" w:cs="Times New Roman"/>
          <w:bCs/>
        </w:rPr>
      </w:pPr>
      <w:bookmarkStart w:id="2" w:name="_Hlk194405685"/>
      <w:r w:rsidRPr="0023022D">
        <w:rPr>
          <w:rFonts w:ascii="Times New Roman" w:eastAsia="Calibri" w:hAnsi="Times New Roman" w:cs="Times New Roman"/>
          <w:b/>
          <w:bCs/>
          <w:lang w:eastAsia="lv-LV"/>
        </w:rPr>
        <w:t>SIA “ROK un BŪVĒ”</w:t>
      </w:r>
      <w:r w:rsidRPr="0023022D">
        <w:rPr>
          <w:rFonts w:ascii="Times New Roman" w:eastAsia="Calibri" w:hAnsi="Times New Roman" w:cs="Times New Roman"/>
          <w:lang w:eastAsia="lv-LV"/>
        </w:rPr>
        <w:t xml:space="preserve">, </w:t>
      </w:r>
      <w:r w:rsidRPr="0023022D">
        <w:rPr>
          <w:rFonts w:ascii="Times New Roman" w:eastAsia="Calibri" w:hAnsi="Times New Roman" w:cs="Times New Roman"/>
        </w:rPr>
        <w:t>reģistrācijas numurs</w:t>
      </w:r>
      <w:r w:rsidRPr="0023022D">
        <w:rPr>
          <w:rFonts w:ascii="Arial" w:eastAsia="Calibri" w:hAnsi="Arial" w:cs="Arial"/>
          <w:b/>
          <w:bCs/>
          <w:color w:val="174B33"/>
        </w:rPr>
        <w:t xml:space="preserve"> </w:t>
      </w:r>
      <w:r w:rsidRPr="0023022D">
        <w:rPr>
          <w:rFonts w:ascii="Times New Roman" w:eastAsia="Calibri" w:hAnsi="Times New Roman" w:cs="Times New Roman"/>
        </w:rPr>
        <w:t>54103046731, juridiskā adrese:</w:t>
      </w:r>
      <w:r w:rsidRPr="0023022D">
        <w:rPr>
          <w:rFonts w:ascii="Arial" w:eastAsia="Calibri" w:hAnsi="Arial" w:cs="Arial"/>
          <w:color w:val="363636"/>
          <w:shd w:val="clear" w:color="auto" w:fill="F5F5F5"/>
        </w:rPr>
        <w:t xml:space="preserve"> </w:t>
      </w:r>
      <w:r w:rsidRPr="0023022D">
        <w:rPr>
          <w:rFonts w:ascii="Times New Roman" w:eastAsia="Calibri" w:hAnsi="Times New Roman" w:cs="Times New Roman"/>
        </w:rPr>
        <w:t>Valmieras iela 24, Cēsis, Cēsu nov., LV-4101,  tās  valdes locekļa Mārtiņa Raudziņa personā,</w:t>
      </w:r>
      <w:r w:rsidRPr="0023022D">
        <w:rPr>
          <w:rFonts w:ascii="Times New Roman" w:eastAsia="Calibri" w:hAnsi="Times New Roman" w:cs="Times New Roman"/>
          <w:b/>
          <w:bCs/>
        </w:rPr>
        <w:t xml:space="preserve"> </w:t>
      </w:r>
      <w:r w:rsidRPr="0023022D">
        <w:rPr>
          <w:rFonts w:ascii="Times New Roman" w:eastAsia="Calibri" w:hAnsi="Times New Roman" w:cs="Times New Roman"/>
        </w:rPr>
        <w:t>kurš rīkojas uz  statūtu   pamata</w:t>
      </w:r>
      <w:r w:rsidRPr="0023022D">
        <w:rPr>
          <w:rFonts w:ascii="Times New Roman" w:eastAsia="Calibri" w:hAnsi="Times New Roman" w:cs="Times New Roman"/>
          <w:bCs/>
        </w:rPr>
        <w:t>,  turpmāk līguma tekstā saukts „Būvuzņēmējs”, no otras puses,</w:t>
      </w:r>
      <w:bookmarkEnd w:id="2"/>
      <w:r>
        <w:rPr>
          <w:rFonts w:ascii="Times New Roman" w:eastAsia="Calibri" w:hAnsi="Times New Roman" w:cs="Times New Roman"/>
          <w:bCs/>
        </w:rPr>
        <w:t xml:space="preserve"> </w:t>
      </w:r>
      <w:r w:rsidRPr="0023022D">
        <w:rPr>
          <w:rFonts w:ascii="Times New Roman" w:eastAsia="Calibri" w:hAnsi="Times New Roman" w:cs="Times New Roman"/>
          <w:bCs/>
        </w:rPr>
        <w:t xml:space="preserve">abi kopā un katrs atsevišķi saukti Puses vai </w:t>
      </w:r>
      <w:r w:rsidRPr="0059641B">
        <w:rPr>
          <w:rFonts w:ascii="Times New Roman" w:eastAsia="Calibri" w:hAnsi="Times New Roman" w:cs="Times New Roman"/>
          <w:bCs/>
        </w:rPr>
        <w:t>Puse, pamatojoties uz</w:t>
      </w:r>
      <w:r w:rsidRPr="0059641B">
        <w:rPr>
          <w:rFonts w:ascii="Times New Roman" w:eastAsia="Calibri" w:hAnsi="Times New Roman" w:cs="Times New Roman"/>
        </w:rPr>
        <w:t>:</w:t>
      </w:r>
    </w:p>
    <w:p w14:paraId="4A01D6BD" w14:textId="5DAA769F" w:rsidR="00EC1969" w:rsidRPr="0059641B" w:rsidRDefault="0023022D" w:rsidP="00885E9A">
      <w:pPr>
        <w:suppressAutoHyphens/>
        <w:spacing w:after="0" w:line="240" w:lineRule="auto"/>
        <w:ind w:left="426"/>
        <w:jc w:val="both"/>
        <w:rPr>
          <w:rFonts w:ascii="Times New Roman" w:eastAsia="Times New Roman" w:hAnsi="Times New Roman" w:cs="Times New Roman"/>
          <w:lang w:eastAsia="lv-LV"/>
        </w:rPr>
      </w:pPr>
      <w:r w:rsidRPr="0059641B">
        <w:rPr>
          <w:rFonts w:ascii="Times New Roman" w:eastAsia="Times New Roman" w:hAnsi="Times New Roman" w:cs="Times New Roman"/>
          <w:lang w:eastAsia="lv-LV"/>
        </w:rPr>
        <w:t xml:space="preserve">- </w:t>
      </w:r>
      <w:r w:rsidR="004719B7" w:rsidRPr="0059641B">
        <w:rPr>
          <w:rFonts w:ascii="Times New Roman" w:eastAsia="Times New Roman" w:hAnsi="Times New Roman" w:cs="Times New Roman"/>
          <w:lang w:eastAsia="lv-LV"/>
        </w:rPr>
        <w:t>20</w:t>
      </w:r>
      <w:r w:rsidRPr="0059641B">
        <w:rPr>
          <w:rFonts w:ascii="Times New Roman" w:eastAsia="Times New Roman" w:hAnsi="Times New Roman" w:cs="Times New Roman"/>
          <w:lang w:eastAsia="lv-LV"/>
        </w:rPr>
        <w:t>25</w:t>
      </w:r>
      <w:r w:rsidR="004719B7" w:rsidRPr="0059641B">
        <w:rPr>
          <w:rFonts w:ascii="Times New Roman" w:eastAsia="Times New Roman" w:hAnsi="Times New Roman" w:cs="Times New Roman"/>
          <w:lang w:eastAsia="lv-LV"/>
        </w:rPr>
        <w:t xml:space="preserve">. gada </w:t>
      </w:r>
      <w:r w:rsidRPr="0059641B">
        <w:rPr>
          <w:rFonts w:ascii="Times New Roman" w:eastAsia="Times New Roman" w:hAnsi="Times New Roman" w:cs="Times New Roman"/>
          <w:lang w:eastAsia="lv-LV"/>
        </w:rPr>
        <w:t>3</w:t>
      </w:r>
      <w:r w:rsidR="004719B7" w:rsidRPr="0059641B">
        <w:rPr>
          <w:rFonts w:ascii="Times New Roman" w:eastAsia="Times New Roman" w:hAnsi="Times New Roman" w:cs="Times New Roman"/>
          <w:lang w:eastAsia="lv-LV"/>
        </w:rPr>
        <w:t xml:space="preserve">. </w:t>
      </w:r>
      <w:r w:rsidRPr="0059641B">
        <w:rPr>
          <w:rFonts w:ascii="Times New Roman" w:eastAsia="Times New Roman" w:hAnsi="Times New Roman" w:cs="Times New Roman"/>
          <w:lang w:eastAsia="lv-LV"/>
        </w:rPr>
        <w:t xml:space="preserve">aprīļa </w:t>
      </w:r>
      <w:r w:rsidR="004719B7" w:rsidRPr="0059641B">
        <w:rPr>
          <w:rFonts w:ascii="Times New Roman" w:eastAsia="Times New Roman" w:hAnsi="Times New Roman" w:cs="Times New Roman"/>
          <w:lang w:eastAsia="lv-LV"/>
        </w:rPr>
        <w:t xml:space="preserve"> </w:t>
      </w:r>
      <w:r w:rsidRPr="0059641B">
        <w:rPr>
          <w:rFonts w:ascii="Times New Roman" w:eastAsia="Times New Roman" w:hAnsi="Times New Roman" w:cs="Times New Roman"/>
          <w:lang w:eastAsia="lv-LV"/>
        </w:rPr>
        <w:t>l</w:t>
      </w:r>
      <w:r w:rsidR="004719B7" w:rsidRPr="0059641B">
        <w:rPr>
          <w:rFonts w:ascii="Times New Roman" w:eastAsia="Times New Roman" w:hAnsi="Times New Roman" w:cs="Times New Roman"/>
          <w:lang w:eastAsia="lv-LV"/>
        </w:rPr>
        <w:t>īguma</w:t>
      </w:r>
      <w:r w:rsidRPr="0059641B">
        <w:rPr>
          <w:rFonts w:ascii="Times New Roman" w:eastAsia="Times New Roman" w:hAnsi="Times New Roman" w:cs="Times New Roman"/>
          <w:lang w:eastAsia="lv-LV"/>
        </w:rPr>
        <w:t xml:space="preserve"> </w:t>
      </w:r>
      <w:r w:rsidR="004719B7" w:rsidRPr="0059641B">
        <w:rPr>
          <w:rFonts w:ascii="Times New Roman" w:eastAsia="Times New Roman" w:hAnsi="Times New Roman" w:cs="Times New Roman"/>
          <w:lang w:eastAsia="lv-LV"/>
        </w:rPr>
        <w:t xml:space="preserve"> „</w:t>
      </w:r>
      <w:r w:rsidRPr="0059641B">
        <w:rPr>
          <w:rFonts w:ascii="Times New Roman" w:eastAsia="Times New Roman" w:hAnsi="Times New Roman" w:cs="Times New Roman"/>
          <w:b/>
          <w:lang w:eastAsia="ar-SA"/>
        </w:rPr>
        <w:t xml:space="preserve"> </w:t>
      </w:r>
      <w:r w:rsidRPr="0059641B">
        <w:rPr>
          <w:rFonts w:ascii="Times New Roman" w:eastAsia="Times New Roman" w:hAnsi="Times New Roman" w:cs="Times New Roman"/>
          <w:lang w:eastAsia="lv-LV"/>
        </w:rPr>
        <w:t>P</w:t>
      </w:r>
      <w:r w:rsidRPr="0023022D">
        <w:rPr>
          <w:rFonts w:ascii="Times New Roman" w:eastAsia="Times New Roman" w:hAnsi="Times New Roman" w:cs="Times New Roman"/>
          <w:lang w:eastAsia="lv-LV"/>
        </w:rPr>
        <w:t>ar vieglo automašīnu stāvlaukuma izbūvi</w:t>
      </w:r>
      <w:r w:rsidRPr="0023022D">
        <w:rPr>
          <w:rFonts w:ascii="Times New Roman" w:eastAsia="Times New Roman" w:hAnsi="Times New Roman" w:cs="Times New Roman"/>
          <w:b/>
          <w:bCs/>
          <w:lang w:eastAsia="lv-LV"/>
        </w:rPr>
        <w:t xml:space="preserve"> </w:t>
      </w:r>
      <w:r w:rsidR="004719B7" w:rsidRPr="0059641B">
        <w:rPr>
          <w:rFonts w:ascii="Times New Roman" w:eastAsia="Times New Roman" w:hAnsi="Times New Roman" w:cs="Times New Roman"/>
          <w:lang w:eastAsia="lv-LV"/>
        </w:rPr>
        <w:t>” (turpmāk</w:t>
      </w:r>
      <w:r w:rsidR="002611EE" w:rsidRPr="0059641B">
        <w:rPr>
          <w:rFonts w:ascii="Times New Roman" w:eastAsia="Times New Roman" w:hAnsi="Times New Roman" w:cs="Times New Roman"/>
          <w:lang w:eastAsia="lv-LV"/>
        </w:rPr>
        <w:t xml:space="preserve"> </w:t>
      </w:r>
      <w:r w:rsidR="00EC1969" w:rsidRPr="0059641B">
        <w:rPr>
          <w:rFonts w:ascii="Times New Roman" w:eastAsia="Times New Roman" w:hAnsi="Times New Roman" w:cs="Times New Roman"/>
          <w:lang w:eastAsia="lv-LV"/>
        </w:rPr>
        <w:t>tekstā-Līgums)</w:t>
      </w:r>
      <w:r w:rsidRPr="0059641B">
        <w:rPr>
          <w:rFonts w:ascii="Times New Roman" w:eastAsia="Times New Roman" w:hAnsi="Times New Roman" w:cs="Times New Roman"/>
          <w:lang w:eastAsia="lv-LV"/>
        </w:rPr>
        <w:t xml:space="preserve">, punktiem nr. 3.5, </w:t>
      </w:r>
      <w:r w:rsidR="00F52EF3" w:rsidRPr="0059641B">
        <w:rPr>
          <w:rFonts w:ascii="Times New Roman" w:eastAsia="Times New Roman" w:hAnsi="Times New Roman" w:cs="Times New Roman"/>
          <w:lang w:eastAsia="lv-LV"/>
        </w:rPr>
        <w:t xml:space="preserve">12.4.2. </w:t>
      </w:r>
      <w:r w:rsidRPr="0059641B">
        <w:rPr>
          <w:rFonts w:ascii="Times New Roman" w:eastAsia="Times New Roman" w:hAnsi="Times New Roman" w:cs="Times New Roman"/>
          <w:lang w:eastAsia="lv-LV"/>
        </w:rPr>
        <w:t>12.9, 12.10</w:t>
      </w:r>
      <w:r w:rsidR="00F52EF3" w:rsidRPr="0059641B">
        <w:rPr>
          <w:rFonts w:ascii="Times New Roman" w:eastAsia="Times New Roman" w:hAnsi="Times New Roman" w:cs="Times New Roman"/>
          <w:lang w:eastAsia="lv-LV"/>
        </w:rPr>
        <w:t xml:space="preserve">, kuri nosaka būvdarbu izmaiņu veikšanas kārtību un  Līguma grozījumu pieļaujamību; </w:t>
      </w:r>
    </w:p>
    <w:p w14:paraId="073E3CC6" w14:textId="1FB6F849" w:rsidR="00F52EF3" w:rsidRPr="002B2325" w:rsidRDefault="00F52EF3" w:rsidP="00885E9A">
      <w:pPr>
        <w:spacing w:after="0"/>
        <w:ind w:left="426"/>
        <w:jc w:val="both"/>
        <w:rPr>
          <w:rFonts w:ascii="Times New Roman" w:eastAsia="Times New Roman" w:hAnsi="Times New Roman" w:cs="Times New Roman"/>
          <w:bCs/>
        </w:rPr>
      </w:pPr>
      <w:r w:rsidRPr="0059641B">
        <w:rPr>
          <w:rFonts w:ascii="Times New Roman" w:eastAsia="Times New Roman" w:hAnsi="Times New Roman" w:cs="Times New Roman"/>
          <w:lang w:eastAsia="lv-LV"/>
        </w:rPr>
        <w:t xml:space="preserve">- 2025. gada 3. aprīļa </w:t>
      </w:r>
      <w:r w:rsidRPr="0059641B">
        <w:rPr>
          <w:rFonts w:ascii="Times New Roman" w:eastAsia="Times New Roman" w:hAnsi="Times New Roman" w:cs="Times New Roman"/>
        </w:rPr>
        <w:t xml:space="preserve">būvdarbu pieņemšanas – nodošanas aktu, kurā Pasūtītājs un Būvuzņēmējs konstatēja, ka </w:t>
      </w:r>
      <w:r w:rsidRPr="0059641B">
        <w:rPr>
          <w:rFonts w:ascii="Times New Roman" w:eastAsia="Times New Roman" w:hAnsi="Times New Roman" w:cs="Times New Roman"/>
          <w:bCs/>
        </w:rPr>
        <w:t xml:space="preserve">Cēsu klīnikas teritorijā esošā ceļa segums ir neatbilstošs autotransporta kustībai, lai uzsāktu stāvlaukuma izbūvi – nepieciešams esošā ceļa paplašināšana un daļēja seguma atjaunošana. </w:t>
      </w:r>
      <w:r w:rsidRPr="00F52EF3">
        <w:rPr>
          <w:rFonts w:ascii="Times New Roman" w:eastAsia="Times New Roman" w:hAnsi="Times New Roman" w:cs="Times New Roman"/>
          <w:bCs/>
        </w:rPr>
        <w:t>Zem esošā ceļa seguma ir jāveic elektrības kabeļa “čaulošana”, lai nodrošinātu kabeļa aizsardzību pret mehāniskiem bojājumiem. Pa šo ceļu paredzēta darbinieku un  būvnieku transporta plūsma, kas nodrošinās drošu transportlīdzekļu pārvietošanos un būvniecības objekta atbrīvošanu no esošajām automašīnām</w:t>
      </w:r>
      <w:r w:rsidRPr="002B2325">
        <w:rPr>
          <w:rFonts w:ascii="Times New Roman" w:eastAsia="Times New Roman" w:hAnsi="Times New Roman" w:cs="Times New Roman"/>
          <w:bCs/>
        </w:rPr>
        <w:t>. Nepieciešamo darbu izmaksas saskaņā ar Būvuzņēmēja iesniegto  tāmi ir 10149.00 EUR bez PVN</w:t>
      </w:r>
      <w:r w:rsidR="002B2325" w:rsidRPr="002B2325">
        <w:rPr>
          <w:rFonts w:ascii="Times New Roman" w:eastAsia="Times New Roman" w:hAnsi="Times New Roman" w:cs="Times New Roman"/>
          <w:bCs/>
        </w:rPr>
        <w:t xml:space="preserve">; </w:t>
      </w:r>
    </w:p>
    <w:p w14:paraId="3B5D5A9C" w14:textId="32C051A7" w:rsidR="00F52EF3" w:rsidRDefault="00F52EF3" w:rsidP="00885E9A">
      <w:pPr>
        <w:spacing w:after="0"/>
        <w:ind w:left="426"/>
        <w:jc w:val="both"/>
        <w:rPr>
          <w:rFonts w:ascii="Times New Roman" w:eastAsia="Times New Roman" w:hAnsi="Times New Roman" w:cs="Times New Roman"/>
          <w:bCs/>
        </w:rPr>
      </w:pPr>
      <w:r w:rsidRPr="0059641B">
        <w:rPr>
          <w:rFonts w:ascii="Times New Roman" w:eastAsia="Times New Roman" w:hAnsi="Times New Roman" w:cs="Times New Roman"/>
          <w:bCs/>
        </w:rPr>
        <w:t xml:space="preserve">- Publisko iepirkumu likumu 61. panta trešās daļas </w:t>
      </w:r>
      <w:r w:rsidR="0059641B" w:rsidRPr="0059641B">
        <w:rPr>
          <w:rFonts w:ascii="Times New Roman" w:eastAsia="Times New Roman" w:hAnsi="Times New Roman" w:cs="Times New Roman"/>
          <w:bCs/>
        </w:rPr>
        <w:t>2.punktu , kurš nosaka, ka būtiski iepirkuma līguma vai vispārīgās vienošanās grozījumi ir pieļaujami, ja Pasūtītājam  sākotnējā iepirkuma līguma izpildei ir nepieciešami papildu būvdarbi, kas nebija iekļauti sākotnējā iepirkumā, un piegādātāja maiņa radītu būtisku izmaksu pieaugumu, un to nevar veikt tādu ekonomisku vai tehnisku iemeslu dēļ kā aizvietojamība vai savietojamība ar jau sākotnējā iepirkumā iegādātiem pakalpojumiem, vai piegādātāja maiņa radītu ievērojamas grūtības</w:t>
      </w:r>
      <w:r w:rsidR="0059641B">
        <w:rPr>
          <w:rFonts w:ascii="Times New Roman" w:eastAsia="Times New Roman" w:hAnsi="Times New Roman" w:cs="Times New Roman"/>
          <w:bCs/>
        </w:rPr>
        <w:t xml:space="preserve">, </w:t>
      </w:r>
    </w:p>
    <w:p w14:paraId="60C67640" w14:textId="7023E130" w:rsidR="00885E9A" w:rsidRDefault="0059641B" w:rsidP="00885E9A">
      <w:pPr>
        <w:pStyle w:val="Pamatteksts"/>
        <w:jc w:val="both"/>
        <w:rPr>
          <w:rFonts w:ascii="Times New Roman" w:eastAsia="Times New Roman" w:hAnsi="Times New Roman" w:cs="Times New Roman"/>
          <w:bCs/>
          <w:lang w:eastAsia="zh-CN"/>
        </w:rPr>
      </w:pPr>
      <w:r w:rsidRPr="00885E9A">
        <w:rPr>
          <w:rFonts w:ascii="Times New Roman" w:hAnsi="Times New Roman" w:cs="Times New Roman"/>
          <w:bCs/>
          <w:lang w:eastAsia="zh-CN"/>
        </w:rPr>
        <w:t>Puses, ņemot vērā iepriekš minēto, ka Objekta pieņemšanas laikā  ir atklāti  papildu būvdarbi</w:t>
      </w:r>
      <w:r w:rsidR="00885E9A" w:rsidRPr="00885E9A">
        <w:rPr>
          <w:rFonts w:ascii="Times New Roman" w:hAnsi="Times New Roman" w:cs="Times New Roman"/>
          <w:bCs/>
          <w:lang w:eastAsia="zh-CN"/>
        </w:rPr>
        <w:t xml:space="preserve"> </w:t>
      </w:r>
      <w:r w:rsidRPr="00885E9A">
        <w:rPr>
          <w:rFonts w:ascii="Times New Roman" w:hAnsi="Times New Roman" w:cs="Times New Roman"/>
          <w:bCs/>
          <w:lang w:eastAsia="zh-CN"/>
        </w:rPr>
        <w:t xml:space="preserve"> bez kuriem </w:t>
      </w:r>
      <w:r w:rsidR="00885E9A" w:rsidRPr="00885E9A">
        <w:rPr>
          <w:rFonts w:ascii="Times New Roman" w:hAnsi="Times New Roman" w:cs="Times New Roman"/>
          <w:bCs/>
          <w:lang w:eastAsia="zh-CN"/>
        </w:rPr>
        <w:t xml:space="preserve">secīgi Būvuzņēmējam </w:t>
      </w:r>
      <w:r w:rsidRPr="00885E9A">
        <w:rPr>
          <w:rFonts w:ascii="Times New Roman" w:hAnsi="Times New Roman" w:cs="Times New Roman"/>
          <w:bCs/>
          <w:lang w:eastAsia="zh-CN"/>
        </w:rPr>
        <w:t>nav iespēja</w:t>
      </w:r>
      <w:r w:rsidR="00885E9A" w:rsidRPr="00885E9A">
        <w:rPr>
          <w:rFonts w:ascii="Times New Roman" w:hAnsi="Times New Roman" w:cs="Times New Roman"/>
          <w:bCs/>
          <w:lang w:eastAsia="zh-CN"/>
        </w:rPr>
        <w:t xml:space="preserve"> </w:t>
      </w:r>
      <w:r w:rsidRPr="00885E9A">
        <w:rPr>
          <w:rFonts w:ascii="Times New Roman" w:hAnsi="Times New Roman" w:cs="Times New Roman"/>
          <w:bCs/>
          <w:lang w:eastAsia="zh-CN"/>
        </w:rPr>
        <w:t xml:space="preserve"> uzsākt Līgumā paredzēto būvdarbus</w:t>
      </w:r>
      <w:r w:rsidR="00885E9A" w:rsidRPr="00885E9A">
        <w:rPr>
          <w:rFonts w:ascii="Times New Roman" w:hAnsi="Times New Roman" w:cs="Times New Roman"/>
          <w:bCs/>
          <w:lang w:eastAsia="zh-CN"/>
        </w:rPr>
        <w:t xml:space="preserve"> un  to veikšana Pasūtītājam ir nepieciešama</w:t>
      </w:r>
      <w:r w:rsidR="00885E9A">
        <w:rPr>
          <w:rFonts w:ascii="Times New Roman" w:hAnsi="Times New Roman" w:cs="Times New Roman"/>
          <w:bCs/>
          <w:lang w:eastAsia="zh-CN"/>
        </w:rPr>
        <w:t xml:space="preserve"> </w:t>
      </w:r>
      <w:r w:rsidR="00885E9A" w:rsidRPr="00885E9A">
        <w:rPr>
          <w:rFonts w:ascii="Times New Roman" w:hAnsi="Times New Roman" w:cs="Times New Roman"/>
          <w:bCs/>
          <w:lang w:eastAsia="zh-CN"/>
        </w:rPr>
        <w:t xml:space="preserve">,ka  </w:t>
      </w:r>
      <w:r w:rsidR="00885E9A" w:rsidRPr="00885E9A">
        <w:rPr>
          <w:rFonts w:ascii="Times New Roman" w:eastAsia="Times New Roman" w:hAnsi="Times New Roman" w:cs="Times New Roman"/>
          <w:bCs/>
          <w:lang w:eastAsia="zh-CN"/>
        </w:rPr>
        <w:t>ar  Līguma grozījumiem  netiek mainīts Līguma vispārējais raksturs un nosacījumi, jo  papildus darbi, kas plānojot projekta ieviešanu iepriekš nebija paredzami, kas nozīmē, ka jebkurā gadījumā būtu nepieciešams veikt Līguma grozījumus, ja arī Līgums par Darbiem būtu noslēgts ar kādu citu Būvuzņēmēju, , vienojas noslēgt Vienošanos (turpmāk tekstā-Vienošanās)  šādā redakcijā:</w:t>
      </w:r>
    </w:p>
    <w:p w14:paraId="1A783F95" w14:textId="193FE7C3" w:rsidR="00885E9A" w:rsidRPr="002D2CAC" w:rsidRDefault="00885E9A" w:rsidP="002B2325">
      <w:pPr>
        <w:pStyle w:val="Sarakstarindkopa"/>
        <w:numPr>
          <w:ilvl w:val="0"/>
          <w:numId w:val="21"/>
        </w:numPr>
        <w:tabs>
          <w:tab w:val="left" w:pos="0"/>
          <w:tab w:val="left" w:pos="284"/>
        </w:tabs>
        <w:ind w:left="0" w:firstLine="0"/>
        <w:jc w:val="both"/>
        <w:rPr>
          <w:rFonts w:ascii="Times New Roman" w:eastAsia="Times New Roman" w:hAnsi="Times New Roman" w:cs="Times New Roman"/>
          <w:bCs/>
          <w:lang w:eastAsia="zh-CN"/>
        </w:rPr>
      </w:pPr>
      <w:r w:rsidRPr="002D2CAC">
        <w:rPr>
          <w:rFonts w:ascii="Times New Roman" w:eastAsia="Times New Roman" w:hAnsi="Times New Roman" w:cs="Times New Roman"/>
          <w:bCs/>
          <w:lang w:eastAsia="zh-CN"/>
        </w:rPr>
        <w:t>Papildus iekļauto darbu summa atbilstoši Publisko iepirkumu likuma 61.panta trešās daļas 2. punktam, ceturtajai daļai sastāda EUR 10</w:t>
      </w:r>
      <w:r w:rsidR="00B4219A" w:rsidRPr="002D2CAC">
        <w:rPr>
          <w:rFonts w:ascii="Times New Roman" w:eastAsia="Times New Roman" w:hAnsi="Times New Roman" w:cs="Times New Roman"/>
          <w:bCs/>
          <w:lang w:eastAsia="zh-CN"/>
        </w:rPr>
        <w:t xml:space="preserve">149.00 </w:t>
      </w:r>
      <w:r w:rsidRPr="002D2CAC">
        <w:rPr>
          <w:rFonts w:ascii="Times New Roman" w:eastAsia="Times New Roman" w:hAnsi="Times New Roman" w:cs="Times New Roman"/>
          <w:bCs/>
          <w:lang w:eastAsia="zh-CN"/>
        </w:rPr>
        <w:t xml:space="preserve"> (</w:t>
      </w:r>
      <w:r w:rsidR="00B4219A" w:rsidRPr="002D2CAC">
        <w:rPr>
          <w:rFonts w:ascii="Times New Roman" w:eastAsia="Times New Roman" w:hAnsi="Times New Roman" w:cs="Times New Roman"/>
          <w:bCs/>
          <w:lang w:eastAsia="zh-CN"/>
        </w:rPr>
        <w:t>desmit tūkstoši viens simts četrdesmit deviņi e</w:t>
      </w:r>
      <w:r w:rsidR="002B2325">
        <w:rPr>
          <w:rFonts w:ascii="Times New Roman" w:eastAsia="Times New Roman" w:hAnsi="Times New Roman" w:cs="Times New Roman"/>
          <w:bCs/>
          <w:lang w:eastAsia="zh-CN"/>
        </w:rPr>
        <w:t>i</w:t>
      </w:r>
      <w:r w:rsidR="00B4219A" w:rsidRPr="002D2CAC">
        <w:rPr>
          <w:rFonts w:ascii="Times New Roman" w:eastAsia="Times New Roman" w:hAnsi="Times New Roman" w:cs="Times New Roman"/>
          <w:bCs/>
          <w:lang w:eastAsia="zh-CN"/>
        </w:rPr>
        <w:t>ro un 00 centi</w:t>
      </w:r>
      <w:r w:rsidRPr="002D2CAC">
        <w:rPr>
          <w:rFonts w:ascii="Times New Roman" w:eastAsia="Times New Roman" w:hAnsi="Times New Roman" w:cs="Times New Roman"/>
          <w:bCs/>
          <w:lang w:eastAsia="zh-CN"/>
        </w:rPr>
        <w:t xml:space="preserve">) apmērā  bez PVN,  kas  procentuāli  veido </w:t>
      </w:r>
      <w:r w:rsidR="002D2CAC" w:rsidRPr="002D2CAC">
        <w:rPr>
          <w:rFonts w:ascii="Times New Roman" w:eastAsia="Times New Roman" w:hAnsi="Times New Roman" w:cs="Times New Roman"/>
          <w:bCs/>
          <w:lang w:eastAsia="zh-CN"/>
        </w:rPr>
        <w:t xml:space="preserve">4,15 </w:t>
      </w:r>
      <w:r w:rsidRPr="002D2CAC">
        <w:rPr>
          <w:rFonts w:ascii="Times New Roman" w:eastAsia="Times New Roman" w:hAnsi="Times New Roman" w:cs="Times New Roman"/>
          <w:bCs/>
          <w:lang w:eastAsia="zh-CN"/>
        </w:rPr>
        <w:t xml:space="preserve"> %  no  noteiktās  Līgumcenas. </w:t>
      </w:r>
    </w:p>
    <w:p w14:paraId="566335F3" w14:textId="7599B5C1" w:rsidR="002D2CAC" w:rsidRPr="002D2CAC" w:rsidRDefault="002D2CAC" w:rsidP="002B2325">
      <w:pPr>
        <w:pStyle w:val="Pamatteksts"/>
        <w:numPr>
          <w:ilvl w:val="0"/>
          <w:numId w:val="21"/>
        </w:numPr>
        <w:tabs>
          <w:tab w:val="left" w:pos="0"/>
          <w:tab w:val="left" w:pos="284"/>
        </w:tabs>
        <w:suppressAutoHyphens/>
        <w:spacing w:after="0" w:line="240" w:lineRule="auto"/>
        <w:ind w:left="0" w:firstLine="0"/>
        <w:jc w:val="both"/>
        <w:rPr>
          <w:rFonts w:ascii="Times New Roman" w:hAnsi="Times New Roman" w:cs="Times New Roman"/>
          <w:lang w:eastAsia="zh-CN"/>
        </w:rPr>
      </w:pPr>
      <w:r w:rsidRPr="002D2CAC">
        <w:rPr>
          <w:rFonts w:ascii="Times New Roman" w:hAnsi="Times New Roman" w:cs="Times New Roman"/>
          <w:lang w:eastAsia="zh-CN"/>
        </w:rPr>
        <w:t>Konstatējot kopējās  Līgumcenas izmaiņas, izteikt Līguma 3.1. punktu jaunā redakcijā:</w:t>
      </w:r>
    </w:p>
    <w:p w14:paraId="0B6EC6CC" w14:textId="6B24185A" w:rsidR="00885E9A" w:rsidRDefault="002D2CAC" w:rsidP="00E019CA">
      <w:pPr>
        <w:pStyle w:val="Pamatteksts"/>
        <w:tabs>
          <w:tab w:val="left" w:pos="709"/>
        </w:tabs>
        <w:suppressAutoHyphens/>
        <w:spacing w:after="0" w:line="240" w:lineRule="auto"/>
        <w:jc w:val="both"/>
        <w:rPr>
          <w:rFonts w:ascii="Times New Roman" w:eastAsia="Times New Roman" w:hAnsi="Times New Roman" w:cs="Times New Roman"/>
          <w:i/>
          <w:iCs/>
        </w:rPr>
      </w:pPr>
      <w:r w:rsidRPr="002D2CAC">
        <w:rPr>
          <w:rFonts w:ascii="Times New Roman" w:hAnsi="Times New Roman" w:cs="Times New Roman"/>
          <w:i/>
          <w:iCs/>
          <w:lang w:eastAsia="zh-CN"/>
        </w:rPr>
        <w:t xml:space="preserve">”3.1 </w:t>
      </w:r>
      <w:r w:rsidRPr="002D2CAC">
        <w:rPr>
          <w:rFonts w:ascii="Times New Roman" w:eastAsia="Times New Roman" w:hAnsi="Times New Roman" w:cs="Times New Roman"/>
          <w:i/>
          <w:iCs/>
          <w:lang w:eastAsia="zh-CN"/>
        </w:rPr>
        <w:t xml:space="preserve">Atbilstoši Būvuzņēmēja finanšu piedāvājumam Līgumcena par kvalitatīvu un pilnā apjomā veiktu būvdarbu izpildi ir 254792,59  EUR ( </w:t>
      </w:r>
      <w:r w:rsidR="00E019CA" w:rsidRPr="002D2CAC">
        <w:rPr>
          <w:rFonts w:ascii="Times New Roman" w:eastAsia="Times New Roman" w:hAnsi="Times New Roman" w:cs="Times New Roman"/>
          <w:i/>
          <w:iCs/>
          <w:lang w:eastAsia="zh-CN"/>
        </w:rPr>
        <w:t>divi</w:t>
      </w:r>
      <w:r w:rsidRPr="002D2CAC">
        <w:rPr>
          <w:rFonts w:ascii="Times New Roman" w:eastAsia="Times New Roman" w:hAnsi="Times New Roman" w:cs="Times New Roman"/>
          <w:i/>
          <w:iCs/>
          <w:lang w:eastAsia="zh-CN"/>
        </w:rPr>
        <w:t xml:space="preserve"> simti piecdesmit četri tūkstoši septiņi simti deviņdesmit divi euro un 59 centi) bez PVN. </w:t>
      </w:r>
      <w:r w:rsidRPr="002D2CAC">
        <w:rPr>
          <w:rFonts w:ascii="Times New Roman" w:eastAsia="Times New Roman" w:hAnsi="Times New Roman" w:cs="Times New Roman"/>
          <w:i/>
          <w:iCs/>
        </w:rPr>
        <w:t>Pievienotās vērtības nodokli Pasūtītājs apmaksā saskaņā ar Pievienotās vērtības nodokļa likuma 142. pantā noteikto kārtību.”</w:t>
      </w:r>
    </w:p>
    <w:p w14:paraId="0D3FC495" w14:textId="77777777" w:rsidR="00E019CA" w:rsidRPr="00E019CA" w:rsidRDefault="00E019CA" w:rsidP="002B2325">
      <w:pPr>
        <w:pStyle w:val="Pamatteksts"/>
        <w:tabs>
          <w:tab w:val="left" w:pos="426"/>
        </w:tabs>
        <w:suppressAutoHyphens/>
        <w:spacing w:after="0" w:line="240" w:lineRule="auto"/>
        <w:jc w:val="both"/>
        <w:rPr>
          <w:rFonts w:ascii="Times New Roman" w:eastAsia="Times New Roman" w:hAnsi="Times New Roman" w:cs="Times New Roman"/>
          <w:i/>
          <w:iCs/>
        </w:rPr>
      </w:pPr>
    </w:p>
    <w:p w14:paraId="5A521E3A" w14:textId="12317BD4" w:rsidR="002D2CAC" w:rsidRPr="002B2325" w:rsidRDefault="002D2CAC" w:rsidP="002B2325">
      <w:pPr>
        <w:pStyle w:val="Pamatteksts"/>
        <w:numPr>
          <w:ilvl w:val="0"/>
          <w:numId w:val="21"/>
        </w:numPr>
        <w:tabs>
          <w:tab w:val="left" w:pos="284"/>
        </w:tabs>
        <w:ind w:left="0" w:firstLine="0"/>
        <w:jc w:val="both"/>
        <w:rPr>
          <w:rFonts w:ascii="Times New Roman" w:eastAsia="Times New Roman" w:hAnsi="Times New Roman" w:cs="Times New Roman"/>
          <w:bCs/>
          <w:lang w:eastAsia="zh-CN"/>
        </w:rPr>
      </w:pPr>
      <w:r w:rsidRPr="00E019CA">
        <w:rPr>
          <w:rFonts w:ascii="Times New Roman" w:hAnsi="Times New Roman" w:cs="Times New Roman"/>
          <w:bCs/>
          <w:lang w:eastAsia="zh-CN"/>
        </w:rPr>
        <w:t>Līguma 2.2.  punktā noteiktais  būvdarbu izpildes termiņš netiek pagarināts</w:t>
      </w:r>
      <w:r w:rsidR="00E019CA" w:rsidRPr="00E019CA">
        <w:rPr>
          <w:rFonts w:ascii="Times New Roman" w:hAnsi="Times New Roman" w:cs="Times New Roman"/>
          <w:bCs/>
          <w:lang w:eastAsia="zh-CN"/>
        </w:rPr>
        <w:t>, tas ir atbilstošs Būvuzņēmēja iesniegtajam Darbu izpildes kalendārajam grafikam</w:t>
      </w:r>
      <w:r w:rsidR="002B2325">
        <w:rPr>
          <w:bCs/>
          <w:lang w:eastAsia="zh-CN"/>
        </w:rPr>
        <w:t>.</w:t>
      </w:r>
    </w:p>
    <w:p w14:paraId="2B102F51" w14:textId="77777777" w:rsidR="002B2325" w:rsidRDefault="002B2325" w:rsidP="002B2325">
      <w:pPr>
        <w:pStyle w:val="Pamatteksts"/>
        <w:jc w:val="both"/>
        <w:rPr>
          <w:bCs/>
          <w:lang w:eastAsia="zh-CN"/>
        </w:rPr>
      </w:pPr>
    </w:p>
    <w:p w14:paraId="78CB18C8" w14:textId="77777777" w:rsidR="002B2325" w:rsidRDefault="002B2325" w:rsidP="002B2325">
      <w:pPr>
        <w:pStyle w:val="Pamatteksts"/>
        <w:jc w:val="both"/>
        <w:rPr>
          <w:bCs/>
          <w:lang w:eastAsia="zh-CN"/>
        </w:rPr>
      </w:pPr>
    </w:p>
    <w:p w14:paraId="0A29A0B6" w14:textId="77777777" w:rsidR="002B2325" w:rsidRDefault="002B2325" w:rsidP="002B2325">
      <w:pPr>
        <w:pStyle w:val="Pamatteksts"/>
        <w:jc w:val="both"/>
        <w:rPr>
          <w:bCs/>
          <w:lang w:eastAsia="zh-CN"/>
        </w:rPr>
      </w:pPr>
    </w:p>
    <w:p w14:paraId="7CD554BE" w14:textId="77777777" w:rsidR="002B2325" w:rsidRDefault="002B2325" w:rsidP="002B2325">
      <w:pPr>
        <w:pStyle w:val="Pamatteksts"/>
        <w:jc w:val="both"/>
        <w:rPr>
          <w:bCs/>
          <w:lang w:eastAsia="zh-CN"/>
        </w:rPr>
      </w:pPr>
    </w:p>
    <w:p w14:paraId="4DCDC0C4" w14:textId="77777777" w:rsidR="002B2325" w:rsidRDefault="002B2325" w:rsidP="002B2325">
      <w:pPr>
        <w:pStyle w:val="Pamatteksts"/>
        <w:jc w:val="both"/>
        <w:rPr>
          <w:bCs/>
          <w:lang w:eastAsia="zh-CN"/>
        </w:rPr>
      </w:pPr>
    </w:p>
    <w:p w14:paraId="7E7126C6" w14:textId="77777777" w:rsidR="002B2325" w:rsidRPr="00E019CA" w:rsidRDefault="002B2325" w:rsidP="002B2325">
      <w:pPr>
        <w:pStyle w:val="Pamatteksts"/>
        <w:jc w:val="both"/>
        <w:rPr>
          <w:rFonts w:ascii="Times New Roman" w:eastAsia="Times New Roman" w:hAnsi="Times New Roman" w:cs="Times New Roman"/>
          <w:bCs/>
          <w:lang w:eastAsia="zh-CN"/>
        </w:rPr>
      </w:pPr>
    </w:p>
    <w:p w14:paraId="65858369" w14:textId="2EBBD553" w:rsidR="00E019CA" w:rsidRPr="002B2325" w:rsidRDefault="00E019CA" w:rsidP="002B2325">
      <w:pPr>
        <w:pStyle w:val="Pamatteksts"/>
        <w:numPr>
          <w:ilvl w:val="0"/>
          <w:numId w:val="21"/>
        </w:numPr>
        <w:tabs>
          <w:tab w:val="left" w:pos="284"/>
        </w:tabs>
        <w:ind w:left="0" w:firstLine="0"/>
        <w:jc w:val="both"/>
        <w:rPr>
          <w:rFonts w:ascii="Times New Roman" w:eastAsia="Times New Roman" w:hAnsi="Times New Roman" w:cs="Times New Roman"/>
          <w:bCs/>
          <w:lang w:eastAsia="zh-CN"/>
        </w:rPr>
      </w:pPr>
      <w:r w:rsidRPr="00E019CA">
        <w:rPr>
          <w:rFonts w:ascii="Times New Roman" w:eastAsia="Times New Roman" w:hAnsi="Times New Roman" w:cs="Times New Roman"/>
          <w:lang w:eastAsia="ar-SA"/>
        </w:rPr>
        <w:t xml:space="preserve">Sakarā ar grozījumiem Līguma 3.1 punktā,  Izpildītājs  ne vēlāk kā 5 (piecu) darba dienu laikā, pēc grozījumu stāšanās spēkā,   iesniedz Pasūtītajam civiltiesiskās atbildības polisi, kurā proporcionāli paaugstināti  iepriekš noteiktie atbildības limiti un   </w:t>
      </w:r>
      <w:r w:rsidRPr="00E019CA">
        <w:rPr>
          <w:rFonts w:ascii="Times New Roman" w:eastAsia="Calibri" w:hAnsi="Times New Roman" w:cs="Times New Roman"/>
        </w:rPr>
        <w:t>visu risku apdrošināšanas polisi</w:t>
      </w:r>
      <w:r w:rsidRPr="00E019CA">
        <w:rPr>
          <w:rFonts w:ascii="Times New Roman" w:eastAsia="Times New Roman" w:hAnsi="Times New Roman" w:cs="Times New Roman"/>
          <w:lang w:eastAsia="ar-SA"/>
        </w:rPr>
        <w:t>, kas nodrošina atbilstošu apdrošināšanas segumu visu līguma darbības laiku</w:t>
      </w:r>
      <w:r>
        <w:rPr>
          <w:rFonts w:ascii="Times New Roman" w:eastAsia="Times New Roman" w:hAnsi="Times New Roman" w:cs="Times New Roman"/>
          <w:lang w:eastAsia="ar-SA"/>
        </w:rPr>
        <w:t>.</w:t>
      </w:r>
    </w:p>
    <w:p w14:paraId="3A654CE1" w14:textId="4B8A18E0" w:rsidR="00E019CA" w:rsidRDefault="00E019CA" w:rsidP="002B2325">
      <w:pPr>
        <w:pStyle w:val="Pamatteksts"/>
        <w:numPr>
          <w:ilvl w:val="0"/>
          <w:numId w:val="21"/>
        </w:numPr>
        <w:tabs>
          <w:tab w:val="left" w:pos="284"/>
        </w:tabs>
        <w:ind w:left="0" w:firstLine="0"/>
        <w:jc w:val="both"/>
        <w:rPr>
          <w:rFonts w:ascii="Times New Roman" w:eastAsia="Times New Roman" w:hAnsi="Times New Roman" w:cs="Times New Roman"/>
          <w:bCs/>
          <w:lang w:eastAsia="zh-CN"/>
        </w:rPr>
      </w:pPr>
      <w:r w:rsidRPr="00E019CA">
        <w:rPr>
          <w:rFonts w:ascii="Times New Roman" w:eastAsia="Times New Roman" w:hAnsi="Times New Roman" w:cs="Times New Roman"/>
          <w:bCs/>
          <w:lang w:eastAsia="zh-CN"/>
        </w:rPr>
        <w:t>Sakarā ar grozījumiem Līguma 3.1 punktā</w:t>
      </w:r>
      <w:r>
        <w:rPr>
          <w:rFonts w:ascii="Times New Roman" w:eastAsia="Times New Roman" w:hAnsi="Times New Roman" w:cs="Times New Roman"/>
          <w:bCs/>
          <w:lang w:eastAsia="zh-CN"/>
        </w:rPr>
        <w:t xml:space="preserve">, izteikt Līguma 16.1. punktu jaunā redakcijā: </w:t>
      </w:r>
    </w:p>
    <w:p w14:paraId="445DECD6" w14:textId="67CDC652" w:rsidR="00E019CA" w:rsidRDefault="002B2325" w:rsidP="002B2325">
      <w:pPr>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 xml:space="preserve">“16.1 </w:t>
      </w:r>
      <w:r w:rsidR="00E019CA" w:rsidRPr="002B2325">
        <w:rPr>
          <w:rFonts w:ascii="Times New Roman" w:eastAsia="Times New Roman" w:hAnsi="Times New Roman" w:cs="Times New Roman"/>
          <w:lang w:eastAsia="zh-CN"/>
        </w:rPr>
        <w:t xml:space="preserve">Būvuzņēmējam  ir pienākums 5 (piecu ) darba dienu laikā, skaitot no Līguma spēkā stāšanās dienas, bet ne vēlāk kā pirms būvdarbu uzsākšanas, iesniegt Pasūtītājam pirmā pieprasījuma neatsaucamu beznosacījumu bankas garantiju vai apdrošināšanas sabiedrības, kas saņēmusi atļauju sniegt apdrošināšanas pakalpojumus Latvijas Republikā, neatsaucamu beznosacījumu galvojumu (apdrošināšanas polisi) kā līguma (saistību) izpildes nodrošinājumu 5% (piecu procentu) apmērā no Līgumcenas, kas veido </w:t>
      </w:r>
      <w:r>
        <w:rPr>
          <w:rFonts w:ascii="Times New Roman" w:eastAsia="Times New Roman" w:hAnsi="Times New Roman" w:cs="Times New Roman"/>
          <w:b/>
          <w:bCs/>
          <w:lang w:eastAsia="zh-CN"/>
        </w:rPr>
        <w:t xml:space="preserve">12739,63 </w:t>
      </w:r>
      <w:r w:rsidR="00E019CA" w:rsidRPr="002B2325">
        <w:rPr>
          <w:rFonts w:ascii="Times New Roman" w:eastAsia="Times New Roman" w:hAnsi="Times New Roman" w:cs="Times New Roman"/>
          <w:b/>
          <w:bCs/>
          <w:lang w:eastAsia="zh-CN"/>
        </w:rPr>
        <w:t xml:space="preserve">  EUR</w:t>
      </w:r>
      <w:r w:rsidR="00E019CA" w:rsidRPr="002B2325">
        <w:rPr>
          <w:rFonts w:ascii="Times New Roman" w:eastAsia="Times New Roman" w:hAnsi="Times New Roman" w:cs="Times New Roman"/>
          <w:lang w:eastAsia="zh-CN"/>
        </w:rPr>
        <w:t xml:space="preserve"> ( </w:t>
      </w:r>
      <w:r>
        <w:rPr>
          <w:rFonts w:ascii="Times New Roman" w:eastAsia="Times New Roman" w:hAnsi="Times New Roman" w:cs="Times New Roman"/>
          <w:lang w:eastAsia="zh-CN"/>
        </w:rPr>
        <w:t>d</w:t>
      </w:r>
      <w:r w:rsidRPr="002B2325">
        <w:rPr>
          <w:rFonts w:ascii="Times New Roman" w:eastAsia="Times New Roman" w:hAnsi="Times New Roman" w:cs="Times New Roman"/>
          <w:lang w:eastAsia="zh-CN"/>
        </w:rPr>
        <w:t>ivpadsmit tūkstoši septiņi simti trīsdesmit deviņi e</w:t>
      </w:r>
      <w:r>
        <w:rPr>
          <w:rFonts w:ascii="Times New Roman" w:eastAsia="Times New Roman" w:hAnsi="Times New Roman" w:cs="Times New Roman"/>
          <w:lang w:eastAsia="zh-CN"/>
        </w:rPr>
        <w:t>i</w:t>
      </w:r>
      <w:r w:rsidRPr="002B2325">
        <w:rPr>
          <w:rFonts w:ascii="Times New Roman" w:eastAsia="Times New Roman" w:hAnsi="Times New Roman" w:cs="Times New Roman"/>
          <w:lang w:eastAsia="zh-CN"/>
        </w:rPr>
        <w:t>ro un 63 centi</w:t>
      </w:r>
      <w:r>
        <w:rPr>
          <w:rFonts w:ascii="Times New Roman" w:eastAsia="Times New Roman" w:hAnsi="Times New Roman" w:cs="Times New Roman"/>
          <w:lang w:eastAsia="zh-CN"/>
        </w:rPr>
        <w:t xml:space="preserve">) </w:t>
      </w:r>
      <w:r w:rsidR="00E019CA" w:rsidRPr="002B2325">
        <w:rPr>
          <w:rFonts w:ascii="Times New Roman" w:eastAsia="Times New Roman" w:hAnsi="Times New Roman" w:cs="Times New Roman"/>
          <w:lang w:eastAsia="zh-CN"/>
        </w:rPr>
        <w:t xml:space="preserve"> bez PVN. Iesniegtajā nodrošinājuma dokumentā, tiek ietverta kredītiestādes vai apdrošināšanas sabiedrības neatsaucama apņemšanās pēc  Pasūtītāja   kā Līguma saistību izpildes nodrošinājuma saņēmēja pieprasījuma maksāt   Pasūtītājam   naudas summu, kas nepārsniedz Līguma saistību izpildes nodrošinājumā noteikto summu, ja Būvuzņēmējs  neizpilda savas saistības, kas noteiktas šajā Līgumā. Līguma saistību izpildes nodrošinājumam jābūt spēkā visā būvdarbu izpildes laikā un līdz garantijas laika nodrošinājuma noformēšanai un iesniegšanai Pasūtītājam</w:t>
      </w:r>
      <w:r>
        <w:rPr>
          <w:rFonts w:ascii="Times New Roman" w:eastAsia="Times New Roman" w:hAnsi="Times New Roman" w:cs="Times New Roman"/>
          <w:lang w:eastAsia="zh-CN"/>
        </w:rPr>
        <w:t xml:space="preserve">”. </w:t>
      </w:r>
    </w:p>
    <w:p w14:paraId="18857C6C" w14:textId="77777777" w:rsidR="002B2325" w:rsidRPr="002B2325" w:rsidRDefault="002B2325" w:rsidP="002B2325">
      <w:pPr>
        <w:suppressAutoHyphens/>
        <w:spacing w:after="0" w:line="240" w:lineRule="auto"/>
        <w:jc w:val="both"/>
        <w:rPr>
          <w:rFonts w:ascii="Times New Roman" w:eastAsia="Times New Roman" w:hAnsi="Times New Roman" w:cs="Times New Roman"/>
          <w:lang w:eastAsia="zh-CN"/>
        </w:rPr>
      </w:pPr>
    </w:p>
    <w:p w14:paraId="16947DF0" w14:textId="23C13F61" w:rsidR="00E019CA" w:rsidRDefault="00E019CA" w:rsidP="002B2325">
      <w:pPr>
        <w:pStyle w:val="Pamatteksts"/>
        <w:numPr>
          <w:ilvl w:val="0"/>
          <w:numId w:val="21"/>
        </w:numPr>
        <w:tabs>
          <w:tab w:val="left" w:pos="284"/>
        </w:tabs>
        <w:ind w:left="0" w:firstLine="0"/>
        <w:jc w:val="both"/>
        <w:rPr>
          <w:rFonts w:ascii="Times New Roman" w:eastAsia="Times New Roman" w:hAnsi="Times New Roman" w:cs="Times New Roman"/>
          <w:bCs/>
          <w:lang w:eastAsia="zh-CN"/>
        </w:rPr>
      </w:pPr>
      <w:r w:rsidRPr="00E019CA">
        <w:rPr>
          <w:rFonts w:ascii="Times New Roman" w:eastAsia="Times New Roman" w:hAnsi="Times New Roman" w:cs="Times New Roman"/>
          <w:bCs/>
          <w:lang w:eastAsia="zh-CN"/>
        </w:rPr>
        <w:t>Sakarā ar grozījumiem Līguma 3.1 punktā</w:t>
      </w:r>
      <w:r>
        <w:rPr>
          <w:rFonts w:ascii="Times New Roman" w:eastAsia="Times New Roman" w:hAnsi="Times New Roman" w:cs="Times New Roman"/>
          <w:bCs/>
          <w:lang w:eastAsia="zh-CN"/>
        </w:rPr>
        <w:t>, izteikt Līguma 16.</w:t>
      </w:r>
      <w:r w:rsidR="002B2325">
        <w:rPr>
          <w:rFonts w:ascii="Times New Roman" w:eastAsia="Times New Roman" w:hAnsi="Times New Roman" w:cs="Times New Roman"/>
          <w:bCs/>
          <w:lang w:eastAsia="zh-CN"/>
        </w:rPr>
        <w:t>3</w:t>
      </w:r>
      <w:r>
        <w:rPr>
          <w:rFonts w:ascii="Times New Roman" w:eastAsia="Times New Roman" w:hAnsi="Times New Roman" w:cs="Times New Roman"/>
          <w:bCs/>
          <w:lang w:eastAsia="zh-CN"/>
        </w:rPr>
        <w:t xml:space="preserve">. punktu jaunā redakcijā: </w:t>
      </w:r>
    </w:p>
    <w:p w14:paraId="2EE28D92" w14:textId="43B6860E" w:rsidR="00E019CA" w:rsidRDefault="002B2325" w:rsidP="002B2325">
      <w:pPr>
        <w:tabs>
          <w:tab w:val="left" w:pos="1134"/>
        </w:tabs>
        <w:suppressAutoHyphens/>
        <w:spacing w:after="0" w:line="240" w:lineRule="auto"/>
        <w:jc w:val="both"/>
        <w:rPr>
          <w:rFonts w:ascii="Times New Roman" w:eastAsia="Times New Roman" w:hAnsi="Times New Roman" w:cs="Times New Roman"/>
          <w:lang w:eastAsia="zh-CN"/>
        </w:rPr>
      </w:pPr>
      <w:r>
        <w:rPr>
          <w:rFonts w:ascii="Times New Roman" w:eastAsia="Times New Roman" w:hAnsi="Times New Roman" w:cs="Times New Roman"/>
          <w:lang w:eastAsia="zh-CN"/>
        </w:rPr>
        <w:t>“16.3</w:t>
      </w:r>
      <w:r w:rsidRPr="002B2325">
        <w:rPr>
          <w:rFonts w:ascii="Times New Roman" w:eastAsia="Times New Roman" w:hAnsi="Times New Roman" w:cs="Times New Roman"/>
          <w:lang w:eastAsia="zh-CN"/>
        </w:rPr>
        <w:t xml:space="preserve">Būvuzņēmejs   pēc Būvdarbu  nodošanas un pieņemšanas  akta parakstīšanas ne vēlāk kā 10 darba dienu laikā iesniedz Pasūtītājam  būvdarbu garantijas laika bankas garantiju vai apdrošinātāja galvojumu 5% (piecu procentu) apmērā, no Līgumcenas </w:t>
      </w:r>
      <w:r w:rsidRPr="002B2325">
        <w:rPr>
          <w:rFonts w:ascii="Times New Roman" w:eastAsia="Times New Roman" w:hAnsi="Times New Roman" w:cs="Times New Roman"/>
          <w:b/>
          <w:bCs/>
          <w:lang w:eastAsia="zh-CN"/>
        </w:rPr>
        <w:t>12739,63   EUR</w:t>
      </w:r>
      <w:r w:rsidRPr="002B2325">
        <w:rPr>
          <w:rFonts w:ascii="Times New Roman" w:eastAsia="Times New Roman" w:hAnsi="Times New Roman" w:cs="Times New Roman"/>
          <w:lang w:eastAsia="zh-CN"/>
        </w:rPr>
        <w:t xml:space="preserve"> ( divpadsmit tūkstoši septiņi simti trīsdesmit deviņi eiro un 63 centi</w:t>
      </w:r>
      <w:r>
        <w:rPr>
          <w:rFonts w:ascii="Times New Roman" w:eastAsia="Times New Roman" w:hAnsi="Times New Roman" w:cs="Times New Roman"/>
          <w:lang w:eastAsia="zh-CN"/>
        </w:rPr>
        <w:t xml:space="preserve">) </w:t>
      </w:r>
      <w:r w:rsidRPr="002B2325">
        <w:rPr>
          <w:rFonts w:ascii="Times New Roman" w:eastAsia="Times New Roman" w:hAnsi="Times New Roman" w:cs="Times New Roman"/>
          <w:lang w:eastAsia="zh-CN"/>
        </w:rPr>
        <w:t xml:space="preserve"> bez PVN  kalendāra mēnešu laika periodam un maksājumu apliecinošu dokumentu,  ar noteikumu, ka garantijas saistību nodrošinājums tiek samazināts garantijas termiņa trešā gada pirmajā mēnesī uz atlikušo tā daļu, nosakot to 2% (divu procentu) apmērā no līguma cenas, ja garantijas termiņa pirmajos divos gados nav konstatēti būvdarbu defekti vai Būvuzņēmējs   un Pasūtītājs ir vienojušies par pieteikto būvdarbu defektu novēršanas termiņu.  Papildus iesniegtajā nodrošinājumā ir jābūt norādītam, ka  Pasūtītājam  ir tiesības Līguma saistību izpildes garantiju izmantot, lai kompensētu Izpildītāja saistību neizpildes rezultātā Pasūtītājam  nodarītos zaudējumus vai lai ieturētu līgumsodu</w:t>
      </w:r>
      <w:r>
        <w:rPr>
          <w:rFonts w:ascii="Times New Roman" w:eastAsia="Times New Roman" w:hAnsi="Times New Roman" w:cs="Times New Roman"/>
          <w:lang w:eastAsia="zh-CN"/>
        </w:rPr>
        <w:t>”.\</w:t>
      </w:r>
    </w:p>
    <w:p w14:paraId="0BA242F7" w14:textId="77777777" w:rsidR="002B2325" w:rsidRPr="002B2325" w:rsidRDefault="002B2325" w:rsidP="002B2325">
      <w:pPr>
        <w:tabs>
          <w:tab w:val="left" w:pos="1134"/>
        </w:tabs>
        <w:suppressAutoHyphens/>
        <w:spacing w:after="0" w:line="240" w:lineRule="auto"/>
        <w:jc w:val="both"/>
        <w:rPr>
          <w:rFonts w:ascii="Times New Roman" w:eastAsia="Times New Roman" w:hAnsi="Times New Roman" w:cs="Times New Roman"/>
          <w:lang w:eastAsia="zh-CN"/>
        </w:rPr>
      </w:pPr>
    </w:p>
    <w:p w14:paraId="36164302" w14:textId="77777777" w:rsidR="002B2325" w:rsidRPr="002B2325" w:rsidRDefault="002B2325" w:rsidP="002B2325">
      <w:pPr>
        <w:numPr>
          <w:ilvl w:val="0"/>
          <w:numId w:val="21"/>
        </w:numPr>
        <w:tabs>
          <w:tab w:val="left" w:pos="284"/>
        </w:tabs>
        <w:suppressAutoHyphens/>
        <w:spacing w:after="0" w:line="240" w:lineRule="auto"/>
        <w:ind w:left="0" w:firstLine="0"/>
        <w:jc w:val="both"/>
        <w:rPr>
          <w:rFonts w:ascii="Times New Roman" w:hAnsi="Times New Roman" w:cs="Times New Roman"/>
          <w:bCs/>
          <w:lang w:eastAsia="zh-CN"/>
        </w:rPr>
      </w:pPr>
      <w:r w:rsidRPr="002B2325">
        <w:rPr>
          <w:rFonts w:ascii="Times New Roman" w:hAnsi="Times New Roman" w:cs="Times New Roman"/>
        </w:rPr>
        <w:t xml:space="preserve">Visos citos jautājumos, kuri nav atrunāti Vienošanā, Puses ievēro Līguma noteikumus un spēkā esošos normatīvos aktus. </w:t>
      </w:r>
    </w:p>
    <w:p w14:paraId="0F156465" w14:textId="77777777" w:rsidR="002B2325" w:rsidRPr="002B2325" w:rsidRDefault="002B2325" w:rsidP="002B2325">
      <w:pPr>
        <w:numPr>
          <w:ilvl w:val="0"/>
          <w:numId w:val="21"/>
        </w:numPr>
        <w:tabs>
          <w:tab w:val="left" w:pos="284"/>
          <w:tab w:val="left" w:pos="709"/>
        </w:tabs>
        <w:suppressAutoHyphens/>
        <w:spacing w:after="0" w:line="240" w:lineRule="auto"/>
        <w:ind w:left="0" w:firstLine="0"/>
        <w:jc w:val="both"/>
        <w:rPr>
          <w:rFonts w:ascii="Times New Roman" w:hAnsi="Times New Roman" w:cs="Times New Roman"/>
          <w:bCs/>
          <w:lang w:eastAsia="zh-CN"/>
        </w:rPr>
      </w:pPr>
      <w:r w:rsidRPr="002B2325">
        <w:rPr>
          <w:rFonts w:ascii="Times New Roman" w:hAnsi="Times New Roman" w:cs="Times New Roman"/>
        </w:rPr>
        <w:t>Vienošanās stājas spēkā ar parakstīšanas brīdi.</w:t>
      </w:r>
    </w:p>
    <w:p w14:paraId="42B920CD" w14:textId="77777777" w:rsidR="002B2325" w:rsidRPr="002B2325" w:rsidRDefault="002B2325" w:rsidP="002B2325">
      <w:pPr>
        <w:numPr>
          <w:ilvl w:val="0"/>
          <w:numId w:val="21"/>
        </w:numPr>
        <w:tabs>
          <w:tab w:val="left" w:pos="284"/>
          <w:tab w:val="left" w:pos="709"/>
        </w:tabs>
        <w:suppressAutoHyphens/>
        <w:spacing w:after="0" w:line="240" w:lineRule="auto"/>
        <w:ind w:left="0" w:firstLine="0"/>
        <w:jc w:val="both"/>
        <w:rPr>
          <w:rFonts w:ascii="Times New Roman" w:hAnsi="Times New Roman" w:cs="Times New Roman"/>
          <w:bCs/>
          <w:lang w:eastAsia="zh-CN"/>
        </w:rPr>
      </w:pPr>
      <w:r w:rsidRPr="002B2325">
        <w:rPr>
          <w:rFonts w:ascii="Times New Roman" w:hAnsi="Times New Roman" w:cs="Times New Roman"/>
        </w:rPr>
        <w:t>Ar parakstiem Puses apstiprina, ka vienojas turpmāk Vienošanos uzskatīt par Līguma neatņemamu sastāvdaļu.</w:t>
      </w:r>
    </w:p>
    <w:p w14:paraId="532C3575" w14:textId="77777777" w:rsidR="002B2325" w:rsidRPr="002B2325" w:rsidRDefault="002B2325" w:rsidP="002B2325">
      <w:pPr>
        <w:numPr>
          <w:ilvl w:val="0"/>
          <w:numId w:val="21"/>
        </w:numPr>
        <w:tabs>
          <w:tab w:val="left" w:pos="284"/>
          <w:tab w:val="left" w:pos="709"/>
        </w:tabs>
        <w:suppressAutoHyphens/>
        <w:spacing w:after="0" w:line="240" w:lineRule="auto"/>
        <w:ind w:left="0" w:firstLine="0"/>
        <w:jc w:val="both"/>
        <w:rPr>
          <w:rFonts w:ascii="Times New Roman" w:hAnsi="Times New Roman" w:cs="Times New Roman"/>
          <w:bCs/>
          <w:lang w:eastAsia="zh-CN"/>
        </w:rPr>
      </w:pPr>
      <w:r w:rsidRPr="002B2325">
        <w:rPr>
          <w:rFonts w:ascii="Times New Roman" w:hAnsi="Times New Roman" w:cs="Times New Roman"/>
        </w:rPr>
        <w:t xml:space="preserve">Vienošanās ir  sagatavota </w:t>
      </w:r>
      <w:r w:rsidRPr="002B2325">
        <w:rPr>
          <w:rFonts w:ascii="Times New Roman" w:eastAsia="Arial Unicode MS" w:hAnsi="Times New Roman" w:cs="Times New Roman"/>
          <w:bCs/>
          <w:lang w:eastAsia="lv-LV"/>
        </w:rPr>
        <w:t>elektroniska dokumenta veidā un parakstīta ar drošu elektronisko parakstu, un satur laika zīmogu. Pusēm ir pieejama visu Pušu parakstīta Vienošanās  elektroniskā formātā.</w:t>
      </w:r>
    </w:p>
    <w:p w14:paraId="461CC8F3" w14:textId="072C7608" w:rsidR="002B2325" w:rsidRPr="002B2325" w:rsidRDefault="002B2325" w:rsidP="002B2325">
      <w:pPr>
        <w:pStyle w:val="Sarakstarindkopa"/>
        <w:tabs>
          <w:tab w:val="left" w:pos="284"/>
        </w:tabs>
        <w:rPr>
          <w:rFonts w:ascii="Times New Roman" w:eastAsia="Times New Roman" w:hAnsi="Times New Roman" w:cs="Times New Roman"/>
          <w:bCs/>
          <w:lang w:eastAsia="zh-CN"/>
        </w:rPr>
      </w:pPr>
    </w:p>
    <w:p w14:paraId="156801C3" w14:textId="77777777" w:rsidR="002B2325" w:rsidRPr="00777B6F" w:rsidRDefault="002B2325" w:rsidP="002B2325">
      <w:pPr>
        <w:spacing w:line="256" w:lineRule="auto"/>
        <w:rPr>
          <w:rFonts w:ascii="Times New Roman" w:eastAsia="Calibri" w:hAnsi="Times New Roman" w:cs="Times New Roman"/>
          <w:b/>
        </w:rPr>
      </w:pPr>
      <w:r w:rsidRPr="00777B6F">
        <w:rPr>
          <w:rFonts w:ascii="Times New Roman" w:eastAsia="Calibri" w:hAnsi="Times New Roman" w:cs="Times New Roman"/>
          <w:b/>
        </w:rPr>
        <w:t>PASŪTĪTĀJS:</w:t>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r>
      <w:r w:rsidRPr="00777B6F">
        <w:rPr>
          <w:rFonts w:ascii="Times New Roman" w:eastAsia="Calibri" w:hAnsi="Times New Roman" w:cs="Times New Roman"/>
          <w:b/>
        </w:rPr>
        <w:tab/>
        <w:t>BŪVUZŅĒMĒJS:</w:t>
      </w:r>
    </w:p>
    <w:tbl>
      <w:tblPr>
        <w:tblStyle w:val="Reatabula"/>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411"/>
        <w:gridCol w:w="4411"/>
      </w:tblGrid>
      <w:tr w:rsidR="002B2325" w14:paraId="5C1B6CE9" w14:textId="77777777" w:rsidTr="002F0F66">
        <w:tc>
          <w:tcPr>
            <w:tcW w:w="4411" w:type="dxa"/>
          </w:tcPr>
          <w:p w14:paraId="52185381" w14:textId="77777777" w:rsidR="002B2325" w:rsidRPr="00B56D15" w:rsidRDefault="002B2325" w:rsidP="002F0F66">
            <w:pPr>
              <w:rPr>
                <w:rFonts w:ascii="Times New Roman" w:hAnsi="Times New Roman" w:cs="Times New Roman"/>
              </w:rPr>
            </w:pPr>
            <w:r w:rsidRPr="00B56D15">
              <w:rPr>
                <w:rFonts w:ascii="Times New Roman" w:hAnsi="Times New Roman" w:cs="Times New Roman"/>
              </w:rPr>
              <w:t>SIA “Cēsu klīnika”</w:t>
            </w:r>
          </w:p>
          <w:p w14:paraId="0A486883" w14:textId="77777777" w:rsidR="002B2325" w:rsidRPr="00B56D15" w:rsidRDefault="002B2325" w:rsidP="002F0F66">
            <w:pPr>
              <w:rPr>
                <w:rFonts w:ascii="Times New Roman" w:hAnsi="Times New Roman" w:cs="Times New Roman"/>
                <w:lang w:val="en-US"/>
              </w:rPr>
            </w:pPr>
            <w:r w:rsidRPr="00B56D15">
              <w:rPr>
                <w:rFonts w:ascii="Times New Roman" w:hAnsi="Times New Roman" w:cs="Times New Roman"/>
              </w:rPr>
              <w:t xml:space="preserve">Reģistrācijas Nr.  </w:t>
            </w:r>
            <w:r w:rsidRPr="00B56D15">
              <w:rPr>
                <w:rFonts w:ascii="Times New Roman" w:hAnsi="Times New Roman" w:cs="Times New Roman"/>
                <w:lang w:val="en-US"/>
              </w:rPr>
              <w:t>44103057729</w:t>
            </w:r>
          </w:p>
          <w:p w14:paraId="16DE2B9B" w14:textId="77777777" w:rsidR="002B2325" w:rsidRPr="00B56D15" w:rsidRDefault="002B2325" w:rsidP="002F0F66">
            <w:pPr>
              <w:rPr>
                <w:rFonts w:ascii="Times New Roman" w:hAnsi="Times New Roman" w:cs="Times New Roman"/>
              </w:rPr>
            </w:pPr>
            <w:r w:rsidRPr="00B56D15">
              <w:rPr>
                <w:rFonts w:ascii="Times New Roman" w:hAnsi="Times New Roman" w:cs="Times New Roman"/>
              </w:rPr>
              <w:t>Slimnīcas iela 9, Cēsis, Cēsu nov. LV4101</w:t>
            </w:r>
          </w:p>
          <w:p w14:paraId="643B8DC2" w14:textId="77777777" w:rsidR="002B2325" w:rsidRPr="00B56D15" w:rsidRDefault="002B2325" w:rsidP="002F0F66">
            <w:pPr>
              <w:rPr>
                <w:rFonts w:ascii="Times New Roman" w:hAnsi="Times New Roman" w:cs="Times New Roman"/>
              </w:rPr>
            </w:pPr>
            <w:r>
              <w:rPr>
                <w:rFonts w:ascii="Times New Roman" w:hAnsi="Times New Roman" w:cs="Times New Roman"/>
              </w:rPr>
              <w:t xml:space="preserve">Bankas konts  </w:t>
            </w:r>
            <w:r w:rsidRPr="00B56D15">
              <w:rPr>
                <w:rFonts w:ascii="Times New Roman" w:hAnsi="Times New Roman" w:cs="Times New Roman"/>
              </w:rPr>
              <w:t>LV11UNLA0050017396827</w:t>
            </w:r>
          </w:p>
          <w:p w14:paraId="5BBA2B02" w14:textId="77777777" w:rsidR="002B2325" w:rsidRPr="00B56D15" w:rsidRDefault="002B2325" w:rsidP="002F0F66">
            <w:pPr>
              <w:rPr>
                <w:rFonts w:ascii="Times New Roman" w:hAnsi="Times New Roman" w:cs="Times New Roman"/>
              </w:rPr>
            </w:pPr>
            <w:r w:rsidRPr="00B56D15">
              <w:rPr>
                <w:rFonts w:ascii="Times New Roman" w:hAnsi="Times New Roman" w:cs="Times New Roman"/>
              </w:rPr>
              <w:t>Banka: AS SEB banka</w:t>
            </w:r>
          </w:p>
          <w:p w14:paraId="1010DC46" w14:textId="77777777" w:rsidR="002B2325" w:rsidRPr="00B56D15" w:rsidRDefault="002B2325" w:rsidP="002F0F66">
            <w:pPr>
              <w:rPr>
                <w:rFonts w:ascii="Times New Roman" w:hAnsi="Times New Roman" w:cs="Times New Roman"/>
              </w:rPr>
            </w:pPr>
            <w:r w:rsidRPr="00B56D15">
              <w:rPr>
                <w:rFonts w:ascii="Times New Roman" w:hAnsi="Times New Roman" w:cs="Times New Roman"/>
              </w:rPr>
              <w:t>Bankas kods: UNLALV2X</w:t>
            </w:r>
          </w:p>
          <w:p w14:paraId="71DF1629" w14:textId="77777777" w:rsidR="002B2325" w:rsidRDefault="002B2325" w:rsidP="002F0F66">
            <w:pPr>
              <w:rPr>
                <w:rFonts w:ascii="Times New Roman" w:hAnsi="Times New Roman" w:cs="Times New Roman"/>
              </w:rPr>
            </w:pPr>
            <w:r w:rsidRPr="00B56D15">
              <w:rPr>
                <w:rFonts w:ascii="Times New Roman" w:hAnsi="Times New Roman" w:cs="Times New Roman"/>
              </w:rPr>
              <w:t>Tālr. 64125730</w:t>
            </w:r>
          </w:p>
          <w:p w14:paraId="16620D98" w14:textId="77777777" w:rsidR="002B2325" w:rsidRPr="00B56D15" w:rsidRDefault="002B2325" w:rsidP="002F0F66">
            <w:pPr>
              <w:rPr>
                <w:rFonts w:ascii="Times New Roman" w:hAnsi="Times New Roman" w:cs="Times New Roman"/>
              </w:rPr>
            </w:pPr>
            <w:r>
              <w:rPr>
                <w:rFonts w:ascii="Times New Roman" w:hAnsi="Times New Roman" w:cs="Times New Roman"/>
              </w:rPr>
              <w:t xml:space="preserve">E-pasts </w:t>
            </w:r>
            <w:hyperlink r:id="rId5" w:history="1">
              <w:r w:rsidRPr="00DD7255">
                <w:rPr>
                  <w:rStyle w:val="Hipersaite"/>
                  <w:rFonts w:ascii="Times New Roman" w:hAnsi="Times New Roman" w:cs="Times New Roman"/>
                </w:rPr>
                <w:t>info@cesuklinika.lv</w:t>
              </w:r>
            </w:hyperlink>
            <w:r>
              <w:rPr>
                <w:rFonts w:ascii="Times New Roman" w:hAnsi="Times New Roman" w:cs="Times New Roman"/>
              </w:rPr>
              <w:t xml:space="preserve">. </w:t>
            </w:r>
          </w:p>
          <w:p w14:paraId="4AB04CDF" w14:textId="77777777" w:rsidR="002B2325" w:rsidRDefault="002B2325" w:rsidP="002F0F66">
            <w:pPr>
              <w:rPr>
                <w:rFonts w:ascii="Times New Roman" w:hAnsi="Times New Roman" w:cs="Times New Roman"/>
              </w:rPr>
            </w:pPr>
          </w:p>
          <w:p w14:paraId="3BE09235" w14:textId="77777777" w:rsidR="002B2325" w:rsidRDefault="002B2325" w:rsidP="002F0F66">
            <w:pPr>
              <w:rPr>
                <w:rFonts w:ascii="Times New Roman" w:hAnsi="Times New Roman" w:cs="Times New Roman"/>
              </w:rPr>
            </w:pPr>
          </w:p>
          <w:p w14:paraId="3155CD00" w14:textId="77777777" w:rsidR="002B2325" w:rsidRDefault="002B2325" w:rsidP="002F0F66">
            <w:pPr>
              <w:rPr>
                <w:rFonts w:ascii="Times New Roman" w:hAnsi="Times New Roman" w:cs="Times New Roman"/>
              </w:rPr>
            </w:pPr>
            <w:r>
              <w:rPr>
                <w:rFonts w:ascii="Times New Roman" w:hAnsi="Times New Roman" w:cs="Times New Roman"/>
              </w:rPr>
              <w:t>________________________</w:t>
            </w:r>
          </w:p>
          <w:p w14:paraId="39EB4F2C" w14:textId="45C964D0" w:rsidR="002B2325" w:rsidRDefault="002B2325" w:rsidP="002F0F66">
            <w:pPr>
              <w:rPr>
                <w:rFonts w:ascii="Times New Roman" w:hAnsi="Times New Roman" w:cs="Times New Roman"/>
              </w:rPr>
            </w:pPr>
            <w:r>
              <w:rPr>
                <w:rFonts w:ascii="Times New Roman" w:hAnsi="Times New Roman" w:cs="Times New Roman"/>
              </w:rPr>
              <w:t xml:space="preserve">*Valdes priekšsēdētāja  Ingūna Liepa </w:t>
            </w:r>
          </w:p>
        </w:tc>
        <w:tc>
          <w:tcPr>
            <w:tcW w:w="4411" w:type="dxa"/>
          </w:tcPr>
          <w:p w14:paraId="13491371" w14:textId="77777777" w:rsidR="002B2325" w:rsidRDefault="002B2325" w:rsidP="002F0F66">
            <w:pPr>
              <w:rPr>
                <w:rFonts w:ascii="Times New Roman" w:eastAsia="Calibri" w:hAnsi="Times New Roman" w:cs="Times New Roman"/>
                <w:sz w:val="23"/>
                <w:szCs w:val="23"/>
              </w:rPr>
            </w:pPr>
            <w:r w:rsidRPr="00B56D15">
              <w:rPr>
                <w:rFonts w:ascii="Times New Roman" w:hAnsi="Times New Roman" w:cs="Times New Roman"/>
              </w:rPr>
              <w:t xml:space="preserve"> </w:t>
            </w:r>
            <w:r w:rsidRPr="00C0526D">
              <w:rPr>
                <w:rFonts w:ascii="Times New Roman" w:eastAsia="Calibri" w:hAnsi="Times New Roman" w:cs="Times New Roman"/>
                <w:sz w:val="23"/>
                <w:szCs w:val="23"/>
              </w:rPr>
              <w:t>SIA ROK un BŪVĒ</w:t>
            </w:r>
          </w:p>
          <w:p w14:paraId="757BA253" w14:textId="77777777" w:rsidR="002B2325" w:rsidRDefault="002B2325" w:rsidP="002F0F66">
            <w:pPr>
              <w:rPr>
                <w:rFonts w:ascii="Times New Roman" w:eastAsia="Calibri" w:hAnsi="Times New Roman" w:cs="Times New Roman"/>
                <w:sz w:val="23"/>
                <w:szCs w:val="23"/>
              </w:rPr>
            </w:pPr>
            <w:r>
              <w:rPr>
                <w:rFonts w:ascii="Times New Roman" w:eastAsia="Calibri" w:hAnsi="Times New Roman" w:cs="Times New Roman"/>
                <w:sz w:val="23"/>
                <w:szCs w:val="23"/>
              </w:rPr>
              <w:t xml:space="preserve">Reģistrācijas Nr. </w:t>
            </w:r>
            <w:r w:rsidRPr="00C0526D">
              <w:rPr>
                <w:rFonts w:ascii="Times New Roman" w:eastAsia="Calibri" w:hAnsi="Times New Roman" w:cs="Times New Roman"/>
                <w:sz w:val="23"/>
                <w:szCs w:val="23"/>
              </w:rPr>
              <w:t>54103046731</w:t>
            </w:r>
          </w:p>
          <w:p w14:paraId="230F46E9" w14:textId="77777777" w:rsidR="002B2325" w:rsidRPr="00B56D15" w:rsidRDefault="002B2325" w:rsidP="002F0F66">
            <w:pPr>
              <w:rPr>
                <w:rFonts w:ascii="Times New Roman" w:hAnsi="Times New Roman" w:cs="Times New Roman"/>
              </w:rPr>
            </w:pPr>
            <w:r w:rsidRPr="00B56D15">
              <w:rPr>
                <w:rFonts w:ascii="Times New Roman" w:hAnsi="Times New Roman" w:cs="Times New Roman"/>
              </w:rPr>
              <w:t xml:space="preserve">Juridiskā adrese: </w:t>
            </w:r>
          </w:p>
          <w:p w14:paraId="1C201CC2" w14:textId="77777777" w:rsidR="002B2325" w:rsidRPr="00B56D15" w:rsidRDefault="002B2325" w:rsidP="002F0F66">
            <w:pPr>
              <w:rPr>
                <w:rFonts w:ascii="Times New Roman" w:hAnsi="Times New Roman" w:cs="Times New Roman"/>
              </w:rPr>
            </w:pPr>
            <w:r w:rsidRPr="00C0526D">
              <w:rPr>
                <w:rFonts w:ascii="Times New Roman" w:hAnsi="Times New Roman" w:cs="Times New Roman"/>
              </w:rPr>
              <w:t>Valmieras iela 24, Cēsis, LV4101</w:t>
            </w:r>
          </w:p>
          <w:p w14:paraId="16FBF63A" w14:textId="77777777" w:rsidR="002B2325" w:rsidRDefault="002B2325" w:rsidP="002F0F66">
            <w:pPr>
              <w:rPr>
                <w:rFonts w:ascii="Times New Roman" w:hAnsi="Times New Roman" w:cs="Times New Roman"/>
              </w:rPr>
            </w:pPr>
            <w:r>
              <w:rPr>
                <w:rFonts w:ascii="Times New Roman" w:hAnsi="Times New Roman" w:cs="Times New Roman"/>
              </w:rPr>
              <w:t>Bankas konts</w:t>
            </w:r>
          </w:p>
          <w:p w14:paraId="5B21C7F1" w14:textId="77777777" w:rsidR="002B2325" w:rsidRDefault="002B2325" w:rsidP="002F0F66">
            <w:pPr>
              <w:rPr>
                <w:rFonts w:ascii="Times New Roman" w:hAnsi="Times New Roman" w:cs="Times New Roman"/>
              </w:rPr>
            </w:pPr>
            <w:r>
              <w:rPr>
                <w:rFonts w:ascii="Times New Roman" w:hAnsi="Times New Roman" w:cs="Times New Roman"/>
              </w:rPr>
              <w:t>Banka</w:t>
            </w:r>
          </w:p>
          <w:p w14:paraId="3A003D38" w14:textId="77777777" w:rsidR="002B2325" w:rsidRDefault="002B2325" w:rsidP="002F0F66">
            <w:pPr>
              <w:rPr>
                <w:rFonts w:ascii="Times New Roman" w:hAnsi="Times New Roman" w:cs="Times New Roman"/>
              </w:rPr>
            </w:pPr>
            <w:r>
              <w:rPr>
                <w:rFonts w:ascii="Times New Roman" w:hAnsi="Times New Roman" w:cs="Times New Roman"/>
              </w:rPr>
              <w:t xml:space="preserve">Bankas kods: </w:t>
            </w:r>
          </w:p>
          <w:p w14:paraId="363970ED" w14:textId="77777777" w:rsidR="002B2325" w:rsidRDefault="002B2325" w:rsidP="002F0F66">
            <w:pPr>
              <w:jc w:val="both"/>
              <w:rPr>
                <w:rFonts w:ascii="Times New Roman" w:eastAsia="Calibri" w:hAnsi="Times New Roman" w:cs="Times New Roman"/>
                <w:sz w:val="24"/>
                <w:szCs w:val="24"/>
              </w:rPr>
            </w:pPr>
            <w:r>
              <w:rPr>
                <w:rFonts w:ascii="Times New Roman" w:hAnsi="Times New Roman" w:cs="Times New Roman"/>
              </w:rPr>
              <w:t xml:space="preserve">Tālr. </w:t>
            </w:r>
            <w:r w:rsidRPr="00C0526D">
              <w:rPr>
                <w:rFonts w:ascii="Times New Roman" w:eastAsia="Calibri" w:hAnsi="Times New Roman" w:cs="Times New Roman"/>
                <w:sz w:val="24"/>
                <w:szCs w:val="24"/>
              </w:rPr>
              <w:t>29458326</w:t>
            </w:r>
          </w:p>
          <w:p w14:paraId="2A66B1E1" w14:textId="62C1F463" w:rsidR="002B2325" w:rsidRDefault="002B2325" w:rsidP="002F0F66">
            <w:pPr>
              <w:jc w:val="both"/>
              <w:rPr>
                <w:rFonts w:ascii="Times New Roman" w:eastAsia="Calibri" w:hAnsi="Times New Roman" w:cs="Times New Roman"/>
                <w:sz w:val="23"/>
                <w:szCs w:val="23"/>
              </w:rPr>
            </w:pPr>
            <w:r>
              <w:rPr>
                <w:rFonts w:ascii="Times New Roman" w:eastAsia="Calibri" w:hAnsi="Times New Roman" w:cs="Times New Roman"/>
                <w:sz w:val="24"/>
                <w:szCs w:val="24"/>
              </w:rPr>
              <w:t xml:space="preserve">E-pasts </w:t>
            </w:r>
            <w:hyperlink r:id="rId6" w:history="1">
              <w:r w:rsidRPr="00DD7255">
                <w:rPr>
                  <w:rStyle w:val="Hipersaite"/>
                  <w:rFonts w:ascii="Times New Roman" w:eastAsia="Calibri" w:hAnsi="Times New Roman" w:cs="Times New Roman"/>
                  <w:sz w:val="23"/>
                  <w:szCs w:val="23"/>
                </w:rPr>
                <w:t>info@rokunbuve.lv</w:t>
              </w:r>
            </w:hyperlink>
            <w:r>
              <w:rPr>
                <w:rFonts w:ascii="Times New Roman" w:eastAsia="Calibri" w:hAnsi="Times New Roman" w:cs="Times New Roman"/>
                <w:sz w:val="23"/>
                <w:szCs w:val="23"/>
              </w:rPr>
              <w:t xml:space="preserve"> </w:t>
            </w:r>
          </w:p>
          <w:p w14:paraId="40C2D30A" w14:textId="77777777" w:rsidR="002B2325" w:rsidRDefault="002B2325" w:rsidP="002F0F66">
            <w:pPr>
              <w:rPr>
                <w:rFonts w:ascii="Times New Roman" w:hAnsi="Times New Roman" w:cs="Times New Roman"/>
              </w:rPr>
            </w:pPr>
            <w:r>
              <w:rPr>
                <w:rFonts w:ascii="Times New Roman" w:hAnsi="Times New Roman" w:cs="Times New Roman"/>
              </w:rPr>
              <w:t>________________________</w:t>
            </w:r>
          </w:p>
          <w:p w14:paraId="0D26F95B" w14:textId="77777777" w:rsidR="002B2325" w:rsidRDefault="002B2325" w:rsidP="002F0F66">
            <w:pPr>
              <w:rPr>
                <w:rFonts w:ascii="Times New Roman" w:hAnsi="Times New Roman" w:cs="Times New Roman"/>
              </w:rPr>
            </w:pPr>
            <w:r>
              <w:rPr>
                <w:rFonts w:ascii="Times New Roman" w:hAnsi="Times New Roman" w:cs="Times New Roman"/>
              </w:rPr>
              <w:t xml:space="preserve">*Valdes locekles  Mārtiņš Raudziņš </w:t>
            </w:r>
          </w:p>
          <w:p w14:paraId="2B38DFEB" w14:textId="77777777" w:rsidR="002B2325" w:rsidRPr="00C0526D" w:rsidRDefault="002B2325" w:rsidP="002F0F66">
            <w:pPr>
              <w:jc w:val="both"/>
              <w:rPr>
                <w:rFonts w:ascii="Times New Roman" w:eastAsia="Calibri" w:hAnsi="Times New Roman" w:cs="Times New Roman"/>
                <w:sz w:val="24"/>
                <w:szCs w:val="24"/>
              </w:rPr>
            </w:pPr>
          </w:p>
          <w:p w14:paraId="3FF2F544" w14:textId="77777777" w:rsidR="002B2325" w:rsidRPr="00C0526D" w:rsidRDefault="002B2325" w:rsidP="002F0F66">
            <w:pPr>
              <w:jc w:val="both"/>
              <w:rPr>
                <w:rFonts w:ascii="Times New Roman" w:eastAsia="Calibri" w:hAnsi="Times New Roman" w:cs="Times New Roman"/>
                <w:sz w:val="24"/>
                <w:szCs w:val="24"/>
              </w:rPr>
            </w:pPr>
          </w:p>
          <w:p w14:paraId="66B802B3" w14:textId="77777777" w:rsidR="002B2325" w:rsidRDefault="002B2325" w:rsidP="002F0F66">
            <w:pPr>
              <w:rPr>
                <w:rFonts w:ascii="Times New Roman" w:hAnsi="Times New Roman" w:cs="Times New Roman"/>
              </w:rPr>
            </w:pPr>
          </w:p>
          <w:p w14:paraId="3C4C746E" w14:textId="77777777" w:rsidR="002B2325" w:rsidRDefault="002B2325" w:rsidP="002F0F66">
            <w:pPr>
              <w:rPr>
                <w:rFonts w:ascii="Times New Roman" w:hAnsi="Times New Roman" w:cs="Times New Roman"/>
              </w:rPr>
            </w:pPr>
          </w:p>
        </w:tc>
      </w:tr>
    </w:tbl>
    <w:p w14:paraId="7C539E08" w14:textId="77777777" w:rsidR="00E019CA" w:rsidRPr="00885E9A" w:rsidRDefault="00E019CA" w:rsidP="00E019CA">
      <w:pPr>
        <w:pStyle w:val="Pamatteksts"/>
        <w:jc w:val="both"/>
        <w:rPr>
          <w:rFonts w:ascii="Times New Roman" w:eastAsia="Times New Roman" w:hAnsi="Times New Roman" w:cs="Times New Roman"/>
          <w:bCs/>
          <w:lang w:eastAsia="zh-CN"/>
        </w:rPr>
      </w:pPr>
    </w:p>
    <w:p w14:paraId="5A2D5A26" w14:textId="77777777" w:rsidR="002B2325" w:rsidRPr="002B2325" w:rsidRDefault="002B2325" w:rsidP="002B2325">
      <w:pPr>
        <w:rPr>
          <w:rFonts w:ascii="Times New Roman" w:eastAsia="Calibri" w:hAnsi="Times New Roman" w:cs="Times New Roman"/>
        </w:rPr>
      </w:pPr>
      <w:r w:rsidRPr="002B2325">
        <w:rPr>
          <w:rFonts w:ascii="Times New Roman" w:eastAsia="Calibri" w:hAnsi="Times New Roman" w:cs="Times New Roman"/>
        </w:rPr>
        <w:t>*DOKUMENTS PARAKSTĪTS ELEKTRONISKI AR DROŠU ELEKTRONISKO PARAKSTU UN SATUR LAIKA ZĪMOGU</w:t>
      </w:r>
    </w:p>
    <w:sectPr w:rsidR="002B2325" w:rsidRPr="002B2325" w:rsidSect="00B7012F">
      <w:pgSz w:w="11906" w:h="16838"/>
      <w:pgMar w:top="284" w:right="707" w:bottom="142"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Calibri">
    <w:panose1 w:val="020F0502020204030204"/>
    <w:charset w:val="BA"/>
    <w:family w:val="swiss"/>
    <w:pitch w:val="variable"/>
    <w:sig w:usb0="E4002EFF" w:usb1="C200247B" w:usb2="00000009" w:usb3="00000000" w:csb0="000001FF" w:csb1="00000000"/>
  </w:font>
  <w:font w:name="Segoe UI">
    <w:panose1 w:val="020B0502040204020203"/>
    <w:charset w:val="BA"/>
    <w:family w:val="swiss"/>
    <w:pitch w:val="variable"/>
    <w:sig w:usb0="E4002EFF" w:usb1="C000E47F" w:usb2="00000009" w:usb3="00000000" w:csb0="000001FF" w:csb1="00000000"/>
  </w:font>
  <w:font w:name="Roboto">
    <w:charset w:val="00"/>
    <w:family w:val="auto"/>
    <w:pitch w:val="variable"/>
    <w:sig w:usb0="E0000AFF" w:usb1="5000217F" w:usb2="00000021" w:usb3="00000000" w:csb0="0000019F" w:csb1="00000000"/>
  </w:font>
  <w:font w:name="Arial">
    <w:panose1 w:val="020B0604020202020204"/>
    <w:charset w:val="BA"/>
    <w:family w:val="swiss"/>
    <w:pitch w:val="variable"/>
    <w:sig w:usb0="E0002EFF" w:usb1="C000785B" w:usb2="00000009" w:usb3="00000000" w:csb0="000001FF" w:csb1="00000000"/>
  </w:font>
  <w:font w:name="Arial Unicode MS">
    <w:panose1 w:val="020B0604020202020204"/>
    <w:charset w:val="00"/>
    <w:family w:val="auto"/>
    <w:pitch w:val="variable"/>
    <w:sig w:usb0="F7FFAFFF" w:usb1="E9DFFFFF" w:usb2="0000003F" w:usb3="00000000" w:csb0="003F01FF" w:csb1="00000000"/>
  </w:font>
  <w:font w:name="Calibri Light">
    <w:panose1 w:val="020F0302020204030204"/>
    <w:charset w:val="BA"/>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5"/>
    <w:multiLevelType w:val="multilevel"/>
    <w:tmpl w:val="00000005"/>
    <w:name w:val="WW8Num5"/>
    <w:lvl w:ilvl="0">
      <w:start w:val="1"/>
      <w:numFmt w:val="decimal"/>
      <w:lvlText w:val="%1."/>
      <w:lvlJc w:val="left"/>
      <w:pPr>
        <w:tabs>
          <w:tab w:val="num" w:pos="0"/>
        </w:tabs>
        <w:ind w:left="360" w:hanging="360"/>
      </w:pPr>
    </w:lvl>
    <w:lvl w:ilvl="1">
      <w:start w:val="1"/>
      <w:numFmt w:val="decimal"/>
      <w:lvlText w:val="%1.%2."/>
      <w:lvlJc w:val="left"/>
      <w:pPr>
        <w:tabs>
          <w:tab w:val="num" w:pos="0"/>
        </w:tabs>
        <w:ind w:left="792" w:hanging="432"/>
      </w:pPr>
      <w:rPr>
        <w:b w:val="0"/>
      </w:rPr>
    </w:lvl>
    <w:lvl w:ilvl="2">
      <w:start w:val="1"/>
      <w:numFmt w:val="decimal"/>
      <w:lvlText w:val="%1.%2.%3."/>
      <w:lvlJc w:val="left"/>
      <w:pPr>
        <w:tabs>
          <w:tab w:val="num" w:pos="2836"/>
        </w:tabs>
        <w:ind w:left="3340" w:hanging="504"/>
      </w:pPr>
      <w:rPr>
        <w:b w:val="0"/>
      </w:rPr>
    </w:lvl>
    <w:lvl w:ilvl="3">
      <w:start w:val="1"/>
      <w:numFmt w:val="decimal"/>
      <w:lvlText w:val="%1.%2.%3.%4."/>
      <w:lvlJc w:val="left"/>
      <w:pPr>
        <w:tabs>
          <w:tab w:val="num" w:pos="0"/>
        </w:tabs>
        <w:ind w:left="1728" w:hanging="648"/>
      </w:pPr>
    </w:lvl>
    <w:lvl w:ilvl="4">
      <w:start w:val="1"/>
      <w:numFmt w:val="decimal"/>
      <w:lvlText w:val="%1.%2.%3.%4.%5."/>
      <w:lvlJc w:val="left"/>
      <w:pPr>
        <w:tabs>
          <w:tab w:val="num" w:pos="0"/>
        </w:tabs>
        <w:ind w:left="2232" w:hanging="792"/>
      </w:pPr>
    </w:lvl>
    <w:lvl w:ilvl="5">
      <w:start w:val="1"/>
      <w:numFmt w:val="decimal"/>
      <w:lvlText w:val="%1.%2.%3.%4.%5.%6."/>
      <w:lvlJc w:val="left"/>
      <w:pPr>
        <w:tabs>
          <w:tab w:val="num" w:pos="0"/>
        </w:tabs>
        <w:ind w:left="2736" w:hanging="936"/>
      </w:pPr>
    </w:lvl>
    <w:lvl w:ilvl="6">
      <w:start w:val="1"/>
      <w:numFmt w:val="decimal"/>
      <w:lvlText w:val="%1.%2.%3.%4.%5.%6.%7."/>
      <w:lvlJc w:val="left"/>
      <w:pPr>
        <w:tabs>
          <w:tab w:val="num" w:pos="0"/>
        </w:tabs>
        <w:ind w:left="3240" w:hanging="1080"/>
      </w:pPr>
    </w:lvl>
    <w:lvl w:ilvl="7">
      <w:start w:val="1"/>
      <w:numFmt w:val="decimal"/>
      <w:lvlText w:val="%1.%2.%3.%4.%5.%6.%7.%8."/>
      <w:lvlJc w:val="left"/>
      <w:pPr>
        <w:tabs>
          <w:tab w:val="num" w:pos="0"/>
        </w:tabs>
        <w:ind w:left="3744" w:hanging="1224"/>
      </w:pPr>
    </w:lvl>
    <w:lvl w:ilvl="8">
      <w:start w:val="1"/>
      <w:numFmt w:val="decimal"/>
      <w:lvlText w:val="%1.%2.%3.%4.%5.%6.%7.%8.%9."/>
      <w:lvlJc w:val="left"/>
      <w:pPr>
        <w:tabs>
          <w:tab w:val="num" w:pos="0"/>
        </w:tabs>
        <w:ind w:left="4320" w:hanging="1440"/>
      </w:pPr>
    </w:lvl>
  </w:abstractNum>
  <w:abstractNum w:abstractNumId="1" w15:restartNumberingAfterBreak="0">
    <w:nsid w:val="05B52CC7"/>
    <w:multiLevelType w:val="hybridMultilevel"/>
    <w:tmpl w:val="B2F27392"/>
    <w:lvl w:ilvl="0" w:tplc="75081846">
      <w:start w:val="1"/>
      <w:numFmt w:val="decimal"/>
      <w:lvlText w:val="%1)"/>
      <w:lvlJc w:val="left"/>
      <w:pPr>
        <w:ind w:left="2520" w:hanging="360"/>
      </w:pPr>
      <w:rPr>
        <w:rFonts w:hint="default"/>
      </w:rPr>
    </w:lvl>
    <w:lvl w:ilvl="1" w:tplc="04260019" w:tentative="1">
      <w:start w:val="1"/>
      <w:numFmt w:val="lowerLetter"/>
      <w:lvlText w:val="%2."/>
      <w:lvlJc w:val="left"/>
      <w:pPr>
        <w:ind w:left="3240" w:hanging="360"/>
      </w:pPr>
    </w:lvl>
    <w:lvl w:ilvl="2" w:tplc="0426001B" w:tentative="1">
      <w:start w:val="1"/>
      <w:numFmt w:val="lowerRoman"/>
      <w:lvlText w:val="%3."/>
      <w:lvlJc w:val="right"/>
      <w:pPr>
        <w:ind w:left="3960" w:hanging="180"/>
      </w:pPr>
    </w:lvl>
    <w:lvl w:ilvl="3" w:tplc="0426000F" w:tentative="1">
      <w:start w:val="1"/>
      <w:numFmt w:val="decimal"/>
      <w:lvlText w:val="%4."/>
      <w:lvlJc w:val="left"/>
      <w:pPr>
        <w:ind w:left="4680" w:hanging="360"/>
      </w:pPr>
    </w:lvl>
    <w:lvl w:ilvl="4" w:tplc="04260019" w:tentative="1">
      <w:start w:val="1"/>
      <w:numFmt w:val="lowerLetter"/>
      <w:lvlText w:val="%5."/>
      <w:lvlJc w:val="left"/>
      <w:pPr>
        <w:ind w:left="5400" w:hanging="360"/>
      </w:pPr>
    </w:lvl>
    <w:lvl w:ilvl="5" w:tplc="0426001B" w:tentative="1">
      <w:start w:val="1"/>
      <w:numFmt w:val="lowerRoman"/>
      <w:lvlText w:val="%6."/>
      <w:lvlJc w:val="right"/>
      <w:pPr>
        <w:ind w:left="6120" w:hanging="180"/>
      </w:pPr>
    </w:lvl>
    <w:lvl w:ilvl="6" w:tplc="0426000F" w:tentative="1">
      <w:start w:val="1"/>
      <w:numFmt w:val="decimal"/>
      <w:lvlText w:val="%7."/>
      <w:lvlJc w:val="left"/>
      <w:pPr>
        <w:ind w:left="6840" w:hanging="360"/>
      </w:pPr>
    </w:lvl>
    <w:lvl w:ilvl="7" w:tplc="04260019" w:tentative="1">
      <w:start w:val="1"/>
      <w:numFmt w:val="lowerLetter"/>
      <w:lvlText w:val="%8."/>
      <w:lvlJc w:val="left"/>
      <w:pPr>
        <w:ind w:left="7560" w:hanging="360"/>
      </w:pPr>
    </w:lvl>
    <w:lvl w:ilvl="8" w:tplc="0426001B" w:tentative="1">
      <w:start w:val="1"/>
      <w:numFmt w:val="lowerRoman"/>
      <w:lvlText w:val="%9."/>
      <w:lvlJc w:val="right"/>
      <w:pPr>
        <w:ind w:left="8280" w:hanging="180"/>
      </w:pPr>
    </w:lvl>
  </w:abstractNum>
  <w:abstractNum w:abstractNumId="2" w15:restartNumberingAfterBreak="0">
    <w:nsid w:val="0984424C"/>
    <w:multiLevelType w:val="multilevel"/>
    <w:tmpl w:val="78C0BFA0"/>
    <w:lvl w:ilvl="0">
      <w:start w:val="29"/>
      <w:numFmt w:val="decimal"/>
      <w:lvlText w:val="%1."/>
      <w:lvlJc w:val="left"/>
      <w:pPr>
        <w:tabs>
          <w:tab w:val="num" w:pos="720"/>
        </w:tabs>
        <w:ind w:left="720" w:hanging="360"/>
      </w:pPr>
    </w:lvl>
    <w:lvl w:ilvl="1">
      <w:start w:val="1"/>
      <w:numFmt w:val="decimal"/>
      <w:lvlText w:val="%2."/>
      <w:lvlJc w:val="left"/>
      <w:pPr>
        <w:ind w:left="1440" w:hanging="360"/>
      </w:pPr>
      <w:rPr>
        <w:rFonts w:hint="default"/>
      </w:r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11966D34"/>
    <w:multiLevelType w:val="multilevel"/>
    <w:tmpl w:val="609A7A62"/>
    <w:lvl w:ilvl="0">
      <w:start w:val="3"/>
      <w:numFmt w:val="decimal"/>
      <w:lvlText w:val="%1."/>
      <w:lvlJc w:val="left"/>
      <w:pPr>
        <w:ind w:left="540" w:hanging="540"/>
      </w:pPr>
      <w:rPr>
        <w:rFonts w:eastAsiaTheme="minorHAnsi" w:hint="default"/>
      </w:rPr>
    </w:lvl>
    <w:lvl w:ilvl="1">
      <w:start w:val="1"/>
      <w:numFmt w:val="decimal"/>
      <w:lvlText w:val="%1.%2."/>
      <w:lvlJc w:val="left"/>
      <w:pPr>
        <w:ind w:left="540" w:hanging="540"/>
      </w:pPr>
      <w:rPr>
        <w:rFonts w:eastAsiaTheme="minorHAnsi" w:hint="default"/>
      </w:rPr>
    </w:lvl>
    <w:lvl w:ilvl="2">
      <w:start w:val="2"/>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4" w15:restartNumberingAfterBreak="0">
    <w:nsid w:val="1807078D"/>
    <w:multiLevelType w:val="hybridMultilevel"/>
    <w:tmpl w:val="B178E4BE"/>
    <w:lvl w:ilvl="0" w:tplc="E56638C0">
      <w:start w:val="1"/>
      <w:numFmt w:val="decimal"/>
      <w:lvlText w:val="%1."/>
      <w:lvlJc w:val="left"/>
      <w:pPr>
        <w:ind w:left="720" w:hanging="360"/>
      </w:pPr>
      <w:rPr>
        <w:rFonts w:hint="default"/>
        <w:sz w:val="24"/>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5" w15:restartNumberingAfterBreak="0">
    <w:nsid w:val="1DFB5930"/>
    <w:multiLevelType w:val="hybridMultilevel"/>
    <w:tmpl w:val="943C57E0"/>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6" w15:restartNumberingAfterBreak="0">
    <w:nsid w:val="1F732FB3"/>
    <w:multiLevelType w:val="hybridMultilevel"/>
    <w:tmpl w:val="9494A0A2"/>
    <w:lvl w:ilvl="0" w:tplc="0426000F">
      <w:start w:val="1"/>
      <w:numFmt w:val="decimal"/>
      <w:lvlText w:val="%1."/>
      <w:lvlJc w:val="left"/>
      <w:pPr>
        <w:ind w:left="720" w:hanging="360"/>
      </w:pPr>
      <w:rPr>
        <w:rFonts w:hint="default"/>
      </w:rPr>
    </w:lvl>
    <w:lvl w:ilvl="1" w:tplc="04260019">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7" w15:restartNumberingAfterBreak="0">
    <w:nsid w:val="208D7443"/>
    <w:multiLevelType w:val="multilevel"/>
    <w:tmpl w:val="09FA1F82"/>
    <w:lvl w:ilvl="0">
      <w:start w:val="3"/>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200" w:hanging="1440"/>
      </w:pPr>
      <w:rPr>
        <w:rFonts w:hint="default"/>
      </w:rPr>
    </w:lvl>
  </w:abstractNum>
  <w:abstractNum w:abstractNumId="8" w15:restartNumberingAfterBreak="0">
    <w:nsid w:val="28C65C77"/>
    <w:multiLevelType w:val="hybridMultilevel"/>
    <w:tmpl w:val="55DC2B02"/>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9" w15:restartNumberingAfterBreak="0">
    <w:nsid w:val="29F3099B"/>
    <w:multiLevelType w:val="hybridMultilevel"/>
    <w:tmpl w:val="4BE4EBB6"/>
    <w:lvl w:ilvl="0" w:tplc="CA4C4942">
      <w:start w:val="1"/>
      <w:numFmt w:val="decimal"/>
      <w:lvlText w:val="%1."/>
      <w:lvlJc w:val="left"/>
      <w:pPr>
        <w:ind w:left="72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0" w15:restartNumberingAfterBreak="0">
    <w:nsid w:val="2C3E7BD7"/>
    <w:multiLevelType w:val="multilevel"/>
    <w:tmpl w:val="5656BB14"/>
    <w:lvl w:ilvl="0">
      <w:start w:val="16"/>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440" w:hanging="1440"/>
      </w:pPr>
      <w:rPr>
        <w:rFonts w:hint="default"/>
      </w:rPr>
    </w:lvl>
  </w:abstractNum>
  <w:abstractNum w:abstractNumId="11" w15:restartNumberingAfterBreak="0">
    <w:nsid w:val="31275647"/>
    <w:multiLevelType w:val="hybridMultilevel"/>
    <w:tmpl w:val="E45C2B42"/>
    <w:lvl w:ilvl="0" w:tplc="0F3CE2AE">
      <w:start w:val="4"/>
      <w:numFmt w:val="decimal"/>
      <w:lvlText w:val="%1."/>
      <w:lvlJc w:val="left"/>
      <w:pPr>
        <w:ind w:left="720" w:hanging="360"/>
      </w:pPr>
      <w:rPr>
        <w:rFonts w:eastAsia="Calibri" w:hint="default"/>
        <w:color w:val="auto"/>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12" w15:restartNumberingAfterBreak="0">
    <w:nsid w:val="3D580E8F"/>
    <w:multiLevelType w:val="multilevel"/>
    <w:tmpl w:val="526EA1BC"/>
    <w:lvl w:ilvl="0">
      <w:start w:val="4"/>
      <w:numFmt w:val="decimal"/>
      <w:lvlText w:val="%1"/>
      <w:lvlJc w:val="left"/>
      <w:pPr>
        <w:ind w:left="360" w:hanging="360"/>
      </w:pPr>
      <w:rPr>
        <w:rFonts w:hint="default"/>
        <w:b w:val="0"/>
      </w:rPr>
    </w:lvl>
    <w:lvl w:ilvl="1">
      <w:start w:val="3"/>
      <w:numFmt w:val="decimal"/>
      <w:lvlText w:val="%1.%2"/>
      <w:lvlJc w:val="left"/>
      <w:pPr>
        <w:ind w:left="1807" w:hanging="360"/>
      </w:pPr>
      <w:rPr>
        <w:rFonts w:hint="default"/>
        <w:b w:val="0"/>
      </w:rPr>
    </w:lvl>
    <w:lvl w:ilvl="2">
      <w:start w:val="1"/>
      <w:numFmt w:val="decimal"/>
      <w:lvlText w:val="%1.%2.%3"/>
      <w:lvlJc w:val="left"/>
      <w:pPr>
        <w:ind w:left="3614" w:hanging="720"/>
      </w:pPr>
      <w:rPr>
        <w:rFonts w:hint="default"/>
        <w:b w:val="0"/>
      </w:rPr>
    </w:lvl>
    <w:lvl w:ilvl="3">
      <w:start w:val="1"/>
      <w:numFmt w:val="decimal"/>
      <w:lvlText w:val="%1.%2.%3.%4"/>
      <w:lvlJc w:val="left"/>
      <w:pPr>
        <w:ind w:left="5061" w:hanging="720"/>
      </w:pPr>
      <w:rPr>
        <w:rFonts w:hint="default"/>
        <w:b w:val="0"/>
      </w:rPr>
    </w:lvl>
    <w:lvl w:ilvl="4">
      <w:start w:val="1"/>
      <w:numFmt w:val="decimalZero"/>
      <w:lvlText w:val="%1.%2.%3.%4.%5"/>
      <w:lvlJc w:val="left"/>
      <w:pPr>
        <w:ind w:left="6868" w:hanging="1080"/>
      </w:pPr>
      <w:rPr>
        <w:rFonts w:hint="default"/>
        <w:b w:val="0"/>
      </w:rPr>
    </w:lvl>
    <w:lvl w:ilvl="5">
      <w:start w:val="1"/>
      <w:numFmt w:val="decimal"/>
      <w:lvlText w:val="%1.%2.%3.%4.%5.%6"/>
      <w:lvlJc w:val="left"/>
      <w:pPr>
        <w:ind w:left="8315" w:hanging="1080"/>
      </w:pPr>
      <w:rPr>
        <w:rFonts w:hint="default"/>
        <w:b w:val="0"/>
      </w:rPr>
    </w:lvl>
    <w:lvl w:ilvl="6">
      <w:start w:val="1"/>
      <w:numFmt w:val="decimal"/>
      <w:lvlText w:val="%1.%2.%3.%4.%5.%6.%7"/>
      <w:lvlJc w:val="left"/>
      <w:pPr>
        <w:ind w:left="10122" w:hanging="1440"/>
      </w:pPr>
      <w:rPr>
        <w:rFonts w:hint="default"/>
        <w:b w:val="0"/>
      </w:rPr>
    </w:lvl>
    <w:lvl w:ilvl="7">
      <w:start w:val="1"/>
      <w:numFmt w:val="decimal"/>
      <w:lvlText w:val="%1.%2.%3.%4.%5.%6.%7.%8"/>
      <w:lvlJc w:val="left"/>
      <w:pPr>
        <w:ind w:left="11569" w:hanging="1440"/>
      </w:pPr>
      <w:rPr>
        <w:rFonts w:hint="default"/>
        <w:b w:val="0"/>
      </w:rPr>
    </w:lvl>
    <w:lvl w:ilvl="8">
      <w:start w:val="1"/>
      <w:numFmt w:val="decimal"/>
      <w:lvlText w:val="%1.%2.%3.%4.%5.%6.%7.%8.%9"/>
      <w:lvlJc w:val="left"/>
      <w:pPr>
        <w:ind w:left="13376" w:hanging="1800"/>
      </w:pPr>
      <w:rPr>
        <w:rFonts w:hint="default"/>
        <w:b w:val="0"/>
      </w:rPr>
    </w:lvl>
  </w:abstractNum>
  <w:abstractNum w:abstractNumId="13" w15:restartNumberingAfterBreak="0">
    <w:nsid w:val="42410322"/>
    <w:multiLevelType w:val="multilevel"/>
    <w:tmpl w:val="C64842A4"/>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4" w15:restartNumberingAfterBreak="0">
    <w:nsid w:val="4E2C2844"/>
    <w:multiLevelType w:val="hybridMultilevel"/>
    <w:tmpl w:val="3F4253CC"/>
    <w:lvl w:ilvl="0" w:tplc="B4743C06">
      <w:start w:val="1"/>
      <w:numFmt w:val="decimal"/>
      <w:lvlText w:val="%1."/>
      <w:lvlJc w:val="left"/>
      <w:pPr>
        <w:ind w:left="927" w:hanging="360"/>
      </w:pPr>
      <w:rPr>
        <w:rFonts w:hint="default"/>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15" w15:restartNumberingAfterBreak="0">
    <w:nsid w:val="572A283A"/>
    <w:multiLevelType w:val="multilevel"/>
    <w:tmpl w:val="443ABC12"/>
    <w:lvl w:ilvl="0">
      <w:start w:val="1"/>
      <w:numFmt w:val="decimal"/>
      <w:lvlText w:val="%1."/>
      <w:lvlJc w:val="left"/>
      <w:pPr>
        <w:tabs>
          <w:tab w:val="num" w:pos="360"/>
        </w:tabs>
        <w:ind w:left="360" w:hanging="360"/>
      </w:pPr>
      <w:rPr>
        <w:rFonts w:hint="default"/>
        <w:b/>
        <w:sz w:val="22"/>
        <w:szCs w:val="22"/>
        <w:vertAlign w:val="baseline"/>
      </w:rPr>
    </w:lvl>
    <w:lvl w:ilvl="1">
      <w:start w:val="1"/>
      <w:numFmt w:val="decimal"/>
      <w:lvlText w:val="%1.%2."/>
      <w:lvlJc w:val="left"/>
      <w:pPr>
        <w:tabs>
          <w:tab w:val="num" w:pos="792"/>
        </w:tabs>
        <w:ind w:left="792" w:hanging="432"/>
      </w:pPr>
      <w:rPr>
        <w:rFonts w:ascii="Times New Roman" w:eastAsia="Times New Roman" w:hAnsi="Times New Roman" w:cs="Times New Roman" w:hint="default"/>
        <w:b w:val="0"/>
        <w:color w:val="auto"/>
        <w:sz w:val="24"/>
        <w:szCs w:val="24"/>
      </w:rPr>
    </w:lvl>
    <w:lvl w:ilvl="2">
      <w:start w:val="1"/>
      <w:numFmt w:val="decimal"/>
      <w:lvlText w:val="%1.%2.%3."/>
      <w:lvlJc w:val="left"/>
      <w:pPr>
        <w:tabs>
          <w:tab w:val="num" w:pos="1440"/>
        </w:tabs>
        <w:ind w:left="1224" w:hanging="504"/>
      </w:pPr>
      <w:rPr>
        <w:rFonts w:ascii="Times New Roman" w:hAnsi="Times New Roman" w:cs="Times New Roman" w:hint="default"/>
        <w:strike w:val="0"/>
        <w:sz w:val="24"/>
        <w:szCs w:val="24"/>
      </w:rPr>
    </w:lvl>
    <w:lvl w:ilvl="3">
      <w:start w:val="1"/>
      <w:numFmt w:val="decimal"/>
      <w:lvlText w:val="%1.%2.%3.%4."/>
      <w:lvlJc w:val="left"/>
      <w:pPr>
        <w:tabs>
          <w:tab w:val="num" w:pos="2160"/>
        </w:tabs>
        <w:ind w:left="1728" w:hanging="648"/>
      </w:pPr>
      <w:rPr>
        <w:rFonts w:hint="default"/>
      </w:rPr>
    </w:lvl>
    <w:lvl w:ilvl="4">
      <w:start w:val="1"/>
      <w:numFmt w:val="decimal"/>
      <w:lvlText w:val="%1.%2.%3.%4.%5."/>
      <w:lvlJc w:val="left"/>
      <w:pPr>
        <w:tabs>
          <w:tab w:val="num" w:pos="2520"/>
        </w:tabs>
        <w:ind w:left="2232" w:hanging="792"/>
      </w:pPr>
      <w:rPr>
        <w:rFonts w:hint="default"/>
      </w:rPr>
    </w:lvl>
    <w:lvl w:ilvl="5">
      <w:start w:val="1"/>
      <w:numFmt w:val="decimal"/>
      <w:lvlText w:val="%1.%2.%3.%4.%5.%6."/>
      <w:lvlJc w:val="left"/>
      <w:pPr>
        <w:tabs>
          <w:tab w:val="num" w:pos="3240"/>
        </w:tabs>
        <w:ind w:left="2736" w:hanging="936"/>
      </w:pPr>
      <w:rPr>
        <w:rFonts w:hint="default"/>
      </w:rPr>
    </w:lvl>
    <w:lvl w:ilvl="6">
      <w:start w:val="1"/>
      <w:numFmt w:val="decimal"/>
      <w:lvlText w:val="%1.%2.%3.%4.%5.%6.%7."/>
      <w:lvlJc w:val="left"/>
      <w:pPr>
        <w:tabs>
          <w:tab w:val="num" w:pos="3960"/>
        </w:tabs>
        <w:ind w:left="3240" w:hanging="1080"/>
      </w:pPr>
      <w:rPr>
        <w:rFonts w:hint="default"/>
      </w:rPr>
    </w:lvl>
    <w:lvl w:ilvl="7">
      <w:start w:val="1"/>
      <w:numFmt w:val="decimal"/>
      <w:lvlText w:val="%1.%2.%3.%4.%5.%6.%7.%8."/>
      <w:lvlJc w:val="left"/>
      <w:pPr>
        <w:tabs>
          <w:tab w:val="num" w:pos="4320"/>
        </w:tabs>
        <w:ind w:left="3744" w:hanging="1224"/>
      </w:pPr>
      <w:rPr>
        <w:rFonts w:hint="default"/>
      </w:rPr>
    </w:lvl>
    <w:lvl w:ilvl="8">
      <w:start w:val="1"/>
      <w:numFmt w:val="decimal"/>
      <w:lvlText w:val="%1.%2.%3.%4.%5.%6.%7.%8.%9."/>
      <w:lvlJc w:val="left"/>
      <w:pPr>
        <w:tabs>
          <w:tab w:val="num" w:pos="5040"/>
        </w:tabs>
        <w:ind w:left="4320" w:hanging="1440"/>
      </w:pPr>
      <w:rPr>
        <w:rFonts w:hint="default"/>
      </w:rPr>
    </w:lvl>
  </w:abstractNum>
  <w:abstractNum w:abstractNumId="16" w15:restartNumberingAfterBreak="0">
    <w:nsid w:val="57797686"/>
    <w:multiLevelType w:val="hybridMultilevel"/>
    <w:tmpl w:val="92C28228"/>
    <w:lvl w:ilvl="0" w:tplc="A44A1CAE">
      <w:start w:val="1"/>
      <w:numFmt w:val="decimal"/>
      <w:lvlText w:val="%1."/>
      <w:lvlJc w:val="left"/>
      <w:pPr>
        <w:ind w:left="1080" w:hanging="360"/>
      </w:pPr>
      <w:rPr>
        <w:rFonts w:eastAsia="Times New Roman"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17" w15:restartNumberingAfterBreak="0">
    <w:nsid w:val="5EAB7DA5"/>
    <w:multiLevelType w:val="multilevel"/>
    <w:tmpl w:val="8038706E"/>
    <w:lvl w:ilvl="0">
      <w:start w:val="1"/>
      <w:numFmt w:val="decimal"/>
      <w:lvlText w:val="%1."/>
      <w:lvlJc w:val="left"/>
      <w:pPr>
        <w:ind w:left="1140" w:hanging="360"/>
      </w:pPr>
      <w:rPr>
        <w:rFonts w:hint="default"/>
      </w:rPr>
    </w:lvl>
    <w:lvl w:ilvl="1">
      <w:start w:val="1"/>
      <w:numFmt w:val="decimal"/>
      <w:isLgl/>
      <w:lvlText w:val="%1.%2."/>
      <w:lvlJc w:val="left"/>
      <w:pPr>
        <w:ind w:left="1932" w:hanging="432"/>
      </w:pPr>
      <w:rPr>
        <w:rFonts w:hint="default"/>
      </w:rPr>
    </w:lvl>
    <w:lvl w:ilvl="2">
      <w:start w:val="1"/>
      <w:numFmt w:val="decimal"/>
      <w:isLgl/>
      <w:lvlText w:val="%1.%2.%3."/>
      <w:lvlJc w:val="left"/>
      <w:pPr>
        <w:ind w:left="2940" w:hanging="720"/>
      </w:pPr>
      <w:rPr>
        <w:rFonts w:hint="default"/>
      </w:rPr>
    </w:lvl>
    <w:lvl w:ilvl="3">
      <w:start w:val="1"/>
      <w:numFmt w:val="decimal"/>
      <w:isLgl/>
      <w:lvlText w:val="%1.%2.%3.%4."/>
      <w:lvlJc w:val="left"/>
      <w:pPr>
        <w:ind w:left="3660" w:hanging="720"/>
      </w:pPr>
      <w:rPr>
        <w:rFonts w:hint="default"/>
      </w:rPr>
    </w:lvl>
    <w:lvl w:ilvl="4">
      <w:start w:val="1"/>
      <w:numFmt w:val="decimal"/>
      <w:isLgl/>
      <w:lvlText w:val="%1.%2.%3.%4.%5."/>
      <w:lvlJc w:val="left"/>
      <w:pPr>
        <w:ind w:left="4740" w:hanging="1080"/>
      </w:pPr>
      <w:rPr>
        <w:rFonts w:hint="default"/>
      </w:rPr>
    </w:lvl>
    <w:lvl w:ilvl="5">
      <w:start w:val="1"/>
      <w:numFmt w:val="decimal"/>
      <w:isLgl/>
      <w:lvlText w:val="%1.%2.%3.%4.%5.%6."/>
      <w:lvlJc w:val="left"/>
      <w:pPr>
        <w:ind w:left="5460" w:hanging="1080"/>
      </w:pPr>
      <w:rPr>
        <w:rFonts w:hint="default"/>
      </w:rPr>
    </w:lvl>
    <w:lvl w:ilvl="6">
      <w:start w:val="1"/>
      <w:numFmt w:val="decimal"/>
      <w:isLgl/>
      <w:lvlText w:val="%1.%2.%3.%4.%5.%6.%7."/>
      <w:lvlJc w:val="left"/>
      <w:pPr>
        <w:ind w:left="6540" w:hanging="1440"/>
      </w:pPr>
      <w:rPr>
        <w:rFonts w:hint="default"/>
      </w:rPr>
    </w:lvl>
    <w:lvl w:ilvl="7">
      <w:start w:val="1"/>
      <w:numFmt w:val="decimal"/>
      <w:isLgl/>
      <w:lvlText w:val="%1.%2.%3.%4.%5.%6.%7.%8."/>
      <w:lvlJc w:val="left"/>
      <w:pPr>
        <w:ind w:left="7260" w:hanging="1440"/>
      </w:pPr>
      <w:rPr>
        <w:rFonts w:hint="default"/>
      </w:rPr>
    </w:lvl>
    <w:lvl w:ilvl="8">
      <w:start w:val="1"/>
      <w:numFmt w:val="decimal"/>
      <w:isLgl/>
      <w:lvlText w:val="%1.%2.%3.%4.%5.%6.%7.%8.%9."/>
      <w:lvlJc w:val="left"/>
      <w:pPr>
        <w:ind w:left="8340" w:hanging="1800"/>
      </w:pPr>
      <w:rPr>
        <w:rFonts w:hint="default"/>
      </w:rPr>
    </w:lvl>
  </w:abstractNum>
  <w:abstractNum w:abstractNumId="18" w15:restartNumberingAfterBreak="0">
    <w:nsid w:val="60806007"/>
    <w:multiLevelType w:val="multilevel"/>
    <w:tmpl w:val="B276CCD2"/>
    <w:lvl w:ilvl="0">
      <w:start w:val="1"/>
      <w:numFmt w:val="decimal"/>
      <w:lvlText w:val="%1."/>
      <w:lvlJc w:val="left"/>
      <w:pPr>
        <w:ind w:left="540" w:hanging="540"/>
      </w:pPr>
      <w:rPr>
        <w:rFonts w:hint="default"/>
      </w:rPr>
    </w:lvl>
    <w:lvl w:ilvl="1">
      <w:start w:val="1"/>
      <w:numFmt w:val="decimal"/>
      <w:lvlText w:val="%1.%2."/>
      <w:lvlJc w:val="left"/>
      <w:pPr>
        <w:ind w:left="1447" w:hanging="540"/>
      </w:pPr>
      <w:rPr>
        <w:rFonts w:hint="default"/>
      </w:rPr>
    </w:lvl>
    <w:lvl w:ilvl="2">
      <w:start w:val="1"/>
      <w:numFmt w:val="decimal"/>
      <w:lvlText w:val="%1.%2.%3."/>
      <w:lvlJc w:val="left"/>
      <w:pPr>
        <w:ind w:left="2534" w:hanging="720"/>
      </w:pPr>
      <w:rPr>
        <w:rFonts w:hint="default"/>
      </w:rPr>
    </w:lvl>
    <w:lvl w:ilvl="3">
      <w:start w:val="1"/>
      <w:numFmt w:val="decimal"/>
      <w:lvlText w:val="%1.%2.%3.%4."/>
      <w:lvlJc w:val="left"/>
      <w:pPr>
        <w:ind w:left="3441" w:hanging="720"/>
      </w:pPr>
      <w:rPr>
        <w:rFonts w:hint="default"/>
      </w:rPr>
    </w:lvl>
    <w:lvl w:ilvl="4">
      <w:start w:val="1"/>
      <w:numFmt w:val="decimal"/>
      <w:lvlText w:val="%1.%2.%3.%4.%5."/>
      <w:lvlJc w:val="left"/>
      <w:pPr>
        <w:ind w:left="4708" w:hanging="1080"/>
      </w:pPr>
      <w:rPr>
        <w:rFonts w:hint="default"/>
      </w:rPr>
    </w:lvl>
    <w:lvl w:ilvl="5">
      <w:start w:val="1"/>
      <w:numFmt w:val="decimal"/>
      <w:lvlText w:val="%1.%2.%3.%4.%5.%6."/>
      <w:lvlJc w:val="left"/>
      <w:pPr>
        <w:ind w:left="5615" w:hanging="1080"/>
      </w:pPr>
      <w:rPr>
        <w:rFonts w:hint="default"/>
      </w:rPr>
    </w:lvl>
    <w:lvl w:ilvl="6">
      <w:start w:val="1"/>
      <w:numFmt w:val="decimal"/>
      <w:lvlText w:val="%1.%2.%3.%4.%5.%6.%7."/>
      <w:lvlJc w:val="left"/>
      <w:pPr>
        <w:ind w:left="6882" w:hanging="1440"/>
      </w:pPr>
      <w:rPr>
        <w:rFonts w:hint="default"/>
      </w:rPr>
    </w:lvl>
    <w:lvl w:ilvl="7">
      <w:start w:val="1"/>
      <w:numFmt w:val="decimal"/>
      <w:lvlText w:val="%1.%2.%3.%4.%5.%6.%7.%8."/>
      <w:lvlJc w:val="left"/>
      <w:pPr>
        <w:ind w:left="7789" w:hanging="1440"/>
      </w:pPr>
      <w:rPr>
        <w:rFonts w:hint="default"/>
      </w:rPr>
    </w:lvl>
    <w:lvl w:ilvl="8">
      <w:start w:val="1"/>
      <w:numFmt w:val="decimal"/>
      <w:lvlText w:val="%1.%2.%3.%4.%5.%6.%7.%8.%9."/>
      <w:lvlJc w:val="left"/>
      <w:pPr>
        <w:ind w:left="9056" w:hanging="1800"/>
      </w:pPr>
      <w:rPr>
        <w:rFonts w:hint="default"/>
      </w:rPr>
    </w:lvl>
  </w:abstractNum>
  <w:abstractNum w:abstractNumId="19" w15:restartNumberingAfterBreak="0">
    <w:nsid w:val="62E10D18"/>
    <w:multiLevelType w:val="multilevel"/>
    <w:tmpl w:val="C96238E4"/>
    <w:lvl w:ilvl="0">
      <w:start w:val="3"/>
      <w:numFmt w:val="decimal"/>
      <w:lvlText w:val="%1."/>
      <w:lvlJc w:val="left"/>
      <w:pPr>
        <w:tabs>
          <w:tab w:val="num" w:pos="360"/>
        </w:tabs>
        <w:ind w:left="360" w:hanging="360"/>
      </w:pPr>
      <w:rPr>
        <w:rFonts w:ascii="Times New Roman" w:hAnsi="Times New Roman" w:cs="Times New Roman" w:hint="default"/>
      </w:rPr>
    </w:lvl>
    <w:lvl w:ilvl="1">
      <w:start w:val="1"/>
      <w:numFmt w:val="decimal"/>
      <w:lvlText w:val="%1.%2."/>
      <w:lvlJc w:val="left"/>
      <w:pPr>
        <w:tabs>
          <w:tab w:val="num" w:pos="360"/>
        </w:tabs>
        <w:ind w:left="360" w:hanging="360"/>
      </w:pPr>
      <w:rPr>
        <w:rFonts w:ascii="Times New Roman" w:hAnsi="Times New Roman" w:cs="Times New Roman" w:hint="default"/>
      </w:rPr>
    </w:lvl>
    <w:lvl w:ilvl="2">
      <w:start w:val="1"/>
      <w:numFmt w:val="decimal"/>
      <w:lvlText w:val="%1.%2.%3."/>
      <w:lvlJc w:val="left"/>
      <w:pPr>
        <w:tabs>
          <w:tab w:val="num" w:pos="720"/>
        </w:tabs>
        <w:ind w:left="720" w:hanging="720"/>
      </w:pPr>
      <w:rPr>
        <w:rFonts w:ascii="Times New Roman" w:hAnsi="Times New Roman" w:cs="Times New Roman" w:hint="default"/>
      </w:rPr>
    </w:lvl>
    <w:lvl w:ilvl="3">
      <w:start w:val="1"/>
      <w:numFmt w:val="decimal"/>
      <w:lvlText w:val="%1.%2.%3.%4."/>
      <w:lvlJc w:val="left"/>
      <w:pPr>
        <w:tabs>
          <w:tab w:val="num" w:pos="1288"/>
        </w:tabs>
        <w:ind w:left="1288" w:hanging="720"/>
      </w:pPr>
      <w:rPr>
        <w:rFonts w:ascii="Times New Roman" w:hAnsi="Times New Roman" w:cs="Times New Roman" w:hint="default"/>
      </w:rPr>
    </w:lvl>
    <w:lvl w:ilvl="4">
      <w:start w:val="1"/>
      <w:numFmt w:val="decimal"/>
      <w:lvlText w:val="%1.%2.%3.%4.%5."/>
      <w:lvlJc w:val="left"/>
      <w:pPr>
        <w:tabs>
          <w:tab w:val="num" w:pos="1080"/>
        </w:tabs>
        <w:ind w:left="1080" w:hanging="1080"/>
      </w:pPr>
      <w:rPr>
        <w:rFonts w:ascii="Times New Roman" w:hAnsi="Times New Roman" w:cs="Times New Roman" w:hint="default"/>
      </w:rPr>
    </w:lvl>
    <w:lvl w:ilvl="5">
      <w:start w:val="1"/>
      <w:numFmt w:val="decimal"/>
      <w:lvlText w:val="%1.%2.%3.%4.%5.%6."/>
      <w:lvlJc w:val="left"/>
      <w:pPr>
        <w:tabs>
          <w:tab w:val="num" w:pos="1080"/>
        </w:tabs>
        <w:ind w:left="1080" w:hanging="1080"/>
      </w:pPr>
      <w:rPr>
        <w:rFonts w:ascii="Times New Roman" w:hAnsi="Times New Roman" w:cs="Times New Roman" w:hint="default"/>
      </w:rPr>
    </w:lvl>
    <w:lvl w:ilvl="6">
      <w:start w:val="1"/>
      <w:numFmt w:val="decimal"/>
      <w:lvlText w:val="%1.%2.%3.%4.%5.%6.%7."/>
      <w:lvlJc w:val="left"/>
      <w:pPr>
        <w:tabs>
          <w:tab w:val="num" w:pos="1440"/>
        </w:tabs>
        <w:ind w:left="1440" w:hanging="1440"/>
      </w:pPr>
      <w:rPr>
        <w:rFonts w:ascii="Times New Roman" w:hAnsi="Times New Roman" w:cs="Times New Roman" w:hint="default"/>
      </w:rPr>
    </w:lvl>
    <w:lvl w:ilvl="7">
      <w:start w:val="1"/>
      <w:numFmt w:val="decimal"/>
      <w:lvlText w:val="%1.%2.%3.%4.%5.%6.%7.%8."/>
      <w:lvlJc w:val="left"/>
      <w:pPr>
        <w:tabs>
          <w:tab w:val="num" w:pos="1440"/>
        </w:tabs>
        <w:ind w:left="1440" w:hanging="1440"/>
      </w:pPr>
      <w:rPr>
        <w:rFonts w:ascii="Times New Roman" w:hAnsi="Times New Roman" w:cs="Times New Roman" w:hint="default"/>
      </w:rPr>
    </w:lvl>
    <w:lvl w:ilvl="8">
      <w:start w:val="1"/>
      <w:numFmt w:val="decimal"/>
      <w:lvlText w:val="%1.%2.%3.%4.%5.%6.%7.%8.%9."/>
      <w:lvlJc w:val="left"/>
      <w:pPr>
        <w:tabs>
          <w:tab w:val="num" w:pos="1800"/>
        </w:tabs>
        <w:ind w:left="1800" w:hanging="1800"/>
      </w:pPr>
      <w:rPr>
        <w:rFonts w:ascii="Times New Roman" w:hAnsi="Times New Roman" w:cs="Times New Roman" w:hint="default"/>
      </w:rPr>
    </w:lvl>
  </w:abstractNum>
  <w:abstractNum w:abstractNumId="20" w15:restartNumberingAfterBreak="0">
    <w:nsid w:val="654425DA"/>
    <w:multiLevelType w:val="hybridMultilevel"/>
    <w:tmpl w:val="8696A218"/>
    <w:lvl w:ilvl="0" w:tplc="04260011">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657A586A"/>
    <w:multiLevelType w:val="multilevel"/>
    <w:tmpl w:val="03485380"/>
    <w:lvl w:ilvl="0">
      <w:start w:val="1"/>
      <w:numFmt w:val="decimal"/>
      <w:lvlText w:val="%1."/>
      <w:lvlJc w:val="left"/>
      <w:pPr>
        <w:ind w:left="360" w:hanging="360"/>
      </w:pPr>
      <w:rPr>
        <w:rFonts w:hint="default"/>
      </w:rPr>
    </w:lvl>
    <w:lvl w:ilvl="1">
      <w:start w:val="1"/>
      <w:numFmt w:val="decimal"/>
      <w:lvlText w:val="%1.%2."/>
      <w:lvlJc w:val="left"/>
      <w:pPr>
        <w:ind w:left="786" w:hanging="360"/>
      </w:pPr>
      <w:rPr>
        <w:rFonts w:hint="default"/>
        <w:b w:val="0"/>
        <w:i w:val="0"/>
        <w:iCs/>
        <w:color w:val="auto"/>
      </w:rPr>
    </w:lvl>
    <w:lvl w:ilvl="2">
      <w:start w:val="1"/>
      <w:numFmt w:val="decimal"/>
      <w:lvlText w:val="%1.%2.%3."/>
      <w:lvlJc w:val="left"/>
      <w:pPr>
        <w:ind w:left="2564" w:hanging="720"/>
      </w:pPr>
      <w:rPr>
        <w:rFonts w:hint="default"/>
        <w:i w:val="0"/>
      </w:rPr>
    </w:lvl>
    <w:lvl w:ilvl="3">
      <w:start w:val="1"/>
      <w:numFmt w:val="decimal"/>
      <w:lvlText w:val="%1.%2.%3.%4."/>
      <w:lvlJc w:val="left"/>
      <w:pPr>
        <w:ind w:left="5040" w:hanging="720"/>
      </w:pPr>
      <w:rPr>
        <w:rFonts w:hint="default"/>
      </w:rPr>
    </w:lvl>
    <w:lvl w:ilvl="4">
      <w:start w:val="1"/>
      <w:numFmt w:val="decimal"/>
      <w:lvlText w:val="%1.%2.%3.%4.%5."/>
      <w:lvlJc w:val="left"/>
      <w:pPr>
        <w:ind w:left="6840" w:hanging="1080"/>
      </w:pPr>
      <w:rPr>
        <w:rFonts w:hint="default"/>
      </w:rPr>
    </w:lvl>
    <w:lvl w:ilvl="5">
      <w:start w:val="1"/>
      <w:numFmt w:val="decimal"/>
      <w:lvlText w:val="%1.%2.%3.%4.%5.%6."/>
      <w:lvlJc w:val="left"/>
      <w:pPr>
        <w:ind w:left="8280" w:hanging="1080"/>
      </w:pPr>
      <w:rPr>
        <w:rFonts w:hint="default"/>
      </w:rPr>
    </w:lvl>
    <w:lvl w:ilvl="6">
      <w:start w:val="1"/>
      <w:numFmt w:val="decimal"/>
      <w:lvlText w:val="%1.%2.%3.%4.%5.%6.%7."/>
      <w:lvlJc w:val="left"/>
      <w:pPr>
        <w:ind w:left="10080" w:hanging="1440"/>
      </w:pPr>
      <w:rPr>
        <w:rFonts w:hint="default"/>
      </w:rPr>
    </w:lvl>
    <w:lvl w:ilvl="7">
      <w:start w:val="1"/>
      <w:numFmt w:val="decimal"/>
      <w:lvlText w:val="%1.%2.%3.%4.%5.%6.%7.%8."/>
      <w:lvlJc w:val="left"/>
      <w:pPr>
        <w:ind w:left="11520" w:hanging="1440"/>
      </w:pPr>
      <w:rPr>
        <w:rFonts w:hint="default"/>
      </w:rPr>
    </w:lvl>
    <w:lvl w:ilvl="8">
      <w:start w:val="1"/>
      <w:numFmt w:val="decimal"/>
      <w:lvlText w:val="%1.%2.%3.%4.%5.%6.%7.%8.%9."/>
      <w:lvlJc w:val="left"/>
      <w:pPr>
        <w:ind w:left="13320" w:hanging="1800"/>
      </w:pPr>
      <w:rPr>
        <w:rFonts w:hint="default"/>
      </w:rPr>
    </w:lvl>
  </w:abstractNum>
  <w:abstractNum w:abstractNumId="22" w15:restartNumberingAfterBreak="0">
    <w:nsid w:val="67B1319F"/>
    <w:multiLevelType w:val="multilevel"/>
    <w:tmpl w:val="20B2D2BC"/>
    <w:lvl w:ilvl="0">
      <w:start w:val="1"/>
      <w:numFmt w:val="decimal"/>
      <w:lvlText w:val="%1."/>
      <w:lvlJc w:val="left"/>
      <w:pPr>
        <w:ind w:left="72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23" w15:restartNumberingAfterBreak="0">
    <w:nsid w:val="6B8B0DEA"/>
    <w:multiLevelType w:val="multilevel"/>
    <w:tmpl w:val="15DCDD70"/>
    <w:lvl w:ilvl="0">
      <w:start w:val="29"/>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4" w15:restartNumberingAfterBreak="0">
    <w:nsid w:val="78CB431A"/>
    <w:multiLevelType w:val="hybridMultilevel"/>
    <w:tmpl w:val="5A9208A6"/>
    <w:lvl w:ilvl="0" w:tplc="72B2A1D0">
      <w:start w:val="1"/>
      <w:numFmt w:val="decimal"/>
      <w:lvlText w:val="%1."/>
      <w:lvlJc w:val="left"/>
      <w:pPr>
        <w:ind w:left="785" w:hanging="360"/>
      </w:pPr>
      <w:rPr>
        <w:rFonts w:hint="default"/>
      </w:rPr>
    </w:lvl>
    <w:lvl w:ilvl="1" w:tplc="04260019" w:tentative="1">
      <w:start w:val="1"/>
      <w:numFmt w:val="lowerLetter"/>
      <w:lvlText w:val="%2."/>
      <w:lvlJc w:val="left"/>
      <w:pPr>
        <w:ind w:left="1505" w:hanging="360"/>
      </w:pPr>
    </w:lvl>
    <w:lvl w:ilvl="2" w:tplc="0426001B" w:tentative="1">
      <w:start w:val="1"/>
      <w:numFmt w:val="lowerRoman"/>
      <w:lvlText w:val="%3."/>
      <w:lvlJc w:val="right"/>
      <w:pPr>
        <w:ind w:left="2225" w:hanging="180"/>
      </w:pPr>
    </w:lvl>
    <w:lvl w:ilvl="3" w:tplc="0426000F" w:tentative="1">
      <w:start w:val="1"/>
      <w:numFmt w:val="decimal"/>
      <w:lvlText w:val="%4."/>
      <w:lvlJc w:val="left"/>
      <w:pPr>
        <w:ind w:left="2945" w:hanging="360"/>
      </w:pPr>
    </w:lvl>
    <w:lvl w:ilvl="4" w:tplc="04260019" w:tentative="1">
      <w:start w:val="1"/>
      <w:numFmt w:val="lowerLetter"/>
      <w:lvlText w:val="%5."/>
      <w:lvlJc w:val="left"/>
      <w:pPr>
        <w:ind w:left="3665" w:hanging="360"/>
      </w:pPr>
    </w:lvl>
    <w:lvl w:ilvl="5" w:tplc="0426001B" w:tentative="1">
      <w:start w:val="1"/>
      <w:numFmt w:val="lowerRoman"/>
      <w:lvlText w:val="%6."/>
      <w:lvlJc w:val="right"/>
      <w:pPr>
        <w:ind w:left="4385" w:hanging="180"/>
      </w:pPr>
    </w:lvl>
    <w:lvl w:ilvl="6" w:tplc="0426000F" w:tentative="1">
      <w:start w:val="1"/>
      <w:numFmt w:val="decimal"/>
      <w:lvlText w:val="%7."/>
      <w:lvlJc w:val="left"/>
      <w:pPr>
        <w:ind w:left="5105" w:hanging="360"/>
      </w:pPr>
    </w:lvl>
    <w:lvl w:ilvl="7" w:tplc="04260019" w:tentative="1">
      <w:start w:val="1"/>
      <w:numFmt w:val="lowerLetter"/>
      <w:lvlText w:val="%8."/>
      <w:lvlJc w:val="left"/>
      <w:pPr>
        <w:ind w:left="5825" w:hanging="360"/>
      </w:pPr>
    </w:lvl>
    <w:lvl w:ilvl="8" w:tplc="0426001B" w:tentative="1">
      <w:start w:val="1"/>
      <w:numFmt w:val="lowerRoman"/>
      <w:lvlText w:val="%9."/>
      <w:lvlJc w:val="right"/>
      <w:pPr>
        <w:ind w:left="6545" w:hanging="180"/>
      </w:pPr>
    </w:lvl>
  </w:abstractNum>
  <w:num w:numId="1" w16cid:durableId="1926300628">
    <w:abstractNumId w:val="20"/>
  </w:num>
  <w:num w:numId="2" w16cid:durableId="719012922">
    <w:abstractNumId w:val="18"/>
  </w:num>
  <w:num w:numId="3" w16cid:durableId="1206605041">
    <w:abstractNumId w:val="0"/>
  </w:num>
  <w:num w:numId="4" w16cid:durableId="618876310">
    <w:abstractNumId w:val="12"/>
  </w:num>
  <w:num w:numId="5" w16cid:durableId="1564829709">
    <w:abstractNumId w:val="8"/>
  </w:num>
  <w:num w:numId="6" w16cid:durableId="212229674">
    <w:abstractNumId w:val="19"/>
  </w:num>
  <w:num w:numId="7" w16cid:durableId="1273972882">
    <w:abstractNumId w:val="1"/>
  </w:num>
  <w:num w:numId="8" w16cid:durableId="87702208">
    <w:abstractNumId w:val="24"/>
  </w:num>
  <w:num w:numId="9" w16cid:durableId="1818496778">
    <w:abstractNumId w:val="11"/>
  </w:num>
  <w:num w:numId="10" w16cid:durableId="1541018909">
    <w:abstractNumId w:val="22"/>
  </w:num>
  <w:num w:numId="11" w16cid:durableId="95373104">
    <w:abstractNumId w:val="15"/>
  </w:num>
  <w:num w:numId="12" w16cid:durableId="66193007">
    <w:abstractNumId w:val="3"/>
  </w:num>
  <w:num w:numId="13" w16cid:durableId="1846749664">
    <w:abstractNumId w:val="14"/>
  </w:num>
  <w:num w:numId="14" w16cid:durableId="297146294">
    <w:abstractNumId w:val="16"/>
  </w:num>
  <w:num w:numId="15" w16cid:durableId="263848913">
    <w:abstractNumId w:val="13"/>
  </w:num>
  <w:num w:numId="16" w16cid:durableId="2020156012">
    <w:abstractNumId w:val="2"/>
  </w:num>
  <w:num w:numId="17" w16cid:durableId="22749311">
    <w:abstractNumId w:val="23"/>
  </w:num>
  <w:num w:numId="18" w16cid:durableId="2125420361">
    <w:abstractNumId w:val="5"/>
  </w:num>
  <w:num w:numId="19" w16cid:durableId="652609875">
    <w:abstractNumId w:val="17"/>
  </w:num>
  <w:num w:numId="20" w16cid:durableId="666593436">
    <w:abstractNumId w:val="4"/>
  </w:num>
  <w:num w:numId="21" w16cid:durableId="1805272864">
    <w:abstractNumId w:val="6"/>
  </w:num>
  <w:num w:numId="22" w16cid:durableId="241456055">
    <w:abstractNumId w:val="9"/>
  </w:num>
  <w:num w:numId="23" w16cid:durableId="1242327318">
    <w:abstractNumId w:val="21"/>
  </w:num>
  <w:num w:numId="24" w16cid:durableId="354116454">
    <w:abstractNumId w:val="7"/>
  </w:num>
  <w:num w:numId="25" w16cid:durableId="120259271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B6965"/>
    <w:rsid w:val="00000645"/>
    <w:rsid w:val="00036084"/>
    <w:rsid w:val="00147825"/>
    <w:rsid w:val="0019799C"/>
    <w:rsid w:val="00225DEA"/>
    <w:rsid w:val="0023022D"/>
    <w:rsid w:val="00247ED3"/>
    <w:rsid w:val="002611EE"/>
    <w:rsid w:val="002B2325"/>
    <w:rsid w:val="002D2CAC"/>
    <w:rsid w:val="003014FE"/>
    <w:rsid w:val="003278BB"/>
    <w:rsid w:val="0034197D"/>
    <w:rsid w:val="004719B7"/>
    <w:rsid w:val="00515E91"/>
    <w:rsid w:val="0059641B"/>
    <w:rsid w:val="00610946"/>
    <w:rsid w:val="006C68D3"/>
    <w:rsid w:val="00737D39"/>
    <w:rsid w:val="007F323E"/>
    <w:rsid w:val="00885E9A"/>
    <w:rsid w:val="00915BE4"/>
    <w:rsid w:val="009227AC"/>
    <w:rsid w:val="009347DD"/>
    <w:rsid w:val="009B495B"/>
    <w:rsid w:val="00A24E7A"/>
    <w:rsid w:val="00A30915"/>
    <w:rsid w:val="00A47959"/>
    <w:rsid w:val="00A904E8"/>
    <w:rsid w:val="00AC3176"/>
    <w:rsid w:val="00B14DA3"/>
    <w:rsid w:val="00B4219A"/>
    <w:rsid w:val="00B7012F"/>
    <w:rsid w:val="00B843E0"/>
    <w:rsid w:val="00C314DB"/>
    <w:rsid w:val="00C359F1"/>
    <w:rsid w:val="00C85BEF"/>
    <w:rsid w:val="00D1063D"/>
    <w:rsid w:val="00D809F0"/>
    <w:rsid w:val="00D968D5"/>
    <w:rsid w:val="00DB1BB6"/>
    <w:rsid w:val="00DB1C50"/>
    <w:rsid w:val="00E019CA"/>
    <w:rsid w:val="00E06C44"/>
    <w:rsid w:val="00E16441"/>
    <w:rsid w:val="00EC1969"/>
    <w:rsid w:val="00ED68B2"/>
    <w:rsid w:val="00F10120"/>
    <w:rsid w:val="00F52EF3"/>
    <w:rsid w:val="00FB6965"/>
    <w:rsid w:val="00FF4138"/>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78BE133"/>
  <w15:chartTrackingRefBased/>
  <w15:docId w15:val="{24903E74-DF04-4AAE-B65A-3222F295658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paragraph" w:styleId="Sarakstarindkopa">
    <w:name w:val="List Paragraph"/>
    <w:aliases w:val="Saistīto dokumentu saraksts,Strip,H&amp;P List Paragraph,Normal bullet 2,Bullet list,Colorful List - Accent 12,Syle 1,2,Numurets,Colorful List - Accent 11,PPS_Bullet,Virsraksti"/>
    <w:basedOn w:val="Parasts"/>
    <w:link w:val="SarakstarindkopaRakstz"/>
    <w:uiPriority w:val="34"/>
    <w:qFormat/>
    <w:rsid w:val="00A904E8"/>
    <w:pPr>
      <w:ind w:left="720"/>
      <w:contextualSpacing/>
    </w:pPr>
  </w:style>
  <w:style w:type="table" w:styleId="Reatabula">
    <w:name w:val="Table Grid"/>
    <w:basedOn w:val="Parastatabula"/>
    <w:uiPriority w:val="39"/>
    <w:rsid w:val="00A24E7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onteksts">
    <w:name w:val="Balloon Text"/>
    <w:basedOn w:val="Parasts"/>
    <w:link w:val="BalontekstsRakstz"/>
    <w:uiPriority w:val="99"/>
    <w:semiHidden/>
    <w:unhideWhenUsed/>
    <w:rsid w:val="00A24E7A"/>
    <w:pPr>
      <w:spacing w:after="0" w:line="240" w:lineRule="auto"/>
    </w:pPr>
    <w:rPr>
      <w:rFonts w:ascii="Segoe UI" w:hAnsi="Segoe UI" w:cs="Segoe UI"/>
      <w:sz w:val="18"/>
      <w:szCs w:val="18"/>
    </w:rPr>
  </w:style>
  <w:style w:type="character" w:customStyle="1" w:styleId="BalontekstsRakstz">
    <w:name w:val="Balonteksts Rakstz."/>
    <w:basedOn w:val="Noklusjumarindkopasfonts"/>
    <w:link w:val="Balonteksts"/>
    <w:uiPriority w:val="99"/>
    <w:semiHidden/>
    <w:rsid w:val="00A24E7A"/>
    <w:rPr>
      <w:rFonts w:ascii="Segoe UI" w:hAnsi="Segoe UI" w:cs="Segoe UI"/>
      <w:sz w:val="18"/>
      <w:szCs w:val="18"/>
    </w:rPr>
  </w:style>
  <w:style w:type="table" w:customStyle="1" w:styleId="TableGrid1">
    <w:name w:val="Table Grid1"/>
    <w:basedOn w:val="Parastatabula"/>
    <w:next w:val="Reatabula"/>
    <w:uiPriority w:val="39"/>
    <w:rsid w:val="00000645"/>
    <w:pPr>
      <w:spacing w:after="0" w:line="240" w:lineRule="auto"/>
    </w:pPr>
    <w:rPr>
      <w:rFonts w:ascii="Times New Roman" w:hAnsi="Times New Roman"/>
      <w:sz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Pamatteksts">
    <w:name w:val="Body Text"/>
    <w:basedOn w:val="Parasts"/>
    <w:link w:val="PamattekstsRakstz"/>
    <w:uiPriority w:val="99"/>
    <w:unhideWhenUsed/>
    <w:rsid w:val="00885E9A"/>
    <w:pPr>
      <w:spacing w:after="120"/>
    </w:pPr>
  </w:style>
  <w:style w:type="character" w:customStyle="1" w:styleId="PamattekstsRakstz">
    <w:name w:val="Pamatteksts Rakstz."/>
    <w:basedOn w:val="Noklusjumarindkopasfonts"/>
    <w:link w:val="Pamatteksts"/>
    <w:uiPriority w:val="99"/>
    <w:rsid w:val="00885E9A"/>
  </w:style>
  <w:style w:type="character" w:customStyle="1" w:styleId="SarakstarindkopaRakstz">
    <w:name w:val="Saraksta rindkopa Rakstz."/>
    <w:aliases w:val="Saistīto dokumentu saraksts Rakstz.,Strip Rakstz.,H&amp;P List Paragraph Rakstz.,Normal bullet 2 Rakstz.,Bullet list Rakstz.,Colorful List - Accent 12 Rakstz.,Syle 1 Rakstz.,2 Rakstz.,Numurets Rakstz.,PPS_Bullet Rakstz."/>
    <w:link w:val="Sarakstarindkopa"/>
    <w:uiPriority w:val="34"/>
    <w:qFormat/>
    <w:rsid w:val="002D2CAC"/>
  </w:style>
  <w:style w:type="character" w:styleId="Hipersaite">
    <w:name w:val="Hyperlink"/>
    <w:basedOn w:val="Noklusjumarindkopasfonts"/>
    <w:uiPriority w:val="99"/>
    <w:unhideWhenUsed/>
    <w:rsid w:val="002B232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50522152">
      <w:bodyDiv w:val="1"/>
      <w:marLeft w:val="0"/>
      <w:marRight w:val="0"/>
      <w:marTop w:val="0"/>
      <w:marBottom w:val="0"/>
      <w:divBdr>
        <w:top w:val="none" w:sz="0" w:space="0" w:color="auto"/>
        <w:left w:val="none" w:sz="0" w:space="0" w:color="auto"/>
        <w:bottom w:val="none" w:sz="0" w:space="0" w:color="auto"/>
        <w:right w:val="none" w:sz="0" w:space="0" w:color="auto"/>
      </w:divBdr>
    </w:div>
    <w:div w:id="1415588849">
      <w:bodyDiv w:val="1"/>
      <w:marLeft w:val="0"/>
      <w:marRight w:val="0"/>
      <w:marTop w:val="0"/>
      <w:marBottom w:val="0"/>
      <w:divBdr>
        <w:top w:val="none" w:sz="0" w:space="0" w:color="auto"/>
        <w:left w:val="none" w:sz="0" w:space="0" w:color="auto"/>
        <w:bottom w:val="none" w:sz="0" w:space="0" w:color="auto"/>
        <w:right w:val="none" w:sz="0" w:space="0" w:color="auto"/>
      </w:divBdr>
    </w:div>
    <w:div w:id="18739540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hyperlink" Target="mailto:info@rokunbuve.lv" TargetMode="External"/><Relationship Id="rId5" Type="http://schemas.openxmlformats.org/officeDocument/2006/relationships/hyperlink" Target="mailto:info@cesuklinika.lv"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4963</Words>
  <Characters>2830</Characters>
  <Application>Microsoft Office Word</Application>
  <DocSecurity>0</DocSecurity>
  <Lines>23</Lines>
  <Paragraphs>15</Paragraphs>
  <ScaleCrop>false</ScaleCrop>
  <HeadingPairs>
    <vt:vector size="4" baseType="variant">
      <vt:variant>
        <vt:lpstr>Nosaukums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7778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Liene Vegnere</dc:creator>
  <cp:keywords/>
  <dc:description/>
  <cp:lastModifiedBy>lietotajs</cp:lastModifiedBy>
  <cp:revision>2</cp:revision>
  <cp:lastPrinted>2021-05-26T12:04:00Z</cp:lastPrinted>
  <dcterms:created xsi:type="dcterms:W3CDTF">2025-04-28T11:19:00Z</dcterms:created>
  <dcterms:modified xsi:type="dcterms:W3CDTF">2025-04-28T11:19:00Z</dcterms:modified>
</cp:coreProperties>
</file>