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64887" w14:textId="77777777" w:rsidR="00D05564" w:rsidRPr="006D396B" w:rsidRDefault="00D05564" w:rsidP="00D05564">
      <w:pPr>
        <w:jc w:val="center"/>
        <w:rPr>
          <w:rFonts w:ascii="Calibri" w:hAnsi="Calibri" w:cs="Calibri"/>
          <w:b/>
          <w:bCs/>
          <w:caps/>
          <w:sz w:val="22"/>
          <w:szCs w:val="22"/>
        </w:rPr>
      </w:pPr>
      <w:r w:rsidRPr="24CFE762">
        <w:rPr>
          <w:rFonts w:ascii="Calibri" w:hAnsi="Calibri" w:cs="Calibri"/>
          <w:b/>
          <w:bCs/>
          <w:caps/>
          <w:sz w:val="22"/>
          <w:szCs w:val="22"/>
        </w:rPr>
        <w:t>CĒSU NOVADA PAŠVALDĪBAS IEPIRKUMA KOMISIJAS</w:t>
      </w:r>
    </w:p>
    <w:p w14:paraId="45493FBB" w14:textId="22389333" w:rsidR="00D05564" w:rsidRPr="006D396B" w:rsidRDefault="00404549" w:rsidP="00D05564">
      <w:pPr>
        <w:jc w:val="center"/>
        <w:rPr>
          <w:rFonts w:ascii="Calibri" w:hAnsi="Calibri" w:cs="Calibri"/>
          <w:b/>
          <w:bCs/>
          <w:sz w:val="22"/>
          <w:szCs w:val="22"/>
        </w:rPr>
      </w:pPr>
      <w:r>
        <w:rPr>
          <w:rFonts w:ascii="Calibri" w:hAnsi="Calibri" w:cs="Calibri"/>
          <w:b/>
          <w:bCs/>
          <w:caps/>
          <w:sz w:val="22"/>
          <w:szCs w:val="22"/>
        </w:rPr>
        <w:t>30</w:t>
      </w:r>
      <w:r w:rsidR="00D05564" w:rsidRPr="24CFE762">
        <w:rPr>
          <w:rFonts w:ascii="Calibri" w:hAnsi="Calibri" w:cs="Calibri"/>
          <w:b/>
          <w:bCs/>
          <w:caps/>
          <w:sz w:val="22"/>
          <w:szCs w:val="22"/>
        </w:rPr>
        <w:t>.</w:t>
      </w:r>
      <w:r w:rsidR="006F512E" w:rsidRPr="24CFE762">
        <w:rPr>
          <w:rFonts w:ascii="Calibri" w:hAnsi="Calibri" w:cs="Calibri"/>
          <w:b/>
          <w:bCs/>
          <w:caps/>
          <w:sz w:val="22"/>
          <w:szCs w:val="22"/>
        </w:rPr>
        <w:t>01</w:t>
      </w:r>
      <w:r w:rsidR="00D05564" w:rsidRPr="24CFE762">
        <w:rPr>
          <w:rFonts w:ascii="Calibri" w:hAnsi="Calibri" w:cs="Calibri"/>
          <w:b/>
          <w:bCs/>
          <w:caps/>
          <w:sz w:val="22"/>
          <w:szCs w:val="22"/>
        </w:rPr>
        <w:t>.202</w:t>
      </w:r>
      <w:r w:rsidR="006F512E" w:rsidRPr="24CFE762">
        <w:rPr>
          <w:rFonts w:ascii="Calibri" w:hAnsi="Calibri" w:cs="Calibri"/>
          <w:b/>
          <w:bCs/>
          <w:caps/>
          <w:sz w:val="22"/>
          <w:szCs w:val="22"/>
        </w:rPr>
        <w:t>5</w:t>
      </w:r>
      <w:r w:rsidR="00D05564" w:rsidRPr="24CFE762">
        <w:rPr>
          <w:rFonts w:ascii="Calibri" w:hAnsi="Calibri" w:cs="Calibri"/>
          <w:b/>
          <w:bCs/>
          <w:caps/>
          <w:sz w:val="22"/>
          <w:szCs w:val="22"/>
        </w:rPr>
        <w:t xml:space="preserve">. Atbildes uz </w:t>
      </w:r>
      <w:r w:rsidR="00D05564" w:rsidRPr="24CFE762">
        <w:rPr>
          <w:rFonts w:ascii="Calibri" w:hAnsi="Calibri" w:cs="Calibri"/>
          <w:b/>
          <w:bCs/>
          <w:sz w:val="22"/>
          <w:szCs w:val="22"/>
        </w:rPr>
        <w:t>IEINTERESĒT</w:t>
      </w:r>
      <w:r w:rsidR="008A3F9A">
        <w:rPr>
          <w:rFonts w:ascii="Calibri" w:hAnsi="Calibri" w:cs="Calibri"/>
          <w:b/>
          <w:bCs/>
          <w:sz w:val="22"/>
          <w:szCs w:val="22"/>
        </w:rPr>
        <w:t>O</w:t>
      </w:r>
      <w:r w:rsidR="00D05564" w:rsidRPr="24CFE762">
        <w:rPr>
          <w:rFonts w:ascii="Calibri" w:hAnsi="Calibri" w:cs="Calibri"/>
          <w:b/>
          <w:bCs/>
          <w:sz w:val="22"/>
          <w:szCs w:val="22"/>
        </w:rPr>
        <w:t xml:space="preserve"> PIEGĀDĀTĀJ</w:t>
      </w:r>
      <w:r w:rsidR="008A3F9A">
        <w:rPr>
          <w:rFonts w:ascii="Calibri" w:hAnsi="Calibri" w:cs="Calibri"/>
          <w:b/>
          <w:bCs/>
          <w:sz w:val="22"/>
          <w:szCs w:val="22"/>
        </w:rPr>
        <w:t>U</w:t>
      </w:r>
      <w:r w:rsidR="00D05564" w:rsidRPr="24CFE762">
        <w:rPr>
          <w:rFonts w:ascii="Calibri" w:hAnsi="Calibri" w:cs="Calibri"/>
          <w:b/>
          <w:bCs/>
          <w:sz w:val="22"/>
          <w:szCs w:val="22"/>
        </w:rPr>
        <w:t xml:space="preserve"> </w:t>
      </w:r>
      <w:r w:rsidR="00D05564" w:rsidRPr="24CFE762">
        <w:rPr>
          <w:rFonts w:ascii="Calibri" w:hAnsi="Calibri" w:cs="Calibri"/>
          <w:b/>
          <w:bCs/>
          <w:caps/>
          <w:sz w:val="22"/>
          <w:szCs w:val="22"/>
        </w:rPr>
        <w:t>uzdotAJIE</w:t>
      </w:r>
      <w:r w:rsidR="008A3F9A">
        <w:rPr>
          <w:rFonts w:ascii="Calibri" w:hAnsi="Calibri" w:cs="Calibri"/>
          <w:b/>
          <w:bCs/>
          <w:caps/>
          <w:sz w:val="22"/>
          <w:szCs w:val="22"/>
        </w:rPr>
        <w:t>M</w:t>
      </w:r>
      <w:r w:rsidR="00D05564" w:rsidRPr="24CFE762">
        <w:rPr>
          <w:rFonts w:ascii="Calibri" w:hAnsi="Calibri" w:cs="Calibri"/>
          <w:b/>
          <w:bCs/>
          <w:caps/>
          <w:sz w:val="22"/>
          <w:szCs w:val="22"/>
        </w:rPr>
        <w:t xml:space="preserve"> jautājumIEM</w:t>
      </w:r>
    </w:p>
    <w:p w14:paraId="261EB6DC" w14:textId="466EDEEB" w:rsidR="00D05564" w:rsidRDefault="00D05564" w:rsidP="00CD054E">
      <w:pPr>
        <w:jc w:val="center"/>
        <w:rPr>
          <w:rFonts w:ascii="Calibri" w:hAnsi="Calibri" w:cs="Calibri"/>
          <w:b/>
          <w:bCs/>
          <w:sz w:val="22"/>
          <w:szCs w:val="22"/>
        </w:rPr>
      </w:pPr>
      <w:r w:rsidRPr="006D396B">
        <w:rPr>
          <w:rFonts w:ascii="Calibri" w:hAnsi="Calibri" w:cs="Calibri"/>
          <w:b/>
          <w:bCs/>
          <w:sz w:val="22"/>
          <w:szCs w:val="22"/>
        </w:rPr>
        <w:t>par atklātu konkursu “</w:t>
      </w:r>
      <w:proofErr w:type="spellStart"/>
      <w:r w:rsidR="00CD054E" w:rsidRPr="00CD054E">
        <w:rPr>
          <w:rFonts w:ascii="Calibri" w:hAnsi="Calibri" w:cs="Calibri"/>
          <w:b/>
          <w:bCs/>
          <w:sz w:val="22"/>
          <w:szCs w:val="22"/>
          <w:bdr w:val="none" w:sz="0" w:space="0" w:color="auto" w:frame="1"/>
        </w:rPr>
        <w:t>Inženierkonsultanta</w:t>
      </w:r>
      <w:proofErr w:type="spellEnd"/>
      <w:r w:rsidR="00CD054E" w:rsidRPr="00CD054E">
        <w:rPr>
          <w:rFonts w:ascii="Calibri" w:hAnsi="Calibri" w:cs="Calibri"/>
          <w:b/>
          <w:bCs/>
          <w:sz w:val="22"/>
          <w:szCs w:val="22"/>
          <w:bdr w:val="none" w:sz="0" w:space="0" w:color="auto" w:frame="1"/>
        </w:rPr>
        <w:t xml:space="preserve"> un būvuzraudzības pakalpojumu saņemšana objektam “Nacionālā dokumentārā mantojuma un Nacionālā muzeju krājuma saglabāšanas infrastruktūras izveide Cēsīs</w:t>
      </w:r>
      <w:r w:rsidRPr="006D396B">
        <w:rPr>
          <w:rFonts w:ascii="Calibri" w:hAnsi="Calibri" w:cs="Calibri"/>
          <w:b/>
          <w:bCs/>
          <w:sz w:val="22"/>
          <w:szCs w:val="22"/>
        </w:rPr>
        <w:t>”,  iepirkuma identifikācijas Nr. CNP/2024/</w:t>
      </w:r>
      <w:r w:rsidR="00CD054E">
        <w:rPr>
          <w:rFonts w:ascii="Calibri" w:hAnsi="Calibri" w:cs="Calibri"/>
          <w:b/>
          <w:bCs/>
          <w:sz w:val="22"/>
          <w:szCs w:val="22"/>
        </w:rPr>
        <w:t>74</w:t>
      </w:r>
      <w:r w:rsidRPr="006D396B">
        <w:rPr>
          <w:rFonts w:ascii="Calibri" w:hAnsi="Calibri" w:cs="Calibri"/>
          <w:b/>
          <w:bCs/>
          <w:sz w:val="22"/>
          <w:szCs w:val="22"/>
        </w:rPr>
        <w:t>/ERAF</w:t>
      </w:r>
    </w:p>
    <w:p w14:paraId="733A3476" w14:textId="77777777" w:rsidR="004379A7" w:rsidRDefault="004379A7" w:rsidP="00C3421F">
      <w:pPr>
        <w:spacing w:line="259" w:lineRule="auto"/>
        <w:rPr>
          <w:rFonts w:ascii="Aptos" w:hAnsi="Aptos" w:cs="Segoe UI"/>
          <w:color w:val="242424"/>
          <w:sz w:val="22"/>
          <w:szCs w:val="22"/>
        </w:rPr>
      </w:pPr>
    </w:p>
    <w:p w14:paraId="7A87BF92" w14:textId="77777777" w:rsidR="007E26FA" w:rsidRPr="00546AF9" w:rsidRDefault="007E26FA" w:rsidP="007E26FA">
      <w:pPr>
        <w:pStyle w:val="Default"/>
        <w:jc w:val="both"/>
      </w:pPr>
      <w:r>
        <w:rPr>
          <w:rFonts w:ascii="Calibri" w:hAnsi="Calibri" w:cs="Calibri"/>
          <w:b/>
          <w:bCs/>
          <w:sz w:val="22"/>
          <w:szCs w:val="22"/>
        </w:rPr>
        <w:t>1.j</w:t>
      </w:r>
      <w:r w:rsidRPr="006D396B">
        <w:rPr>
          <w:rFonts w:ascii="Calibri" w:hAnsi="Calibri" w:cs="Calibri"/>
          <w:b/>
          <w:bCs/>
          <w:sz w:val="22"/>
          <w:szCs w:val="22"/>
        </w:rPr>
        <w:t>autājums</w:t>
      </w:r>
      <w:r>
        <w:rPr>
          <w:rFonts w:ascii="Calibri" w:hAnsi="Calibri" w:cs="Calibri"/>
          <w:b/>
          <w:bCs/>
          <w:sz w:val="22"/>
          <w:szCs w:val="22"/>
        </w:rPr>
        <w:t>:</w:t>
      </w:r>
      <w:r w:rsidRPr="00194ADF">
        <w:t xml:space="preserve"> </w:t>
      </w:r>
      <w:r w:rsidRPr="00546AF9">
        <w:rPr>
          <w:rFonts w:asciiTheme="minorHAnsi" w:hAnsiTheme="minorHAnsi" w:cstheme="minorHAnsi"/>
          <w:sz w:val="22"/>
          <w:szCs w:val="22"/>
        </w:rPr>
        <w:t xml:space="preserve">Lūgums atkārtoti precizēt </w:t>
      </w:r>
      <w:r w:rsidRPr="00244B30">
        <w:rPr>
          <w:rFonts w:asciiTheme="minorHAnsi" w:hAnsiTheme="minorHAnsi" w:cstheme="minorHAnsi"/>
          <w:sz w:val="22"/>
          <w:szCs w:val="22"/>
        </w:rPr>
        <w:t>9.2.13. 3) līdz 9.2.13. 8) apakšpunktiem labot prasību uz korekto Jomas/</w:t>
      </w:r>
      <w:proofErr w:type="spellStart"/>
      <w:r w:rsidRPr="00244B30">
        <w:rPr>
          <w:rFonts w:asciiTheme="minorHAnsi" w:hAnsiTheme="minorHAnsi" w:cstheme="minorHAnsi"/>
          <w:sz w:val="22"/>
          <w:szCs w:val="22"/>
        </w:rPr>
        <w:t>Sfērasapzīmējumu</w:t>
      </w:r>
      <w:proofErr w:type="spellEnd"/>
      <w:r w:rsidRPr="00244B30">
        <w:rPr>
          <w:rFonts w:asciiTheme="minorHAnsi" w:hAnsiTheme="minorHAnsi" w:cstheme="minorHAnsi"/>
          <w:sz w:val="22"/>
          <w:szCs w:val="22"/>
        </w:rPr>
        <w:t xml:space="preserve">, jo katrā apakšpunktā papildus prasība </w:t>
      </w:r>
      <w:r w:rsidRPr="00244B30">
        <w:rPr>
          <w:rFonts w:asciiTheme="minorHAnsi" w:hAnsiTheme="minorHAnsi" w:cstheme="minorHAnsi"/>
          <w:i/>
          <w:iCs/>
          <w:sz w:val="22"/>
          <w:szCs w:val="22"/>
        </w:rPr>
        <w:t xml:space="preserve">“kurš ir sertificēts ēku būvdarbu </w:t>
      </w:r>
      <w:proofErr w:type="spellStart"/>
      <w:r w:rsidRPr="00244B30">
        <w:rPr>
          <w:rFonts w:asciiTheme="minorHAnsi" w:hAnsiTheme="minorHAnsi" w:cstheme="minorHAnsi"/>
          <w:i/>
          <w:iCs/>
          <w:sz w:val="22"/>
          <w:szCs w:val="22"/>
        </w:rPr>
        <w:t>vadīšanāun</w:t>
      </w:r>
      <w:proofErr w:type="spellEnd"/>
      <w:r w:rsidRPr="00244B30">
        <w:rPr>
          <w:rFonts w:asciiTheme="minorHAnsi" w:hAnsiTheme="minorHAnsi" w:cstheme="minorHAnsi"/>
          <w:i/>
          <w:iCs/>
          <w:sz w:val="22"/>
          <w:szCs w:val="22"/>
        </w:rPr>
        <w:t xml:space="preserve"> būvuzraudzībā</w:t>
      </w:r>
      <w:r w:rsidRPr="00244B30">
        <w:rPr>
          <w:rFonts w:asciiTheme="minorHAnsi" w:hAnsiTheme="minorHAnsi" w:cstheme="minorHAnsi"/>
          <w:sz w:val="22"/>
          <w:szCs w:val="22"/>
        </w:rPr>
        <w:t xml:space="preserve">” apakšpunktu padara par neizpildāmu. </w:t>
      </w:r>
    </w:p>
    <w:p w14:paraId="44CD4B23" w14:textId="77777777" w:rsidR="007E26FA" w:rsidRPr="00244B30" w:rsidRDefault="007E26FA" w:rsidP="007E26FA">
      <w:pPr>
        <w:pStyle w:val="Default"/>
        <w:jc w:val="both"/>
        <w:rPr>
          <w:rFonts w:asciiTheme="minorHAnsi" w:hAnsiTheme="minorHAnsi" w:cstheme="minorHAnsi"/>
          <w:sz w:val="22"/>
          <w:szCs w:val="22"/>
        </w:rPr>
      </w:pPr>
      <w:r w:rsidRPr="00244B30">
        <w:rPr>
          <w:rFonts w:asciiTheme="minorHAnsi" w:hAnsiTheme="minorHAnsi" w:cstheme="minorHAnsi"/>
          <w:sz w:val="22"/>
          <w:szCs w:val="22"/>
        </w:rPr>
        <w:t xml:space="preserve">Piemēram, nolikuma 9.2.13. 6)apakšpunkts: elektroietaišu izbūves </w:t>
      </w:r>
      <w:proofErr w:type="spellStart"/>
      <w:r w:rsidRPr="00244B30">
        <w:rPr>
          <w:rFonts w:asciiTheme="minorHAnsi" w:hAnsiTheme="minorHAnsi" w:cstheme="minorHAnsi"/>
          <w:sz w:val="22"/>
          <w:szCs w:val="22"/>
        </w:rPr>
        <w:t>būvspeciālistu</w:t>
      </w:r>
      <w:proofErr w:type="spellEnd"/>
      <w:r w:rsidRPr="00244B30">
        <w:rPr>
          <w:rFonts w:asciiTheme="minorHAnsi" w:hAnsiTheme="minorHAnsi" w:cstheme="minorHAnsi"/>
          <w:sz w:val="22"/>
          <w:szCs w:val="22"/>
        </w:rPr>
        <w:t>, kurš ir sertificēts ēku būvdarbu vadīšanā</w:t>
      </w:r>
      <w:r>
        <w:rPr>
          <w:rFonts w:asciiTheme="minorHAnsi" w:hAnsiTheme="minorHAnsi" w:cstheme="minorHAnsi"/>
          <w:sz w:val="22"/>
          <w:szCs w:val="22"/>
        </w:rPr>
        <w:t xml:space="preserve"> </w:t>
      </w:r>
      <w:r w:rsidRPr="00244B30">
        <w:rPr>
          <w:rFonts w:asciiTheme="minorHAnsi" w:hAnsiTheme="minorHAnsi" w:cstheme="minorHAnsi"/>
          <w:sz w:val="22"/>
          <w:szCs w:val="22"/>
        </w:rPr>
        <w:t xml:space="preserve">un būvuzraudzībā (no 1 līdz 35 </w:t>
      </w:r>
      <w:proofErr w:type="spellStart"/>
      <w:r w:rsidRPr="00244B30">
        <w:rPr>
          <w:rFonts w:asciiTheme="minorHAnsi" w:hAnsiTheme="minorHAnsi" w:cstheme="minorHAnsi"/>
          <w:sz w:val="22"/>
          <w:szCs w:val="22"/>
        </w:rPr>
        <w:t>kV</w:t>
      </w:r>
      <w:proofErr w:type="spellEnd"/>
      <w:r w:rsidRPr="00244B30">
        <w:rPr>
          <w:rFonts w:asciiTheme="minorHAnsi" w:hAnsiTheme="minorHAnsi" w:cstheme="minorHAnsi"/>
          <w:sz w:val="22"/>
          <w:szCs w:val="22"/>
        </w:rPr>
        <w:t>) – šo nevar izpildīt viens speciālists, jo elektroietaišu</w:t>
      </w:r>
      <w:r>
        <w:rPr>
          <w:rFonts w:asciiTheme="minorHAnsi" w:hAnsiTheme="minorHAnsi" w:cstheme="minorHAnsi"/>
          <w:sz w:val="22"/>
          <w:szCs w:val="22"/>
        </w:rPr>
        <w:t xml:space="preserve"> </w:t>
      </w:r>
      <w:r w:rsidRPr="00244B30">
        <w:rPr>
          <w:rFonts w:asciiTheme="minorHAnsi" w:hAnsiTheme="minorHAnsi" w:cstheme="minorHAnsi"/>
          <w:sz w:val="22"/>
          <w:szCs w:val="22"/>
        </w:rPr>
        <w:t>izbūves speciālists nav ar sertifikātu ēku būvdarbu vadīšanā un būvuzraudzībā. Tie ir divi</w:t>
      </w:r>
      <w:r>
        <w:rPr>
          <w:rFonts w:asciiTheme="minorHAnsi" w:hAnsiTheme="minorHAnsi" w:cstheme="minorHAnsi"/>
          <w:sz w:val="22"/>
          <w:szCs w:val="22"/>
        </w:rPr>
        <w:t xml:space="preserve"> </w:t>
      </w:r>
      <w:r w:rsidRPr="00244B30">
        <w:rPr>
          <w:rFonts w:asciiTheme="minorHAnsi" w:hAnsiTheme="minorHAnsi" w:cstheme="minorHAnsi"/>
          <w:sz w:val="22"/>
          <w:szCs w:val="22"/>
        </w:rPr>
        <w:t>dažādi speciālisti. Līdz ar to sekojoši lūdzam veikt labojumus 9.2.13. 3) līdz 9.2.13. 8)apakšpunktiem, piemēram:</w:t>
      </w:r>
    </w:p>
    <w:p w14:paraId="12C84460" w14:textId="77777777" w:rsidR="007E26FA" w:rsidRPr="00244B30" w:rsidRDefault="007E26FA" w:rsidP="007E26FA">
      <w:p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r w:rsidRPr="00244B30">
        <w:rPr>
          <w:rFonts w:asciiTheme="minorHAnsi" w:eastAsiaTheme="minorHAnsi" w:hAnsiTheme="minorHAnsi" w:cstheme="minorHAnsi"/>
          <w:color w:val="000000"/>
          <w:sz w:val="22"/>
          <w:szCs w:val="22"/>
          <w:lang w:eastAsia="en-US"/>
          <w14:ligatures w14:val="standardContextual"/>
        </w:rPr>
        <w:t>-&gt;Būvkonstrukciju inženieri, kurš ir sertificēts ēku konstrukciju projektēšanā;</w:t>
      </w:r>
    </w:p>
    <w:p w14:paraId="27F3D55E" w14:textId="77777777" w:rsidR="007E26FA" w:rsidRPr="00244B30" w:rsidRDefault="007E26FA" w:rsidP="007E26FA">
      <w:p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r w:rsidRPr="00244B30">
        <w:rPr>
          <w:rFonts w:asciiTheme="minorHAnsi" w:eastAsiaTheme="minorHAnsi" w:hAnsiTheme="minorHAnsi" w:cstheme="minorHAnsi"/>
          <w:color w:val="000000"/>
          <w:sz w:val="22"/>
          <w:szCs w:val="22"/>
          <w:lang w:eastAsia="en-US"/>
          <w14:ligatures w14:val="standardContextual"/>
        </w:rPr>
        <w:t xml:space="preserve">-&gt;Siltumapgādes, ventilācijas un gaisa kondicionēšanas sistēmu </w:t>
      </w:r>
      <w:proofErr w:type="spellStart"/>
      <w:r w:rsidRPr="00244B30">
        <w:rPr>
          <w:rFonts w:asciiTheme="minorHAnsi" w:eastAsiaTheme="minorHAnsi" w:hAnsiTheme="minorHAnsi" w:cstheme="minorHAnsi"/>
          <w:color w:val="000000"/>
          <w:sz w:val="22"/>
          <w:szCs w:val="22"/>
          <w:lang w:eastAsia="en-US"/>
          <w14:ligatures w14:val="standardContextual"/>
        </w:rPr>
        <w:t>būvspeciālistu</w:t>
      </w:r>
      <w:proofErr w:type="spellEnd"/>
      <w:r w:rsidRPr="00244B30">
        <w:rPr>
          <w:rFonts w:asciiTheme="minorHAnsi" w:eastAsiaTheme="minorHAnsi" w:hAnsiTheme="minorHAnsi" w:cstheme="minorHAnsi"/>
          <w:color w:val="000000"/>
          <w:sz w:val="22"/>
          <w:szCs w:val="22"/>
          <w:lang w:eastAsia="en-US"/>
          <w14:ligatures w14:val="standardContextual"/>
        </w:rPr>
        <w:t>, kurš ir sertificēts</w:t>
      </w:r>
      <w:r>
        <w:rPr>
          <w:rFonts w:asciiTheme="minorHAnsi" w:eastAsiaTheme="minorHAnsi" w:hAnsiTheme="minorHAnsi" w:cstheme="minorHAnsi"/>
          <w:color w:val="000000"/>
          <w:sz w:val="22"/>
          <w:szCs w:val="22"/>
          <w:lang w:eastAsia="en-US"/>
          <w14:ligatures w14:val="standardContextual"/>
        </w:rPr>
        <w:t xml:space="preserve"> </w:t>
      </w:r>
      <w:r w:rsidRPr="00244B30">
        <w:rPr>
          <w:rFonts w:asciiTheme="minorHAnsi" w:eastAsiaTheme="minorHAnsi" w:hAnsiTheme="minorHAnsi" w:cstheme="minorHAnsi"/>
          <w:color w:val="000000"/>
          <w:sz w:val="22"/>
          <w:szCs w:val="22"/>
          <w:lang w:eastAsia="en-US"/>
          <w14:ligatures w14:val="standardContextual"/>
        </w:rPr>
        <w:t>Siltumapgādes, ventilācijas un gaisa kondicionēšanas sistēmu būvdarbu vadīšanā un būvuzraudzībā;</w:t>
      </w:r>
    </w:p>
    <w:p w14:paraId="504D3D5B" w14:textId="77777777" w:rsidR="007E26FA" w:rsidRPr="00244B30" w:rsidRDefault="007E26FA" w:rsidP="007E26FA">
      <w:p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r w:rsidRPr="00244B30">
        <w:rPr>
          <w:rFonts w:asciiTheme="minorHAnsi" w:eastAsiaTheme="minorHAnsi" w:hAnsiTheme="minorHAnsi" w:cstheme="minorHAnsi"/>
          <w:color w:val="000000"/>
          <w:sz w:val="22"/>
          <w:szCs w:val="22"/>
          <w:lang w:eastAsia="en-US"/>
          <w14:ligatures w14:val="standardContextual"/>
        </w:rPr>
        <w:t xml:space="preserve">-&gt;ūdensapgādes un kanalizācijas sistēmu (ieskaitot ugunsdzēsības sistēmas) </w:t>
      </w:r>
      <w:proofErr w:type="spellStart"/>
      <w:r w:rsidRPr="00244B30">
        <w:rPr>
          <w:rFonts w:asciiTheme="minorHAnsi" w:eastAsiaTheme="minorHAnsi" w:hAnsiTheme="minorHAnsi" w:cstheme="minorHAnsi"/>
          <w:color w:val="000000"/>
          <w:sz w:val="22"/>
          <w:szCs w:val="22"/>
          <w:lang w:eastAsia="en-US"/>
          <w14:ligatures w14:val="standardContextual"/>
        </w:rPr>
        <w:t>būvspeciālistu</w:t>
      </w:r>
      <w:proofErr w:type="spellEnd"/>
      <w:r w:rsidRPr="00244B30">
        <w:rPr>
          <w:rFonts w:asciiTheme="minorHAnsi" w:eastAsiaTheme="minorHAnsi" w:hAnsiTheme="minorHAnsi" w:cstheme="minorHAnsi"/>
          <w:color w:val="000000"/>
          <w:sz w:val="22"/>
          <w:szCs w:val="22"/>
          <w:lang w:eastAsia="en-US"/>
          <w14:ligatures w14:val="standardContextual"/>
        </w:rPr>
        <w:t>, kurš ir</w:t>
      </w:r>
      <w:r>
        <w:rPr>
          <w:rFonts w:asciiTheme="minorHAnsi" w:eastAsiaTheme="minorHAnsi" w:hAnsiTheme="minorHAnsi" w:cstheme="minorHAnsi"/>
          <w:color w:val="000000"/>
          <w:sz w:val="22"/>
          <w:szCs w:val="22"/>
          <w:lang w:eastAsia="en-US"/>
          <w14:ligatures w14:val="standardContextual"/>
        </w:rPr>
        <w:t xml:space="preserve"> </w:t>
      </w:r>
      <w:r w:rsidRPr="00244B30">
        <w:rPr>
          <w:rFonts w:asciiTheme="minorHAnsi" w:eastAsiaTheme="minorHAnsi" w:hAnsiTheme="minorHAnsi" w:cstheme="minorHAnsi"/>
          <w:color w:val="000000"/>
          <w:sz w:val="22"/>
          <w:szCs w:val="22"/>
          <w:lang w:eastAsia="en-US"/>
          <w14:ligatures w14:val="standardContextual"/>
        </w:rPr>
        <w:t>sertificēts Ūdensapgādes un kanalizācijas sistēmu (ieskaitot ugunsdzēsības sistēmas) būvdarbu</w:t>
      </w:r>
      <w:r>
        <w:rPr>
          <w:rFonts w:asciiTheme="minorHAnsi" w:eastAsiaTheme="minorHAnsi" w:hAnsiTheme="minorHAnsi" w:cstheme="minorHAnsi"/>
          <w:color w:val="000000"/>
          <w:sz w:val="22"/>
          <w:szCs w:val="22"/>
          <w:lang w:eastAsia="en-US"/>
          <w14:ligatures w14:val="standardContextual"/>
        </w:rPr>
        <w:t xml:space="preserve"> </w:t>
      </w:r>
      <w:r w:rsidRPr="00244B30">
        <w:rPr>
          <w:rFonts w:asciiTheme="minorHAnsi" w:eastAsiaTheme="minorHAnsi" w:hAnsiTheme="minorHAnsi" w:cstheme="minorHAnsi"/>
          <w:color w:val="000000"/>
          <w:sz w:val="22"/>
          <w:szCs w:val="22"/>
          <w:lang w:eastAsia="en-US"/>
          <w14:ligatures w14:val="standardContextual"/>
        </w:rPr>
        <w:t>vadīšanā un būvuzraudzībā;</w:t>
      </w:r>
    </w:p>
    <w:p w14:paraId="3E37AD77" w14:textId="77777777" w:rsidR="007E26FA" w:rsidRPr="00244B30" w:rsidRDefault="007E26FA" w:rsidP="007E26FA">
      <w:pPr>
        <w:pStyle w:val="Sarakstarindkopa"/>
        <w:ind w:left="0"/>
        <w:jc w:val="both"/>
        <w:rPr>
          <w:rFonts w:cstheme="minorHAnsi"/>
          <w:color w:val="000000"/>
        </w:rPr>
      </w:pPr>
      <w:r w:rsidRPr="00244B30">
        <w:rPr>
          <w:rFonts w:cstheme="minorHAnsi"/>
          <w:color w:val="000000"/>
        </w:rPr>
        <w:t xml:space="preserve">-&gt;elektroietaišu izbūves </w:t>
      </w:r>
      <w:proofErr w:type="spellStart"/>
      <w:r w:rsidRPr="00244B30">
        <w:rPr>
          <w:rFonts w:cstheme="minorHAnsi"/>
          <w:color w:val="000000"/>
        </w:rPr>
        <w:t>būvspeciālistu</w:t>
      </w:r>
      <w:proofErr w:type="spellEnd"/>
      <w:r w:rsidRPr="00244B30">
        <w:rPr>
          <w:rFonts w:cstheme="minorHAnsi"/>
          <w:color w:val="000000"/>
        </w:rPr>
        <w:t>, kurš ir sertificēts Elektroietaišu izbūves darbu vadīšanā un</w:t>
      </w:r>
      <w:r>
        <w:rPr>
          <w:rFonts w:cstheme="minorHAnsi"/>
          <w:color w:val="000000"/>
        </w:rPr>
        <w:t xml:space="preserve"> </w:t>
      </w:r>
      <w:r w:rsidRPr="00244B30">
        <w:rPr>
          <w:rFonts w:cstheme="minorHAnsi"/>
          <w:color w:val="000000"/>
        </w:rPr>
        <w:t xml:space="preserve">būvuzraudzībā (no 1 līdz 35 </w:t>
      </w:r>
      <w:proofErr w:type="spellStart"/>
      <w:r w:rsidRPr="00244B30">
        <w:rPr>
          <w:rFonts w:cstheme="minorHAnsi"/>
          <w:color w:val="000000"/>
        </w:rPr>
        <w:t>kV</w:t>
      </w:r>
      <w:proofErr w:type="spellEnd"/>
      <w:r w:rsidRPr="00244B30">
        <w:rPr>
          <w:rFonts w:cstheme="minorHAnsi"/>
          <w:color w:val="000000"/>
        </w:rPr>
        <w:t>).</w:t>
      </w:r>
    </w:p>
    <w:p w14:paraId="79068D29" w14:textId="77777777" w:rsidR="007E26FA" w:rsidRDefault="007E26FA" w:rsidP="007E26FA">
      <w:pPr>
        <w:jc w:val="both"/>
        <w:rPr>
          <w:rFonts w:ascii="Calibri" w:hAnsi="Calibri" w:cs="Calibri"/>
          <w:b/>
          <w:bCs/>
          <w:sz w:val="22"/>
          <w:szCs w:val="22"/>
        </w:rPr>
      </w:pPr>
    </w:p>
    <w:p w14:paraId="0B62636C" w14:textId="77777777" w:rsidR="007E26FA" w:rsidRDefault="007E26FA" w:rsidP="007E26FA">
      <w:pPr>
        <w:jc w:val="both"/>
        <w:rPr>
          <w:rFonts w:ascii="Calibri" w:hAnsi="Calibri" w:cs="Calibri"/>
          <w:color w:val="A02B93" w:themeColor="accent5"/>
          <w:sz w:val="22"/>
          <w:szCs w:val="22"/>
        </w:rPr>
      </w:pPr>
      <w:r w:rsidRPr="009612C1">
        <w:rPr>
          <w:rFonts w:ascii="Calibri" w:hAnsi="Calibri" w:cs="Calibri"/>
          <w:b/>
          <w:bCs/>
          <w:sz w:val="22"/>
          <w:szCs w:val="22"/>
        </w:rPr>
        <w:t xml:space="preserve">Atbilde: </w:t>
      </w:r>
      <w:r w:rsidRPr="002629BF">
        <w:rPr>
          <w:rFonts w:ascii="Calibri" w:hAnsi="Calibri" w:cs="Calibri"/>
          <w:color w:val="A02B93" w:themeColor="accent5"/>
          <w:sz w:val="22"/>
          <w:szCs w:val="22"/>
        </w:rPr>
        <w:t>Pasūtītājs akceptē norādīto kļūdu</w:t>
      </w:r>
      <w:r>
        <w:rPr>
          <w:rFonts w:ascii="Calibri" w:hAnsi="Calibri" w:cs="Calibri"/>
          <w:color w:val="A02B93" w:themeColor="accent5"/>
          <w:sz w:val="22"/>
          <w:szCs w:val="22"/>
        </w:rPr>
        <w:t xml:space="preserve"> un groza</w:t>
      </w:r>
      <w:r w:rsidRPr="002629BF">
        <w:rPr>
          <w:rFonts w:ascii="Calibri" w:hAnsi="Calibri" w:cs="Calibri"/>
          <w:color w:val="A02B93" w:themeColor="accent5"/>
          <w:sz w:val="22"/>
          <w:szCs w:val="22"/>
        </w:rPr>
        <w:t xml:space="preserve"> Konkursa nolikuma</w:t>
      </w:r>
      <w:r>
        <w:rPr>
          <w:rFonts w:ascii="Calibri" w:hAnsi="Calibri" w:cs="Calibri"/>
          <w:color w:val="A02B93" w:themeColor="accent5"/>
          <w:sz w:val="22"/>
          <w:szCs w:val="22"/>
        </w:rPr>
        <w:t xml:space="preserve"> 9.2.13. punktu, izsakot to jaunā redakcijā:</w:t>
      </w:r>
    </w:p>
    <w:p w14:paraId="588CCDB8" w14:textId="77777777" w:rsidR="007E26FA" w:rsidRPr="002629BF" w:rsidRDefault="007E26FA" w:rsidP="007E26FA">
      <w:pPr>
        <w:jc w:val="both"/>
        <w:rPr>
          <w:rFonts w:ascii="Calibri" w:hAnsi="Calibri" w:cs="Calibri"/>
          <w:b/>
          <w:bCs/>
          <w:color w:val="A02B93" w:themeColor="accent5"/>
          <w:sz w:val="22"/>
          <w:szCs w:val="22"/>
        </w:rPr>
      </w:pPr>
      <w:r>
        <w:rPr>
          <w:rFonts w:ascii="Calibri" w:hAnsi="Calibri" w:cs="Calibri"/>
          <w:color w:val="A02B93" w:themeColor="accent5"/>
          <w:sz w:val="22"/>
          <w:szCs w:val="22"/>
        </w:rPr>
        <w:t xml:space="preserve"> </w:t>
      </w:r>
    </w:p>
    <w:tbl>
      <w:tblPr>
        <w:tblStyle w:val="Reatabula"/>
        <w:tblW w:w="9773"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665"/>
        <w:gridCol w:w="5108"/>
      </w:tblGrid>
      <w:tr w:rsidR="007E26FA" w:rsidRPr="006E7051" w14:paraId="3FF3D8CD" w14:textId="77777777" w:rsidTr="00281482">
        <w:tc>
          <w:tcPr>
            <w:tcW w:w="4665" w:type="dxa"/>
            <w:tcMar>
              <w:left w:w="105" w:type="dxa"/>
              <w:right w:w="105" w:type="dxa"/>
            </w:tcMar>
          </w:tcPr>
          <w:p w14:paraId="2CBD017C" w14:textId="77777777" w:rsidR="007E26FA" w:rsidRPr="00B94FF5" w:rsidRDefault="007E26FA" w:rsidP="007C59B5">
            <w:pPr>
              <w:widowControl w:val="0"/>
              <w:shd w:val="clear" w:color="auto" w:fill="FFFFFF" w:themeFill="background1"/>
              <w:ind w:left="28"/>
              <w:jc w:val="both"/>
              <w:rPr>
                <w:rFonts w:ascii="Calibri" w:eastAsiaTheme="minorEastAsia" w:hAnsi="Calibri" w:cs="Calibri"/>
                <w:color w:val="A02B93" w:themeColor="accent5"/>
                <w:sz w:val="22"/>
                <w:szCs w:val="22"/>
              </w:rPr>
            </w:pPr>
            <w:r w:rsidRPr="00B94FF5">
              <w:rPr>
                <w:rFonts w:ascii="Calibri" w:hAnsi="Calibri" w:cs="Calibri"/>
                <w:b/>
                <w:bCs/>
                <w:sz w:val="22"/>
                <w:szCs w:val="22"/>
              </w:rPr>
              <w:t>9.2.13.</w:t>
            </w:r>
            <w:r w:rsidRPr="00B94FF5">
              <w:rPr>
                <w:rFonts w:ascii="Calibri" w:eastAsiaTheme="minorEastAsia" w:hAnsi="Calibri" w:cs="Calibri"/>
                <w:b/>
                <w:bCs/>
                <w:sz w:val="22"/>
                <w:szCs w:val="22"/>
              </w:rPr>
              <w:t xml:space="preserve"> </w:t>
            </w:r>
            <w:r w:rsidRPr="00B94FF5">
              <w:rPr>
                <w:rFonts w:ascii="Calibri" w:eastAsiaTheme="minorEastAsia" w:hAnsi="Calibri" w:cs="Calibri"/>
                <w:color w:val="A02B93" w:themeColor="accent5"/>
                <w:sz w:val="22"/>
                <w:szCs w:val="22"/>
              </w:rPr>
              <w:t xml:space="preserve">Ja Pretendentam tiks piešķirtas iepirkuma līguma slēgšanas tiesības, tas </w:t>
            </w:r>
            <w:r w:rsidRPr="00B94FF5">
              <w:rPr>
                <w:rFonts w:ascii="Calibri" w:eastAsiaTheme="minorEastAsia" w:hAnsi="Calibri" w:cs="Calibri"/>
                <w:color w:val="A02B93" w:themeColor="accent5"/>
                <w:sz w:val="22"/>
                <w:szCs w:val="22"/>
                <w:u w:val="single"/>
              </w:rPr>
              <w:t>būvuzraudzības iepirkuma līguma</w:t>
            </w:r>
            <w:r w:rsidRPr="00B94FF5">
              <w:rPr>
                <w:rFonts w:ascii="Calibri" w:eastAsiaTheme="minorEastAsia" w:hAnsi="Calibri" w:cs="Calibri"/>
                <w:color w:val="A02B93" w:themeColor="accent5"/>
                <w:sz w:val="22"/>
                <w:szCs w:val="22"/>
              </w:rPr>
              <w:t xml:space="preserve"> izpildē piesaistīs</w:t>
            </w:r>
            <w:r w:rsidRPr="00B94FF5">
              <w:rPr>
                <w:rFonts w:ascii="Calibri" w:hAnsi="Calibri" w:cs="Calibri"/>
                <w:color w:val="A02B93" w:themeColor="accent5"/>
                <w:sz w:val="22"/>
                <w:szCs w:val="22"/>
              </w:rPr>
              <w:t>:</w:t>
            </w:r>
          </w:p>
          <w:p w14:paraId="69EEAC44" w14:textId="77777777" w:rsidR="007E26FA" w:rsidRPr="00B94FF5" w:rsidRDefault="007E26FA" w:rsidP="007E26FA">
            <w:pPr>
              <w:pStyle w:val="Sarakstarindkopa"/>
              <w:numPr>
                <w:ilvl w:val="0"/>
                <w:numId w:val="15"/>
              </w:numPr>
              <w:spacing w:after="0" w:line="240" w:lineRule="auto"/>
              <w:ind w:left="306" w:hanging="284"/>
              <w:jc w:val="both"/>
              <w:rPr>
                <w:rFonts w:ascii="Calibri" w:eastAsiaTheme="minorEastAsia" w:hAnsi="Calibri" w:cs="Calibri"/>
                <w:color w:val="A02B93" w:themeColor="accent5"/>
              </w:rPr>
            </w:pPr>
            <w:r w:rsidRPr="00B94FF5">
              <w:rPr>
                <w:rFonts w:ascii="Calibri" w:eastAsiaTheme="minorEastAsia" w:hAnsi="Calibri" w:cs="Calibri"/>
                <w:color w:val="A02B93" w:themeColor="accent5"/>
              </w:rPr>
              <w:t xml:space="preserve">BIM koordinatoru (ja nepieciešams, atbilstoši kvalificētu speciālistu komanda); </w:t>
            </w:r>
          </w:p>
          <w:p w14:paraId="04538BB7" w14:textId="77777777" w:rsidR="007E26FA" w:rsidRPr="00B94FF5" w:rsidRDefault="007E26FA" w:rsidP="007E26FA">
            <w:pPr>
              <w:pStyle w:val="Sarakstarindkopa"/>
              <w:numPr>
                <w:ilvl w:val="0"/>
                <w:numId w:val="15"/>
              </w:numPr>
              <w:spacing w:after="0" w:line="240" w:lineRule="auto"/>
              <w:ind w:left="318" w:hanging="318"/>
              <w:jc w:val="both"/>
              <w:rPr>
                <w:rFonts w:ascii="Calibri" w:eastAsiaTheme="minorEastAsia" w:hAnsi="Calibri" w:cs="Calibri"/>
                <w:color w:val="A02B93" w:themeColor="accent5"/>
              </w:rPr>
            </w:pPr>
            <w:proofErr w:type="spellStart"/>
            <w:r w:rsidRPr="66D6954B">
              <w:rPr>
                <w:rFonts w:ascii="Calibri" w:eastAsiaTheme="minorEastAsia" w:hAnsi="Calibri" w:cs="Calibri"/>
                <w:color w:val="A02B93" w:themeColor="accent5"/>
              </w:rPr>
              <w:t>būvspeciālistu</w:t>
            </w:r>
            <w:proofErr w:type="spellEnd"/>
            <w:r w:rsidRPr="66D6954B">
              <w:rPr>
                <w:rFonts w:ascii="Calibri" w:eastAsiaTheme="minorEastAsia" w:hAnsi="Calibri" w:cs="Calibri"/>
                <w:color w:val="A02B93" w:themeColor="accent5"/>
              </w:rPr>
              <w:t>, kurš ir sertificēts siltumapgādes, ventilācijas un gaisa kondicionēšanas sistēmu būvdarbu vadīšanā un būvuzraudzībā;</w:t>
            </w:r>
          </w:p>
          <w:p w14:paraId="1423AB3F" w14:textId="77777777" w:rsidR="007E26FA" w:rsidRPr="00B94FF5" w:rsidRDefault="007E26FA" w:rsidP="007E26FA">
            <w:pPr>
              <w:pStyle w:val="Sarakstarindkopa"/>
              <w:numPr>
                <w:ilvl w:val="0"/>
                <w:numId w:val="15"/>
              </w:numPr>
              <w:spacing w:after="0" w:line="240" w:lineRule="auto"/>
              <w:ind w:left="318" w:hanging="318"/>
              <w:jc w:val="both"/>
              <w:rPr>
                <w:rFonts w:ascii="Calibri" w:eastAsiaTheme="minorEastAsia" w:hAnsi="Calibri" w:cs="Calibri"/>
                <w:color w:val="A02B93" w:themeColor="accent5"/>
              </w:rPr>
            </w:pPr>
            <w:proofErr w:type="spellStart"/>
            <w:r w:rsidRPr="66D6954B">
              <w:rPr>
                <w:rFonts w:ascii="Calibri" w:eastAsiaTheme="minorEastAsia" w:hAnsi="Calibri" w:cs="Calibri"/>
                <w:color w:val="A02B93" w:themeColor="accent5"/>
              </w:rPr>
              <w:t>būvspeciālistu</w:t>
            </w:r>
            <w:proofErr w:type="spellEnd"/>
            <w:r w:rsidRPr="66D6954B">
              <w:rPr>
                <w:rFonts w:ascii="Calibri" w:eastAsiaTheme="minorEastAsia" w:hAnsi="Calibri" w:cs="Calibri"/>
                <w:color w:val="A02B93" w:themeColor="accent5"/>
              </w:rPr>
              <w:t>, kurš ir sertificēts ūdensapgādes un kanalizācijas sistēmu (ieskaitot ugunsdzēsības sistēmas) būvdarbu vadīšanā un būvuzraudzībā;</w:t>
            </w:r>
          </w:p>
          <w:p w14:paraId="376D5978" w14:textId="77777777" w:rsidR="007E26FA" w:rsidRPr="00B94FF5" w:rsidRDefault="007E26FA" w:rsidP="007E26FA">
            <w:pPr>
              <w:pStyle w:val="Sarakstarindkopa"/>
              <w:numPr>
                <w:ilvl w:val="0"/>
                <w:numId w:val="15"/>
              </w:numPr>
              <w:spacing w:after="0" w:line="240" w:lineRule="auto"/>
              <w:ind w:left="318" w:hanging="318"/>
              <w:jc w:val="both"/>
              <w:rPr>
                <w:rFonts w:ascii="Calibri" w:eastAsiaTheme="minorEastAsia" w:hAnsi="Calibri" w:cs="Calibri"/>
                <w:color w:val="A02B93" w:themeColor="accent5"/>
              </w:rPr>
            </w:pPr>
            <w:proofErr w:type="spellStart"/>
            <w:r w:rsidRPr="66D6954B">
              <w:rPr>
                <w:rFonts w:ascii="Calibri" w:eastAsiaTheme="minorEastAsia" w:hAnsi="Calibri" w:cs="Calibri"/>
                <w:color w:val="A02B93" w:themeColor="accent5"/>
              </w:rPr>
              <w:t>būvspeciālistu</w:t>
            </w:r>
            <w:proofErr w:type="spellEnd"/>
            <w:r w:rsidRPr="66D6954B">
              <w:rPr>
                <w:rFonts w:ascii="Calibri" w:eastAsiaTheme="minorEastAsia" w:hAnsi="Calibri" w:cs="Calibri"/>
                <w:color w:val="A02B93" w:themeColor="accent5"/>
              </w:rPr>
              <w:t xml:space="preserve">, kurš ir sertificēts elektroietaišu izbūves darbu būvdarbu vadīšanā un būvuzraudzībā (no 1 līdz 35 </w:t>
            </w:r>
            <w:proofErr w:type="spellStart"/>
            <w:r w:rsidRPr="66D6954B">
              <w:rPr>
                <w:rFonts w:ascii="Calibri" w:eastAsiaTheme="minorEastAsia" w:hAnsi="Calibri" w:cs="Calibri"/>
                <w:color w:val="A02B93" w:themeColor="accent5"/>
              </w:rPr>
              <w:t>kV</w:t>
            </w:r>
            <w:proofErr w:type="spellEnd"/>
            <w:r w:rsidRPr="66D6954B">
              <w:rPr>
                <w:rFonts w:ascii="Calibri" w:eastAsiaTheme="minorEastAsia" w:hAnsi="Calibri" w:cs="Calibri"/>
                <w:color w:val="A02B93" w:themeColor="accent5"/>
              </w:rPr>
              <w:t>);</w:t>
            </w:r>
          </w:p>
          <w:p w14:paraId="790E124D" w14:textId="77777777" w:rsidR="007E26FA" w:rsidRPr="00B94FF5" w:rsidRDefault="007E26FA" w:rsidP="007E26FA">
            <w:pPr>
              <w:pStyle w:val="Sarakstarindkopa"/>
              <w:numPr>
                <w:ilvl w:val="0"/>
                <w:numId w:val="15"/>
              </w:numPr>
              <w:spacing w:after="0" w:line="240" w:lineRule="auto"/>
              <w:ind w:left="318" w:hanging="318"/>
              <w:jc w:val="both"/>
              <w:rPr>
                <w:rFonts w:ascii="Calibri" w:eastAsiaTheme="minorEastAsia" w:hAnsi="Calibri" w:cs="Calibri"/>
                <w:color w:val="A02B93" w:themeColor="accent5"/>
              </w:rPr>
            </w:pPr>
            <w:proofErr w:type="spellStart"/>
            <w:r w:rsidRPr="00B94FF5">
              <w:rPr>
                <w:rFonts w:ascii="Calibri" w:eastAsiaTheme="minorEastAsia" w:hAnsi="Calibri" w:cs="Calibri"/>
                <w:color w:val="A02B93" w:themeColor="accent5"/>
              </w:rPr>
              <w:t>būvspeciālistu</w:t>
            </w:r>
            <w:proofErr w:type="spellEnd"/>
            <w:r w:rsidRPr="00B94FF5">
              <w:rPr>
                <w:rFonts w:ascii="Calibri" w:eastAsiaTheme="minorEastAsia" w:hAnsi="Calibri" w:cs="Calibri"/>
                <w:color w:val="A02B93" w:themeColor="accent5"/>
              </w:rPr>
              <w:t>,</w:t>
            </w:r>
            <w:r w:rsidRPr="00B94FF5">
              <w:rPr>
                <w:rFonts w:ascii="Calibri" w:hAnsi="Calibri" w:cs="Calibri"/>
                <w:color w:val="A02B93" w:themeColor="accent5"/>
              </w:rPr>
              <w:t xml:space="preserve"> </w:t>
            </w:r>
            <w:r w:rsidRPr="00B94FF5">
              <w:rPr>
                <w:rFonts w:ascii="Calibri" w:eastAsiaTheme="minorEastAsia" w:hAnsi="Calibri" w:cs="Calibri"/>
                <w:color w:val="A02B93" w:themeColor="accent5"/>
              </w:rPr>
              <w:t>kurš ir sertificēts elektronisko sakaru sistēmu un tīklu būvdarbu vadīšanā un būvuzraudzībā;</w:t>
            </w:r>
          </w:p>
          <w:p w14:paraId="2BE11FA4" w14:textId="77777777" w:rsidR="007E26FA" w:rsidRPr="00AA0D21" w:rsidRDefault="007E26FA" w:rsidP="007E26FA">
            <w:pPr>
              <w:pStyle w:val="Sarakstarindkopa"/>
              <w:numPr>
                <w:ilvl w:val="0"/>
                <w:numId w:val="15"/>
              </w:numPr>
              <w:spacing w:after="0" w:line="240" w:lineRule="auto"/>
              <w:ind w:left="318" w:hanging="318"/>
              <w:jc w:val="both"/>
              <w:rPr>
                <w:rFonts w:ascii="Calibri" w:eastAsiaTheme="minorEastAsia" w:hAnsi="Calibri" w:cs="Calibri"/>
                <w:color w:val="A02B93" w:themeColor="accent5"/>
              </w:rPr>
            </w:pPr>
            <w:r w:rsidRPr="66D6954B">
              <w:rPr>
                <w:rFonts w:ascii="Calibri" w:hAnsi="Calibri" w:cs="Calibri"/>
                <w:color w:val="A02B93" w:themeColor="accent5"/>
              </w:rPr>
              <w:t xml:space="preserve">ceļu un laukumu </w:t>
            </w:r>
            <w:proofErr w:type="spellStart"/>
            <w:r w:rsidRPr="66D6954B">
              <w:rPr>
                <w:rFonts w:ascii="Calibri" w:hAnsi="Calibri" w:cs="Calibri"/>
                <w:color w:val="A02B93" w:themeColor="accent5"/>
              </w:rPr>
              <w:t>būvspeciālistu</w:t>
            </w:r>
            <w:proofErr w:type="spellEnd"/>
            <w:r w:rsidRPr="66D6954B">
              <w:rPr>
                <w:rFonts w:ascii="Calibri" w:hAnsi="Calibri" w:cs="Calibri"/>
                <w:color w:val="A02B93" w:themeColor="accent5"/>
              </w:rPr>
              <w:t>, kurš ir sertificēts ceļu būvdarbu vadīšanā un būvuzraudzībā.</w:t>
            </w:r>
          </w:p>
        </w:tc>
        <w:tc>
          <w:tcPr>
            <w:tcW w:w="5108" w:type="dxa"/>
            <w:tcMar>
              <w:left w:w="105" w:type="dxa"/>
              <w:right w:w="105" w:type="dxa"/>
            </w:tcMar>
          </w:tcPr>
          <w:p w14:paraId="7687A03B" w14:textId="77777777" w:rsidR="007E26FA" w:rsidRPr="0080154A" w:rsidRDefault="007E26FA" w:rsidP="007C59B5">
            <w:pPr>
              <w:autoSpaceDE w:val="0"/>
              <w:autoSpaceDN w:val="0"/>
              <w:adjustRightInd w:val="0"/>
              <w:jc w:val="both"/>
              <w:rPr>
                <w:rFonts w:ascii="Calibri" w:hAnsi="Calibri" w:cs="Calibri"/>
                <w:color w:val="A02B93" w:themeColor="accent5"/>
                <w:sz w:val="22"/>
                <w:szCs w:val="22"/>
              </w:rPr>
            </w:pPr>
            <w:r w:rsidRPr="0080154A">
              <w:rPr>
                <w:rFonts w:ascii="Calibri" w:hAnsi="Calibri" w:cs="Calibri"/>
                <w:color w:val="A02B93" w:themeColor="accent5"/>
                <w:sz w:val="22"/>
                <w:szCs w:val="22"/>
              </w:rPr>
              <w:t xml:space="preserve">Pretendents speciālistus  norāda speciālistu sarakstā (Konkursa nolikuma 2. pielikums), klāt pievienojot speciālista parakstītu apliecinājumu (Konkursa nolikuma 8. pielikums), ka, ja ar Pretendentu tiks noslēgts iepirkuma līgums, tas apņemas piedalīties iepirkuma līguma izpildē un pildīt attiecīgā speciālista pienākumus. </w:t>
            </w:r>
          </w:p>
          <w:p w14:paraId="4C1AE67A" w14:textId="77777777" w:rsidR="007E26FA" w:rsidRPr="0080154A" w:rsidRDefault="007E26FA" w:rsidP="007C59B5">
            <w:pPr>
              <w:autoSpaceDE w:val="0"/>
              <w:autoSpaceDN w:val="0"/>
              <w:adjustRightInd w:val="0"/>
              <w:jc w:val="both"/>
              <w:rPr>
                <w:rFonts w:ascii="Calibri" w:hAnsi="Calibri" w:cs="Calibri"/>
                <w:color w:val="A02B93" w:themeColor="accent5"/>
                <w:sz w:val="22"/>
                <w:szCs w:val="22"/>
              </w:rPr>
            </w:pPr>
          </w:p>
          <w:p w14:paraId="3F08B7A7" w14:textId="77777777" w:rsidR="007E26FA" w:rsidRPr="0080154A" w:rsidRDefault="007E26FA" w:rsidP="007C59B5">
            <w:pPr>
              <w:autoSpaceDE w:val="0"/>
              <w:autoSpaceDN w:val="0"/>
              <w:adjustRightInd w:val="0"/>
              <w:jc w:val="both"/>
              <w:rPr>
                <w:rFonts w:ascii="Calibri" w:hAnsi="Calibri" w:cs="Calibri"/>
                <w:color w:val="A02B93" w:themeColor="accent5"/>
                <w:sz w:val="22"/>
                <w:szCs w:val="22"/>
              </w:rPr>
            </w:pPr>
            <w:r w:rsidRPr="0080154A">
              <w:rPr>
                <w:rFonts w:ascii="Calibri" w:hAnsi="Calibri" w:cs="Calibri"/>
                <w:color w:val="A02B93" w:themeColor="accent5"/>
                <w:sz w:val="22"/>
                <w:szCs w:val="22"/>
              </w:rPr>
              <w:t>Par speciālista  spēkā esoša sertifikāta esamību Pasūtītājs pārliecinās Būvniecības informācijas sistēmas tīmekļa vietnē sadaļā “</w:t>
            </w:r>
            <w:proofErr w:type="spellStart"/>
            <w:r w:rsidRPr="0080154A">
              <w:rPr>
                <w:rFonts w:ascii="Calibri" w:hAnsi="Calibri" w:cs="Calibri"/>
                <w:color w:val="A02B93" w:themeColor="accent5"/>
                <w:sz w:val="22"/>
                <w:szCs w:val="22"/>
              </w:rPr>
              <w:t>Būvspeciālistu</w:t>
            </w:r>
            <w:proofErr w:type="spellEnd"/>
            <w:r w:rsidRPr="0080154A">
              <w:rPr>
                <w:rFonts w:ascii="Calibri" w:hAnsi="Calibri" w:cs="Calibri"/>
                <w:color w:val="A02B93" w:themeColor="accent5"/>
                <w:sz w:val="22"/>
                <w:szCs w:val="22"/>
              </w:rPr>
              <w:t xml:space="preserve"> reģistrs”, </w:t>
            </w:r>
            <w:r w:rsidRPr="0080154A">
              <w:rPr>
                <w:rFonts w:ascii="Calibri" w:hAnsi="Calibri" w:cs="Calibri"/>
                <w:i/>
                <w:iCs/>
                <w:color w:val="A02B93" w:themeColor="accent5"/>
                <w:sz w:val="22"/>
                <w:szCs w:val="22"/>
              </w:rPr>
              <w:t>(ja attiecināms).</w:t>
            </w:r>
          </w:p>
          <w:p w14:paraId="4C7A59A2" w14:textId="77777777" w:rsidR="007E26FA" w:rsidRPr="0080154A" w:rsidRDefault="007E26FA" w:rsidP="007C59B5">
            <w:pPr>
              <w:autoSpaceDE w:val="0"/>
              <w:autoSpaceDN w:val="0"/>
              <w:adjustRightInd w:val="0"/>
              <w:jc w:val="both"/>
              <w:rPr>
                <w:rFonts w:ascii="Calibri" w:hAnsi="Calibri" w:cs="Calibri"/>
                <w:i/>
                <w:iCs/>
                <w:color w:val="00B050"/>
                <w:sz w:val="22"/>
                <w:szCs w:val="22"/>
                <w:shd w:val="clear" w:color="auto" w:fill="FFFFFF"/>
              </w:rPr>
            </w:pPr>
          </w:p>
          <w:p w14:paraId="0CCD7F23" w14:textId="77777777" w:rsidR="007E26FA" w:rsidRPr="0080154A" w:rsidRDefault="007E26FA" w:rsidP="007C59B5">
            <w:pPr>
              <w:jc w:val="both"/>
              <w:rPr>
                <w:rFonts w:ascii="Calibri" w:hAnsi="Calibri" w:cs="Calibri"/>
                <w:i/>
                <w:iCs/>
                <w:color w:val="A02B93" w:themeColor="accent5"/>
                <w:sz w:val="22"/>
                <w:szCs w:val="22"/>
                <w:shd w:val="clear" w:color="auto" w:fill="FFFFFF"/>
              </w:rPr>
            </w:pPr>
          </w:p>
          <w:p w14:paraId="429308AD" w14:textId="77777777" w:rsidR="007E26FA" w:rsidRPr="0080154A" w:rsidRDefault="007E26FA" w:rsidP="007C59B5">
            <w:pPr>
              <w:jc w:val="both"/>
              <w:rPr>
                <w:rFonts w:ascii="Calibri" w:hAnsi="Calibri" w:cs="Calibri"/>
                <w:i/>
                <w:iCs/>
                <w:color w:val="A02B93" w:themeColor="accent5"/>
                <w:sz w:val="22"/>
                <w:szCs w:val="22"/>
                <w:shd w:val="clear" w:color="auto" w:fill="FFFFFF"/>
              </w:rPr>
            </w:pPr>
          </w:p>
          <w:p w14:paraId="1DC0C013" w14:textId="77777777" w:rsidR="007E26FA" w:rsidRPr="0080154A" w:rsidRDefault="007E26FA" w:rsidP="007C59B5">
            <w:pPr>
              <w:jc w:val="both"/>
              <w:rPr>
                <w:rFonts w:ascii="Calibri" w:hAnsi="Calibri" w:cs="Calibri"/>
                <w:i/>
                <w:iCs/>
                <w:color w:val="A02B93" w:themeColor="accent5"/>
                <w:sz w:val="22"/>
                <w:szCs w:val="22"/>
                <w:shd w:val="clear" w:color="auto" w:fill="FFFFFF"/>
              </w:rPr>
            </w:pPr>
          </w:p>
          <w:p w14:paraId="0695499C" w14:textId="77777777" w:rsidR="007E26FA" w:rsidRPr="0080154A" w:rsidRDefault="007E26FA" w:rsidP="007C59B5">
            <w:pPr>
              <w:jc w:val="both"/>
              <w:rPr>
                <w:rFonts w:ascii="Calibri" w:hAnsi="Calibri" w:cs="Calibri"/>
                <w:i/>
                <w:iCs/>
                <w:color w:val="A02B93" w:themeColor="accent5"/>
                <w:sz w:val="22"/>
                <w:szCs w:val="22"/>
                <w:shd w:val="clear" w:color="auto" w:fill="FFFFFF"/>
              </w:rPr>
            </w:pPr>
          </w:p>
          <w:p w14:paraId="28359BB2" w14:textId="77777777" w:rsidR="007E26FA" w:rsidRPr="0080154A" w:rsidRDefault="007E26FA" w:rsidP="007C59B5">
            <w:pPr>
              <w:jc w:val="both"/>
              <w:rPr>
                <w:rFonts w:ascii="Calibri" w:hAnsi="Calibri" w:cs="Calibri"/>
                <w:i/>
                <w:iCs/>
                <w:color w:val="A02B93" w:themeColor="accent5"/>
                <w:sz w:val="22"/>
                <w:szCs w:val="22"/>
                <w:shd w:val="clear" w:color="auto" w:fill="FFFFFF"/>
              </w:rPr>
            </w:pPr>
          </w:p>
          <w:p w14:paraId="2BA2D415" w14:textId="77777777" w:rsidR="007E26FA" w:rsidRPr="0080154A" w:rsidRDefault="007E26FA" w:rsidP="007C59B5">
            <w:pPr>
              <w:jc w:val="both"/>
              <w:rPr>
                <w:rFonts w:ascii="Calibri" w:hAnsi="Calibri" w:cs="Calibri"/>
                <w:i/>
                <w:iCs/>
                <w:color w:val="A02B93" w:themeColor="accent5"/>
                <w:sz w:val="22"/>
                <w:szCs w:val="22"/>
                <w:shd w:val="clear" w:color="auto" w:fill="FFFFFF"/>
              </w:rPr>
            </w:pPr>
          </w:p>
          <w:p w14:paraId="20AEE9FF" w14:textId="77777777" w:rsidR="007E26FA" w:rsidRPr="0080154A" w:rsidRDefault="007E26FA" w:rsidP="007C59B5">
            <w:pPr>
              <w:jc w:val="both"/>
              <w:rPr>
                <w:rFonts w:ascii="Calibri" w:hAnsi="Calibri" w:cs="Calibri"/>
                <w:i/>
                <w:iCs/>
                <w:color w:val="A02B93" w:themeColor="accent5"/>
                <w:sz w:val="22"/>
                <w:szCs w:val="22"/>
                <w:shd w:val="clear" w:color="auto" w:fill="FFFFFF"/>
              </w:rPr>
            </w:pPr>
          </w:p>
          <w:p w14:paraId="7153903C" w14:textId="77777777" w:rsidR="007E26FA" w:rsidRPr="0080154A" w:rsidRDefault="007E26FA" w:rsidP="007C59B5">
            <w:pPr>
              <w:jc w:val="both"/>
              <w:rPr>
                <w:rFonts w:ascii="Calibri" w:hAnsi="Calibri" w:cs="Calibri"/>
                <w:i/>
                <w:iCs/>
                <w:color w:val="A02B93" w:themeColor="accent5"/>
                <w:sz w:val="22"/>
                <w:szCs w:val="22"/>
                <w:shd w:val="clear" w:color="auto" w:fill="FFFFFF"/>
              </w:rPr>
            </w:pPr>
          </w:p>
          <w:p w14:paraId="2DD13B45" w14:textId="77777777" w:rsidR="007E26FA" w:rsidRPr="0080154A" w:rsidRDefault="007E26FA" w:rsidP="007C59B5">
            <w:pPr>
              <w:jc w:val="both"/>
              <w:rPr>
                <w:rFonts w:ascii="Calibri" w:hAnsi="Calibri" w:cs="Calibri"/>
                <w:i/>
                <w:iCs/>
                <w:color w:val="A02B93" w:themeColor="accent5"/>
                <w:sz w:val="22"/>
                <w:szCs w:val="22"/>
                <w:shd w:val="clear" w:color="auto" w:fill="FFFFFF"/>
              </w:rPr>
            </w:pPr>
          </w:p>
          <w:p w14:paraId="4EDB8814" w14:textId="77777777" w:rsidR="007E26FA" w:rsidRPr="0080154A" w:rsidRDefault="007E26FA" w:rsidP="007C59B5">
            <w:pPr>
              <w:jc w:val="both"/>
              <w:rPr>
                <w:rFonts w:ascii="Calibri" w:hAnsi="Calibri" w:cs="Calibri"/>
                <w:i/>
                <w:iCs/>
                <w:color w:val="A02B93" w:themeColor="accent5"/>
                <w:sz w:val="22"/>
                <w:szCs w:val="22"/>
                <w:shd w:val="clear" w:color="auto" w:fill="FFFFFF"/>
              </w:rPr>
            </w:pPr>
          </w:p>
          <w:p w14:paraId="57004214" w14:textId="77777777" w:rsidR="007E26FA" w:rsidRPr="0080154A" w:rsidRDefault="007E26FA" w:rsidP="007C59B5">
            <w:pPr>
              <w:jc w:val="both"/>
              <w:rPr>
                <w:rFonts w:ascii="Calibri" w:eastAsia="Arial" w:hAnsi="Calibri" w:cs="Calibri"/>
                <w:sz w:val="22"/>
                <w:szCs w:val="22"/>
                <w:lang w:bidi="hi-IN"/>
              </w:rPr>
            </w:pPr>
          </w:p>
        </w:tc>
      </w:tr>
    </w:tbl>
    <w:p w14:paraId="08D0FAA8" w14:textId="77777777" w:rsidR="007E26FA" w:rsidRPr="002629BF" w:rsidRDefault="007E26FA" w:rsidP="007E26FA">
      <w:pPr>
        <w:jc w:val="both"/>
        <w:rPr>
          <w:rFonts w:ascii="Calibri" w:hAnsi="Calibri" w:cs="Calibri"/>
          <w:b/>
          <w:bCs/>
          <w:color w:val="A02B93" w:themeColor="accent5"/>
          <w:sz w:val="22"/>
          <w:szCs w:val="22"/>
        </w:rPr>
      </w:pPr>
    </w:p>
    <w:p w14:paraId="542CABC3" w14:textId="77777777" w:rsidR="007E26FA" w:rsidRDefault="007E26FA" w:rsidP="007E26FA">
      <w:pPr>
        <w:pStyle w:val="Sarakstarindkopa"/>
        <w:jc w:val="both"/>
        <w:rPr>
          <w:rFonts w:ascii="Calibri" w:hAnsi="Calibri" w:cs="Calibri"/>
          <w:b/>
          <w:bCs/>
        </w:rPr>
      </w:pPr>
    </w:p>
    <w:p w14:paraId="50C64289" w14:textId="77777777" w:rsidR="007E26FA" w:rsidRDefault="007E26FA" w:rsidP="007E26FA">
      <w:pPr>
        <w:pStyle w:val="Sarakstarindkopa"/>
        <w:ind w:left="0"/>
        <w:jc w:val="both"/>
        <w:rPr>
          <w:rFonts w:ascii="Calibri" w:hAnsi="Calibri" w:cs="Calibri"/>
          <w:b/>
          <w:bCs/>
        </w:rPr>
      </w:pPr>
      <w:r>
        <w:rPr>
          <w:rFonts w:ascii="Calibri" w:hAnsi="Calibri" w:cs="Calibri"/>
          <w:b/>
          <w:bCs/>
        </w:rPr>
        <w:t>2.j</w:t>
      </w:r>
      <w:r w:rsidRPr="006D396B">
        <w:rPr>
          <w:rFonts w:ascii="Calibri" w:hAnsi="Calibri" w:cs="Calibri"/>
          <w:b/>
          <w:bCs/>
        </w:rPr>
        <w:t>autājums</w:t>
      </w:r>
      <w:r>
        <w:rPr>
          <w:rFonts w:ascii="Calibri" w:hAnsi="Calibri" w:cs="Calibri"/>
          <w:b/>
          <w:bCs/>
        </w:rPr>
        <w:t>:</w:t>
      </w:r>
      <w:r w:rsidRPr="00394046">
        <w:t xml:space="preserve"> </w:t>
      </w:r>
      <w:r w:rsidRPr="00546AF9">
        <w:rPr>
          <w:rFonts w:ascii="Calibri" w:hAnsi="Calibri" w:cs="Calibri"/>
        </w:rPr>
        <w:t>Lūgums labot 9.2.12. 7) apakšpunktu atbilstoši likumam. Korektais  nosaukums ir “Elektronisko sakaru sistēmu un tīklu projektēšanas inženieris”.</w:t>
      </w:r>
    </w:p>
    <w:p w14:paraId="60F374C8" w14:textId="77777777" w:rsidR="007E26FA" w:rsidRDefault="007E26FA" w:rsidP="007E26FA">
      <w:pPr>
        <w:jc w:val="both"/>
        <w:rPr>
          <w:rFonts w:ascii="Calibri" w:hAnsi="Calibri" w:cs="Calibri"/>
          <w:b/>
          <w:bCs/>
          <w:sz w:val="22"/>
          <w:szCs w:val="22"/>
        </w:rPr>
      </w:pPr>
    </w:p>
    <w:p w14:paraId="76D415E3" w14:textId="77777777" w:rsidR="007E26FA" w:rsidRDefault="007E26FA" w:rsidP="007E26FA">
      <w:pPr>
        <w:jc w:val="both"/>
        <w:rPr>
          <w:rFonts w:asciiTheme="minorHAnsi" w:hAnsiTheme="minorHAnsi" w:cstheme="minorHAnsi"/>
          <w:color w:val="A02B93" w:themeColor="accent5"/>
          <w:sz w:val="22"/>
          <w:szCs w:val="22"/>
        </w:rPr>
      </w:pPr>
      <w:r w:rsidRPr="009612C1">
        <w:rPr>
          <w:rFonts w:ascii="Calibri" w:hAnsi="Calibri" w:cs="Calibri"/>
          <w:b/>
          <w:bCs/>
          <w:sz w:val="22"/>
          <w:szCs w:val="22"/>
        </w:rPr>
        <w:t>Atbilde:</w:t>
      </w:r>
      <w:r w:rsidRPr="001B786A">
        <w:t xml:space="preserve"> </w:t>
      </w:r>
      <w:r w:rsidRPr="000C29BF">
        <w:rPr>
          <w:rFonts w:asciiTheme="minorHAnsi" w:hAnsiTheme="minorHAnsi" w:cstheme="minorHAnsi"/>
          <w:color w:val="A02B93" w:themeColor="accent5"/>
          <w:sz w:val="22"/>
          <w:szCs w:val="22"/>
        </w:rPr>
        <w:t>Pasūtītājs akceptē norādīto kļūdu</w:t>
      </w:r>
      <w:r>
        <w:rPr>
          <w:rFonts w:asciiTheme="minorHAnsi" w:hAnsiTheme="minorHAnsi" w:cstheme="minorHAnsi"/>
          <w:color w:val="A02B93" w:themeColor="accent5"/>
          <w:sz w:val="22"/>
          <w:szCs w:val="22"/>
        </w:rPr>
        <w:t xml:space="preserve"> un</w:t>
      </w:r>
      <w:r w:rsidRPr="000C29BF">
        <w:rPr>
          <w:rFonts w:asciiTheme="minorHAnsi" w:hAnsiTheme="minorHAnsi" w:cstheme="minorHAnsi"/>
          <w:color w:val="A02B93" w:themeColor="accent5"/>
          <w:sz w:val="22"/>
          <w:szCs w:val="22"/>
        </w:rPr>
        <w:t xml:space="preserve"> groza Konkursa nolikuma 9.2.1</w:t>
      </w:r>
      <w:r>
        <w:rPr>
          <w:rFonts w:asciiTheme="minorHAnsi" w:hAnsiTheme="minorHAnsi" w:cstheme="minorHAnsi"/>
          <w:color w:val="A02B93" w:themeColor="accent5"/>
          <w:sz w:val="22"/>
          <w:szCs w:val="22"/>
        </w:rPr>
        <w:t>2</w:t>
      </w:r>
      <w:r w:rsidRPr="000C29BF">
        <w:rPr>
          <w:rFonts w:asciiTheme="minorHAnsi" w:hAnsiTheme="minorHAnsi" w:cstheme="minorHAnsi"/>
          <w:color w:val="A02B93" w:themeColor="accent5"/>
          <w:sz w:val="22"/>
          <w:szCs w:val="22"/>
        </w:rPr>
        <w:t>. punktu, izsakot to jaunā redakcijā:</w:t>
      </w:r>
    </w:p>
    <w:p w14:paraId="4158A19F" w14:textId="77777777" w:rsidR="007E26FA" w:rsidRDefault="007E26FA" w:rsidP="007E26FA">
      <w:pPr>
        <w:jc w:val="both"/>
        <w:rPr>
          <w:rFonts w:asciiTheme="minorHAnsi" w:hAnsiTheme="minorHAnsi" w:cstheme="minorHAnsi"/>
          <w:color w:val="A02B93" w:themeColor="accent5"/>
          <w:sz w:val="22"/>
          <w:szCs w:val="22"/>
        </w:rPr>
      </w:pPr>
    </w:p>
    <w:tbl>
      <w:tblPr>
        <w:tblStyle w:val="Reatabula"/>
        <w:tblW w:w="9773"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387"/>
        <w:gridCol w:w="5386"/>
      </w:tblGrid>
      <w:tr w:rsidR="007E26FA" w:rsidRPr="006E7051" w14:paraId="7AA2C316" w14:textId="77777777" w:rsidTr="00281482">
        <w:tc>
          <w:tcPr>
            <w:tcW w:w="4387" w:type="dxa"/>
            <w:tcMar>
              <w:left w:w="105" w:type="dxa"/>
              <w:right w:w="105" w:type="dxa"/>
            </w:tcMar>
          </w:tcPr>
          <w:p w14:paraId="003D29DB" w14:textId="77777777" w:rsidR="007E26FA" w:rsidRPr="00254A48" w:rsidRDefault="007E26FA" w:rsidP="007C59B5">
            <w:pPr>
              <w:shd w:val="clear" w:color="auto" w:fill="FFFFFF" w:themeFill="background1"/>
              <w:ind w:left="28"/>
              <w:jc w:val="both"/>
              <w:rPr>
                <w:rFonts w:ascii="Calibri" w:eastAsiaTheme="minorEastAsia" w:hAnsi="Calibri" w:cs="Calibri"/>
                <w:color w:val="A02B93" w:themeColor="accent5"/>
                <w:sz w:val="22"/>
                <w:szCs w:val="22"/>
              </w:rPr>
            </w:pPr>
            <w:r w:rsidRPr="00254A48">
              <w:rPr>
                <w:rFonts w:ascii="Calibri" w:hAnsi="Calibri" w:cs="Calibri"/>
                <w:b/>
                <w:bCs/>
                <w:sz w:val="22"/>
                <w:szCs w:val="22"/>
              </w:rPr>
              <w:t>9.2.12.</w:t>
            </w:r>
            <w:r w:rsidRPr="00254A48">
              <w:rPr>
                <w:rFonts w:ascii="Calibri" w:eastAsiaTheme="minorEastAsia" w:hAnsi="Calibri" w:cs="Calibri"/>
                <w:b/>
                <w:bCs/>
                <w:sz w:val="22"/>
                <w:szCs w:val="22"/>
              </w:rPr>
              <w:t xml:space="preserve"> </w:t>
            </w:r>
            <w:r w:rsidRPr="00254A48">
              <w:rPr>
                <w:rFonts w:ascii="Calibri" w:eastAsiaTheme="minorEastAsia" w:hAnsi="Calibri" w:cs="Calibri"/>
                <w:color w:val="A02B93" w:themeColor="accent5"/>
                <w:sz w:val="22"/>
                <w:szCs w:val="22"/>
              </w:rPr>
              <w:t xml:space="preserve">Ja Pretendentam tiks piešķirtas iepirkuma līguma slēgšanas tiesības, tas </w:t>
            </w:r>
            <w:r w:rsidRPr="00254A48">
              <w:rPr>
                <w:rFonts w:ascii="Calibri" w:eastAsiaTheme="minorEastAsia" w:hAnsi="Calibri" w:cs="Calibri"/>
                <w:color w:val="A02B93" w:themeColor="accent5"/>
                <w:sz w:val="22"/>
                <w:szCs w:val="22"/>
                <w:u w:val="single"/>
              </w:rPr>
              <w:t>projektēšanas iepirkuma līguma</w:t>
            </w:r>
            <w:r w:rsidRPr="00254A48">
              <w:rPr>
                <w:rFonts w:ascii="Calibri" w:eastAsiaTheme="minorEastAsia" w:hAnsi="Calibri" w:cs="Calibri"/>
                <w:color w:val="A02B93" w:themeColor="accent5"/>
                <w:sz w:val="22"/>
                <w:szCs w:val="22"/>
              </w:rPr>
              <w:t xml:space="preserve"> izpildē piesaistīs:</w:t>
            </w:r>
            <w:r w:rsidRPr="00254A48">
              <w:rPr>
                <w:color w:val="A02B93" w:themeColor="accent5"/>
                <w:sz w:val="22"/>
                <w:szCs w:val="22"/>
              </w:rPr>
              <w:t xml:space="preserve"> </w:t>
            </w:r>
          </w:p>
          <w:p w14:paraId="457B68E9" w14:textId="77777777" w:rsidR="007E26FA" w:rsidRPr="00254A48" w:rsidRDefault="007E26FA" w:rsidP="007E26FA">
            <w:pPr>
              <w:pStyle w:val="Sarakstarindkopa"/>
              <w:numPr>
                <w:ilvl w:val="0"/>
                <w:numId w:val="14"/>
              </w:numPr>
              <w:spacing w:after="0" w:line="240" w:lineRule="auto"/>
              <w:ind w:left="306" w:hanging="284"/>
              <w:jc w:val="both"/>
              <w:rPr>
                <w:rFonts w:ascii="Calibri" w:eastAsiaTheme="minorEastAsia" w:hAnsi="Calibri" w:cs="Calibri"/>
                <w:color w:val="A02B93" w:themeColor="accent5"/>
              </w:rPr>
            </w:pPr>
            <w:r w:rsidRPr="00254A48">
              <w:rPr>
                <w:rFonts w:ascii="Calibri" w:eastAsiaTheme="minorEastAsia" w:hAnsi="Calibri" w:cs="Calibri"/>
                <w:color w:val="A02B93" w:themeColor="accent5"/>
              </w:rPr>
              <w:t>projekta vadītāju;</w:t>
            </w:r>
          </w:p>
          <w:p w14:paraId="2A748EE2" w14:textId="77777777" w:rsidR="007E26FA" w:rsidRPr="00254A48" w:rsidRDefault="007E26FA" w:rsidP="007E26FA">
            <w:pPr>
              <w:pStyle w:val="Sarakstarindkopa"/>
              <w:numPr>
                <w:ilvl w:val="0"/>
                <w:numId w:val="14"/>
              </w:numPr>
              <w:spacing w:after="0" w:line="240" w:lineRule="auto"/>
              <w:ind w:left="306" w:hanging="284"/>
              <w:jc w:val="both"/>
              <w:rPr>
                <w:rFonts w:ascii="Calibri" w:eastAsiaTheme="minorEastAsia" w:hAnsi="Calibri" w:cs="Calibri"/>
                <w:color w:val="A02B93" w:themeColor="accent5"/>
              </w:rPr>
            </w:pPr>
            <w:r w:rsidRPr="00254A48">
              <w:rPr>
                <w:rFonts w:ascii="Calibri" w:eastAsiaTheme="minorEastAsia" w:hAnsi="Calibri" w:cs="Calibri"/>
                <w:color w:val="A02B93" w:themeColor="accent5"/>
              </w:rPr>
              <w:t>BIM koordinatoru (ja nepieciešams, atbilstoši kvalificētu speciālistu komanda);</w:t>
            </w:r>
          </w:p>
          <w:p w14:paraId="549A4CF7" w14:textId="77777777" w:rsidR="007E26FA" w:rsidRPr="00254A48" w:rsidRDefault="007E26FA" w:rsidP="007E26FA">
            <w:pPr>
              <w:pStyle w:val="Sarakstarindkopa"/>
              <w:numPr>
                <w:ilvl w:val="0"/>
                <w:numId w:val="14"/>
              </w:numPr>
              <w:shd w:val="clear" w:color="auto" w:fill="FFFFFF" w:themeFill="background1"/>
              <w:spacing w:after="0" w:line="240" w:lineRule="auto"/>
              <w:ind w:left="306" w:hanging="284"/>
              <w:jc w:val="both"/>
              <w:rPr>
                <w:rFonts w:ascii="Calibri" w:eastAsiaTheme="minorEastAsia" w:hAnsi="Calibri" w:cs="Calibri"/>
                <w:color w:val="A02B93" w:themeColor="accent5"/>
              </w:rPr>
            </w:pPr>
            <w:proofErr w:type="spellStart"/>
            <w:r w:rsidRPr="66D6954B">
              <w:rPr>
                <w:rFonts w:ascii="Calibri" w:hAnsi="Calibri" w:cs="Calibri"/>
                <w:color w:val="A02B93" w:themeColor="accent5"/>
              </w:rPr>
              <w:t>būvspeciālistu</w:t>
            </w:r>
            <w:proofErr w:type="spellEnd"/>
            <w:r w:rsidRPr="66D6954B">
              <w:rPr>
                <w:rFonts w:ascii="Calibri" w:hAnsi="Calibri" w:cs="Calibri"/>
                <w:color w:val="A02B93" w:themeColor="accent5"/>
              </w:rPr>
              <w:t>, kurš ir sertificēts ēku konstrukciju  projektēšanā;</w:t>
            </w:r>
            <w:r>
              <w:tab/>
            </w:r>
          </w:p>
          <w:p w14:paraId="3E8789E7" w14:textId="77777777" w:rsidR="007E26FA" w:rsidRPr="00254A48" w:rsidRDefault="007E26FA" w:rsidP="007E26FA">
            <w:pPr>
              <w:pStyle w:val="Sarakstarindkopa"/>
              <w:numPr>
                <w:ilvl w:val="0"/>
                <w:numId w:val="14"/>
              </w:numPr>
              <w:spacing w:after="0" w:line="240" w:lineRule="auto"/>
              <w:ind w:left="308" w:hanging="308"/>
              <w:jc w:val="both"/>
              <w:rPr>
                <w:rFonts w:ascii="Calibri" w:eastAsiaTheme="minorEastAsia" w:hAnsi="Calibri" w:cs="Calibri"/>
                <w:color w:val="A02B93" w:themeColor="accent5"/>
              </w:rPr>
            </w:pPr>
            <w:proofErr w:type="spellStart"/>
            <w:r w:rsidRPr="00254A48">
              <w:rPr>
                <w:rFonts w:ascii="Calibri" w:eastAsiaTheme="minorEastAsia" w:hAnsi="Calibri" w:cs="Calibri"/>
                <w:color w:val="A02B93" w:themeColor="accent5"/>
              </w:rPr>
              <w:t>būvspeciālistu</w:t>
            </w:r>
            <w:proofErr w:type="spellEnd"/>
            <w:r w:rsidRPr="00254A48">
              <w:rPr>
                <w:rFonts w:ascii="Calibri" w:eastAsiaTheme="minorEastAsia" w:hAnsi="Calibri" w:cs="Calibri"/>
                <w:color w:val="A02B93" w:themeColor="accent5"/>
              </w:rPr>
              <w:t>, kurš ir sertificēts s</w:t>
            </w:r>
            <w:r w:rsidRPr="00254A48">
              <w:rPr>
                <w:rFonts w:ascii="Calibri" w:eastAsia="Arial" w:hAnsi="Calibri" w:cs="Calibri"/>
                <w:color w:val="A02B93" w:themeColor="accent5"/>
              </w:rPr>
              <w:t>iltumapgādes, ventilācijas un gaisa kondicionēšanas sistēmu projektēšanā</w:t>
            </w:r>
            <w:r w:rsidRPr="00254A48">
              <w:rPr>
                <w:rFonts w:ascii="Calibri" w:eastAsiaTheme="minorEastAsia" w:hAnsi="Calibri" w:cs="Calibri"/>
                <w:color w:val="A02B93" w:themeColor="accent5"/>
              </w:rPr>
              <w:t>;</w:t>
            </w:r>
          </w:p>
          <w:p w14:paraId="70C24B84" w14:textId="77777777" w:rsidR="007E26FA" w:rsidRPr="00254A48" w:rsidRDefault="007E26FA" w:rsidP="007E26FA">
            <w:pPr>
              <w:pStyle w:val="Sarakstarindkopa"/>
              <w:numPr>
                <w:ilvl w:val="0"/>
                <w:numId w:val="14"/>
              </w:numPr>
              <w:spacing w:after="0" w:line="240" w:lineRule="auto"/>
              <w:ind w:left="308" w:hanging="308"/>
              <w:jc w:val="both"/>
              <w:rPr>
                <w:rFonts w:ascii="Calibri" w:eastAsiaTheme="minorEastAsia" w:hAnsi="Calibri" w:cs="Calibri"/>
                <w:color w:val="A02B93" w:themeColor="accent5"/>
              </w:rPr>
            </w:pPr>
            <w:proofErr w:type="spellStart"/>
            <w:r w:rsidRPr="66D6954B">
              <w:rPr>
                <w:rFonts w:ascii="Calibri" w:eastAsiaTheme="minorEastAsia" w:hAnsi="Calibri" w:cs="Calibri"/>
                <w:color w:val="A02B93" w:themeColor="accent5"/>
              </w:rPr>
              <w:t>būvspeciālistu</w:t>
            </w:r>
            <w:proofErr w:type="spellEnd"/>
            <w:r w:rsidRPr="66D6954B">
              <w:rPr>
                <w:rFonts w:ascii="Calibri" w:eastAsiaTheme="minorEastAsia" w:hAnsi="Calibri" w:cs="Calibri"/>
                <w:color w:val="A02B93" w:themeColor="accent5"/>
              </w:rPr>
              <w:t>, kurš ir sertificēts ū</w:t>
            </w:r>
            <w:r w:rsidRPr="66D6954B">
              <w:rPr>
                <w:rFonts w:ascii="Calibri" w:eastAsia="Arial" w:hAnsi="Calibri" w:cs="Calibri"/>
                <w:color w:val="A02B93" w:themeColor="accent5"/>
              </w:rPr>
              <w:t>densapgādes un kanalizācijas sistēmu (ieskaitot ugunsdzēsības sistēmas) projektēšanā</w:t>
            </w:r>
            <w:r w:rsidRPr="66D6954B">
              <w:rPr>
                <w:rFonts w:ascii="Calibri" w:eastAsiaTheme="minorEastAsia" w:hAnsi="Calibri" w:cs="Calibri"/>
                <w:color w:val="A02B93" w:themeColor="accent5"/>
              </w:rPr>
              <w:t>;</w:t>
            </w:r>
          </w:p>
          <w:p w14:paraId="68D7F6AB" w14:textId="77777777" w:rsidR="007E26FA" w:rsidRPr="00254A48" w:rsidRDefault="007E26FA" w:rsidP="007E26FA">
            <w:pPr>
              <w:pStyle w:val="Sarakstarindkopa"/>
              <w:numPr>
                <w:ilvl w:val="0"/>
                <w:numId w:val="14"/>
              </w:numPr>
              <w:spacing w:after="0" w:line="240" w:lineRule="auto"/>
              <w:ind w:left="308" w:hanging="308"/>
              <w:jc w:val="both"/>
              <w:rPr>
                <w:rFonts w:ascii="Calibri" w:eastAsiaTheme="minorEastAsia" w:hAnsi="Calibri" w:cs="Calibri"/>
                <w:color w:val="A02B93" w:themeColor="accent5"/>
              </w:rPr>
            </w:pPr>
            <w:proofErr w:type="spellStart"/>
            <w:r w:rsidRPr="66D6954B">
              <w:rPr>
                <w:rFonts w:ascii="Calibri" w:eastAsiaTheme="minorEastAsia" w:hAnsi="Calibri" w:cs="Calibri"/>
                <w:color w:val="A02B93" w:themeColor="accent5"/>
              </w:rPr>
              <w:t>būvspeciālistu</w:t>
            </w:r>
            <w:proofErr w:type="spellEnd"/>
            <w:r w:rsidRPr="66D6954B">
              <w:rPr>
                <w:rFonts w:ascii="Calibri" w:eastAsiaTheme="minorEastAsia" w:hAnsi="Calibri" w:cs="Calibri"/>
                <w:color w:val="A02B93" w:themeColor="accent5"/>
              </w:rPr>
              <w:t xml:space="preserve">, kurš ir sertificēts elektroietaišu projektēšanā (no 1 līdz 35 </w:t>
            </w:r>
            <w:proofErr w:type="spellStart"/>
            <w:r w:rsidRPr="66D6954B">
              <w:rPr>
                <w:rFonts w:ascii="Calibri" w:eastAsiaTheme="minorEastAsia" w:hAnsi="Calibri" w:cs="Calibri"/>
                <w:color w:val="A02B93" w:themeColor="accent5"/>
              </w:rPr>
              <w:t>kV</w:t>
            </w:r>
            <w:proofErr w:type="spellEnd"/>
            <w:r w:rsidRPr="66D6954B">
              <w:rPr>
                <w:rFonts w:ascii="Calibri" w:eastAsiaTheme="minorEastAsia" w:hAnsi="Calibri" w:cs="Calibri"/>
                <w:color w:val="A02B93" w:themeColor="accent5"/>
              </w:rPr>
              <w:t>);</w:t>
            </w:r>
          </w:p>
          <w:p w14:paraId="401EF7BB" w14:textId="77777777" w:rsidR="007E26FA" w:rsidRPr="00254A48" w:rsidRDefault="007E26FA" w:rsidP="007E26FA">
            <w:pPr>
              <w:pStyle w:val="Sarakstarindkopa"/>
              <w:numPr>
                <w:ilvl w:val="0"/>
                <w:numId w:val="14"/>
              </w:numPr>
              <w:shd w:val="clear" w:color="auto" w:fill="FFFFFF" w:themeFill="background1"/>
              <w:spacing w:after="0" w:line="240" w:lineRule="auto"/>
              <w:ind w:left="308" w:hanging="308"/>
              <w:jc w:val="both"/>
              <w:rPr>
                <w:rFonts w:ascii="Calibri" w:eastAsiaTheme="minorEastAsia" w:hAnsi="Calibri" w:cs="Calibri"/>
                <w:color w:val="A02B93" w:themeColor="accent5"/>
              </w:rPr>
            </w:pPr>
            <w:proofErr w:type="spellStart"/>
            <w:r w:rsidRPr="66D6954B">
              <w:rPr>
                <w:rFonts w:ascii="Calibri" w:eastAsiaTheme="minorEastAsia" w:hAnsi="Calibri" w:cs="Calibri"/>
                <w:color w:val="A02B93" w:themeColor="accent5"/>
              </w:rPr>
              <w:t>būvspeciālistu</w:t>
            </w:r>
            <w:proofErr w:type="spellEnd"/>
            <w:r w:rsidRPr="66D6954B">
              <w:rPr>
                <w:rFonts w:ascii="Calibri" w:eastAsiaTheme="minorEastAsia" w:hAnsi="Calibri" w:cs="Calibri"/>
                <w:color w:val="A02B93" w:themeColor="accent5"/>
              </w:rPr>
              <w:t>, kurš ir sertificēts elektronisko sakaru sistēmu un tīklu projektēšanā;</w:t>
            </w:r>
          </w:p>
          <w:p w14:paraId="7F129334" w14:textId="77777777" w:rsidR="007E26FA" w:rsidRPr="00254A48" w:rsidRDefault="007E26FA" w:rsidP="007E26FA">
            <w:pPr>
              <w:pStyle w:val="Sarakstarindkopa"/>
              <w:widowControl w:val="0"/>
              <w:numPr>
                <w:ilvl w:val="0"/>
                <w:numId w:val="14"/>
              </w:numPr>
              <w:shd w:val="clear" w:color="auto" w:fill="FFFFFF" w:themeFill="background1"/>
              <w:spacing w:after="0" w:line="240" w:lineRule="auto"/>
              <w:ind w:left="306" w:hanging="306"/>
              <w:jc w:val="both"/>
              <w:rPr>
                <w:rFonts w:ascii="Calibri" w:eastAsiaTheme="minorEastAsia" w:hAnsi="Calibri" w:cs="Calibri"/>
                <w:color w:val="A02B93" w:themeColor="accent5"/>
              </w:rPr>
            </w:pPr>
            <w:proofErr w:type="spellStart"/>
            <w:r w:rsidRPr="66D6954B">
              <w:rPr>
                <w:rFonts w:ascii="Calibri" w:hAnsi="Calibri" w:cs="Calibri"/>
                <w:color w:val="A02B93" w:themeColor="accent5"/>
              </w:rPr>
              <w:t>būvspeciālistu</w:t>
            </w:r>
            <w:proofErr w:type="spellEnd"/>
            <w:r w:rsidRPr="66D6954B">
              <w:rPr>
                <w:rFonts w:ascii="Calibri" w:hAnsi="Calibri" w:cs="Calibri"/>
                <w:color w:val="A02B93" w:themeColor="accent5"/>
              </w:rPr>
              <w:t>, kurš ir sertificēts ceļu projektēšanā</w:t>
            </w:r>
            <w:r w:rsidRPr="66D6954B">
              <w:rPr>
                <w:rFonts w:ascii="Calibri" w:eastAsiaTheme="minorEastAsia" w:hAnsi="Calibri" w:cs="Calibri"/>
                <w:color w:val="A02B93" w:themeColor="accent5"/>
              </w:rPr>
              <w:t>.</w:t>
            </w:r>
          </w:p>
          <w:p w14:paraId="06A61CAB" w14:textId="77777777" w:rsidR="007E26FA" w:rsidRPr="00254A48" w:rsidRDefault="007E26FA" w:rsidP="007C59B5">
            <w:pPr>
              <w:jc w:val="both"/>
              <w:rPr>
                <w:rFonts w:ascii="Calibri" w:hAnsi="Calibri" w:cs="Calibri"/>
                <w:b/>
                <w:bCs/>
                <w:sz w:val="22"/>
                <w:szCs w:val="22"/>
              </w:rPr>
            </w:pPr>
          </w:p>
        </w:tc>
        <w:tc>
          <w:tcPr>
            <w:tcW w:w="5386" w:type="dxa"/>
            <w:tcMar>
              <w:left w:w="105" w:type="dxa"/>
              <w:right w:w="105" w:type="dxa"/>
            </w:tcMar>
          </w:tcPr>
          <w:p w14:paraId="2DA67974" w14:textId="77777777" w:rsidR="007E26FA" w:rsidRPr="00513E44" w:rsidRDefault="007E26FA" w:rsidP="007C59B5">
            <w:pPr>
              <w:autoSpaceDE w:val="0"/>
              <w:autoSpaceDN w:val="0"/>
              <w:adjustRightInd w:val="0"/>
              <w:jc w:val="both"/>
              <w:rPr>
                <w:rFonts w:ascii="Calibri" w:hAnsi="Calibri" w:cs="Calibri"/>
                <w:color w:val="A02B93" w:themeColor="accent5"/>
                <w:sz w:val="22"/>
                <w:szCs w:val="22"/>
              </w:rPr>
            </w:pPr>
            <w:r w:rsidRPr="00513E44">
              <w:rPr>
                <w:rFonts w:ascii="Calibri" w:hAnsi="Calibri" w:cs="Calibri"/>
                <w:color w:val="A02B93" w:themeColor="accent5"/>
                <w:sz w:val="22"/>
                <w:szCs w:val="22"/>
              </w:rPr>
              <w:t xml:space="preserve">Pretendents speciālistus  norāda speciālistu sarakstā (Konkursa nolikuma 2. pielikums), klāt pievienojot speciālista parakstītu apliecinājumu (Konkursa nolikuma 8. pielikums), ka, ja ar Pretendentu tiks noslēgts iepirkuma līgums, tas apņemas piedalīties iepirkuma līguma izpildē un pildīt attiecīgā speciālista pienākumus. </w:t>
            </w:r>
          </w:p>
          <w:p w14:paraId="668E2CDB" w14:textId="77777777" w:rsidR="007E26FA" w:rsidRPr="00513E44" w:rsidRDefault="007E26FA" w:rsidP="007C59B5">
            <w:pPr>
              <w:autoSpaceDE w:val="0"/>
              <w:autoSpaceDN w:val="0"/>
              <w:adjustRightInd w:val="0"/>
              <w:jc w:val="both"/>
              <w:rPr>
                <w:rFonts w:ascii="Calibri" w:hAnsi="Calibri" w:cs="Calibri"/>
                <w:color w:val="A02B93" w:themeColor="accent5"/>
                <w:sz w:val="22"/>
                <w:szCs w:val="22"/>
              </w:rPr>
            </w:pPr>
          </w:p>
          <w:p w14:paraId="775BC5F7" w14:textId="77777777" w:rsidR="007E26FA" w:rsidRPr="00513E44" w:rsidRDefault="007E26FA" w:rsidP="007C59B5">
            <w:pPr>
              <w:autoSpaceDE w:val="0"/>
              <w:autoSpaceDN w:val="0"/>
              <w:adjustRightInd w:val="0"/>
              <w:jc w:val="both"/>
              <w:rPr>
                <w:rFonts w:ascii="Calibri" w:hAnsi="Calibri" w:cs="Calibri"/>
                <w:color w:val="A02B93" w:themeColor="accent5"/>
                <w:sz w:val="22"/>
                <w:szCs w:val="22"/>
              </w:rPr>
            </w:pPr>
            <w:r w:rsidRPr="66D6954B">
              <w:rPr>
                <w:rFonts w:ascii="Calibri" w:hAnsi="Calibri" w:cs="Calibri"/>
                <w:color w:val="A02B93" w:themeColor="accent5"/>
                <w:sz w:val="22"/>
                <w:szCs w:val="22"/>
              </w:rPr>
              <w:t>Par speciālista  spēkā esoša sertifikāta esamību Pasūtītājs pārliecinās Būvniecības informācijas sistēmas tīmekļa vietnē sadaļā “</w:t>
            </w:r>
            <w:proofErr w:type="spellStart"/>
            <w:r w:rsidRPr="66D6954B">
              <w:rPr>
                <w:rFonts w:ascii="Calibri" w:hAnsi="Calibri" w:cs="Calibri"/>
                <w:color w:val="A02B93" w:themeColor="accent5"/>
                <w:sz w:val="22"/>
                <w:szCs w:val="22"/>
              </w:rPr>
              <w:t>Būvspeciālistu</w:t>
            </w:r>
            <w:proofErr w:type="spellEnd"/>
            <w:r w:rsidRPr="66D6954B">
              <w:rPr>
                <w:rFonts w:ascii="Calibri" w:hAnsi="Calibri" w:cs="Calibri"/>
                <w:color w:val="A02B93" w:themeColor="accent5"/>
                <w:sz w:val="22"/>
                <w:szCs w:val="22"/>
              </w:rPr>
              <w:t xml:space="preserve"> reģistrs”, </w:t>
            </w:r>
            <w:r w:rsidRPr="66D6954B">
              <w:rPr>
                <w:rFonts w:ascii="Calibri" w:hAnsi="Calibri" w:cs="Calibri"/>
                <w:i/>
                <w:iCs/>
                <w:color w:val="A02B93" w:themeColor="accent5"/>
                <w:sz w:val="22"/>
                <w:szCs w:val="22"/>
              </w:rPr>
              <w:t>(ja attiecināms).</w:t>
            </w:r>
          </w:p>
          <w:p w14:paraId="16C690F7" w14:textId="77777777" w:rsidR="007E26FA" w:rsidRPr="00513E44" w:rsidRDefault="007E26FA" w:rsidP="007C59B5">
            <w:pPr>
              <w:autoSpaceDE w:val="0"/>
              <w:autoSpaceDN w:val="0"/>
              <w:adjustRightInd w:val="0"/>
              <w:jc w:val="both"/>
              <w:rPr>
                <w:rFonts w:ascii="Calibri" w:hAnsi="Calibri" w:cs="Calibri"/>
                <w:i/>
                <w:iCs/>
                <w:color w:val="00B050"/>
                <w:sz w:val="22"/>
                <w:szCs w:val="22"/>
              </w:rPr>
            </w:pPr>
          </w:p>
          <w:p w14:paraId="5AB40D80" w14:textId="77777777" w:rsidR="007E26FA" w:rsidRPr="00513E44" w:rsidRDefault="007E26FA" w:rsidP="007C59B5">
            <w:pPr>
              <w:jc w:val="both"/>
            </w:pPr>
          </w:p>
          <w:p w14:paraId="4876C310" w14:textId="77777777" w:rsidR="007E26FA" w:rsidRPr="00513E44" w:rsidRDefault="007E26FA" w:rsidP="007C59B5">
            <w:pPr>
              <w:jc w:val="both"/>
              <w:rPr>
                <w:rFonts w:ascii="Calibri" w:hAnsi="Calibri" w:cs="Calibri"/>
                <w:i/>
                <w:iCs/>
                <w:color w:val="A02B93" w:themeColor="accent5"/>
                <w:sz w:val="22"/>
                <w:szCs w:val="22"/>
                <w:shd w:val="clear" w:color="auto" w:fill="FFFFFF"/>
              </w:rPr>
            </w:pPr>
          </w:p>
          <w:p w14:paraId="0F26154E" w14:textId="77777777" w:rsidR="007E26FA" w:rsidRPr="00513E44" w:rsidRDefault="007E26FA" w:rsidP="007C59B5">
            <w:pPr>
              <w:jc w:val="both"/>
              <w:rPr>
                <w:rFonts w:ascii="Calibri" w:hAnsi="Calibri" w:cs="Calibri"/>
                <w:i/>
                <w:iCs/>
                <w:color w:val="A02B93" w:themeColor="accent5"/>
                <w:sz w:val="22"/>
                <w:szCs w:val="22"/>
                <w:shd w:val="clear" w:color="auto" w:fill="FFFFFF"/>
              </w:rPr>
            </w:pPr>
          </w:p>
          <w:p w14:paraId="430C18AB" w14:textId="77777777" w:rsidR="007E26FA" w:rsidRPr="00513E44" w:rsidRDefault="007E26FA" w:rsidP="007C59B5">
            <w:pPr>
              <w:jc w:val="both"/>
              <w:rPr>
                <w:rFonts w:ascii="Calibri" w:hAnsi="Calibri" w:cs="Calibri"/>
                <w:i/>
                <w:iCs/>
                <w:color w:val="A02B93" w:themeColor="accent5"/>
                <w:sz w:val="22"/>
                <w:szCs w:val="22"/>
                <w:shd w:val="clear" w:color="auto" w:fill="FFFFFF"/>
              </w:rPr>
            </w:pPr>
          </w:p>
          <w:p w14:paraId="421B2EF7" w14:textId="77777777" w:rsidR="007E26FA" w:rsidRPr="00513E44" w:rsidRDefault="007E26FA" w:rsidP="007C59B5">
            <w:pPr>
              <w:jc w:val="both"/>
              <w:rPr>
                <w:rFonts w:ascii="Calibri" w:hAnsi="Calibri" w:cs="Calibri"/>
                <w:i/>
                <w:iCs/>
                <w:color w:val="A02B93" w:themeColor="accent5"/>
                <w:sz w:val="22"/>
                <w:szCs w:val="22"/>
                <w:shd w:val="clear" w:color="auto" w:fill="FFFFFF"/>
              </w:rPr>
            </w:pPr>
          </w:p>
          <w:p w14:paraId="27E58137" w14:textId="77777777" w:rsidR="007E26FA" w:rsidRPr="00513E44" w:rsidRDefault="007E26FA" w:rsidP="007C59B5">
            <w:pPr>
              <w:jc w:val="both"/>
              <w:rPr>
                <w:rFonts w:ascii="Calibri" w:hAnsi="Calibri" w:cs="Calibri"/>
                <w:i/>
                <w:iCs/>
                <w:color w:val="A02B93" w:themeColor="accent5"/>
                <w:sz w:val="22"/>
                <w:szCs w:val="22"/>
                <w:shd w:val="clear" w:color="auto" w:fill="FFFFFF"/>
              </w:rPr>
            </w:pPr>
          </w:p>
          <w:p w14:paraId="2A9AD966" w14:textId="77777777" w:rsidR="007E26FA" w:rsidRPr="00513E44" w:rsidRDefault="007E26FA" w:rsidP="007C59B5">
            <w:pPr>
              <w:jc w:val="both"/>
              <w:rPr>
                <w:rFonts w:ascii="Calibri" w:hAnsi="Calibri" w:cs="Calibri"/>
                <w:i/>
                <w:iCs/>
                <w:color w:val="A02B93" w:themeColor="accent5"/>
                <w:sz w:val="22"/>
                <w:szCs w:val="22"/>
                <w:shd w:val="clear" w:color="auto" w:fill="FFFFFF"/>
              </w:rPr>
            </w:pPr>
          </w:p>
          <w:p w14:paraId="1192DD4C" w14:textId="77777777" w:rsidR="007E26FA" w:rsidRPr="00513E44" w:rsidRDefault="007E26FA" w:rsidP="007C59B5">
            <w:pPr>
              <w:jc w:val="both"/>
              <w:rPr>
                <w:rFonts w:ascii="Calibri" w:hAnsi="Calibri" w:cs="Calibri"/>
                <w:i/>
                <w:iCs/>
                <w:color w:val="A02B93" w:themeColor="accent5"/>
                <w:sz w:val="22"/>
                <w:szCs w:val="22"/>
                <w:shd w:val="clear" w:color="auto" w:fill="FFFFFF"/>
              </w:rPr>
            </w:pPr>
          </w:p>
          <w:p w14:paraId="4A406BC6" w14:textId="77777777" w:rsidR="007E26FA" w:rsidRPr="00513E44" w:rsidRDefault="007E26FA" w:rsidP="007C59B5">
            <w:pPr>
              <w:jc w:val="both"/>
              <w:rPr>
                <w:rFonts w:ascii="Calibri" w:hAnsi="Calibri" w:cs="Calibri"/>
                <w:i/>
                <w:iCs/>
                <w:color w:val="A02B93" w:themeColor="accent5"/>
                <w:sz w:val="22"/>
                <w:szCs w:val="22"/>
                <w:shd w:val="clear" w:color="auto" w:fill="FFFFFF"/>
              </w:rPr>
            </w:pPr>
          </w:p>
          <w:p w14:paraId="2473697E" w14:textId="77777777" w:rsidR="007E26FA" w:rsidRPr="00513E44" w:rsidRDefault="007E26FA" w:rsidP="007C59B5">
            <w:pPr>
              <w:jc w:val="both"/>
              <w:rPr>
                <w:rFonts w:ascii="Calibri" w:eastAsia="Arial" w:hAnsi="Calibri" w:cs="Calibri"/>
                <w:sz w:val="22"/>
                <w:szCs w:val="22"/>
                <w:lang w:bidi="hi-IN"/>
              </w:rPr>
            </w:pPr>
          </w:p>
        </w:tc>
      </w:tr>
    </w:tbl>
    <w:p w14:paraId="51232BA9" w14:textId="77777777" w:rsidR="007E26FA" w:rsidRPr="000C29BF" w:rsidRDefault="007E26FA" w:rsidP="007E26FA">
      <w:pPr>
        <w:jc w:val="both"/>
        <w:rPr>
          <w:rFonts w:asciiTheme="minorHAnsi" w:hAnsiTheme="minorHAnsi" w:cstheme="minorHAnsi"/>
          <w:color w:val="A02B93" w:themeColor="accent5"/>
          <w:sz w:val="22"/>
          <w:szCs w:val="22"/>
        </w:rPr>
      </w:pPr>
    </w:p>
    <w:p w14:paraId="4D4ED839" w14:textId="77777777" w:rsidR="007E26FA" w:rsidRDefault="007E26FA" w:rsidP="007E26FA">
      <w:pPr>
        <w:jc w:val="both"/>
      </w:pPr>
    </w:p>
    <w:p w14:paraId="64C9D6C6" w14:textId="77777777" w:rsidR="007E26FA" w:rsidRPr="000C29BF" w:rsidRDefault="007E26FA" w:rsidP="007E26FA">
      <w:pPr>
        <w:jc w:val="both"/>
      </w:pPr>
      <w:r>
        <w:rPr>
          <w:rFonts w:ascii="Calibri" w:hAnsi="Calibri" w:cs="Calibri"/>
          <w:b/>
          <w:bCs/>
          <w:sz w:val="22"/>
          <w:szCs w:val="22"/>
        </w:rPr>
        <w:t>3.</w:t>
      </w:r>
      <w:r w:rsidRPr="000C29BF">
        <w:rPr>
          <w:rFonts w:ascii="Calibri" w:hAnsi="Calibri" w:cs="Calibri"/>
          <w:b/>
          <w:bCs/>
          <w:sz w:val="22"/>
          <w:szCs w:val="22"/>
        </w:rPr>
        <w:t>jautājums:</w:t>
      </w:r>
      <w:r w:rsidRPr="000C29BF">
        <w:rPr>
          <w:rFonts w:ascii="Calibri" w:hAnsi="Calibri" w:cs="Calibri"/>
          <w:sz w:val="22"/>
          <w:szCs w:val="22"/>
        </w:rPr>
        <w:t xml:space="preserve"> Lūgums labot 9.2.13. 7)apakšpunktu atbilstoši likumam. Korektais nosaukums ir “Elektronisko sakaru sistēmu un tīklu </w:t>
      </w:r>
      <w:proofErr w:type="spellStart"/>
      <w:r w:rsidRPr="000C29BF">
        <w:rPr>
          <w:rFonts w:ascii="Calibri" w:hAnsi="Calibri" w:cs="Calibri"/>
          <w:sz w:val="22"/>
          <w:szCs w:val="22"/>
        </w:rPr>
        <w:t>būvspeciālistu</w:t>
      </w:r>
      <w:proofErr w:type="spellEnd"/>
      <w:r w:rsidRPr="000C29BF">
        <w:rPr>
          <w:rFonts w:ascii="Calibri" w:hAnsi="Calibri" w:cs="Calibri"/>
          <w:sz w:val="22"/>
          <w:szCs w:val="22"/>
        </w:rPr>
        <w:t>”</w:t>
      </w:r>
      <w:r>
        <w:rPr>
          <w:rFonts w:ascii="Calibri" w:hAnsi="Calibri" w:cs="Calibri"/>
          <w:sz w:val="22"/>
          <w:szCs w:val="22"/>
        </w:rPr>
        <w:t>.</w:t>
      </w:r>
    </w:p>
    <w:p w14:paraId="2E41627E" w14:textId="77777777" w:rsidR="007E26FA" w:rsidRDefault="007E26FA" w:rsidP="007E26FA">
      <w:pPr>
        <w:jc w:val="both"/>
        <w:rPr>
          <w:rFonts w:ascii="Calibri" w:hAnsi="Calibri" w:cs="Calibri"/>
          <w:b/>
          <w:bCs/>
          <w:sz w:val="22"/>
          <w:szCs w:val="22"/>
        </w:rPr>
      </w:pPr>
    </w:p>
    <w:p w14:paraId="1D6C3938" w14:textId="77777777" w:rsidR="007E26FA" w:rsidRDefault="007E26FA" w:rsidP="007E26FA">
      <w:pPr>
        <w:jc w:val="both"/>
        <w:rPr>
          <w:rFonts w:ascii="Calibri" w:hAnsi="Calibri" w:cs="Calibri"/>
          <w:b/>
          <w:bCs/>
          <w:sz w:val="22"/>
          <w:szCs w:val="22"/>
        </w:rPr>
      </w:pPr>
      <w:r w:rsidRPr="000C29BF">
        <w:rPr>
          <w:rFonts w:ascii="Calibri" w:hAnsi="Calibri" w:cs="Calibri"/>
          <w:b/>
          <w:bCs/>
          <w:sz w:val="22"/>
          <w:szCs w:val="22"/>
        </w:rPr>
        <w:t>Atbilde:</w:t>
      </w:r>
      <w:r>
        <w:rPr>
          <w:rFonts w:ascii="Calibri" w:hAnsi="Calibri" w:cs="Calibri"/>
          <w:b/>
          <w:bCs/>
          <w:sz w:val="22"/>
          <w:szCs w:val="22"/>
        </w:rPr>
        <w:t xml:space="preserve"> </w:t>
      </w:r>
      <w:bookmarkStart w:id="0" w:name="_Hlk189048118"/>
      <w:r w:rsidRPr="000C29BF">
        <w:rPr>
          <w:rFonts w:asciiTheme="minorHAnsi" w:hAnsiTheme="minorHAnsi" w:cstheme="minorHAnsi"/>
          <w:color w:val="A02B93" w:themeColor="accent5"/>
          <w:sz w:val="22"/>
          <w:szCs w:val="22"/>
        </w:rPr>
        <w:t>Pasūtītājs akceptē norādīto kļūdu</w:t>
      </w:r>
      <w:r>
        <w:rPr>
          <w:rFonts w:asciiTheme="minorHAnsi" w:hAnsiTheme="minorHAnsi" w:cstheme="minorHAnsi"/>
          <w:color w:val="A02B93" w:themeColor="accent5"/>
          <w:sz w:val="22"/>
          <w:szCs w:val="22"/>
        </w:rPr>
        <w:t xml:space="preserve">, skatīt </w:t>
      </w:r>
      <w:bookmarkEnd w:id="0"/>
      <w:r>
        <w:rPr>
          <w:rFonts w:asciiTheme="minorHAnsi" w:hAnsiTheme="minorHAnsi" w:cstheme="minorHAnsi"/>
          <w:color w:val="A02B93" w:themeColor="accent5"/>
          <w:sz w:val="22"/>
          <w:szCs w:val="22"/>
        </w:rPr>
        <w:t>atbildi uz 1. jautājumu.</w:t>
      </w:r>
    </w:p>
    <w:p w14:paraId="5BDBCAB8" w14:textId="77777777" w:rsidR="007E26FA" w:rsidRPr="000C29BF" w:rsidRDefault="007E26FA" w:rsidP="007E26FA">
      <w:pPr>
        <w:jc w:val="both"/>
        <w:rPr>
          <w:rFonts w:ascii="Calibri" w:hAnsi="Calibri" w:cs="Calibri"/>
          <w:b/>
          <w:bCs/>
          <w:sz w:val="22"/>
          <w:szCs w:val="22"/>
        </w:rPr>
      </w:pPr>
    </w:p>
    <w:p w14:paraId="19FCE996" w14:textId="77777777" w:rsidR="007E26FA" w:rsidRPr="00F36D90" w:rsidRDefault="007E26FA" w:rsidP="007E26FA">
      <w:pPr>
        <w:pStyle w:val="Sarakstarindkopa"/>
        <w:ind w:left="0"/>
        <w:jc w:val="both"/>
        <w:rPr>
          <w:rFonts w:ascii="Calibri" w:hAnsi="Calibri" w:cs="Calibri"/>
        </w:rPr>
      </w:pPr>
      <w:r w:rsidRPr="66D6954B">
        <w:rPr>
          <w:rFonts w:ascii="Calibri" w:hAnsi="Calibri" w:cs="Calibri"/>
          <w:b/>
          <w:bCs/>
        </w:rPr>
        <w:t>4.jautājums:</w:t>
      </w:r>
      <w:r>
        <w:t xml:space="preserve"> </w:t>
      </w:r>
      <w:r w:rsidRPr="66D6954B">
        <w:rPr>
          <w:rFonts w:ascii="Calibri" w:hAnsi="Calibri" w:cs="Calibri"/>
        </w:rPr>
        <w:t xml:space="preserve">Atsaucoties uz tehnisko specifikācijas 1. apakšpunktu – “Darba apjoma kopsavilkums”, par BIM koordinatora veicamajiem darbiem – “Būves informācijas modeļa (BIM) vienotās datu vides koordinēšana, kā arī Pasūtītāja konsultēšana ar BIM saistītos jautājumos”, kas nodrošinās vienoto datu vidi un kāda vienotā datu vide tiks paredzēta šī projekta ietvaros? </w:t>
      </w:r>
      <w:r w:rsidRPr="00F36D90">
        <w:rPr>
          <w:rFonts w:ascii="Calibri" w:hAnsi="Calibri" w:cs="Calibri"/>
        </w:rPr>
        <w:t>Vai vienotā datu vide tiks paredzēta gan projektēšanas, gan būvniecības etapam?</w:t>
      </w:r>
    </w:p>
    <w:p w14:paraId="1699D2D2" w14:textId="77777777" w:rsidR="007E26FA" w:rsidRDefault="007E26FA" w:rsidP="007E26FA">
      <w:pPr>
        <w:jc w:val="both"/>
        <w:rPr>
          <w:rFonts w:ascii="Calibri" w:hAnsi="Calibri" w:cs="Calibri"/>
          <w:b/>
          <w:bCs/>
          <w:sz w:val="22"/>
          <w:szCs w:val="22"/>
        </w:rPr>
      </w:pPr>
    </w:p>
    <w:p w14:paraId="26398607" w14:textId="77777777" w:rsidR="007E26FA" w:rsidRDefault="007E26FA" w:rsidP="007E26FA">
      <w:pPr>
        <w:jc w:val="both"/>
        <w:rPr>
          <w:rFonts w:ascii="Calibri" w:hAnsi="Calibri" w:cs="Calibri"/>
          <w:b/>
          <w:bCs/>
          <w:color w:val="A02B93" w:themeColor="accent5"/>
          <w:sz w:val="22"/>
          <w:szCs w:val="22"/>
        </w:rPr>
      </w:pPr>
      <w:r w:rsidRPr="66D6954B">
        <w:rPr>
          <w:rFonts w:ascii="Calibri" w:hAnsi="Calibri" w:cs="Calibri"/>
          <w:b/>
          <w:bCs/>
          <w:sz w:val="22"/>
          <w:szCs w:val="22"/>
        </w:rPr>
        <w:t>Atbilde:</w:t>
      </w:r>
      <w:r w:rsidRPr="66D6954B">
        <w:rPr>
          <w:rFonts w:ascii="Calibri" w:hAnsi="Calibri" w:cs="Calibri"/>
          <w:sz w:val="22"/>
          <w:szCs w:val="22"/>
        </w:rPr>
        <w:t xml:space="preserve"> </w:t>
      </w:r>
      <w:r w:rsidRPr="66D6954B">
        <w:rPr>
          <w:rFonts w:ascii="Calibri" w:hAnsi="Calibri" w:cs="Calibri"/>
          <w:color w:val="A02B93" w:themeColor="accent5"/>
          <w:sz w:val="22"/>
          <w:szCs w:val="22"/>
        </w:rPr>
        <w:t xml:space="preserve">Pasūtītājs norāda, ka </w:t>
      </w:r>
      <w:r>
        <w:rPr>
          <w:rFonts w:ascii="Calibri" w:hAnsi="Calibri" w:cs="Calibri"/>
          <w:color w:val="A02B93" w:themeColor="accent5"/>
          <w:sz w:val="22"/>
          <w:szCs w:val="22"/>
        </w:rPr>
        <w:t>Konkursa</w:t>
      </w:r>
      <w:r w:rsidRPr="66D6954B">
        <w:rPr>
          <w:rFonts w:ascii="Calibri" w:hAnsi="Calibri" w:cs="Calibri"/>
          <w:color w:val="A02B93" w:themeColor="accent5"/>
          <w:sz w:val="22"/>
          <w:szCs w:val="22"/>
        </w:rPr>
        <w:t xml:space="preserve"> nolikuma</w:t>
      </w:r>
      <w:r>
        <w:rPr>
          <w:rFonts w:ascii="Calibri" w:hAnsi="Calibri" w:cs="Calibri"/>
          <w:color w:val="A02B93" w:themeColor="accent5"/>
          <w:sz w:val="22"/>
          <w:szCs w:val="22"/>
        </w:rPr>
        <w:t>,</w:t>
      </w:r>
      <w:r w:rsidRPr="66D6954B">
        <w:rPr>
          <w:rFonts w:ascii="Calibri" w:hAnsi="Calibri" w:cs="Calibri"/>
          <w:color w:val="A02B93" w:themeColor="accent5"/>
          <w:sz w:val="22"/>
          <w:szCs w:val="22"/>
        </w:rPr>
        <w:t xml:space="preserve"> Tehniskās  specifikācijas (1. pielikums), 7.1.5. punktā ir noteikts, ka “Projekta laikā tiks izveidota elektroniskā BIM vienotā datu vide, kurā vienlaicīgi  darbosies būvprojekta izstrādātājs, pasūtītājs, konsultants. </w:t>
      </w:r>
      <w:r w:rsidRPr="66D6954B">
        <w:rPr>
          <w:rFonts w:ascii="Calibri" w:hAnsi="Calibri" w:cs="Calibri"/>
          <w:color w:val="A02B93" w:themeColor="accent5"/>
          <w:sz w:val="22"/>
          <w:szCs w:val="22"/>
          <w:u w:val="single"/>
        </w:rPr>
        <w:t>Šī vide tiks izmantota arī būvdarbu laikā būvuzraudzības veikšanas vajadzībām.</w:t>
      </w:r>
      <w:r w:rsidRPr="66D6954B">
        <w:rPr>
          <w:rFonts w:ascii="Calibri" w:hAnsi="Calibri" w:cs="Calibri"/>
          <w:b/>
          <w:bCs/>
          <w:color w:val="A02B93" w:themeColor="accent5"/>
          <w:sz w:val="22"/>
          <w:szCs w:val="22"/>
        </w:rPr>
        <w:t xml:space="preserve"> </w:t>
      </w:r>
    </w:p>
    <w:p w14:paraId="07D775D1" w14:textId="77777777" w:rsidR="007E26FA" w:rsidRDefault="007E26FA" w:rsidP="007E26FA">
      <w:pPr>
        <w:jc w:val="both"/>
        <w:rPr>
          <w:rFonts w:ascii="Calibri" w:hAnsi="Calibri" w:cs="Calibri"/>
          <w:color w:val="A02B93" w:themeColor="accent5"/>
          <w:sz w:val="22"/>
          <w:szCs w:val="22"/>
        </w:rPr>
      </w:pPr>
      <w:r>
        <w:rPr>
          <w:rFonts w:ascii="Calibri" w:hAnsi="Calibri" w:cs="Calibri"/>
          <w:color w:val="A02B93" w:themeColor="accent5"/>
          <w:sz w:val="22"/>
          <w:szCs w:val="22"/>
        </w:rPr>
        <w:t>Savukārt Konkursa nolikuma</w:t>
      </w:r>
      <w:r w:rsidRPr="66D6954B">
        <w:rPr>
          <w:rFonts w:ascii="Calibri" w:hAnsi="Calibri" w:cs="Calibri"/>
          <w:color w:val="A02B93" w:themeColor="accent5"/>
          <w:sz w:val="22"/>
          <w:szCs w:val="22"/>
        </w:rPr>
        <w:t xml:space="preserve"> Tehniskās specifikācijas</w:t>
      </w:r>
      <w:r w:rsidRPr="66D6954B">
        <w:rPr>
          <w:rFonts w:ascii="Calibri" w:hAnsi="Calibri" w:cs="Calibri"/>
          <w:b/>
          <w:bCs/>
          <w:color w:val="A02B93" w:themeColor="accent5"/>
          <w:sz w:val="22"/>
          <w:szCs w:val="22"/>
        </w:rPr>
        <w:t xml:space="preserve"> </w:t>
      </w:r>
      <w:r w:rsidRPr="66D6954B">
        <w:rPr>
          <w:rFonts w:ascii="Calibri" w:hAnsi="Calibri" w:cs="Calibri"/>
          <w:color w:val="A02B93" w:themeColor="accent5"/>
          <w:sz w:val="22"/>
          <w:szCs w:val="22"/>
        </w:rPr>
        <w:t xml:space="preserve">sadaļā, "Vispārīgie dati par Objektu" ir atsauce uz Projektēšanas iepirkumu, </w:t>
      </w:r>
      <w:hyperlink r:id="rId5">
        <w:r w:rsidRPr="66D6954B">
          <w:rPr>
            <w:rStyle w:val="Hipersaite"/>
            <w:rFonts w:ascii="Calibri" w:eastAsiaTheme="majorEastAsia" w:hAnsi="Calibri" w:cs="Calibri"/>
            <w:color w:val="A02B93" w:themeColor="accent5"/>
            <w:sz w:val="22"/>
            <w:szCs w:val="22"/>
          </w:rPr>
          <w:t>EIS - Iepirkumi - CNP 2024/56/ERAF - Pamatdati,</w:t>
        </w:r>
      </w:hyperlink>
      <w:r w:rsidRPr="66D6954B">
        <w:rPr>
          <w:rFonts w:ascii="Calibri" w:hAnsi="Calibri" w:cs="Calibri"/>
          <w:color w:val="A02B93" w:themeColor="accent5"/>
          <w:sz w:val="22"/>
          <w:szCs w:val="22"/>
        </w:rPr>
        <w:t xml:space="preserve"> </w:t>
      </w:r>
      <w:r>
        <w:rPr>
          <w:rFonts w:ascii="Calibri" w:hAnsi="Calibri" w:cs="Calibri"/>
          <w:color w:val="A02B93" w:themeColor="accent5"/>
          <w:sz w:val="22"/>
          <w:szCs w:val="22"/>
        </w:rPr>
        <w:t xml:space="preserve">kura </w:t>
      </w:r>
      <w:r w:rsidRPr="66D6954B">
        <w:rPr>
          <w:rFonts w:ascii="Calibri" w:hAnsi="Calibri" w:cs="Calibri"/>
          <w:color w:val="A02B93" w:themeColor="accent5"/>
          <w:sz w:val="22"/>
          <w:szCs w:val="22"/>
        </w:rPr>
        <w:t xml:space="preserve">Tehniskās specifikācijas </w:t>
      </w:r>
      <w:r>
        <w:rPr>
          <w:rFonts w:ascii="Calibri" w:hAnsi="Calibri" w:cs="Calibri"/>
          <w:color w:val="A02B93" w:themeColor="accent5"/>
          <w:sz w:val="22"/>
          <w:szCs w:val="22"/>
        </w:rPr>
        <w:t xml:space="preserve">sadaļā par </w:t>
      </w:r>
      <w:r w:rsidRPr="66D6954B">
        <w:rPr>
          <w:rFonts w:ascii="Calibri" w:hAnsi="Calibri" w:cs="Calibri"/>
          <w:color w:val="A02B93" w:themeColor="accent5"/>
          <w:sz w:val="22"/>
          <w:szCs w:val="22"/>
        </w:rPr>
        <w:t>"Informācijas uzturēšan</w:t>
      </w:r>
      <w:r>
        <w:rPr>
          <w:rFonts w:ascii="Calibri" w:hAnsi="Calibri" w:cs="Calibri"/>
          <w:color w:val="A02B93" w:themeColor="accent5"/>
          <w:sz w:val="22"/>
          <w:szCs w:val="22"/>
        </w:rPr>
        <w:t>u</w:t>
      </w:r>
      <w:r w:rsidRPr="00F87335">
        <w:rPr>
          <w:rFonts w:ascii="Calibri" w:hAnsi="Calibri" w:cs="Calibri"/>
          <w:color w:val="A02B93" w:themeColor="accent5"/>
          <w:sz w:val="22"/>
          <w:szCs w:val="22"/>
        </w:rPr>
        <w:t xml:space="preserve">" </w:t>
      </w:r>
      <w:r w:rsidRPr="66D6954B">
        <w:rPr>
          <w:rFonts w:ascii="Calibri" w:hAnsi="Calibri" w:cs="Calibri"/>
          <w:color w:val="A02B93" w:themeColor="accent5"/>
          <w:sz w:val="22"/>
          <w:szCs w:val="22"/>
        </w:rPr>
        <w:t>ir norādīts, ka "</w:t>
      </w:r>
      <w:r w:rsidRPr="66D6954B">
        <w:rPr>
          <w:rFonts w:ascii="Calibri" w:hAnsi="Calibri" w:cs="Calibri"/>
          <w:color w:val="A02B93" w:themeColor="accent5"/>
          <w:sz w:val="22"/>
          <w:szCs w:val="22"/>
          <w:u w:val="single"/>
        </w:rPr>
        <w:t>Vienotās datu vides izveidi un uzturēšanu BIM projektam nodrošina un uztur Projektētājs</w:t>
      </w:r>
      <w:r w:rsidRPr="66D6954B">
        <w:rPr>
          <w:rFonts w:ascii="Calibri" w:hAnsi="Calibri" w:cs="Calibri"/>
          <w:color w:val="A02B93" w:themeColor="accent5"/>
          <w:sz w:val="22"/>
          <w:szCs w:val="22"/>
        </w:rPr>
        <w:t xml:space="preserve">". Projektētājs nodrošina brīvu piekļuvi Pasūtītājam, projekta partneriem un Projektētāja nodrošinātajam tehniskajam konsultantam. Projektētājam jānodrošina, ka vienotā datu vidē informāciju var iegūt ne tikai </w:t>
      </w:r>
      <w:proofErr w:type="spellStart"/>
      <w:r w:rsidRPr="66D6954B">
        <w:rPr>
          <w:rFonts w:ascii="Calibri" w:hAnsi="Calibri" w:cs="Calibri"/>
          <w:color w:val="A02B93" w:themeColor="accent5"/>
          <w:sz w:val="22"/>
          <w:szCs w:val="22"/>
        </w:rPr>
        <w:t>būvspeciālisti</w:t>
      </w:r>
      <w:proofErr w:type="spellEnd"/>
      <w:r w:rsidRPr="66D6954B">
        <w:rPr>
          <w:rFonts w:ascii="Calibri" w:hAnsi="Calibri" w:cs="Calibri"/>
          <w:color w:val="A02B93" w:themeColor="accent5"/>
          <w:sz w:val="22"/>
          <w:szCs w:val="22"/>
        </w:rPr>
        <w:t xml:space="preserve">, bet arī projekta Pasūtītājs un tā pārstāvji. Vienotās datu vides </w:t>
      </w:r>
      <w:r w:rsidRPr="66D6954B">
        <w:rPr>
          <w:rFonts w:ascii="Calibri" w:hAnsi="Calibri" w:cs="Calibri"/>
          <w:color w:val="A02B93" w:themeColor="accent5"/>
          <w:sz w:val="22"/>
          <w:szCs w:val="22"/>
        </w:rPr>
        <w:lastRenderedPageBreak/>
        <w:t>izveides un uzturēšanas izmaksas konkrētajam projektam BIM formātā nodrošina Projektētājs visa projekta realizācijas laikā."</w:t>
      </w:r>
    </w:p>
    <w:p w14:paraId="6FCF7A09" w14:textId="77777777" w:rsidR="007E26FA" w:rsidRDefault="007E26FA" w:rsidP="007E26FA">
      <w:pPr>
        <w:jc w:val="both"/>
        <w:rPr>
          <w:rFonts w:ascii="Calibri" w:hAnsi="Calibri" w:cs="Calibri"/>
          <w:b/>
          <w:bCs/>
          <w:sz w:val="22"/>
          <w:szCs w:val="22"/>
        </w:rPr>
      </w:pPr>
    </w:p>
    <w:p w14:paraId="0589A46F" w14:textId="77777777" w:rsidR="007E26FA" w:rsidRDefault="007E26FA" w:rsidP="007E26FA">
      <w:pPr>
        <w:shd w:val="clear" w:color="auto" w:fill="FFFFFF"/>
        <w:spacing w:line="253" w:lineRule="atLeast"/>
        <w:jc w:val="both"/>
        <w:rPr>
          <w:rFonts w:ascii="Aptos" w:hAnsi="Aptos" w:cs="Segoe UI"/>
          <w:color w:val="000000"/>
          <w:sz w:val="22"/>
          <w:szCs w:val="22"/>
        </w:rPr>
      </w:pPr>
      <w:r>
        <w:rPr>
          <w:rFonts w:ascii="Calibri" w:hAnsi="Calibri" w:cs="Calibri"/>
          <w:b/>
          <w:bCs/>
          <w:sz w:val="22"/>
          <w:szCs w:val="22"/>
        </w:rPr>
        <w:t>5.j</w:t>
      </w:r>
      <w:r w:rsidRPr="006D396B">
        <w:rPr>
          <w:rFonts w:ascii="Calibri" w:hAnsi="Calibri" w:cs="Calibri"/>
          <w:b/>
          <w:bCs/>
          <w:sz w:val="22"/>
          <w:szCs w:val="22"/>
        </w:rPr>
        <w:t>autājums</w:t>
      </w:r>
      <w:r>
        <w:rPr>
          <w:rFonts w:ascii="Calibri" w:hAnsi="Calibri" w:cs="Calibri"/>
          <w:b/>
          <w:bCs/>
          <w:sz w:val="22"/>
          <w:szCs w:val="22"/>
        </w:rPr>
        <w:t>:</w:t>
      </w:r>
      <w:r w:rsidRPr="001B786A">
        <w:rPr>
          <w:rFonts w:ascii="Verdana" w:hAnsi="Verdana" w:cs="Segoe UI"/>
          <w:color w:val="000000"/>
          <w:sz w:val="20"/>
          <w:szCs w:val="20"/>
          <w:bdr w:val="none" w:sz="0" w:space="0" w:color="auto" w:frame="1"/>
        </w:rPr>
        <w:t xml:space="preserve"> </w:t>
      </w:r>
      <w:r w:rsidRPr="00E82DBD">
        <w:rPr>
          <w:rFonts w:ascii="Calibri" w:hAnsi="Calibri" w:cs="Calibri"/>
          <w:color w:val="000000"/>
          <w:sz w:val="22"/>
          <w:szCs w:val="22"/>
          <w:bdr w:val="none" w:sz="0" w:space="0" w:color="auto" w:frame="1"/>
        </w:rPr>
        <w:t>Atsaucoties uz tehnisko specifikācijas 2.3.1. apakšpunktu - “izvērtēt un pārbaudīt būvniecības ieceres dokumentācijas būves informācijas modeļu (turpmāk – BIM) </w:t>
      </w:r>
      <w:r w:rsidRPr="00E82DBD">
        <w:rPr>
          <w:rFonts w:ascii="Calibri" w:hAnsi="Calibri" w:cs="Calibri"/>
          <w:i/>
          <w:iCs/>
          <w:color w:val="000000"/>
          <w:sz w:val="22"/>
          <w:szCs w:val="22"/>
          <w:bdr w:val="none" w:sz="0" w:space="0" w:color="auto" w:frame="1"/>
        </w:rPr>
        <w:t>atbilstību </w:t>
      </w:r>
      <w:r w:rsidRPr="00E82DBD">
        <w:rPr>
          <w:rFonts w:ascii="Calibri" w:hAnsi="Calibri" w:cs="Calibri"/>
          <w:b/>
          <w:bCs/>
          <w:color w:val="000000"/>
          <w:sz w:val="22"/>
          <w:szCs w:val="22"/>
          <w:u w:val="single"/>
          <w:bdr w:val="none" w:sz="0" w:space="0" w:color="auto" w:frame="1"/>
        </w:rPr>
        <w:t>pasūtītāja BIM prasībām</w:t>
      </w:r>
      <w:r w:rsidRPr="00E82DBD">
        <w:rPr>
          <w:rFonts w:ascii="Calibri" w:hAnsi="Calibri" w:cs="Calibri"/>
          <w:color w:val="000000"/>
          <w:sz w:val="22"/>
          <w:szCs w:val="22"/>
          <w:bdr w:val="none" w:sz="0" w:space="0" w:color="auto" w:frame="1"/>
        </w:rPr>
        <w:t>”, 3.1.5 apakšpunktu – “BIM nodevumu pārbaude attiecībā uz atbilstību </w:t>
      </w:r>
      <w:r w:rsidRPr="00E82DBD">
        <w:rPr>
          <w:rFonts w:ascii="Calibri" w:hAnsi="Calibri" w:cs="Calibri"/>
          <w:b/>
          <w:bCs/>
          <w:i/>
          <w:iCs/>
          <w:color w:val="000000"/>
          <w:sz w:val="22"/>
          <w:szCs w:val="22"/>
          <w:u w:val="single"/>
          <w:bdr w:val="none" w:sz="0" w:space="0" w:color="auto" w:frame="1"/>
        </w:rPr>
        <w:t>BIM prasībām </w:t>
      </w:r>
      <w:r w:rsidRPr="00E82DBD">
        <w:rPr>
          <w:rFonts w:ascii="Calibri" w:hAnsi="Calibri" w:cs="Calibri"/>
          <w:color w:val="000000"/>
          <w:sz w:val="22"/>
          <w:szCs w:val="22"/>
          <w:bdr w:val="none" w:sz="0" w:space="0" w:color="auto" w:frame="1"/>
        </w:rPr>
        <w:t>un BIM īstenošanas plānam” un 3.1.6 apakšpunktu – “</w:t>
      </w:r>
      <w:r w:rsidRPr="00E82DBD">
        <w:rPr>
          <w:rFonts w:ascii="Calibri" w:hAnsi="Calibri" w:cs="Calibri"/>
          <w:b/>
          <w:bCs/>
          <w:i/>
          <w:iCs/>
          <w:color w:val="000000"/>
          <w:sz w:val="22"/>
          <w:szCs w:val="22"/>
          <w:u w:val="single"/>
          <w:bdr w:val="none" w:sz="0" w:space="0" w:color="auto" w:frame="1"/>
        </w:rPr>
        <w:t>BIM prasībās</w:t>
      </w:r>
      <w:r w:rsidRPr="00E82DBD">
        <w:rPr>
          <w:rFonts w:ascii="Calibri" w:hAnsi="Calibri" w:cs="Calibri"/>
          <w:color w:val="000000"/>
          <w:sz w:val="22"/>
          <w:szCs w:val="22"/>
          <w:bdr w:val="none" w:sz="0" w:space="0" w:color="auto" w:frame="1"/>
        </w:rPr>
        <w:t> noteikto BIM procesu un procedūru ievērošanas pārbaudi un uzraudzību” vai mēs pareizi saprotam </w:t>
      </w:r>
      <w:r w:rsidRPr="00E82DBD">
        <w:rPr>
          <w:rFonts w:ascii="Calibri" w:hAnsi="Calibri" w:cs="Calibri"/>
          <w:b/>
          <w:bCs/>
          <w:color w:val="000000"/>
          <w:sz w:val="22"/>
          <w:szCs w:val="22"/>
          <w:bdr w:val="none" w:sz="0" w:space="0" w:color="auto" w:frame="1"/>
        </w:rPr>
        <w:t>Pasūtītāja BIM prasības</w:t>
      </w:r>
      <w:r w:rsidRPr="00E82DBD">
        <w:rPr>
          <w:rFonts w:ascii="Calibri" w:hAnsi="Calibri" w:cs="Calibri"/>
          <w:color w:val="000000"/>
          <w:sz w:val="22"/>
          <w:szCs w:val="22"/>
          <w:bdr w:val="none" w:sz="0" w:space="0" w:color="auto" w:frame="1"/>
        </w:rPr>
        <w:t> ir izstrādātas (pirms šī iepirkuma), lai kvalitatīvāk sagatavotu piedāvājumu lūdzu pievienojiet šis Pasūtītāja BIM prasības konkursa materiāliem.</w:t>
      </w:r>
    </w:p>
    <w:p w14:paraId="0C75DEDD" w14:textId="77777777" w:rsidR="007E26FA" w:rsidRDefault="007E26FA" w:rsidP="007E26FA">
      <w:pPr>
        <w:pStyle w:val="Sarakstarindkopa"/>
        <w:jc w:val="both"/>
        <w:rPr>
          <w:rFonts w:ascii="Calibri" w:hAnsi="Calibri" w:cs="Calibri"/>
          <w:b/>
          <w:bCs/>
        </w:rPr>
      </w:pPr>
    </w:p>
    <w:p w14:paraId="20F38207" w14:textId="77777777" w:rsidR="007E26FA" w:rsidRDefault="007E26FA" w:rsidP="007E26FA">
      <w:pPr>
        <w:pStyle w:val="Sarakstarindkopa"/>
        <w:jc w:val="both"/>
        <w:rPr>
          <w:rFonts w:ascii="Calibri" w:hAnsi="Calibri" w:cs="Calibri"/>
          <w:b/>
          <w:bCs/>
        </w:rPr>
      </w:pPr>
    </w:p>
    <w:p w14:paraId="38D013CB" w14:textId="77777777" w:rsidR="007E26FA" w:rsidRPr="00095A45" w:rsidRDefault="007E26FA" w:rsidP="007E26FA">
      <w:pPr>
        <w:jc w:val="both"/>
        <w:rPr>
          <w:rFonts w:ascii="Calibri" w:hAnsi="Calibri" w:cs="Calibri"/>
          <w:color w:val="A02B93" w:themeColor="accent5"/>
          <w:sz w:val="22"/>
          <w:szCs w:val="22"/>
        </w:rPr>
      </w:pPr>
      <w:r w:rsidRPr="66D6954B">
        <w:rPr>
          <w:rFonts w:ascii="Calibri" w:hAnsi="Calibri" w:cs="Calibri"/>
          <w:b/>
          <w:bCs/>
          <w:sz w:val="22"/>
          <w:szCs w:val="22"/>
        </w:rPr>
        <w:t>Atbilde:</w:t>
      </w:r>
      <w:r w:rsidRPr="66D6954B">
        <w:rPr>
          <w:rFonts w:ascii="Calibri" w:hAnsi="Calibri" w:cs="Calibri"/>
          <w:color w:val="A02B93" w:themeColor="accent5"/>
          <w:sz w:val="22"/>
          <w:szCs w:val="22"/>
        </w:rPr>
        <w:t xml:space="preserve"> Pasūtītājs norāda, ka Konkursa nolikuma Tehniskās  specifikācijas (1. pielikums), sadaļā Vispārīgie dati par Objektu ir atsauce uz Projektēšanas iepirkumu, t.i. </w:t>
      </w:r>
      <w:hyperlink r:id="rId6">
        <w:r w:rsidRPr="66D6954B">
          <w:rPr>
            <w:rStyle w:val="Hipersaite"/>
            <w:rFonts w:ascii="Calibri" w:eastAsiaTheme="majorEastAsia" w:hAnsi="Calibri" w:cs="Calibri"/>
            <w:color w:val="A02B93" w:themeColor="accent5"/>
            <w:sz w:val="22"/>
            <w:szCs w:val="22"/>
          </w:rPr>
          <w:t>EIS - Iepirkumi - CNP 2024/56/ERAF - Pamatdati,</w:t>
        </w:r>
      </w:hyperlink>
      <w:r w:rsidRPr="66D6954B">
        <w:rPr>
          <w:rFonts w:ascii="Calibri" w:hAnsi="Calibri" w:cs="Calibri"/>
          <w:color w:val="A02B93" w:themeColor="accent5"/>
          <w:sz w:val="22"/>
          <w:szCs w:val="22"/>
        </w:rPr>
        <w:t>, skatīt:</w:t>
      </w:r>
    </w:p>
    <w:p w14:paraId="21943701" w14:textId="77777777" w:rsidR="007E26FA" w:rsidRPr="00095A45" w:rsidRDefault="007E26FA" w:rsidP="007E26FA">
      <w:pPr>
        <w:jc w:val="both"/>
        <w:rPr>
          <w:rFonts w:ascii="Calibri" w:hAnsi="Calibri" w:cs="Calibri"/>
          <w:color w:val="A02B93" w:themeColor="accent5"/>
          <w:sz w:val="22"/>
          <w:szCs w:val="22"/>
        </w:rPr>
      </w:pPr>
      <w:r w:rsidRPr="00095A45">
        <w:rPr>
          <w:rFonts w:ascii="Calibri" w:hAnsi="Calibri" w:cs="Calibri"/>
          <w:color w:val="A02B93" w:themeColor="accent5"/>
          <w:sz w:val="22"/>
          <w:szCs w:val="22"/>
        </w:rPr>
        <w:t>1.</w:t>
      </w:r>
      <w:r>
        <w:rPr>
          <w:rFonts w:ascii="Calibri" w:hAnsi="Calibri" w:cs="Calibri"/>
          <w:color w:val="A02B93" w:themeColor="accent5"/>
          <w:sz w:val="22"/>
          <w:szCs w:val="22"/>
        </w:rPr>
        <w:t xml:space="preserve"> </w:t>
      </w:r>
      <w:r w:rsidRPr="00095A45">
        <w:rPr>
          <w:rFonts w:ascii="Calibri" w:hAnsi="Calibri" w:cs="Calibri"/>
          <w:color w:val="A02B93" w:themeColor="accent5"/>
          <w:sz w:val="22"/>
          <w:szCs w:val="22"/>
        </w:rPr>
        <w:t>Informācijas detalizācijas prasības_ar_02_12_2024_grozijumiem;</w:t>
      </w:r>
    </w:p>
    <w:p w14:paraId="4E0ED630" w14:textId="77777777" w:rsidR="007E26FA" w:rsidRPr="000744B1" w:rsidRDefault="007E26FA" w:rsidP="007E26FA">
      <w:pPr>
        <w:jc w:val="both"/>
        <w:rPr>
          <w:rFonts w:ascii="Calibri" w:hAnsi="Calibri" w:cs="Calibri"/>
          <w:b/>
          <w:bCs/>
          <w:color w:val="A02B93" w:themeColor="accent5"/>
          <w:sz w:val="22"/>
          <w:szCs w:val="22"/>
        </w:rPr>
      </w:pPr>
      <w:r w:rsidRPr="00095A45">
        <w:rPr>
          <w:rFonts w:ascii="Calibri" w:hAnsi="Calibri" w:cs="Calibri"/>
          <w:color w:val="A02B93" w:themeColor="accent5"/>
          <w:sz w:val="22"/>
          <w:szCs w:val="22"/>
        </w:rPr>
        <w:t>2.</w:t>
      </w:r>
      <w:r>
        <w:rPr>
          <w:rFonts w:ascii="Calibri" w:hAnsi="Calibri" w:cs="Calibri"/>
          <w:color w:val="A02B93" w:themeColor="accent5"/>
          <w:sz w:val="22"/>
          <w:szCs w:val="22"/>
        </w:rPr>
        <w:t xml:space="preserve"> </w:t>
      </w:r>
      <w:r w:rsidRPr="00095A45">
        <w:rPr>
          <w:rFonts w:ascii="Calibri" w:hAnsi="Calibri" w:cs="Calibri"/>
          <w:color w:val="A02B93" w:themeColor="accent5"/>
          <w:sz w:val="22"/>
          <w:szCs w:val="22"/>
        </w:rPr>
        <w:t>Tehniskās_specifikācijas_1.a.pielikums_BIM_prasības</w:t>
      </w:r>
      <w:r w:rsidRPr="000744B1">
        <w:rPr>
          <w:rFonts w:ascii="Calibri" w:hAnsi="Calibri" w:cs="Calibri"/>
          <w:b/>
          <w:bCs/>
          <w:color w:val="A02B93" w:themeColor="accent5"/>
          <w:sz w:val="22"/>
          <w:szCs w:val="22"/>
        </w:rPr>
        <w:t>.</w:t>
      </w:r>
    </w:p>
    <w:p w14:paraId="2A3BCB73" w14:textId="77777777" w:rsidR="007E26FA" w:rsidRPr="009612C1" w:rsidRDefault="007E26FA" w:rsidP="007E26FA">
      <w:pPr>
        <w:jc w:val="both"/>
        <w:rPr>
          <w:rFonts w:ascii="Calibri" w:hAnsi="Calibri" w:cs="Calibri"/>
          <w:b/>
          <w:sz w:val="22"/>
          <w:szCs w:val="22"/>
        </w:rPr>
      </w:pPr>
    </w:p>
    <w:p w14:paraId="52F8D6B7" w14:textId="77777777" w:rsidR="007E26FA" w:rsidRDefault="007E26FA" w:rsidP="007E26FA">
      <w:pPr>
        <w:pStyle w:val="Sarakstarindkopa"/>
        <w:jc w:val="both"/>
        <w:rPr>
          <w:rFonts w:ascii="Calibri" w:hAnsi="Calibri" w:cs="Calibri"/>
          <w:b/>
        </w:rPr>
      </w:pPr>
    </w:p>
    <w:p w14:paraId="2F51FF73" w14:textId="77777777" w:rsidR="007E26FA" w:rsidRPr="000F557B" w:rsidRDefault="007E26FA" w:rsidP="007E26FA">
      <w:pPr>
        <w:ind w:right="-3"/>
        <w:jc w:val="both"/>
        <w:rPr>
          <w:rFonts w:asciiTheme="minorHAnsi" w:hAnsiTheme="minorHAnsi" w:cstheme="minorHAnsi"/>
          <w:i/>
          <w:iCs/>
          <w:sz w:val="22"/>
          <w:szCs w:val="22"/>
        </w:rPr>
      </w:pPr>
      <w:r>
        <w:rPr>
          <w:rFonts w:ascii="Calibri" w:hAnsi="Calibri" w:cs="Calibri"/>
          <w:b/>
          <w:sz w:val="22"/>
          <w:szCs w:val="22"/>
        </w:rPr>
        <w:t>6</w:t>
      </w:r>
      <w:r w:rsidRPr="000F557B">
        <w:rPr>
          <w:rFonts w:ascii="Calibri" w:hAnsi="Calibri" w:cs="Calibri"/>
          <w:b/>
          <w:sz w:val="22"/>
          <w:szCs w:val="22"/>
        </w:rPr>
        <w:t xml:space="preserve">. jautājums: </w:t>
      </w:r>
      <w:r w:rsidRPr="000F557B">
        <w:rPr>
          <w:rFonts w:asciiTheme="minorHAnsi" w:hAnsiTheme="minorHAnsi" w:cstheme="minorHAnsi"/>
          <w:sz w:val="22"/>
          <w:szCs w:val="22"/>
        </w:rPr>
        <w:t xml:space="preserve">Atbilstoši Nolikuma punktam Nr. </w:t>
      </w:r>
      <w:r w:rsidRPr="000F557B">
        <w:rPr>
          <w:rFonts w:asciiTheme="minorHAnsi" w:hAnsiTheme="minorHAnsi" w:cstheme="minorHAnsi"/>
          <w:b/>
          <w:bCs/>
          <w:sz w:val="22"/>
          <w:szCs w:val="22"/>
        </w:rPr>
        <w:t>9.2.8</w:t>
      </w:r>
      <w:r w:rsidRPr="000F557B">
        <w:rPr>
          <w:rFonts w:asciiTheme="minorHAnsi" w:hAnsiTheme="minorHAnsi" w:cstheme="minorHAnsi"/>
          <w:b/>
          <w:bCs/>
          <w:i/>
          <w:iCs/>
          <w:sz w:val="22"/>
          <w:szCs w:val="22"/>
        </w:rPr>
        <w:t>.:</w:t>
      </w:r>
      <w:r w:rsidRPr="000F557B">
        <w:rPr>
          <w:rFonts w:asciiTheme="minorHAnsi" w:hAnsiTheme="minorHAnsi" w:cstheme="minorHAnsi"/>
          <w:i/>
          <w:iCs/>
          <w:sz w:val="22"/>
          <w:szCs w:val="22"/>
        </w:rPr>
        <w:t xml:space="preserve"> “Pretendents laika posmā no 2020. gada  līdz piedāvājuma iesniegšanas dienai ir </w:t>
      </w:r>
      <w:r w:rsidRPr="000F557B">
        <w:rPr>
          <w:rFonts w:asciiTheme="minorHAnsi" w:hAnsiTheme="minorHAnsi" w:cstheme="minorHAnsi"/>
          <w:b/>
          <w:bCs/>
          <w:i/>
          <w:iCs/>
          <w:sz w:val="22"/>
          <w:szCs w:val="22"/>
        </w:rPr>
        <w:t>nodrošinājis</w:t>
      </w:r>
      <w:r w:rsidRPr="000F557B">
        <w:rPr>
          <w:rFonts w:asciiTheme="minorHAnsi" w:hAnsiTheme="minorHAnsi" w:cstheme="minorHAnsi"/>
          <w:i/>
          <w:iCs/>
          <w:sz w:val="22"/>
          <w:szCs w:val="22"/>
        </w:rPr>
        <w:t xml:space="preserve"> </w:t>
      </w:r>
      <w:r w:rsidRPr="000F557B">
        <w:rPr>
          <w:rFonts w:asciiTheme="minorHAnsi" w:hAnsiTheme="minorHAnsi" w:cstheme="minorHAnsi"/>
          <w:b/>
          <w:bCs/>
          <w:i/>
          <w:iCs/>
          <w:sz w:val="22"/>
          <w:szCs w:val="22"/>
        </w:rPr>
        <w:t xml:space="preserve">Inženiera vai </w:t>
      </w:r>
      <w:proofErr w:type="spellStart"/>
      <w:r w:rsidRPr="000F557B">
        <w:rPr>
          <w:rFonts w:asciiTheme="minorHAnsi" w:hAnsiTheme="minorHAnsi" w:cstheme="minorHAnsi"/>
          <w:b/>
          <w:bCs/>
          <w:i/>
          <w:iCs/>
          <w:sz w:val="22"/>
          <w:szCs w:val="22"/>
        </w:rPr>
        <w:t>Inženierkonsultanta</w:t>
      </w:r>
      <w:proofErr w:type="spellEnd"/>
      <w:r w:rsidRPr="000F557B">
        <w:rPr>
          <w:rFonts w:asciiTheme="minorHAnsi" w:hAnsiTheme="minorHAnsi" w:cstheme="minorHAnsi"/>
          <w:b/>
          <w:bCs/>
          <w:i/>
          <w:iCs/>
          <w:sz w:val="22"/>
          <w:szCs w:val="22"/>
        </w:rPr>
        <w:t xml:space="preserve"> pienākumus</w:t>
      </w:r>
      <w:r w:rsidRPr="000F557B">
        <w:rPr>
          <w:rFonts w:asciiTheme="minorHAnsi" w:hAnsiTheme="minorHAnsi" w:cstheme="minorHAnsi"/>
          <w:i/>
          <w:iCs/>
          <w:sz w:val="22"/>
          <w:szCs w:val="22"/>
        </w:rPr>
        <w:t>* būvdarbu laikā II vai III grupas ēkas (pēc būvju klasifikācijas koda    122 vai 123 vai 126), kuru ietvaros Pretendents apliecina pieredzi vienā no zemāk norādītajiem veidiem:</w:t>
      </w:r>
    </w:p>
    <w:p w14:paraId="77C1B7DD" w14:textId="77777777" w:rsidR="007E26FA" w:rsidRPr="009819F2" w:rsidRDefault="007E26FA" w:rsidP="007E26FA">
      <w:pPr>
        <w:pStyle w:val="Sarakstarindkopa"/>
        <w:numPr>
          <w:ilvl w:val="0"/>
          <w:numId w:val="16"/>
        </w:numPr>
        <w:spacing w:after="0" w:line="240" w:lineRule="auto"/>
        <w:ind w:right="-3"/>
        <w:jc w:val="both"/>
        <w:rPr>
          <w:rFonts w:cstheme="minorHAnsi"/>
          <w:i/>
          <w:iCs/>
        </w:rPr>
      </w:pPr>
      <w:r w:rsidRPr="009819F2">
        <w:rPr>
          <w:rFonts w:cstheme="minorHAnsi"/>
          <w:i/>
          <w:iCs/>
        </w:rPr>
        <w:t xml:space="preserve">Inženiera vai </w:t>
      </w:r>
      <w:proofErr w:type="spellStart"/>
      <w:r w:rsidRPr="009819F2">
        <w:rPr>
          <w:rFonts w:cstheme="minorHAnsi"/>
          <w:i/>
          <w:iCs/>
        </w:rPr>
        <w:t>Inženierkonsultanta</w:t>
      </w:r>
      <w:proofErr w:type="spellEnd"/>
      <w:r w:rsidRPr="009819F2">
        <w:rPr>
          <w:rFonts w:cstheme="minorHAnsi"/>
          <w:i/>
          <w:iCs/>
        </w:rPr>
        <w:t xml:space="preserve"> pienākumi* būvdarbu laikā veikti vienā II vai III grupas ēkā (pēc būvju klasifikācijas koda 122 vai 123 vai 126) , kur būvdarbu izmaksas ir vismaz 10 000 000 EUR (desmit miljoni </w:t>
      </w:r>
      <w:proofErr w:type="spellStart"/>
      <w:r w:rsidRPr="009819F2">
        <w:rPr>
          <w:rFonts w:cstheme="minorHAnsi"/>
          <w:i/>
          <w:iCs/>
        </w:rPr>
        <w:t>euro</w:t>
      </w:r>
      <w:proofErr w:type="spellEnd"/>
      <w:r w:rsidRPr="009819F2">
        <w:rPr>
          <w:rFonts w:cstheme="minorHAnsi"/>
          <w:i/>
          <w:iCs/>
        </w:rPr>
        <w:t>) bez PVN, vai arī</w:t>
      </w:r>
    </w:p>
    <w:p w14:paraId="5DB7985D" w14:textId="77777777" w:rsidR="007E26FA" w:rsidRPr="009819F2" w:rsidRDefault="007E26FA" w:rsidP="007E26FA">
      <w:pPr>
        <w:pStyle w:val="Sarakstarindkopa"/>
        <w:numPr>
          <w:ilvl w:val="0"/>
          <w:numId w:val="16"/>
        </w:numPr>
        <w:spacing w:after="0" w:line="240" w:lineRule="auto"/>
        <w:ind w:right="-3"/>
        <w:jc w:val="both"/>
        <w:rPr>
          <w:rFonts w:cstheme="minorHAnsi"/>
          <w:i/>
          <w:iCs/>
        </w:rPr>
      </w:pPr>
      <w:r w:rsidRPr="009819F2">
        <w:rPr>
          <w:rFonts w:cstheme="minorHAnsi"/>
          <w:i/>
          <w:iCs/>
        </w:rPr>
        <w:t xml:space="preserve">Inženiera vai </w:t>
      </w:r>
      <w:proofErr w:type="spellStart"/>
      <w:r w:rsidRPr="009819F2">
        <w:rPr>
          <w:rFonts w:cstheme="minorHAnsi"/>
          <w:i/>
          <w:iCs/>
        </w:rPr>
        <w:t>Inženierkonsultanta</w:t>
      </w:r>
      <w:proofErr w:type="spellEnd"/>
      <w:r w:rsidRPr="009819F2">
        <w:rPr>
          <w:rFonts w:cstheme="minorHAnsi"/>
          <w:i/>
          <w:iCs/>
        </w:rPr>
        <w:t xml:space="preserve"> pienākumi* būvdarbu laikā veikti divās II vai III grupas ēkās (pēc būvju klasifikācijas koda  122 vai 123 vai 126), kur katras ēkas vai būves būvdarbu izmaksas ir vismaz 5 000 000 (pieci miljoni </w:t>
      </w:r>
      <w:proofErr w:type="spellStart"/>
      <w:r w:rsidRPr="009819F2">
        <w:rPr>
          <w:rFonts w:cstheme="minorHAnsi"/>
          <w:i/>
          <w:iCs/>
        </w:rPr>
        <w:t>euro</w:t>
      </w:r>
      <w:proofErr w:type="spellEnd"/>
      <w:r w:rsidRPr="009819F2">
        <w:rPr>
          <w:rFonts w:cstheme="minorHAnsi"/>
          <w:i/>
          <w:iCs/>
        </w:rPr>
        <w:t>) EUR bez PVN.</w:t>
      </w:r>
    </w:p>
    <w:p w14:paraId="675D0405" w14:textId="77777777" w:rsidR="007E26FA" w:rsidRPr="009819F2" w:rsidRDefault="007E26FA" w:rsidP="007E26FA">
      <w:pPr>
        <w:pStyle w:val="Sarakstarindkopa"/>
        <w:ind w:left="360" w:right="-3"/>
        <w:jc w:val="both"/>
        <w:rPr>
          <w:rFonts w:cstheme="minorHAnsi"/>
        </w:rPr>
      </w:pPr>
      <w:r w:rsidRPr="009819F2">
        <w:rPr>
          <w:rFonts w:cstheme="minorHAnsi"/>
          <w:i/>
          <w:iCs/>
        </w:rPr>
        <w:t>Būvdarbiem ir jābūt pilnībā pabeigtiem un ēka/būve pēc būvdarbu pabeigšanas nodota ekspluatācijā normatīvajos aktos noteiktajā kārtībā.”</w:t>
      </w:r>
    </w:p>
    <w:p w14:paraId="767024A8" w14:textId="77777777" w:rsidR="007E26FA" w:rsidRDefault="007E26FA" w:rsidP="007E26FA">
      <w:pPr>
        <w:jc w:val="both"/>
        <w:rPr>
          <w:rFonts w:ascii="Calibri" w:hAnsi="Calibri" w:cs="Calibri"/>
          <w:b/>
          <w:bCs/>
          <w:sz w:val="22"/>
          <w:szCs w:val="22"/>
        </w:rPr>
      </w:pPr>
    </w:p>
    <w:p w14:paraId="473B3000" w14:textId="77777777" w:rsidR="007E26FA" w:rsidRPr="000F557B" w:rsidRDefault="007E26FA" w:rsidP="007E26FA">
      <w:pPr>
        <w:jc w:val="both"/>
        <w:rPr>
          <w:rFonts w:ascii="Calibri" w:hAnsi="Calibri" w:cs="Calibri"/>
          <w:sz w:val="22"/>
          <w:szCs w:val="22"/>
        </w:rPr>
      </w:pPr>
      <w:r w:rsidRPr="000F557B">
        <w:rPr>
          <w:rFonts w:ascii="Calibri" w:hAnsi="Calibri" w:cs="Calibri"/>
          <w:sz w:val="22"/>
          <w:szCs w:val="22"/>
        </w:rPr>
        <w:t>Lūdzam Iepirkumu komisiju skaidrot vai Nolikuma punktā 9.2.8. prasītās Pretendenta kvalifikācijas apliecināšanai Pretendents var balstīties uz apakšuzņēmēja pieredzi.</w:t>
      </w:r>
    </w:p>
    <w:p w14:paraId="44AD4A4A" w14:textId="77777777" w:rsidR="007E26FA" w:rsidRDefault="007E26FA" w:rsidP="007E26FA">
      <w:pPr>
        <w:pStyle w:val="Sarakstarindkopa"/>
        <w:jc w:val="both"/>
        <w:rPr>
          <w:rFonts w:ascii="Calibri" w:hAnsi="Calibri" w:cs="Calibri"/>
          <w:b/>
        </w:rPr>
      </w:pPr>
    </w:p>
    <w:p w14:paraId="4707CE00" w14:textId="77777777" w:rsidR="007E26FA" w:rsidRDefault="007E26FA" w:rsidP="007E26FA">
      <w:pPr>
        <w:pStyle w:val="Sarakstarindkopa"/>
        <w:jc w:val="both"/>
        <w:rPr>
          <w:rFonts w:ascii="Calibri" w:hAnsi="Calibri" w:cs="Calibri"/>
          <w:b/>
        </w:rPr>
      </w:pPr>
    </w:p>
    <w:p w14:paraId="1176BD08" w14:textId="77777777" w:rsidR="007E26FA" w:rsidRPr="009612C1" w:rsidRDefault="007E26FA" w:rsidP="007E26FA">
      <w:pPr>
        <w:jc w:val="both"/>
        <w:rPr>
          <w:rFonts w:ascii="Calibri" w:hAnsi="Calibri" w:cs="Calibri"/>
          <w:b/>
          <w:sz w:val="22"/>
          <w:szCs w:val="22"/>
        </w:rPr>
      </w:pPr>
      <w:r w:rsidRPr="009612C1">
        <w:rPr>
          <w:rFonts w:ascii="Calibri" w:hAnsi="Calibri" w:cs="Calibri"/>
          <w:b/>
          <w:sz w:val="22"/>
          <w:szCs w:val="22"/>
        </w:rPr>
        <w:t>Atbilde:</w:t>
      </w:r>
      <w:r>
        <w:rPr>
          <w:rFonts w:ascii="Calibri" w:hAnsi="Calibri" w:cs="Calibri"/>
          <w:b/>
          <w:sz w:val="22"/>
          <w:szCs w:val="22"/>
        </w:rPr>
        <w:t xml:space="preserve"> </w:t>
      </w:r>
      <w:r w:rsidRPr="007956D6">
        <w:rPr>
          <w:rFonts w:ascii="Calibri" w:hAnsi="Calibri" w:cs="Calibri"/>
          <w:bCs/>
          <w:color w:val="A02B93" w:themeColor="accent5"/>
          <w:sz w:val="22"/>
          <w:szCs w:val="22"/>
        </w:rPr>
        <w:t>Konkursa nolikuma 9.2.16. punktā ir noteikts, ka “Pretendents var balstīties uz citu personu saimnieciskajām un finansiālajām iespējām, tehniskajām un profesionālajām iespējām, ja tas ir nepieciešams konkrētā iepirkuma līguma izpildei, neatkarīgi no savstarpējo attiecību tiesiskā rakstura</w:t>
      </w:r>
      <w:r>
        <w:rPr>
          <w:rFonts w:ascii="Calibri" w:hAnsi="Calibri" w:cs="Calibri"/>
          <w:bCs/>
          <w:color w:val="A02B93" w:themeColor="accent5"/>
          <w:sz w:val="22"/>
          <w:szCs w:val="22"/>
        </w:rPr>
        <w:t>. [..]</w:t>
      </w:r>
      <w:r w:rsidRPr="007956D6">
        <w:rPr>
          <w:rFonts w:ascii="Calibri" w:hAnsi="Calibri" w:cs="Calibri"/>
          <w:bCs/>
          <w:color w:val="A02B93" w:themeColor="accent5"/>
          <w:sz w:val="22"/>
          <w:szCs w:val="22"/>
        </w:rPr>
        <w:t>”, kas izriet arī no Publisko iepirkumu likuma 45. panta astotās daļas.</w:t>
      </w:r>
    </w:p>
    <w:p w14:paraId="133E8605" w14:textId="77777777" w:rsidR="007E26FA" w:rsidRDefault="007E26FA" w:rsidP="007E26FA">
      <w:pPr>
        <w:pStyle w:val="Sarakstarindkopa"/>
        <w:jc w:val="both"/>
        <w:rPr>
          <w:rFonts w:ascii="Calibri" w:hAnsi="Calibri" w:cs="Calibri"/>
          <w:b/>
        </w:rPr>
      </w:pPr>
    </w:p>
    <w:p w14:paraId="60A82470" w14:textId="77777777" w:rsidR="007E26FA" w:rsidRPr="009C730A" w:rsidRDefault="007E26FA" w:rsidP="007E26FA">
      <w:pPr>
        <w:pStyle w:val="Sarakstarindkopa"/>
        <w:ind w:left="0"/>
        <w:jc w:val="both"/>
        <w:rPr>
          <w:rFonts w:ascii="Calibri" w:hAnsi="Calibri" w:cs="Calibri"/>
          <w:bCs/>
        </w:rPr>
      </w:pPr>
      <w:r>
        <w:rPr>
          <w:rFonts w:ascii="Calibri" w:hAnsi="Calibri" w:cs="Calibri"/>
          <w:b/>
        </w:rPr>
        <w:t>7. jautājums:</w:t>
      </w:r>
      <w:r w:rsidRPr="009C730A">
        <w:t xml:space="preserve"> </w:t>
      </w:r>
      <w:r w:rsidRPr="009C730A">
        <w:rPr>
          <w:rFonts w:ascii="Calibri" w:hAnsi="Calibri" w:cs="Calibri"/>
          <w:bCs/>
        </w:rPr>
        <w:t>Nolikuma 11.2.4. punktā “tiek noteikti šādi saimnieciski visizdevīgākā piedāvājuma vērtēšanas kritēriji un tiem atbilstošie maksimāli iegūstamie punkti”. Vai kritērija K3 aprēķina formulā nav ieviesusies drukas kļūda? Norādītā formula ir par K2 kritērija aprēķināšanu. Lūdzu labot.</w:t>
      </w:r>
    </w:p>
    <w:p w14:paraId="2D8AC67D" w14:textId="77777777" w:rsidR="007E26FA" w:rsidRDefault="007E26FA" w:rsidP="007E26FA">
      <w:pPr>
        <w:pStyle w:val="Sarakstarindkopa"/>
        <w:jc w:val="both"/>
        <w:rPr>
          <w:rFonts w:ascii="Calibri" w:hAnsi="Calibri" w:cs="Calibri"/>
          <w:b/>
        </w:rPr>
      </w:pPr>
    </w:p>
    <w:p w14:paraId="3FED6F2B" w14:textId="77777777" w:rsidR="007E26FA" w:rsidRPr="00F77434" w:rsidRDefault="007E26FA" w:rsidP="007E26FA">
      <w:pPr>
        <w:jc w:val="both"/>
        <w:rPr>
          <w:rFonts w:ascii="Calibri" w:hAnsi="Calibri" w:cs="Calibri"/>
          <w:bCs/>
          <w:color w:val="A02B93" w:themeColor="accent5"/>
          <w:sz w:val="22"/>
          <w:szCs w:val="22"/>
        </w:rPr>
      </w:pPr>
      <w:r w:rsidRPr="009612C1">
        <w:rPr>
          <w:rFonts w:ascii="Calibri" w:hAnsi="Calibri" w:cs="Calibri"/>
          <w:b/>
          <w:sz w:val="22"/>
          <w:szCs w:val="22"/>
        </w:rPr>
        <w:t>Atbilde:</w:t>
      </w:r>
      <w:r w:rsidRPr="00F77434">
        <w:t xml:space="preserve"> </w:t>
      </w:r>
      <w:r w:rsidRPr="00F77434">
        <w:rPr>
          <w:rFonts w:ascii="Calibri" w:hAnsi="Calibri" w:cs="Calibri"/>
          <w:bCs/>
          <w:color w:val="A02B93" w:themeColor="accent5"/>
          <w:sz w:val="22"/>
          <w:szCs w:val="22"/>
        </w:rPr>
        <w:t xml:space="preserve">Pasūtītājs akceptē norādīto </w:t>
      </w:r>
      <w:r>
        <w:rPr>
          <w:rFonts w:ascii="Calibri" w:hAnsi="Calibri" w:cs="Calibri"/>
          <w:bCs/>
          <w:color w:val="A02B93" w:themeColor="accent5"/>
          <w:sz w:val="22"/>
          <w:szCs w:val="22"/>
        </w:rPr>
        <w:t xml:space="preserve">pārrakstīšanās </w:t>
      </w:r>
      <w:r w:rsidRPr="00F77434">
        <w:rPr>
          <w:rFonts w:ascii="Calibri" w:hAnsi="Calibri" w:cs="Calibri"/>
          <w:bCs/>
          <w:color w:val="A02B93" w:themeColor="accent5"/>
          <w:sz w:val="22"/>
          <w:szCs w:val="22"/>
        </w:rPr>
        <w:t>kļūdu</w:t>
      </w:r>
      <w:r>
        <w:rPr>
          <w:rFonts w:ascii="Calibri" w:hAnsi="Calibri" w:cs="Calibri"/>
          <w:bCs/>
          <w:color w:val="A02B93" w:themeColor="accent5"/>
          <w:sz w:val="22"/>
          <w:szCs w:val="22"/>
        </w:rPr>
        <w:t xml:space="preserve"> Konkursa nolikuma 11.2.4. punkta</w:t>
      </w:r>
      <w:r w:rsidRPr="00F77434">
        <w:rPr>
          <w:rFonts w:ascii="Calibri" w:hAnsi="Calibri" w:cs="Calibri"/>
          <w:bCs/>
          <w:color w:val="A02B93" w:themeColor="accent5"/>
          <w:sz w:val="22"/>
          <w:szCs w:val="22"/>
        </w:rPr>
        <w:t>,</w:t>
      </w:r>
      <w:r>
        <w:rPr>
          <w:rFonts w:ascii="Calibri" w:hAnsi="Calibri" w:cs="Calibri"/>
          <w:bCs/>
          <w:color w:val="A02B93" w:themeColor="accent5"/>
          <w:sz w:val="22"/>
          <w:szCs w:val="22"/>
        </w:rPr>
        <w:t xml:space="preserve"> K3 kritērijā un veic precizējumus:</w:t>
      </w:r>
      <w:r w:rsidRPr="00F77434">
        <w:rPr>
          <w:rFonts w:ascii="Calibri" w:hAnsi="Calibri" w:cs="Calibri"/>
          <w:bCs/>
          <w:color w:val="A02B93" w:themeColor="accent5"/>
          <w:sz w:val="22"/>
          <w:szCs w:val="22"/>
        </w:rPr>
        <w:t xml:space="preserve"> </w:t>
      </w:r>
      <w:r w:rsidRPr="001C6657">
        <w:rPr>
          <w:rFonts w:ascii="Calibri" w:hAnsi="Calibri" w:cs="Calibri"/>
          <w:bCs/>
          <w:color w:val="A02B93" w:themeColor="accent5"/>
          <w:sz w:val="22"/>
          <w:szCs w:val="22"/>
          <w:u w:val="single"/>
        </w:rPr>
        <w:t>aizstājot</w:t>
      </w:r>
      <w:r>
        <w:rPr>
          <w:rFonts w:ascii="Calibri" w:hAnsi="Calibri" w:cs="Calibri"/>
          <w:bCs/>
          <w:color w:val="A02B93" w:themeColor="accent5"/>
          <w:sz w:val="22"/>
          <w:szCs w:val="22"/>
        </w:rPr>
        <w:t xml:space="preserve"> vārdu un skaitli “K2” ar vārdu un skaitli  “K3”.</w:t>
      </w:r>
    </w:p>
    <w:p w14:paraId="0E71F99F" w14:textId="77777777" w:rsidR="00ED0FC4" w:rsidRPr="006D396B" w:rsidRDefault="00ED0FC4" w:rsidP="00C3421F">
      <w:pPr>
        <w:spacing w:line="259" w:lineRule="auto"/>
        <w:rPr>
          <w:rFonts w:ascii="Calibri" w:hAnsi="Calibri" w:cs="Calibri"/>
          <w:sz w:val="22"/>
          <w:szCs w:val="22"/>
        </w:rPr>
      </w:pPr>
    </w:p>
    <w:sectPr w:rsidR="00ED0FC4" w:rsidRPr="006D396B" w:rsidSect="00281482">
      <w:pgSz w:w="11906" w:h="16838"/>
      <w:pgMar w:top="1134" w:right="851" w:bottom="1134"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D07B6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9B0B3A"/>
    <w:multiLevelType w:val="hybridMultilevel"/>
    <w:tmpl w:val="BAC6B90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14C465B5"/>
    <w:multiLevelType w:val="hybridMultilevel"/>
    <w:tmpl w:val="3B34AEE0"/>
    <w:lvl w:ilvl="0" w:tplc="3D88DE16">
      <w:start w:val="1"/>
      <w:numFmt w:val="decimal"/>
      <w:lvlText w:val="%1)"/>
      <w:lvlJc w:val="left"/>
      <w:pPr>
        <w:ind w:left="1020" w:hanging="360"/>
      </w:pPr>
    </w:lvl>
    <w:lvl w:ilvl="1" w:tplc="6C2087B0">
      <w:start w:val="1"/>
      <w:numFmt w:val="decimal"/>
      <w:lvlText w:val="%2)"/>
      <w:lvlJc w:val="left"/>
      <w:pPr>
        <w:ind w:left="1020" w:hanging="360"/>
      </w:pPr>
    </w:lvl>
    <w:lvl w:ilvl="2" w:tplc="F5FC7D64">
      <w:start w:val="1"/>
      <w:numFmt w:val="decimal"/>
      <w:lvlText w:val="%3)"/>
      <w:lvlJc w:val="left"/>
      <w:pPr>
        <w:ind w:left="1020" w:hanging="360"/>
      </w:pPr>
    </w:lvl>
    <w:lvl w:ilvl="3" w:tplc="C598D20E">
      <w:start w:val="1"/>
      <w:numFmt w:val="decimal"/>
      <w:lvlText w:val="%4)"/>
      <w:lvlJc w:val="left"/>
      <w:pPr>
        <w:ind w:left="1020" w:hanging="360"/>
      </w:pPr>
    </w:lvl>
    <w:lvl w:ilvl="4" w:tplc="F0D2359E">
      <w:start w:val="1"/>
      <w:numFmt w:val="decimal"/>
      <w:lvlText w:val="%5)"/>
      <w:lvlJc w:val="left"/>
      <w:pPr>
        <w:ind w:left="1020" w:hanging="360"/>
      </w:pPr>
    </w:lvl>
    <w:lvl w:ilvl="5" w:tplc="7D94F2FA">
      <w:start w:val="1"/>
      <w:numFmt w:val="decimal"/>
      <w:lvlText w:val="%6)"/>
      <w:lvlJc w:val="left"/>
      <w:pPr>
        <w:ind w:left="1020" w:hanging="360"/>
      </w:pPr>
    </w:lvl>
    <w:lvl w:ilvl="6" w:tplc="06B002D4">
      <w:start w:val="1"/>
      <w:numFmt w:val="decimal"/>
      <w:lvlText w:val="%7)"/>
      <w:lvlJc w:val="left"/>
      <w:pPr>
        <w:ind w:left="1020" w:hanging="360"/>
      </w:pPr>
    </w:lvl>
    <w:lvl w:ilvl="7" w:tplc="D0DC042C">
      <w:start w:val="1"/>
      <w:numFmt w:val="decimal"/>
      <w:lvlText w:val="%8)"/>
      <w:lvlJc w:val="left"/>
      <w:pPr>
        <w:ind w:left="1020" w:hanging="360"/>
      </w:pPr>
    </w:lvl>
    <w:lvl w:ilvl="8" w:tplc="60CE2ED4">
      <w:start w:val="1"/>
      <w:numFmt w:val="decimal"/>
      <w:lvlText w:val="%9)"/>
      <w:lvlJc w:val="left"/>
      <w:pPr>
        <w:ind w:left="1020" w:hanging="360"/>
      </w:pPr>
    </w:lvl>
  </w:abstractNum>
  <w:abstractNum w:abstractNumId="3" w15:restartNumberingAfterBreak="0">
    <w:nsid w:val="16317828"/>
    <w:multiLevelType w:val="hybridMultilevel"/>
    <w:tmpl w:val="D28AA264"/>
    <w:lvl w:ilvl="0" w:tplc="04260011">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8BC09AB"/>
    <w:multiLevelType w:val="hybridMultilevel"/>
    <w:tmpl w:val="162E4264"/>
    <w:lvl w:ilvl="0" w:tplc="5DF4DC94">
      <w:start w:val="1"/>
      <w:numFmt w:val="decimal"/>
      <w:lvlText w:val="%1)"/>
      <w:lvlJc w:val="left"/>
      <w:pPr>
        <w:ind w:left="720" w:hanging="360"/>
      </w:pPr>
    </w:lvl>
    <w:lvl w:ilvl="1" w:tplc="D05C0714">
      <w:start w:val="1"/>
      <w:numFmt w:val="decimal"/>
      <w:lvlText w:val="%2)"/>
      <w:lvlJc w:val="left"/>
      <w:pPr>
        <w:ind w:left="720" w:hanging="360"/>
      </w:pPr>
    </w:lvl>
    <w:lvl w:ilvl="2" w:tplc="C8585CDC">
      <w:start w:val="1"/>
      <w:numFmt w:val="decimal"/>
      <w:lvlText w:val="%3)"/>
      <w:lvlJc w:val="left"/>
      <w:pPr>
        <w:ind w:left="720" w:hanging="360"/>
      </w:pPr>
    </w:lvl>
    <w:lvl w:ilvl="3" w:tplc="D19499C4">
      <w:start w:val="1"/>
      <w:numFmt w:val="decimal"/>
      <w:lvlText w:val="%4)"/>
      <w:lvlJc w:val="left"/>
      <w:pPr>
        <w:ind w:left="720" w:hanging="360"/>
      </w:pPr>
    </w:lvl>
    <w:lvl w:ilvl="4" w:tplc="8DAA3E6C">
      <w:start w:val="1"/>
      <w:numFmt w:val="decimal"/>
      <w:lvlText w:val="%5)"/>
      <w:lvlJc w:val="left"/>
      <w:pPr>
        <w:ind w:left="720" w:hanging="360"/>
      </w:pPr>
    </w:lvl>
    <w:lvl w:ilvl="5" w:tplc="401490A8">
      <w:start w:val="1"/>
      <w:numFmt w:val="decimal"/>
      <w:lvlText w:val="%6)"/>
      <w:lvlJc w:val="left"/>
      <w:pPr>
        <w:ind w:left="720" w:hanging="360"/>
      </w:pPr>
    </w:lvl>
    <w:lvl w:ilvl="6" w:tplc="266A1602">
      <w:start w:val="1"/>
      <w:numFmt w:val="decimal"/>
      <w:lvlText w:val="%7)"/>
      <w:lvlJc w:val="left"/>
      <w:pPr>
        <w:ind w:left="720" w:hanging="360"/>
      </w:pPr>
    </w:lvl>
    <w:lvl w:ilvl="7" w:tplc="C4B04E32">
      <w:start w:val="1"/>
      <w:numFmt w:val="decimal"/>
      <w:lvlText w:val="%8)"/>
      <w:lvlJc w:val="left"/>
      <w:pPr>
        <w:ind w:left="720" w:hanging="360"/>
      </w:pPr>
    </w:lvl>
    <w:lvl w:ilvl="8" w:tplc="32206784">
      <w:start w:val="1"/>
      <w:numFmt w:val="decimal"/>
      <w:lvlText w:val="%9)"/>
      <w:lvlJc w:val="left"/>
      <w:pPr>
        <w:ind w:left="720" w:hanging="360"/>
      </w:pPr>
    </w:lvl>
  </w:abstractNum>
  <w:abstractNum w:abstractNumId="5" w15:restartNumberingAfterBreak="0">
    <w:nsid w:val="19C6C21F"/>
    <w:multiLevelType w:val="hybridMultilevel"/>
    <w:tmpl w:val="473EA19C"/>
    <w:lvl w:ilvl="0" w:tplc="4E6874AC">
      <w:start w:val="1"/>
      <w:numFmt w:val="decimal"/>
      <w:lvlText w:val="%1."/>
      <w:lvlJc w:val="left"/>
      <w:pPr>
        <w:ind w:left="720" w:hanging="360"/>
      </w:pPr>
    </w:lvl>
    <w:lvl w:ilvl="1" w:tplc="8C6A2988">
      <w:start w:val="1"/>
      <w:numFmt w:val="lowerLetter"/>
      <w:lvlText w:val="%2."/>
      <w:lvlJc w:val="left"/>
      <w:pPr>
        <w:ind w:left="1440" w:hanging="360"/>
      </w:pPr>
    </w:lvl>
    <w:lvl w:ilvl="2" w:tplc="8E8875A0">
      <w:start w:val="1"/>
      <w:numFmt w:val="lowerRoman"/>
      <w:lvlText w:val="%3."/>
      <w:lvlJc w:val="right"/>
      <w:pPr>
        <w:ind w:left="2160" w:hanging="180"/>
      </w:pPr>
    </w:lvl>
    <w:lvl w:ilvl="3" w:tplc="F3E8CD62">
      <w:start w:val="1"/>
      <w:numFmt w:val="decimal"/>
      <w:lvlText w:val="%4."/>
      <w:lvlJc w:val="left"/>
      <w:pPr>
        <w:ind w:left="2880" w:hanging="360"/>
      </w:pPr>
    </w:lvl>
    <w:lvl w:ilvl="4" w:tplc="D8F0FDB4">
      <w:start w:val="1"/>
      <w:numFmt w:val="lowerLetter"/>
      <w:lvlText w:val="%5."/>
      <w:lvlJc w:val="left"/>
      <w:pPr>
        <w:ind w:left="3600" w:hanging="360"/>
      </w:pPr>
    </w:lvl>
    <w:lvl w:ilvl="5" w:tplc="9AFE957C">
      <w:start w:val="1"/>
      <w:numFmt w:val="lowerRoman"/>
      <w:lvlText w:val="%6."/>
      <w:lvlJc w:val="right"/>
      <w:pPr>
        <w:ind w:left="4320" w:hanging="180"/>
      </w:pPr>
    </w:lvl>
    <w:lvl w:ilvl="6" w:tplc="3850B08A">
      <w:start w:val="1"/>
      <w:numFmt w:val="decimal"/>
      <w:lvlText w:val="%7."/>
      <w:lvlJc w:val="left"/>
      <w:pPr>
        <w:ind w:left="5040" w:hanging="360"/>
      </w:pPr>
    </w:lvl>
    <w:lvl w:ilvl="7" w:tplc="543E6A02">
      <w:start w:val="1"/>
      <w:numFmt w:val="lowerLetter"/>
      <w:lvlText w:val="%8."/>
      <w:lvlJc w:val="left"/>
      <w:pPr>
        <w:ind w:left="5760" w:hanging="360"/>
      </w:pPr>
    </w:lvl>
    <w:lvl w:ilvl="8" w:tplc="668EBF54">
      <w:start w:val="1"/>
      <w:numFmt w:val="lowerRoman"/>
      <w:lvlText w:val="%9."/>
      <w:lvlJc w:val="right"/>
      <w:pPr>
        <w:ind w:left="6480" w:hanging="180"/>
      </w:pPr>
    </w:lvl>
  </w:abstractNum>
  <w:abstractNum w:abstractNumId="6" w15:restartNumberingAfterBreak="0">
    <w:nsid w:val="1D5920A4"/>
    <w:multiLevelType w:val="hybridMultilevel"/>
    <w:tmpl w:val="F0848B66"/>
    <w:lvl w:ilvl="0" w:tplc="2AB85B06">
      <w:start w:val="1"/>
      <w:numFmt w:val="decimal"/>
      <w:lvlText w:val="%1)"/>
      <w:lvlJc w:val="left"/>
      <w:pPr>
        <w:ind w:left="720" w:hanging="360"/>
      </w:pPr>
    </w:lvl>
    <w:lvl w:ilvl="1" w:tplc="89F4E46E">
      <w:start w:val="1"/>
      <w:numFmt w:val="decimal"/>
      <w:lvlText w:val="%2)"/>
      <w:lvlJc w:val="left"/>
      <w:pPr>
        <w:ind w:left="720" w:hanging="360"/>
      </w:pPr>
    </w:lvl>
    <w:lvl w:ilvl="2" w:tplc="E6726532">
      <w:start w:val="1"/>
      <w:numFmt w:val="decimal"/>
      <w:lvlText w:val="%3)"/>
      <w:lvlJc w:val="left"/>
      <w:pPr>
        <w:ind w:left="720" w:hanging="360"/>
      </w:pPr>
    </w:lvl>
    <w:lvl w:ilvl="3" w:tplc="A7C01D8C">
      <w:start w:val="1"/>
      <w:numFmt w:val="decimal"/>
      <w:lvlText w:val="%4)"/>
      <w:lvlJc w:val="left"/>
      <w:pPr>
        <w:ind w:left="720" w:hanging="360"/>
      </w:pPr>
    </w:lvl>
    <w:lvl w:ilvl="4" w:tplc="F16407DA">
      <w:start w:val="1"/>
      <w:numFmt w:val="decimal"/>
      <w:lvlText w:val="%5)"/>
      <w:lvlJc w:val="left"/>
      <w:pPr>
        <w:ind w:left="720" w:hanging="360"/>
      </w:pPr>
    </w:lvl>
    <w:lvl w:ilvl="5" w:tplc="A96C47DA">
      <w:start w:val="1"/>
      <w:numFmt w:val="decimal"/>
      <w:lvlText w:val="%6)"/>
      <w:lvlJc w:val="left"/>
      <w:pPr>
        <w:ind w:left="720" w:hanging="360"/>
      </w:pPr>
    </w:lvl>
    <w:lvl w:ilvl="6" w:tplc="00D4477C">
      <w:start w:val="1"/>
      <w:numFmt w:val="decimal"/>
      <w:lvlText w:val="%7)"/>
      <w:lvlJc w:val="left"/>
      <w:pPr>
        <w:ind w:left="720" w:hanging="360"/>
      </w:pPr>
    </w:lvl>
    <w:lvl w:ilvl="7" w:tplc="D9507178">
      <w:start w:val="1"/>
      <w:numFmt w:val="decimal"/>
      <w:lvlText w:val="%8)"/>
      <w:lvlJc w:val="left"/>
      <w:pPr>
        <w:ind w:left="720" w:hanging="360"/>
      </w:pPr>
    </w:lvl>
    <w:lvl w:ilvl="8" w:tplc="8448578A">
      <w:start w:val="1"/>
      <w:numFmt w:val="decimal"/>
      <w:lvlText w:val="%9)"/>
      <w:lvlJc w:val="left"/>
      <w:pPr>
        <w:ind w:left="720" w:hanging="360"/>
      </w:pPr>
    </w:lvl>
  </w:abstractNum>
  <w:abstractNum w:abstractNumId="7" w15:restartNumberingAfterBreak="0">
    <w:nsid w:val="2176511F"/>
    <w:multiLevelType w:val="hybridMultilevel"/>
    <w:tmpl w:val="2B06F886"/>
    <w:lvl w:ilvl="0" w:tplc="04260011">
      <w:start w:val="1"/>
      <w:numFmt w:val="decimal"/>
      <w:lvlText w:val="%1)"/>
      <w:lvlJc w:val="left"/>
      <w:pPr>
        <w:ind w:left="748" w:hanging="360"/>
      </w:pPr>
    </w:lvl>
    <w:lvl w:ilvl="1" w:tplc="04260019" w:tentative="1">
      <w:start w:val="1"/>
      <w:numFmt w:val="lowerLetter"/>
      <w:lvlText w:val="%2."/>
      <w:lvlJc w:val="left"/>
      <w:pPr>
        <w:ind w:left="1468" w:hanging="360"/>
      </w:pPr>
    </w:lvl>
    <w:lvl w:ilvl="2" w:tplc="0426001B" w:tentative="1">
      <w:start w:val="1"/>
      <w:numFmt w:val="lowerRoman"/>
      <w:lvlText w:val="%3."/>
      <w:lvlJc w:val="right"/>
      <w:pPr>
        <w:ind w:left="2188" w:hanging="180"/>
      </w:pPr>
    </w:lvl>
    <w:lvl w:ilvl="3" w:tplc="0426000F" w:tentative="1">
      <w:start w:val="1"/>
      <w:numFmt w:val="decimal"/>
      <w:lvlText w:val="%4."/>
      <w:lvlJc w:val="left"/>
      <w:pPr>
        <w:ind w:left="2908" w:hanging="360"/>
      </w:pPr>
    </w:lvl>
    <w:lvl w:ilvl="4" w:tplc="04260019" w:tentative="1">
      <w:start w:val="1"/>
      <w:numFmt w:val="lowerLetter"/>
      <w:lvlText w:val="%5."/>
      <w:lvlJc w:val="left"/>
      <w:pPr>
        <w:ind w:left="3628" w:hanging="360"/>
      </w:pPr>
    </w:lvl>
    <w:lvl w:ilvl="5" w:tplc="0426001B" w:tentative="1">
      <w:start w:val="1"/>
      <w:numFmt w:val="lowerRoman"/>
      <w:lvlText w:val="%6."/>
      <w:lvlJc w:val="right"/>
      <w:pPr>
        <w:ind w:left="4348" w:hanging="180"/>
      </w:pPr>
    </w:lvl>
    <w:lvl w:ilvl="6" w:tplc="0426000F" w:tentative="1">
      <w:start w:val="1"/>
      <w:numFmt w:val="decimal"/>
      <w:lvlText w:val="%7."/>
      <w:lvlJc w:val="left"/>
      <w:pPr>
        <w:ind w:left="5068" w:hanging="360"/>
      </w:pPr>
    </w:lvl>
    <w:lvl w:ilvl="7" w:tplc="04260019" w:tentative="1">
      <w:start w:val="1"/>
      <w:numFmt w:val="lowerLetter"/>
      <w:lvlText w:val="%8."/>
      <w:lvlJc w:val="left"/>
      <w:pPr>
        <w:ind w:left="5788" w:hanging="360"/>
      </w:pPr>
    </w:lvl>
    <w:lvl w:ilvl="8" w:tplc="0426001B" w:tentative="1">
      <w:start w:val="1"/>
      <w:numFmt w:val="lowerRoman"/>
      <w:lvlText w:val="%9."/>
      <w:lvlJc w:val="right"/>
      <w:pPr>
        <w:ind w:left="6508" w:hanging="180"/>
      </w:pPr>
    </w:lvl>
  </w:abstractNum>
  <w:abstractNum w:abstractNumId="8" w15:restartNumberingAfterBreak="0">
    <w:nsid w:val="25304F61"/>
    <w:multiLevelType w:val="hybridMultilevel"/>
    <w:tmpl w:val="F0AEFB20"/>
    <w:lvl w:ilvl="0" w:tplc="BA86164E">
      <w:start w:val="1"/>
      <w:numFmt w:val="decimal"/>
      <w:lvlText w:val="%1)"/>
      <w:lvlJc w:val="left"/>
      <w:pPr>
        <w:ind w:left="1020" w:hanging="360"/>
      </w:pPr>
    </w:lvl>
    <w:lvl w:ilvl="1" w:tplc="1B3079DE">
      <w:start w:val="1"/>
      <w:numFmt w:val="decimal"/>
      <w:lvlText w:val="%2)"/>
      <w:lvlJc w:val="left"/>
      <w:pPr>
        <w:ind w:left="1020" w:hanging="360"/>
      </w:pPr>
    </w:lvl>
    <w:lvl w:ilvl="2" w:tplc="B87AAABE">
      <w:start w:val="1"/>
      <w:numFmt w:val="decimal"/>
      <w:lvlText w:val="%3)"/>
      <w:lvlJc w:val="left"/>
      <w:pPr>
        <w:ind w:left="1020" w:hanging="360"/>
      </w:pPr>
    </w:lvl>
    <w:lvl w:ilvl="3" w:tplc="AE8A6BD8">
      <w:start w:val="1"/>
      <w:numFmt w:val="decimal"/>
      <w:lvlText w:val="%4)"/>
      <w:lvlJc w:val="left"/>
      <w:pPr>
        <w:ind w:left="1020" w:hanging="360"/>
      </w:pPr>
    </w:lvl>
    <w:lvl w:ilvl="4" w:tplc="B4FCDBC8">
      <w:start w:val="1"/>
      <w:numFmt w:val="decimal"/>
      <w:lvlText w:val="%5)"/>
      <w:lvlJc w:val="left"/>
      <w:pPr>
        <w:ind w:left="1020" w:hanging="360"/>
      </w:pPr>
    </w:lvl>
    <w:lvl w:ilvl="5" w:tplc="02283220">
      <w:start w:val="1"/>
      <w:numFmt w:val="decimal"/>
      <w:lvlText w:val="%6)"/>
      <w:lvlJc w:val="left"/>
      <w:pPr>
        <w:ind w:left="1020" w:hanging="360"/>
      </w:pPr>
    </w:lvl>
    <w:lvl w:ilvl="6" w:tplc="5C245F6A">
      <w:start w:val="1"/>
      <w:numFmt w:val="decimal"/>
      <w:lvlText w:val="%7)"/>
      <w:lvlJc w:val="left"/>
      <w:pPr>
        <w:ind w:left="1020" w:hanging="360"/>
      </w:pPr>
    </w:lvl>
    <w:lvl w:ilvl="7" w:tplc="D95AF2D4">
      <w:start w:val="1"/>
      <w:numFmt w:val="decimal"/>
      <w:lvlText w:val="%8)"/>
      <w:lvlJc w:val="left"/>
      <w:pPr>
        <w:ind w:left="1020" w:hanging="360"/>
      </w:pPr>
    </w:lvl>
    <w:lvl w:ilvl="8" w:tplc="5FFCA4FE">
      <w:start w:val="1"/>
      <w:numFmt w:val="decimal"/>
      <w:lvlText w:val="%9)"/>
      <w:lvlJc w:val="left"/>
      <w:pPr>
        <w:ind w:left="1020" w:hanging="360"/>
      </w:pPr>
    </w:lvl>
  </w:abstractNum>
  <w:abstractNum w:abstractNumId="9" w15:restartNumberingAfterBreak="0">
    <w:nsid w:val="26A4205E"/>
    <w:multiLevelType w:val="multilevel"/>
    <w:tmpl w:val="BDF85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CC5FC6"/>
    <w:multiLevelType w:val="multilevel"/>
    <w:tmpl w:val="F642C6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351654"/>
    <w:multiLevelType w:val="hybridMultilevel"/>
    <w:tmpl w:val="85B28AF8"/>
    <w:lvl w:ilvl="0" w:tplc="B3288E3A">
      <w:start w:val="1"/>
      <w:numFmt w:val="decimal"/>
      <w:lvlText w:val="%1)"/>
      <w:lvlJc w:val="left"/>
      <w:pPr>
        <w:ind w:left="720" w:hanging="360"/>
      </w:pPr>
    </w:lvl>
    <w:lvl w:ilvl="1" w:tplc="D8A004E8">
      <w:start w:val="1"/>
      <w:numFmt w:val="decimal"/>
      <w:lvlText w:val="%2)"/>
      <w:lvlJc w:val="left"/>
      <w:pPr>
        <w:ind w:left="720" w:hanging="360"/>
      </w:pPr>
    </w:lvl>
    <w:lvl w:ilvl="2" w:tplc="7070E53C">
      <w:start w:val="1"/>
      <w:numFmt w:val="decimal"/>
      <w:lvlText w:val="%3)"/>
      <w:lvlJc w:val="left"/>
      <w:pPr>
        <w:ind w:left="720" w:hanging="360"/>
      </w:pPr>
    </w:lvl>
    <w:lvl w:ilvl="3" w:tplc="ADE0D810">
      <w:start w:val="1"/>
      <w:numFmt w:val="decimal"/>
      <w:lvlText w:val="%4)"/>
      <w:lvlJc w:val="left"/>
      <w:pPr>
        <w:ind w:left="720" w:hanging="360"/>
      </w:pPr>
    </w:lvl>
    <w:lvl w:ilvl="4" w:tplc="977C01EE">
      <w:start w:val="1"/>
      <w:numFmt w:val="decimal"/>
      <w:lvlText w:val="%5)"/>
      <w:lvlJc w:val="left"/>
      <w:pPr>
        <w:ind w:left="720" w:hanging="360"/>
      </w:pPr>
    </w:lvl>
    <w:lvl w:ilvl="5" w:tplc="723CE59E">
      <w:start w:val="1"/>
      <w:numFmt w:val="decimal"/>
      <w:lvlText w:val="%6)"/>
      <w:lvlJc w:val="left"/>
      <w:pPr>
        <w:ind w:left="720" w:hanging="360"/>
      </w:pPr>
    </w:lvl>
    <w:lvl w:ilvl="6" w:tplc="84D08EBE">
      <w:start w:val="1"/>
      <w:numFmt w:val="decimal"/>
      <w:lvlText w:val="%7)"/>
      <w:lvlJc w:val="left"/>
      <w:pPr>
        <w:ind w:left="720" w:hanging="360"/>
      </w:pPr>
    </w:lvl>
    <w:lvl w:ilvl="7" w:tplc="9EEAE46E">
      <w:start w:val="1"/>
      <w:numFmt w:val="decimal"/>
      <w:lvlText w:val="%8)"/>
      <w:lvlJc w:val="left"/>
      <w:pPr>
        <w:ind w:left="720" w:hanging="360"/>
      </w:pPr>
    </w:lvl>
    <w:lvl w:ilvl="8" w:tplc="EFDC7106">
      <w:start w:val="1"/>
      <w:numFmt w:val="decimal"/>
      <w:lvlText w:val="%9)"/>
      <w:lvlJc w:val="left"/>
      <w:pPr>
        <w:ind w:left="720" w:hanging="360"/>
      </w:pPr>
    </w:lvl>
  </w:abstractNum>
  <w:abstractNum w:abstractNumId="12" w15:restartNumberingAfterBreak="0">
    <w:nsid w:val="4AFF638C"/>
    <w:multiLevelType w:val="hybridMultilevel"/>
    <w:tmpl w:val="69E04606"/>
    <w:lvl w:ilvl="0" w:tplc="E64A35DE">
      <w:start w:val="1"/>
      <w:numFmt w:val="decimal"/>
      <w:lvlText w:val="%1)"/>
      <w:lvlJc w:val="left"/>
      <w:pPr>
        <w:ind w:left="720" w:hanging="360"/>
      </w:pPr>
    </w:lvl>
    <w:lvl w:ilvl="1" w:tplc="13B45A14">
      <w:start w:val="1"/>
      <w:numFmt w:val="decimal"/>
      <w:lvlText w:val="%2)"/>
      <w:lvlJc w:val="left"/>
      <w:pPr>
        <w:ind w:left="720" w:hanging="360"/>
      </w:pPr>
    </w:lvl>
    <w:lvl w:ilvl="2" w:tplc="3AC4F606">
      <w:start w:val="1"/>
      <w:numFmt w:val="decimal"/>
      <w:lvlText w:val="%3)"/>
      <w:lvlJc w:val="left"/>
      <w:pPr>
        <w:ind w:left="720" w:hanging="360"/>
      </w:pPr>
    </w:lvl>
    <w:lvl w:ilvl="3" w:tplc="079682F6">
      <w:start w:val="1"/>
      <w:numFmt w:val="decimal"/>
      <w:lvlText w:val="%4)"/>
      <w:lvlJc w:val="left"/>
      <w:pPr>
        <w:ind w:left="720" w:hanging="360"/>
      </w:pPr>
    </w:lvl>
    <w:lvl w:ilvl="4" w:tplc="81AAC434">
      <w:start w:val="1"/>
      <w:numFmt w:val="decimal"/>
      <w:lvlText w:val="%5)"/>
      <w:lvlJc w:val="left"/>
      <w:pPr>
        <w:ind w:left="720" w:hanging="360"/>
      </w:pPr>
    </w:lvl>
    <w:lvl w:ilvl="5" w:tplc="779644E2">
      <w:start w:val="1"/>
      <w:numFmt w:val="decimal"/>
      <w:lvlText w:val="%6)"/>
      <w:lvlJc w:val="left"/>
      <w:pPr>
        <w:ind w:left="720" w:hanging="360"/>
      </w:pPr>
    </w:lvl>
    <w:lvl w:ilvl="6" w:tplc="090A2162">
      <w:start w:val="1"/>
      <w:numFmt w:val="decimal"/>
      <w:lvlText w:val="%7)"/>
      <w:lvlJc w:val="left"/>
      <w:pPr>
        <w:ind w:left="720" w:hanging="360"/>
      </w:pPr>
    </w:lvl>
    <w:lvl w:ilvl="7" w:tplc="35CE8F0E">
      <w:start w:val="1"/>
      <w:numFmt w:val="decimal"/>
      <w:lvlText w:val="%8)"/>
      <w:lvlJc w:val="left"/>
      <w:pPr>
        <w:ind w:left="720" w:hanging="360"/>
      </w:pPr>
    </w:lvl>
    <w:lvl w:ilvl="8" w:tplc="92068B2A">
      <w:start w:val="1"/>
      <w:numFmt w:val="decimal"/>
      <w:lvlText w:val="%9)"/>
      <w:lvlJc w:val="left"/>
      <w:pPr>
        <w:ind w:left="720" w:hanging="360"/>
      </w:pPr>
    </w:lvl>
  </w:abstractNum>
  <w:abstractNum w:abstractNumId="13" w15:restartNumberingAfterBreak="0">
    <w:nsid w:val="5F324404"/>
    <w:multiLevelType w:val="hybridMultilevel"/>
    <w:tmpl w:val="A5F8C3BC"/>
    <w:lvl w:ilvl="0" w:tplc="FFFFFFFF">
      <w:start w:val="1"/>
      <w:numFmt w:val="decimal"/>
      <w:lvlText w:val="%1)"/>
      <w:lvlJc w:val="left"/>
      <w:pPr>
        <w:ind w:left="748" w:hanging="360"/>
      </w:pPr>
    </w:lvl>
    <w:lvl w:ilvl="1" w:tplc="FFFFFFFF" w:tentative="1">
      <w:start w:val="1"/>
      <w:numFmt w:val="lowerLetter"/>
      <w:lvlText w:val="%2."/>
      <w:lvlJc w:val="left"/>
      <w:pPr>
        <w:ind w:left="1468" w:hanging="360"/>
      </w:pPr>
    </w:lvl>
    <w:lvl w:ilvl="2" w:tplc="FFFFFFFF" w:tentative="1">
      <w:start w:val="1"/>
      <w:numFmt w:val="lowerRoman"/>
      <w:lvlText w:val="%3."/>
      <w:lvlJc w:val="right"/>
      <w:pPr>
        <w:ind w:left="2188" w:hanging="180"/>
      </w:pPr>
    </w:lvl>
    <w:lvl w:ilvl="3" w:tplc="FFFFFFFF" w:tentative="1">
      <w:start w:val="1"/>
      <w:numFmt w:val="decimal"/>
      <w:lvlText w:val="%4."/>
      <w:lvlJc w:val="left"/>
      <w:pPr>
        <w:ind w:left="2908" w:hanging="360"/>
      </w:pPr>
    </w:lvl>
    <w:lvl w:ilvl="4" w:tplc="FFFFFFFF" w:tentative="1">
      <w:start w:val="1"/>
      <w:numFmt w:val="lowerLetter"/>
      <w:lvlText w:val="%5."/>
      <w:lvlJc w:val="left"/>
      <w:pPr>
        <w:ind w:left="3628" w:hanging="360"/>
      </w:pPr>
    </w:lvl>
    <w:lvl w:ilvl="5" w:tplc="FFFFFFFF" w:tentative="1">
      <w:start w:val="1"/>
      <w:numFmt w:val="lowerRoman"/>
      <w:lvlText w:val="%6."/>
      <w:lvlJc w:val="right"/>
      <w:pPr>
        <w:ind w:left="4348" w:hanging="180"/>
      </w:pPr>
    </w:lvl>
    <w:lvl w:ilvl="6" w:tplc="FFFFFFFF" w:tentative="1">
      <w:start w:val="1"/>
      <w:numFmt w:val="decimal"/>
      <w:lvlText w:val="%7."/>
      <w:lvlJc w:val="left"/>
      <w:pPr>
        <w:ind w:left="5068" w:hanging="360"/>
      </w:pPr>
    </w:lvl>
    <w:lvl w:ilvl="7" w:tplc="FFFFFFFF" w:tentative="1">
      <w:start w:val="1"/>
      <w:numFmt w:val="lowerLetter"/>
      <w:lvlText w:val="%8."/>
      <w:lvlJc w:val="left"/>
      <w:pPr>
        <w:ind w:left="5788" w:hanging="360"/>
      </w:pPr>
    </w:lvl>
    <w:lvl w:ilvl="8" w:tplc="FFFFFFFF" w:tentative="1">
      <w:start w:val="1"/>
      <w:numFmt w:val="lowerRoman"/>
      <w:lvlText w:val="%9."/>
      <w:lvlJc w:val="right"/>
      <w:pPr>
        <w:ind w:left="6508" w:hanging="180"/>
      </w:pPr>
    </w:lvl>
  </w:abstractNum>
  <w:abstractNum w:abstractNumId="14" w15:restartNumberingAfterBreak="0">
    <w:nsid w:val="7ED0CE9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92636368">
    <w:abstractNumId w:val="5"/>
  </w:num>
  <w:num w:numId="2" w16cid:durableId="639917958">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6699003">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4306464">
    <w:abstractNumId w:val="14"/>
  </w:num>
  <w:num w:numId="5" w16cid:durableId="1638994193">
    <w:abstractNumId w:val="0"/>
  </w:num>
  <w:num w:numId="6" w16cid:durableId="821772485">
    <w:abstractNumId w:val="12"/>
  </w:num>
  <w:num w:numId="7" w16cid:durableId="1934242422">
    <w:abstractNumId w:val="2"/>
  </w:num>
  <w:num w:numId="8" w16cid:durableId="1176651886">
    <w:abstractNumId w:val="11"/>
  </w:num>
  <w:num w:numId="9" w16cid:durableId="1832525356">
    <w:abstractNumId w:val="6"/>
  </w:num>
  <w:num w:numId="10" w16cid:durableId="634992679">
    <w:abstractNumId w:val="8"/>
  </w:num>
  <w:num w:numId="11" w16cid:durableId="1437747325">
    <w:abstractNumId w:val="4"/>
  </w:num>
  <w:num w:numId="12" w16cid:durableId="434525420">
    <w:abstractNumId w:val="9"/>
  </w:num>
  <w:num w:numId="13" w16cid:durableId="2114283550">
    <w:abstractNumId w:val="10"/>
  </w:num>
  <w:num w:numId="14" w16cid:durableId="1696157451">
    <w:abstractNumId w:val="7"/>
  </w:num>
  <w:num w:numId="15" w16cid:durableId="2128040051">
    <w:abstractNumId w:val="13"/>
  </w:num>
  <w:num w:numId="16" w16cid:durableId="1896693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564"/>
    <w:rsid w:val="000317D0"/>
    <w:rsid w:val="00050E0D"/>
    <w:rsid w:val="000514B3"/>
    <w:rsid w:val="0005420A"/>
    <w:rsid w:val="000A1F65"/>
    <w:rsid w:val="000A76F5"/>
    <w:rsid w:val="000C4671"/>
    <w:rsid w:val="000E6373"/>
    <w:rsid w:val="000F04D5"/>
    <w:rsid w:val="00115D94"/>
    <w:rsid w:val="0012354F"/>
    <w:rsid w:val="001E6910"/>
    <w:rsid w:val="0022721B"/>
    <w:rsid w:val="00233C0C"/>
    <w:rsid w:val="00281482"/>
    <w:rsid w:val="00281AC3"/>
    <w:rsid w:val="002878A2"/>
    <w:rsid w:val="00292EAE"/>
    <w:rsid w:val="002B0220"/>
    <w:rsid w:val="002B6D81"/>
    <w:rsid w:val="002D6867"/>
    <w:rsid w:val="0030136E"/>
    <w:rsid w:val="003050C8"/>
    <w:rsid w:val="00340907"/>
    <w:rsid w:val="0034330D"/>
    <w:rsid w:val="00373302"/>
    <w:rsid w:val="00385F25"/>
    <w:rsid w:val="003A1B7A"/>
    <w:rsid w:val="003F692C"/>
    <w:rsid w:val="00404549"/>
    <w:rsid w:val="004379A7"/>
    <w:rsid w:val="00444DB7"/>
    <w:rsid w:val="00482B85"/>
    <w:rsid w:val="0049695A"/>
    <w:rsid w:val="004A1CEA"/>
    <w:rsid w:val="00501968"/>
    <w:rsid w:val="00516856"/>
    <w:rsid w:val="00566A02"/>
    <w:rsid w:val="00570C24"/>
    <w:rsid w:val="00621F1F"/>
    <w:rsid w:val="006258D3"/>
    <w:rsid w:val="00663068"/>
    <w:rsid w:val="006838CB"/>
    <w:rsid w:val="006A5E38"/>
    <w:rsid w:val="006D396B"/>
    <w:rsid w:val="006F512E"/>
    <w:rsid w:val="006F6685"/>
    <w:rsid w:val="00747C6F"/>
    <w:rsid w:val="007A783A"/>
    <w:rsid w:val="007C14E0"/>
    <w:rsid w:val="007E26FA"/>
    <w:rsid w:val="00834513"/>
    <w:rsid w:val="008A3F9A"/>
    <w:rsid w:val="008C4D96"/>
    <w:rsid w:val="008D5E6E"/>
    <w:rsid w:val="008D7FB4"/>
    <w:rsid w:val="00941806"/>
    <w:rsid w:val="00950F90"/>
    <w:rsid w:val="00955C9C"/>
    <w:rsid w:val="00967EF3"/>
    <w:rsid w:val="00983AE1"/>
    <w:rsid w:val="0099770B"/>
    <w:rsid w:val="009A4A82"/>
    <w:rsid w:val="009B445E"/>
    <w:rsid w:val="009B5ECA"/>
    <w:rsid w:val="009F5F3C"/>
    <w:rsid w:val="00A257CD"/>
    <w:rsid w:val="00A32498"/>
    <w:rsid w:val="00A5623C"/>
    <w:rsid w:val="00A910DB"/>
    <w:rsid w:val="00AC5D65"/>
    <w:rsid w:val="00B0139A"/>
    <w:rsid w:val="00B052A1"/>
    <w:rsid w:val="00B25A4F"/>
    <w:rsid w:val="00B27573"/>
    <w:rsid w:val="00B4717F"/>
    <w:rsid w:val="00B608F3"/>
    <w:rsid w:val="00B92F86"/>
    <w:rsid w:val="00C3421F"/>
    <w:rsid w:val="00CB3881"/>
    <w:rsid w:val="00CD054E"/>
    <w:rsid w:val="00D05564"/>
    <w:rsid w:val="00D40C9A"/>
    <w:rsid w:val="00D52D10"/>
    <w:rsid w:val="00D834B1"/>
    <w:rsid w:val="00DE1D7C"/>
    <w:rsid w:val="00E45952"/>
    <w:rsid w:val="00E605F5"/>
    <w:rsid w:val="00ED0FC4"/>
    <w:rsid w:val="00F22196"/>
    <w:rsid w:val="00F804E0"/>
    <w:rsid w:val="00FB4FB9"/>
    <w:rsid w:val="00FC6820"/>
    <w:rsid w:val="00FC70F1"/>
    <w:rsid w:val="00FF6A1B"/>
    <w:rsid w:val="01D0D70A"/>
    <w:rsid w:val="0283EF7C"/>
    <w:rsid w:val="03F5741E"/>
    <w:rsid w:val="0533444F"/>
    <w:rsid w:val="06D98A2E"/>
    <w:rsid w:val="07F7F7BC"/>
    <w:rsid w:val="084A3DFE"/>
    <w:rsid w:val="097AB717"/>
    <w:rsid w:val="0C21F16E"/>
    <w:rsid w:val="0F9451BB"/>
    <w:rsid w:val="12A4C783"/>
    <w:rsid w:val="14BE0851"/>
    <w:rsid w:val="15F6F94C"/>
    <w:rsid w:val="17AE7907"/>
    <w:rsid w:val="196CC859"/>
    <w:rsid w:val="197FD978"/>
    <w:rsid w:val="1AD2F914"/>
    <w:rsid w:val="1B43A9B4"/>
    <w:rsid w:val="1B738C5E"/>
    <w:rsid w:val="1B870813"/>
    <w:rsid w:val="1BD4204A"/>
    <w:rsid w:val="1C7F1D21"/>
    <w:rsid w:val="1CD86CEE"/>
    <w:rsid w:val="22BE4E64"/>
    <w:rsid w:val="24CFE762"/>
    <w:rsid w:val="26DE0437"/>
    <w:rsid w:val="2705AB74"/>
    <w:rsid w:val="28258C83"/>
    <w:rsid w:val="283B2DCD"/>
    <w:rsid w:val="29DB8522"/>
    <w:rsid w:val="2A6A7BDF"/>
    <w:rsid w:val="2B40E318"/>
    <w:rsid w:val="2D2C2D6E"/>
    <w:rsid w:val="30764816"/>
    <w:rsid w:val="30EA0606"/>
    <w:rsid w:val="322AFE4D"/>
    <w:rsid w:val="3231A96E"/>
    <w:rsid w:val="32B76EC2"/>
    <w:rsid w:val="32EC1DA1"/>
    <w:rsid w:val="3402BBAB"/>
    <w:rsid w:val="34E8A95F"/>
    <w:rsid w:val="359DA96B"/>
    <w:rsid w:val="35B77B32"/>
    <w:rsid w:val="35EFB562"/>
    <w:rsid w:val="3635011B"/>
    <w:rsid w:val="3646BA09"/>
    <w:rsid w:val="368A5763"/>
    <w:rsid w:val="36E60082"/>
    <w:rsid w:val="38A7DE08"/>
    <w:rsid w:val="3ABBE0D2"/>
    <w:rsid w:val="3B957B89"/>
    <w:rsid w:val="3BFB1569"/>
    <w:rsid w:val="3DA35F27"/>
    <w:rsid w:val="3DFF6241"/>
    <w:rsid w:val="3E260192"/>
    <w:rsid w:val="3F0F93E1"/>
    <w:rsid w:val="3F87072C"/>
    <w:rsid w:val="40070241"/>
    <w:rsid w:val="423A5FE7"/>
    <w:rsid w:val="42765859"/>
    <w:rsid w:val="42F97F26"/>
    <w:rsid w:val="4401CAFD"/>
    <w:rsid w:val="4421460C"/>
    <w:rsid w:val="44ABE17E"/>
    <w:rsid w:val="462F630A"/>
    <w:rsid w:val="48B5F712"/>
    <w:rsid w:val="4945158C"/>
    <w:rsid w:val="49615B5B"/>
    <w:rsid w:val="49D24327"/>
    <w:rsid w:val="4A20DA19"/>
    <w:rsid w:val="4B395F45"/>
    <w:rsid w:val="4BC36AAD"/>
    <w:rsid w:val="4C3645E4"/>
    <w:rsid w:val="4D9AD0B2"/>
    <w:rsid w:val="518ACB0C"/>
    <w:rsid w:val="537AB51F"/>
    <w:rsid w:val="54C66742"/>
    <w:rsid w:val="54F5B5EA"/>
    <w:rsid w:val="551F1B98"/>
    <w:rsid w:val="561B680C"/>
    <w:rsid w:val="5942E7DA"/>
    <w:rsid w:val="5AFD47FD"/>
    <w:rsid w:val="5AFE843C"/>
    <w:rsid w:val="5CC483A0"/>
    <w:rsid w:val="5DB4DA1C"/>
    <w:rsid w:val="60299AC0"/>
    <w:rsid w:val="60349C01"/>
    <w:rsid w:val="60653C01"/>
    <w:rsid w:val="60EC3E8B"/>
    <w:rsid w:val="62051CC1"/>
    <w:rsid w:val="637ACE42"/>
    <w:rsid w:val="6441C315"/>
    <w:rsid w:val="64463CFF"/>
    <w:rsid w:val="6461EF8B"/>
    <w:rsid w:val="64BD2E91"/>
    <w:rsid w:val="65F0463C"/>
    <w:rsid w:val="66478736"/>
    <w:rsid w:val="67433AA2"/>
    <w:rsid w:val="679E198C"/>
    <w:rsid w:val="68662335"/>
    <w:rsid w:val="686E3028"/>
    <w:rsid w:val="6870C807"/>
    <w:rsid w:val="693E7051"/>
    <w:rsid w:val="69D7DE26"/>
    <w:rsid w:val="6AA1D081"/>
    <w:rsid w:val="6AE3B46C"/>
    <w:rsid w:val="6BF03BE9"/>
    <w:rsid w:val="6C9497E1"/>
    <w:rsid w:val="6CD6461D"/>
    <w:rsid w:val="6D520601"/>
    <w:rsid w:val="6E5B2843"/>
    <w:rsid w:val="7246B609"/>
    <w:rsid w:val="73393037"/>
    <w:rsid w:val="7382A8A6"/>
    <w:rsid w:val="75438CB1"/>
    <w:rsid w:val="758E81CA"/>
    <w:rsid w:val="7715540F"/>
    <w:rsid w:val="77C2AA80"/>
    <w:rsid w:val="77FBC668"/>
    <w:rsid w:val="7818E236"/>
    <w:rsid w:val="798AD50D"/>
    <w:rsid w:val="7A1971A4"/>
    <w:rsid w:val="7A43D9AF"/>
    <w:rsid w:val="7B66A6F0"/>
    <w:rsid w:val="7D186BBF"/>
    <w:rsid w:val="7E456F90"/>
    <w:rsid w:val="7F7F4DE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9D771"/>
  <w15:chartTrackingRefBased/>
  <w15:docId w15:val="{C18055FE-4EEF-4425-A4DE-5202EE438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05564"/>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1">
    <w:name w:val="heading 1"/>
    <w:basedOn w:val="Parasts"/>
    <w:next w:val="Parasts"/>
    <w:link w:val="Virsraksts1Rakstz"/>
    <w:uiPriority w:val="9"/>
    <w:qFormat/>
    <w:rsid w:val="00D05564"/>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Virsraksts2">
    <w:name w:val="heading 2"/>
    <w:basedOn w:val="Parasts"/>
    <w:next w:val="Parasts"/>
    <w:link w:val="Virsraksts2Rakstz"/>
    <w:uiPriority w:val="9"/>
    <w:semiHidden/>
    <w:unhideWhenUsed/>
    <w:qFormat/>
    <w:rsid w:val="00D05564"/>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Virsraksts3">
    <w:name w:val="heading 3"/>
    <w:basedOn w:val="Parasts"/>
    <w:next w:val="Parasts"/>
    <w:link w:val="Virsraksts3Rakstz"/>
    <w:uiPriority w:val="9"/>
    <w:semiHidden/>
    <w:unhideWhenUsed/>
    <w:qFormat/>
    <w:rsid w:val="00D05564"/>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Virsraksts4">
    <w:name w:val="heading 4"/>
    <w:basedOn w:val="Parasts"/>
    <w:next w:val="Parasts"/>
    <w:link w:val="Virsraksts4Rakstz"/>
    <w:uiPriority w:val="9"/>
    <w:semiHidden/>
    <w:unhideWhenUsed/>
    <w:qFormat/>
    <w:rsid w:val="00D05564"/>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Virsraksts5">
    <w:name w:val="heading 5"/>
    <w:basedOn w:val="Parasts"/>
    <w:next w:val="Parasts"/>
    <w:link w:val="Virsraksts5Rakstz"/>
    <w:uiPriority w:val="9"/>
    <w:semiHidden/>
    <w:unhideWhenUsed/>
    <w:qFormat/>
    <w:rsid w:val="00D05564"/>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Virsraksts6">
    <w:name w:val="heading 6"/>
    <w:basedOn w:val="Parasts"/>
    <w:next w:val="Parasts"/>
    <w:link w:val="Virsraksts6Rakstz"/>
    <w:uiPriority w:val="9"/>
    <w:semiHidden/>
    <w:unhideWhenUsed/>
    <w:qFormat/>
    <w:rsid w:val="00D0556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Virsraksts7">
    <w:name w:val="heading 7"/>
    <w:basedOn w:val="Parasts"/>
    <w:next w:val="Parasts"/>
    <w:link w:val="Virsraksts7Rakstz"/>
    <w:uiPriority w:val="9"/>
    <w:semiHidden/>
    <w:unhideWhenUsed/>
    <w:qFormat/>
    <w:rsid w:val="00D0556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Virsraksts8">
    <w:name w:val="heading 8"/>
    <w:basedOn w:val="Parasts"/>
    <w:next w:val="Parasts"/>
    <w:link w:val="Virsraksts8Rakstz"/>
    <w:uiPriority w:val="9"/>
    <w:semiHidden/>
    <w:unhideWhenUsed/>
    <w:qFormat/>
    <w:rsid w:val="00D0556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Virsraksts9">
    <w:name w:val="heading 9"/>
    <w:basedOn w:val="Parasts"/>
    <w:next w:val="Parasts"/>
    <w:link w:val="Virsraksts9Rakstz"/>
    <w:uiPriority w:val="9"/>
    <w:semiHidden/>
    <w:unhideWhenUsed/>
    <w:qFormat/>
    <w:rsid w:val="00D0556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0556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0556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0556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0556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0556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0556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0556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0556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0556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0556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osaukumsRakstz">
    <w:name w:val="Nosaukums Rakstz."/>
    <w:basedOn w:val="Noklusjumarindkopasfonts"/>
    <w:link w:val="Nosaukums"/>
    <w:uiPriority w:val="10"/>
    <w:rsid w:val="00D0556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0556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pakvirsrakstsRakstz">
    <w:name w:val="Apakšvirsraksts Rakstz."/>
    <w:basedOn w:val="Noklusjumarindkopasfonts"/>
    <w:link w:val="Apakvirsraksts"/>
    <w:uiPriority w:val="11"/>
    <w:rsid w:val="00D0556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05564"/>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tsRakstz">
    <w:name w:val="Citāts Rakstz."/>
    <w:basedOn w:val="Noklusjumarindkopasfonts"/>
    <w:link w:val="Citts"/>
    <w:uiPriority w:val="29"/>
    <w:rsid w:val="00D05564"/>
    <w:rPr>
      <w:i/>
      <w:iCs/>
      <w:color w:val="404040" w:themeColor="text1" w:themeTint="BF"/>
    </w:rPr>
  </w:style>
  <w:style w:type="paragraph" w:styleId="Sarakstarindkopa">
    <w:name w:val="List Paragraph"/>
    <w:aliases w:val="Strip,Normal bullet 2,Bullet list,Syle 1,Virsraksti,H&amp;P List Paragraph,2,Saistīto dokumentu saraksts,Numurets,PPS_Bullet,Colorful List - Accent 12,Body,Text,Macro,Plain,Numbered Para 1,Dot pt,List Paragraph Char Char Char,Indicator Tex"/>
    <w:basedOn w:val="Parasts"/>
    <w:link w:val="SarakstarindkopaRakstz"/>
    <w:uiPriority w:val="99"/>
    <w:qFormat/>
    <w:rsid w:val="00D05564"/>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vsizclums">
    <w:name w:val="Intense Emphasis"/>
    <w:basedOn w:val="Noklusjumarindkopasfonts"/>
    <w:uiPriority w:val="21"/>
    <w:qFormat/>
    <w:rsid w:val="00D05564"/>
    <w:rPr>
      <w:i/>
      <w:iCs/>
      <w:color w:val="0F4761" w:themeColor="accent1" w:themeShade="BF"/>
    </w:rPr>
  </w:style>
  <w:style w:type="paragraph" w:styleId="Intensvscitts">
    <w:name w:val="Intense Quote"/>
    <w:basedOn w:val="Parasts"/>
    <w:next w:val="Parasts"/>
    <w:link w:val="IntensvscittsRakstz"/>
    <w:uiPriority w:val="30"/>
    <w:qFormat/>
    <w:rsid w:val="00D05564"/>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vscittsRakstz">
    <w:name w:val="Intensīvs citāts Rakstz."/>
    <w:basedOn w:val="Noklusjumarindkopasfonts"/>
    <w:link w:val="Intensvscitts"/>
    <w:uiPriority w:val="30"/>
    <w:rsid w:val="00D05564"/>
    <w:rPr>
      <w:i/>
      <w:iCs/>
      <w:color w:val="0F4761" w:themeColor="accent1" w:themeShade="BF"/>
    </w:rPr>
  </w:style>
  <w:style w:type="character" w:styleId="Intensvaatsauce">
    <w:name w:val="Intense Reference"/>
    <w:basedOn w:val="Noklusjumarindkopasfonts"/>
    <w:uiPriority w:val="32"/>
    <w:qFormat/>
    <w:rsid w:val="00D05564"/>
    <w:rPr>
      <w:b/>
      <w:bCs/>
      <w:smallCaps/>
      <w:color w:val="0F4761" w:themeColor="accent1" w:themeShade="BF"/>
      <w:spacing w:val="5"/>
    </w:rPr>
  </w:style>
  <w:style w:type="paragraph" w:customStyle="1" w:styleId="Default">
    <w:name w:val="Default"/>
    <w:rsid w:val="00983AE1"/>
    <w:pPr>
      <w:autoSpaceDE w:val="0"/>
      <w:autoSpaceDN w:val="0"/>
      <w:adjustRightInd w:val="0"/>
      <w:spacing w:after="0" w:line="240" w:lineRule="auto"/>
    </w:pPr>
    <w:rPr>
      <w:rFonts w:ascii="Verdana" w:hAnsi="Verdana" w:cs="Verdana"/>
      <w:color w:val="000000"/>
      <w:kern w:val="0"/>
      <w:sz w:val="24"/>
      <w:szCs w:val="24"/>
    </w:rPr>
  </w:style>
  <w:style w:type="character" w:styleId="Komentraatsauce">
    <w:name w:val="annotation reference"/>
    <w:basedOn w:val="Noklusjumarindkopasfonts"/>
    <w:uiPriority w:val="99"/>
    <w:semiHidden/>
    <w:unhideWhenUsed/>
    <w:rsid w:val="00F804E0"/>
    <w:rPr>
      <w:sz w:val="16"/>
      <w:szCs w:val="16"/>
    </w:rPr>
  </w:style>
  <w:style w:type="paragraph" w:styleId="Komentrateksts">
    <w:name w:val="annotation text"/>
    <w:basedOn w:val="Parasts"/>
    <w:link w:val="KomentratekstsRakstz"/>
    <w:uiPriority w:val="99"/>
    <w:unhideWhenUsed/>
    <w:rsid w:val="00F804E0"/>
    <w:rPr>
      <w:sz w:val="20"/>
      <w:szCs w:val="20"/>
    </w:rPr>
  </w:style>
  <w:style w:type="character" w:customStyle="1" w:styleId="KomentratekstsRakstz">
    <w:name w:val="Komentāra teksts Rakstz."/>
    <w:basedOn w:val="Noklusjumarindkopasfonts"/>
    <w:link w:val="Komentrateksts"/>
    <w:uiPriority w:val="99"/>
    <w:rsid w:val="00F804E0"/>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F804E0"/>
    <w:rPr>
      <w:b/>
      <w:bCs/>
    </w:rPr>
  </w:style>
  <w:style w:type="character" w:customStyle="1" w:styleId="KomentratmaRakstz">
    <w:name w:val="Komentāra tēma Rakstz."/>
    <w:basedOn w:val="KomentratekstsRakstz"/>
    <w:link w:val="Komentratma"/>
    <w:uiPriority w:val="99"/>
    <w:semiHidden/>
    <w:rsid w:val="00F804E0"/>
    <w:rPr>
      <w:rFonts w:ascii="Times New Roman" w:eastAsia="Times New Roman" w:hAnsi="Times New Roman" w:cs="Times New Roman"/>
      <w:b/>
      <w:bCs/>
      <w:kern w:val="0"/>
      <w:sz w:val="20"/>
      <w:szCs w:val="20"/>
      <w:lang w:eastAsia="lv-LV"/>
      <w14:ligatures w14:val="none"/>
    </w:rPr>
  </w:style>
  <w:style w:type="paragraph" w:customStyle="1" w:styleId="xmsolistparagraph">
    <w:name w:val="x_msolistparagraph"/>
    <w:basedOn w:val="Parasts"/>
    <w:rsid w:val="00DE1D7C"/>
    <w:pPr>
      <w:spacing w:before="100" w:beforeAutospacing="1" w:after="100" w:afterAutospacing="1"/>
    </w:pPr>
  </w:style>
  <w:style w:type="paragraph" w:customStyle="1" w:styleId="xdefault">
    <w:name w:val="x_default"/>
    <w:basedOn w:val="Parasts"/>
    <w:rsid w:val="00DE1D7C"/>
    <w:pPr>
      <w:spacing w:before="100" w:beforeAutospacing="1" w:after="100" w:afterAutospacing="1"/>
    </w:pPr>
  </w:style>
  <w:style w:type="paragraph" w:customStyle="1" w:styleId="xmsonormal">
    <w:name w:val="x_msonormal"/>
    <w:basedOn w:val="Parasts"/>
    <w:rsid w:val="00DE1D7C"/>
    <w:pPr>
      <w:spacing w:before="100" w:beforeAutospacing="1" w:after="100" w:afterAutospacing="1"/>
    </w:pPr>
  </w:style>
  <w:style w:type="character" w:styleId="Hipersaite">
    <w:name w:val="Hyperlink"/>
    <w:basedOn w:val="Noklusjumarindkopasfonts"/>
    <w:uiPriority w:val="99"/>
    <w:unhideWhenUsed/>
    <w:rsid w:val="00B052A1"/>
    <w:rPr>
      <w:color w:val="467886" w:themeColor="hyperlink"/>
      <w:u w:val="single"/>
    </w:rPr>
  </w:style>
  <w:style w:type="character" w:styleId="Neatrisintapieminana">
    <w:name w:val="Unresolved Mention"/>
    <w:basedOn w:val="Noklusjumarindkopasfonts"/>
    <w:uiPriority w:val="99"/>
    <w:semiHidden/>
    <w:unhideWhenUsed/>
    <w:rsid w:val="00B052A1"/>
    <w:rPr>
      <w:color w:val="605E5C"/>
      <w:shd w:val="clear" w:color="auto" w:fill="E1DFDD"/>
    </w:rPr>
  </w:style>
  <w:style w:type="character" w:customStyle="1" w:styleId="SarakstarindkopaRakstz">
    <w:name w:val="Saraksta rindkopa Rakstz."/>
    <w:aliases w:val="Strip Rakstz.,Normal bullet 2 Rakstz.,Bullet list Rakstz.,Syle 1 Rakstz.,Virsraksti Rakstz.,H&amp;P List Paragraph Rakstz.,2 Rakstz.,Saistīto dokumentu saraksts Rakstz.,Numurets Rakstz.,PPS_Bullet Rakstz.,Body Rakstz.,Text Rakstz."/>
    <w:link w:val="Sarakstarindkopa"/>
    <w:uiPriority w:val="99"/>
    <w:qFormat/>
    <w:locked/>
    <w:rsid w:val="007E26FA"/>
  </w:style>
  <w:style w:type="table" w:styleId="Reatabula">
    <w:name w:val="Table Grid"/>
    <w:basedOn w:val="Parastatabula"/>
    <w:uiPriority w:val="59"/>
    <w:rsid w:val="007E26FA"/>
    <w:pPr>
      <w:spacing w:after="0" w:line="240" w:lineRule="auto"/>
    </w:pPr>
    <w:rPr>
      <w:rFonts w:ascii="Calibri" w:eastAsia="Calibri" w:hAnsi="Calibri" w:cs="Calibri"/>
      <w:kern w:val="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is.gov.lv/EKEIS/Supplier/Procurement/129968" TargetMode="External"/><Relationship Id="rId5" Type="http://schemas.openxmlformats.org/officeDocument/2006/relationships/hyperlink" Target="https://www.eis.gov.lv/EKEIS/Supplier/Procurement/129968"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6109</Words>
  <Characters>3483</Characters>
  <Application>Microsoft Office Word</Application>
  <DocSecurity>0</DocSecurity>
  <Lines>29</Lines>
  <Paragraphs>19</Paragraphs>
  <ScaleCrop>false</ScaleCrop>
  <Company/>
  <LinksUpToDate>false</LinksUpToDate>
  <CharactersWithSpaces>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Mārīte Bērziņa</dc:creator>
  <cp:keywords/>
  <dc:description/>
  <cp:lastModifiedBy>Mārīte Bērziņa</cp:lastModifiedBy>
  <cp:revision>8</cp:revision>
  <dcterms:created xsi:type="dcterms:W3CDTF">2025-01-30T13:46:00Z</dcterms:created>
  <dcterms:modified xsi:type="dcterms:W3CDTF">2025-01-30T13:48:00Z</dcterms:modified>
</cp:coreProperties>
</file>