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73F86" w14:textId="1E86F4E9" w:rsidR="00647F44" w:rsidRPr="00EB510F" w:rsidRDefault="007A3C10" w:rsidP="00E21AAB">
      <w:pPr>
        <w:widowControl w:val="0"/>
        <w:autoSpaceDE w:val="0"/>
        <w:autoSpaceDN w:val="0"/>
        <w:adjustRightInd w:val="0"/>
        <w:spacing w:after="0" w:line="240" w:lineRule="auto"/>
        <w:ind w:left="284" w:right="49" w:firstLine="284"/>
        <w:jc w:val="center"/>
        <w:rPr>
          <w:rFonts w:ascii="Times New Roman" w:hAnsi="Times New Roman"/>
          <w:b/>
          <w:bCs/>
          <w:sz w:val="28"/>
          <w:szCs w:val="28"/>
        </w:rPr>
      </w:pPr>
      <w:r>
        <w:rPr>
          <w:rFonts w:ascii="Times New Roman" w:hAnsi="Times New Roman"/>
          <w:b/>
          <w:bCs/>
          <w:sz w:val="28"/>
          <w:szCs w:val="28"/>
        </w:rPr>
        <w:t>IEPIRKUMA</w:t>
      </w:r>
      <w:r w:rsidR="00647F44" w:rsidRPr="00EB510F">
        <w:rPr>
          <w:rFonts w:ascii="Times New Roman" w:hAnsi="Times New Roman"/>
          <w:b/>
          <w:bCs/>
          <w:sz w:val="28"/>
          <w:szCs w:val="28"/>
        </w:rPr>
        <w:t xml:space="preserve"> LĪGUMS Nr.</w:t>
      </w:r>
      <w:r w:rsidR="00257D1B">
        <w:rPr>
          <w:rFonts w:ascii="Times New Roman" w:hAnsi="Times New Roman"/>
          <w:b/>
          <w:bCs/>
          <w:sz w:val="28"/>
          <w:szCs w:val="28"/>
        </w:rPr>
        <w:t>1-19-2025-219</w:t>
      </w:r>
    </w:p>
    <w:p w14:paraId="279A075A" w14:textId="206786C8" w:rsidR="00A15478" w:rsidRDefault="00712E8C" w:rsidP="007350B0">
      <w:pPr>
        <w:widowControl w:val="0"/>
        <w:autoSpaceDE w:val="0"/>
        <w:autoSpaceDN w:val="0"/>
        <w:adjustRightInd w:val="0"/>
        <w:spacing w:after="0" w:line="240" w:lineRule="auto"/>
        <w:ind w:right="49"/>
        <w:jc w:val="center"/>
        <w:rPr>
          <w:rFonts w:ascii="Times New Roman" w:hAnsi="Times New Roman"/>
          <w:sz w:val="24"/>
          <w:szCs w:val="24"/>
        </w:rPr>
      </w:pPr>
      <w:r w:rsidRPr="00712E8C">
        <w:rPr>
          <w:rFonts w:ascii="Times New Roman" w:hAnsi="Times New Roman"/>
          <w:sz w:val="24"/>
          <w:szCs w:val="24"/>
        </w:rPr>
        <w:t>(</w:t>
      </w:r>
      <w:r w:rsidR="00F456B1" w:rsidRPr="00F456B1">
        <w:rPr>
          <w:rFonts w:ascii="Times New Roman" w:hAnsi="Times New Roman"/>
          <w:color w:val="000000"/>
          <w:spacing w:val="-2"/>
        </w:rPr>
        <w:t>Klīniskās ķīmijas un imūnhematoloģiskās izmeklēšanas reaģentu un piederumu iegāde, un iekārtas patapināšana</w:t>
      </w:r>
      <w:r w:rsidRPr="00712E8C">
        <w:rPr>
          <w:rFonts w:ascii="Times New Roman" w:hAnsi="Times New Roman"/>
          <w:sz w:val="24"/>
          <w:szCs w:val="24"/>
        </w:rPr>
        <w:t>)</w:t>
      </w:r>
    </w:p>
    <w:p w14:paraId="0F128488" w14:textId="48B530D0" w:rsidR="007A3C10" w:rsidRDefault="003D7F67" w:rsidP="00E21AAB">
      <w:pPr>
        <w:widowControl w:val="0"/>
        <w:autoSpaceDE w:val="0"/>
        <w:autoSpaceDN w:val="0"/>
        <w:adjustRightInd w:val="0"/>
        <w:spacing w:after="0" w:line="240" w:lineRule="auto"/>
        <w:ind w:left="284" w:right="49" w:firstLine="284"/>
        <w:jc w:val="center"/>
        <w:rPr>
          <w:rFonts w:ascii="Times New Roman" w:hAnsi="Times New Roman"/>
          <w:sz w:val="24"/>
          <w:szCs w:val="24"/>
        </w:rPr>
      </w:pPr>
      <w:r>
        <w:rPr>
          <w:rFonts w:ascii="Times New Roman" w:hAnsi="Times New Roman"/>
          <w:sz w:val="24"/>
          <w:szCs w:val="24"/>
        </w:rPr>
        <w:t>2</w:t>
      </w:r>
      <w:r w:rsidR="007A3C10">
        <w:rPr>
          <w:rFonts w:ascii="Times New Roman" w:hAnsi="Times New Roman"/>
          <w:sz w:val="24"/>
          <w:szCs w:val="24"/>
        </w:rPr>
        <w:t>.</w:t>
      </w:r>
      <w:r>
        <w:rPr>
          <w:rFonts w:ascii="Times New Roman" w:hAnsi="Times New Roman"/>
          <w:sz w:val="24"/>
          <w:szCs w:val="24"/>
        </w:rPr>
        <w:t> </w:t>
      </w:r>
      <w:r w:rsidR="007A3C10">
        <w:rPr>
          <w:rFonts w:ascii="Times New Roman" w:hAnsi="Times New Roman"/>
          <w:sz w:val="24"/>
          <w:szCs w:val="24"/>
        </w:rPr>
        <w:t>daļai “</w:t>
      </w:r>
      <w:r w:rsidR="00B10B03" w:rsidRPr="00B10B03">
        <w:rPr>
          <w:rFonts w:ascii="Times New Roman" w:hAnsi="Times New Roman"/>
          <w:sz w:val="24"/>
          <w:szCs w:val="24"/>
        </w:rPr>
        <w:t>Imūnhematoloģiskā izmeklēšana”</w:t>
      </w:r>
    </w:p>
    <w:p w14:paraId="36B72114" w14:textId="28B68F1C" w:rsidR="00647F44" w:rsidRPr="00EB510F" w:rsidRDefault="00712E8C" w:rsidP="00E21AAB">
      <w:pPr>
        <w:widowControl w:val="0"/>
        <w:tabs>
          <w:tab w:val="right" w:pos="9923"/>
        </w:tabs>
        <w:autoSpaceDE w:val="0"/>
        <w:autoSpaceDN w:val="0"/>
        <w:adjustRightInd w:val="0"/>
        <w:spacing w:before="240" w:after="240" w:line="240" w:lineRule="auto"/>
        <w:ind w:right="49"/>
        <w:jc w:val="both"/>
        <w:rPr>
          <w:rFonts w:ascii="Times New Roman" w:hAnsi="Times New Roman"/>
          <w:sz w:val="24"/>
          <w:szCs w:val="24"/>
        </w:rPr>
      </w:pPr>
      <w:r>
        <w:rPr>
          <w:rFonts w:ascii="Times New Roman" w:hAnsi="Times New Roman"/>
          <w:sz w:val="24"/>
          <w:szCs w:val="24"/>
        </w:rPr>
        <w:t>Jēkabpilī,</w:t>
      </w:r>
      <w:r w:rsidR="007A3C10">
        <w:rPr>
          <w:rFonts w:ascii="Times New Roman" w:hAnsi="Times New Roman"/>
          <w:sz w:val="24"/>
          <w:szCs w:val="24"/>
        </w:rPr>
        <w:t xml:space="preserve"> Jēkabpils novadā</w:t>
      </w:r>
      <w:r w:rsidR="00647F44" w:rsidRPr="00EB510F">
        <w:rPr>
          <w:rFonts w:ascii="Times New Roman" w:hAnsi="Times New Roman"/>
          <w:sz w:val="24"/>
          <w:szCs w:val="24"/>
        </w:rPr>
        <w:tab/>
      </w:r>
      <w:r w:rsidR="007A3C10">
        <w:rPr>
          <w:rFonts w:ascii="Times New Roman" w:hAnsi="Times New Roman"/>
          <w:sz w:val="24"/>
          <w:szCs w:val="24"/>
        </w:rPr>
        <w:t>Datums</w:t>
      </w:r>
      <w:r w:rsidR="00542EAC">
        <w:rPr>
          <w:rFonts w:ascii="Times New Roman" w:hAnsi="Times New Roman"/>
          <w:sz w:val="24"/>
          <w:szCs w:val="24"/>
        </w:rPr>
        <w:t xml:space="preserve"> </w:t>
      </w:r>
      <w:r w:rsidR="00542EAC" w:rsidRPr="00542EAC">
        <w:rPr>
          <w:rFonts w:ascii="Times New Roman" w:hAnsi="Times New Roman"/>
          <w:i/>
          <w:iCs/>
          <w:sz w:val="24"/>
          <w:szCs w:val="24"/>
        </w:rPr>
        <w:t>vai</w:t>
      </w:r>
      <w:r w:rsidR="00542EAC">
        <w:rPr>
          <w:rFonts w:ascii="Times New Roman" w:hAnsi="Times New Roman"/>
          <w:sz w:val="24"/>
          <w:szCs w:val="24"/>
        </w:rPr>
        <w:t xml:space="preserve"> Datums</w:t>
      </w:r>
      <w:r w:rsidR="007A3C10">
        <w:rPr>
          <w:rFonts w:ascii="Times New Roman" w:hAnsi="Times New Roman"/>
          <w:sz w:val="24"/>
          <w:szCs w:val="24"/>
        </w:rPr>
        <w:t xml:space="preserve"> skatāms laika zīmogā.</w:t>
      </w:r>
    </w:p>
    <w:p w14:paraId="47325AC4" w14:textId="5DBAE700" w:rsidR="007A3C10" w:rsidRDefault="00F64C8E" w:rsidP="00E21AAB">
      <w:pPr>
        <w:spacing w:after="0"/>
        <w:ind w:firstLine="567"/>
        <w:jc w:val="both"/>
        <w:rPr>
          <w:rFonts w:ascii="Times New Roman" w:hAnsi="Times New Roman"/>
          <w:sz w:val="24"/>
          <w:szCs w:val="24"/>
        </w:rPr>
      </w:pPr>
      <w:r w:rsidRPr="00F64C8E">
        <w:rPr>
          <w:rFonts w:ascii="Times New Roman" w:hAnsi="Times New Roman"/>
          <w:b/>
          <w:sz w:val="24"/>
          <w:szCs w:val="24"/>
        </w:rPr>
        <w:t>Sabiedrība ar ierobežotu atbildību „Jēkabpils reģionālā slimnīca”,</w:t>
      </w:r>
      <w:r w:rsidRPr="00F64C8E">
        <w:rPr>
          <w:rFonts w:ascii="Times New Roman" w:hAnsi="Times New Roman"/>
          <w:sz w:val="24"/>
          <w:szCs w:val="24"/>
        </w:rPr>
        <w:t xml:space="preserve"> reģistrācijas Nr.</w:t>
      </w:r>
      <w:r w:rsidR="00E21AAB">
        <w:rPr>
          <w:rFonts w:ascii="Times New Roman" w:hAnsi="Times New Roman"/>
          <w:sz w:val="24"/>
          <w:szCs w:val="24"/>
        </w:rPr>
        <w:t> </w:t>
      </w:r>
      <w:r w:rsidRPr="00F64C8E">
        <w:rPr>
          <w:rFonts w:ascii="Times New Roman" w:hAnsi="Times New Roman"/>
          <w:bCs/>
          <w:sz w:val="24"/>
          <w:szCs w:val="24"/>
        </w:rPr>
        <w:t>50003356621</w:t>
      </w:r>
      <w:r w:rsidRPr="00F64C8E">
        <w:rPr>
          <w:rFonts w:ascii="Times New Roman" w:hAnsi="Times New Roman"/>
          <w:sz w:val="24"/>
          <w:szCs w:val="24"/>
        </w:rPr>
        <w:t xml:space="preserve">, juridiskā adrese: Jēkabpils novads, Jēkabpils, Andreja Pormaļa iela 125, LV-5201, kuru saskaņā ar statūtiem pārstāv tās valdes priekšsēdētājs </w:t>
      </w:r>
      <w:r w:rsidRPr="00F64C8E">
        <w:rPr>
          <w:rFonts w:ascii="Times New Roman" w:hAnsi="Times New Roman"/>
          <w:bCs/>
          <w:sz w:val="24"/>
          <w:szCs w:val="24"/>
        </w:rPr>
        <w:t xml:space="preserve">Ervīns Keišs un </w:t>
      </w:r>
      <w:r w:rsidRPr="00F64C8E">
        <w:rPr>
          <w:rFonts w:ascii="Times New Roman" w:hAnsi="Times New Roman"/>
          <w:sz w:val="24"/>
          <w:szCs w:val="24"/>
        </w:rPr>
        <w:t xml:space="preserve">valdes loceklis Kaspars Čanders, turpmāk – </w:t>
      </w:r>
      <w:r w:rsidRPr="00F64C8E">
        <w:rPr>
          <w:rFonts w:ascii="Times New Roman" w:hAnsi="Times New Roman"/>
          <w:b/>
          <w:bCs/>
          <w:sz w:val="24"/>
          <w:szCs w:val="24"/>
        </w:rPr>
        <w:t>Pasūtītājs</w:t>
      </w:r>
      <w:r w:rsidR="00B10B03" w:rsidRPr="00B10B03">
        <w:rPr>
          <w:rFonts w:ascii="Times New Roman" w:hAnsi="Times New Roman"/>
          <w:sz w:val="24"/>
          <w:szCs w:val="24"/>
        </w:rPr>
        <w:t>,</w:t>
      </w:r>
      <w:r w:rsidR="00B10B03">
        <w:rPr>
          <w:rFonts w:ascii="Times New Roman" w:hAnsi="Times New Roman"/>
          <w:b/>
          <w:bCs/>
          <w:sz w:val="24"/>
          <w:szCs w:val="24"/>
        </w:rPr>
        <w:t xml:space="preserve"> </w:t>
      </w:r>
      <w:r w:rsidRPr="00F64C8E">
        <w:rPr>
          <w:rFonts w:ascii="Times New Roman" w:hAnsi="Times New Roman"/>
          <w:sz w:val="24"/>
          <w:szCs w:val="24"/>
        </w:rPr>
        <w:t>un</w:t>
      </w:r>
    </w:p>
    <w:p w14:paraId="07F8AAED" w14:textId="4C98EDE6" w:rsidR="00647F44" w:rsidRDefault="00B10B03" w:rsidP="00E21AAB">
      <w:pPr>
        <w:spacing w:after="0"/>
        <w:ind w:firstLine="567"/>
        <w:jc w:val="both"/>
        <w:rPr>
          <w:rFonts w:ascii="Times New Roman" w:hAnsi="Times New Roman"/>
          <w:sz w:val="24"/>
          <w:szCs w:val="24"/>
        </w:rPr>
      </w:pPr>
      <w:r w:rsidRPr="00B10B03">
        <w:rPr>
          <w:rFonts w:ascii="Times New Roman" w:hAnsi="Times New Roman"/>
          <w:b/>
          <w:bCs/>
          <w:sz w:val="24"/>
          <w:szCs w:val="24"/>
        </w:rPr>
        <w:t>SIA Diamedica</w:t>
      </w:r>
      <w:r w:rsidR="00647F44" w:rsidRPr="00B10B03">
        <w:rPr>
          <w:rFonts w:ascii="Times New Roman" w:hAnsi="Times New Roman"/>
          <w:b/>
          <w:bCs/>
          <w:sz w:val="24"/>
          <w:szCs w:val="24"/>
        </w:rPr>
        <w:t>,</w:t>
      </w:r>
      <w:r w:rsidR="00647F44" w:rsidRPr="00F21E49">
        <w:rPr>
          <w:rFonts w:ascii="Times New Roman" w:hAnsi="Times New Roman"/>
          <w:sz w:val="24"/>
          <w:szCs w:val="24"/>
        </w:rPr>
        <w:t xml:space="preserve"> reģistrācijas Nr</w:t>
      </w:r>
      <w:r>
        <w:rPr>
          <w:rFonts w:ascii="Times New Roman" w:hAnsi="Times New Roman"/>
          <w:sz w:val="24"/>
          <w:szCs w:val="24"/>
        </w:rPr>
        <w:t>. </w:t>
      </w:r>
      <w:r w:rsidRPr="00B10B03">
        <w:rPr>
          <w:rFonts w:ascii="Times New Roman" w:hAnsi="Times New Roman"/>
          <w:sz w:val="24"/>
          <w:szCs w:val="24"/>
        </w:rPr>
        <w:t>40003469042</w:t>
      </w:r>
      <w:r w:rsidR="00647F44" w:rsidRPr="00F21E49">
        <w:rPr>
          <w:rFonts w:ascii="Times New Roman" w:hAnsi="Times New Roman"/>
          <w:sz w:val="24"/>
          <w:szCs w:val="24"/>
        </w:rPr>
        <w:t>, juridiskā adrese:</w:t>
      </w:r>
      <w:r>
        <w:rPr>
          <w:rFonts w:ascii="Times New Roman" w:hAnsi="Times New Roman"/>
          <w:sz w:val="24"/>
          <w:szCs w:val="24"/>
        </w:rPr>
        <w:t xml:space="preserve"> </w:t>
      </w:r>
      <w:r w:rsidRPr="00B10B03">
        <w:rPr>
          <w:rFonts w:ascii="Times New Roman" w:hAnsi="Times New Roman"/>
          <w:sz w:val="24"/>
          <w:szCs w:val="24"/>
        </w:rPr>
        <w:t>A.Deglava iela 66, Rīga, LV</w:t>
      </w:r>
      <w:r>
        <w:rPr>
          <w:rFonts w:ascii="Times New Roman" w:hAnsi="Times New Roman"/>
          <w:sz w:val="24"/>
          <w:szCs w:val="24"/>
        </w:rPr>
        <w:t> </w:t>
      </w:r>
      <w:r w:rsidRPr="00B10B03">
        <w:rPr>
          <w:rFonts w:ascii="Times New Roman" w:hAnsi="Times New Roman"/>
          <w:sz w:val="24"/>
          <w:szCs w:val="24"/>
        </w:rPr>
        <w:t>-</w:t>
      </w:r>
      <w:r>
        <w:rPr>
          <w:rFonts w:ascii="Times New Roman" w:hAnsi="Times New Roman"/>
          <w:sz w:val="24"/>
          <w:szCs w:val="24"/>
        </w:rPr>
        <w:t> </w:t>
      </w:r>
      <w:r w:rsidRPr="00B10B03">
        <w:rPr>
          <w:rFonts w:ascii="Times New Roman" w:hAnsi="Times New Roman"/>
          <w:sz w:val="24"/>
          <w:szCs w:val="24"/>
        </w:rPr>
        <w:t>1035</w:t>
      </w:r>
      <w:r w:rsidR="00647F44" w:rsidRPr="00F21E49">
        <w:rPr>
          <w:rFonts w:ascii="Times New Roman" w:hAnsi="Times New Roman"/>
          <w:sz w:val="24"/>
          <w:szCs w:val="24"/>
        </w:rPr>
        <w:t xml:space="preserve">, kuru saskaņā ar </w:t>
      </w:r>
      <w:r>
        <w:rPr>
          <w:rFonts w:ascii="Times New Roman" w:hAnsi="Times New Roman"/>
          <w:sz w:val="24"/>
          <w:szCs w:val="24"/>
        </w:rPr>
        <w:t>statūtiem</w:t>
      </w:r>
      <w:r w:rsidR="00647F44" w:rsidRPr="00F21E49">
        <w:rPr>
          <w:rFonts w:ascii="Times New Roman" w:hAnsi="Times New Roman"/>
          <w:sz w:val="24"/>
          <w:szCs w:val="24"/>
        </w:rPr>
        <w:t xml:space="preserve"> pārstāv </w:t>
      </w:r>
      <w:r>
        <w:rPr>
          <w:rFonts w:ascii="Times New Roman" w:hAnsi="Times New Roman"/>
          <w:sz w:val="24"/>
          <w:szCs w:val="24"/>
        </w:rPr>
        <w:t>tās valdes loceklis Aksels Kaimiņš</w:t>
      </w:r>
      <w:r w:rsidR="00647F44" w:rsidRPr="00F21E49">
        <w:rPr>
          <w:rFonts w:ascii="Times New Roman" w:hAnsi="Times New Roman"/>
          <w:sz w:val="24"/>
          <w:szCs w:val="24"/>
        </w:rPr>
        <w:t>,</w:t>
      </w:r>
      <w:r w:rsidR="00F21E49" w:rsidRPr="00F21E49">
        <w:rPr>
          <w:rFonts w:ascii="Times New Roman" w:hAnsi="Times New Roman"/>
          <w:sz w:val="24"/>
          <w:szCs w:val="24"/>
        </w:rPr>
        <w:t xml:space="preserve"> </w:t>
      </w:r>
      <w:r w:rsidR="00647F44" w:rsidRPr="00F21E49">
        <w:rPr>
          <w:rFonts w:ascii="Times New Roman" w:hAnsi="Times New Roman"/>
          <w:sz w:val="24"/>
          <w:szCs w:val="24"/>
        </w:rPr>
        <w:t xml:space="preserve">turpmāk </w:t>
      </w:r>
      <w:r w:rsidR="00F64C8E">
        <w:rPr>
          <w:rFonts w:ascii="Times New Roman" w:hAnsi="Times New Roman"/>
          <w:sz w:val="24"/>
          <w:szCs w:val="24"/>
        </w:rPr>
        <w:t>–</w:t>
      </w:r>
      <w:r w:rsidR="00647F44" w:rsidRPr="00F21E49">
        <w:rPr>
          <w:rFonts w:ascii="Times New Roman" w:hAnsi="Times New Roman"/>
          <w:b/>
          <w:bCs/>
          <w:sz w:val="24"/>
          <w:szCs w:val="24"/>
        </w:rPr>
        <w:t xml:space="preserve"> Piegādātājs</w:t>
      </w:r>
      <w:r w:rsidR="00F21E49" w:rsidRPr="00F21E49">
        <w:rPr>
          <w:rFonts w:ascii="Times New Roman" w:hAnsi="Times New Roman"/>
          <w:sz w:val="24"/>
          <w:szCs w:val="24"/>
        </w:rPr>
        <w:t>,</w:t>
      </w:r>
      <w:r w:rsidR="00647F44" w:rsidRPr="00F21E49">
        <w:rPr>
          <w:rFonts w:ascii="Times New Roman" w:hAnsi="Times New Roman"/>
          <w:sz w:val="24"/>
          <w:szCs w:val="24"/>
        </w:rPr>
        <w:t xml:space="preserve"> abi kopā turpmāk saukti arī </w:t>
      </w:r>
      <w:r w:rsidR="00647F44" w:rsidRPr="00F21E49">
        <w:rPr>
          <w:rFonts w:ascii="Times New Roman" w:hAnsi="Times New Roman"/>
          <w:b/>
          <w:bCs/>
          <w:sz w:val="24"/>
          <w:szCs w:val="24"/>
        </w:rPr>
        <w:t>Puses</w:t>
      </w:r>
      <w:r w:rsidR="00647F44" w:rsidRPr="00F21E49">
        <w:rPr>
          <w:rFonts w:ascii="Times New Roman" w:hAnsi="Times New Roman"/>
          <w:sz w:val="24"/>
          <w:szCs w:val="24"/>
        </w:rPr>
        <w:t xml:space="preserve">, </w:t>
      </w:r>
    </w:p>
    <w:p w14:paraId="7686EF23" w14:textId="4EA18778" w:rsidR="007A3C10" w:rsidRPr="007A3C10" w:rsidRDefault="007A3C10" w:rsidP="00E21AAB">
      <w:pPr>
        <w:spacing w:after="0"/>
        <w:ind w:firstLine="567"/>
        <w:jc w:val="both"/>
        <w:rPr>
          <w:rFonts w:ascii="Times New Roman" w:hAnsi="Times New Roman"/>
          <w:sz w:val="24"/>
          <w:szCs w:val="24"/>
        </w:rPr>
      </w:pPr>
      <w:r w:rsidRPr="00067155">
        <w:rPr>
          <w:rFonts w:ascii="Times New Roman" w:hAnsi="Times New Roman"/>
          <w:sz w:val="24"/>
          <w:szCs w:val="24"/>
          <w:lang w:eastAsia="en-US"/>
        </w:rPr>
        <w:t>pamatojoties uz Pasūtītāja iepirkumu komisijas 202</w:t>
      </w:r>
      <w:r w:rsidR="00E21AAB">
        <w:rPr>
          <w:rFonts w:ascii="Times New Roman" w:hAnsi="Times New Roman"/>
          <w:sz w:val="24"/>
          <w:szCs w:val="24"/>
          <w:lang w:eastAsia="en-US"/>
        </w:rPr>
        <w:t>5</w:t>
      </w:r>
      <w:r w:rsidRPr="00067155">
        <w:rPr>
          <w:rFonts w:ascii="Times New Roman" w:hAnsi="Times New Roman"/>
          <w:sz w:val="24"/>
          <w:szCs w:val="24"/>
          <w:lang w:eastAsia="en-US"/>
        </w:rPr>
        <w:t>.</w:t>
      </w:r>
      <w:r w:rsidR="00E21AAB">
        <w:rPr>
          <w:rFonts w:ascii="Times New Roman" w:hAnsi="Times New Roman"/>
          <w:sz w:val="24"/>
          <w:szCs w:val="24"/>
          <w:lang w:eastAsia="en-US"/>
        </w:rPr>
        <w:t> </w:t>
      </w:r>
      <w:r w:rsidRPr="00067155">
        <w:rPr>
          <w:rFonts w:ascii="Times New Roman" w:hAnsi="Times New Roman"/>
          <w:sz w:val="24"/>
          <w:szCs w:val="24"/>
          <w:lang w:eastAsia="en-US"/>
        </w:rPr>
        <w:t xml:space="preserve">gada </w:t>
      </w:r>
      <w:r w:rsidR="003D7F67">
        <w:rPr>
          <w:rFonts w:ascii="Times New Roman" w:hAnsi="Times New Roman"/>
          <w:sz w:val="24"/>
          <w:szCs w:val="24"/>
          <w:lang w:eastAsia="en-US"/>
        </w:rPr>
        <w:t>01</w:t>
      </w:r>
      <w:r w:rsidRPr="00067155">
        <w:rPr>
          <w:rFonts w:ascii="Times New Roman" w:hAnsi="Times New Roman"/>
          <w:sz w:val="24"/>
          <w:szCs w:val="24"/>
          <w:lang w:eastAsia="en-US"/>
        </w:rPr>
        <w:t>.</w:t>
      </w:r>
      <w:r w:rsidR="003D7F67">
        <w:rPr>
          <w:rFonts w:ascii="Times New Roman" w:hAnsi="Times New Roman"/>
          <w:sz w:val="24"/>
          <w:szCs w:val="24"/>
          <w:lang w:eastAsia="en-US"/>
        </w:rPr>
        <w:t> decembra</w:t>
      </w:r>
      <w:r w:rsidRPr="00067155">
        <w:rPr>
          <w:rFonts w:ascii="Times New Roman" w:hAnsi="Times New Roman"/>
          <w:sz w:val="24"/>
          <w:szCs w:val="24"/>
          <w:lang w:eastAsia="en-US"/>
        </w:rPr>
        <w:t xml:space="preserve"> lēmumu (sēdes protokola Nr.</w:t>
      </w:r>
      <w:r w:rsidR="003D7F67">
        <w:rPr>
          <w:rFonts w:ascii="Times New Roman" w:hAnsi="Times New Roman"/>
          <w:sz w:val="24"/>
          <w:szCs w:val="24"/>
          <w:lang w:eastAsia="en-US"/>
        </w:rPr>
        <w:t> 4</w:t>
      </w:r>
      <w:r w:rsidRPr="00067155">
        <w:rPr>
          <w:rFonts w:ascii="Times New Roman" w:hAnsi="Times New Roman"/>
          <w:sz w:val="24"/>
          <w:szCs w:val="24"/>
          <w:lang w:eastAsia="en-US"/>
        </w:rPr>
        <w:t xml:space="preserve">) par atklāta konkursa </w:t>
      </w:r>
      <w:bookmarkStart w:id="0" w:name="OLE_LINK1"/>
      <w:r w:rsidR="0066446C" w:rsidRPr="0066446C">
        <w:rPr>
          <w:rFonts w:ascii="Times New Roman" w:hAnsi="Times New Roman"/>
          <w:color w:val="000000"/>
          <w:spacing w:val="-2"/>
          <w:sz w:val="24"/>
          <w:szCs w:val="24"/>
        </w:rPr>
        <w:t>''Klīniskās ķīmijas un imūnhematoloģiskās izmeklēšanas reaģentu un piederumu iegāde, un iekārtas patapināšana</w:t>
      </w:r>
      <w:bookmarkEnd w:id="0"/>
      <w:r w:rsidRPr="0066446C">
        <w:rPr>
          <w:rFonts w:ascii="Times New Roman" w:hAnsi="Times New Roman"/>
          <w:sz w:val="24"/>
          <w:szCs w:val="24"/>
          <w:lang w:eastAsia="en-US"/>
        </w:rPr>
        <w:t>”,</w:t>
      </w:r>
      <w:r w:rsidRPr="00067155">
        <w:rPr>
          <w:rFonts w:ascii="Times New Roman" w:hAnsi="Times New Roman"/>
          <w:sz w:val="24"/>
          <w:szCs w:val="24"/>
          <w:lang w:eastAsia="en-US"/>
        </w:rPr>
        <w:t xml:space="preserve"> iepirkuma identifikācijas </w:t>
      </w:r>
      <w:r w:rsidRPr="00067155">
        <w:rPr>
          <w:rFonts w:ascii="Times New Roman" w:hAnsi="Times New Roman"/>
          <w:bCs/>
          <w:sz w:val="24"/>
          <w:szCs w:val="24"/>
        </w:rPr>
        <w:t>JRS</w:t>
      </w:r>
      <w:r w:rsidR="00E21AAB">
        <w:rPr>
          <w:rFonts w:ascii="Times New Roman" w:hAnsi="Times New Roman"/>
          <w:bCs/>
          <w:sz w:val="24"/>
          <w:szCs w:val="24"/>
        </w:rPr>
        <w:t> </w:t>
      </w:r>
      <w:r w:rsidRPr="00067155">
        <w:rPr>
          <w:rFonts w:ascii="Times New Roman" w:hAnsi="Times New Roman"/>
          <w:bCs/>
          <w:sz w:val="24"/>
          <w:szCs w:val="24"/>
        </w:rPr>
        <w:t>202</w:t>
      </w:r>
      <w:r w:rsidR="009866E6">
        <w:rPr>
          <w:rFonts w:ascii="Times New Roman" w:hAnsi="Times New Roman"/>
          <w:bCs/>
          <w:sz w:val="24"/>
          <w:szCs w:val="24"/>
        </w:rPr>
        <w:t>5</w:t>
      </w:r>
      <w:r w:rsidRPr="00067155">
        <w:rPr>
          <w:rFonts w:ascii="Times New Roman" w:hAnsi="Times New Roman"/>
          <w:bCs/>
          <w:sz w:val="24"/>
          <w:szCs w:val="24"/>
        </w:rPr>
        <w:t>/</w:t>
      </w:r>
      <w:r w:rsidR="009866E6">
        <w:rPr>
          <w:rFonts w:ascii="Times New Roman" w:hAnsi="Times New Roman"/>
          <w:bCs/>
          <w:sz w:val="24"/>
          <w:szCs w:val="24"/>
        </w:rPr>
        <w:t>01</w:t>
      </w:r>
      <w:r w:rsidRPr="00067155">
        <w:rPr>
          <w:rFonts w:ascii="Times New Roman" w:hAnsi="Times New Roman"/>
          <w:bCs/>
          <w:sz w:val="24"/>
          <w:szCs w:val="24"/>
        </w:rPr>
        <w:t>K (</w:t>
      </w:r>
      <w:r w:rsidRPr="00067155">
        <w:rPr>
          <w:rFonts w:ascii="Times New Roman" w:hAnsi="Times New Roman"/>
          <w:sz w:val="24"/>
          <w:szCs w:val="24"/>
          <w:lang w:eastAsia="en-US"/>
        </w:rPr>
        <w:t>turpmāk – Iepirkums) rezultāt</w:t>
      </w:r>
      <w:r>
        <w:rPr>
          <w:rFonts w:ascii="Times New Roman" w:hAnsi="Times New Roman"/>
          <w:sz w:val="24"/>
          <w:szCs w:val="24"/>
          <w:lang w:eastAsia="en-US"/>
        </w:rPr>
        <w:t>iem</w:t>
      </w:r>
      <w:r w:rsidRPr="00067155">
        <w:rPr>
          <w:rFonts w:ascii="Times New Roman" w:hAnsi="Times New Roman"/>
          <w:sz w:val="24"/>
          <w:szCs w:val="24"/>
          <w:lang w:eastAsia="en-US"/>
        </w:rPr>
        <w:t xml:space="preserve">, kurā par uzvarētāju tika atzīts </w:t>
      </w:r>
      <w:r>
        <w:rPr>
          <w:rFonts w:ascii="Times New Roman" w:hAnsi="Times New Roman"/>
          <w:sz w:val="24"/>
          <w:szCs w:val="24"/>
          <w:lang w:eastAsia="en-US"/>
        </w:rPr>
        <w:t>Piegādātājs</w:t>
      </w:r>
      <w:r w:rsidRPr="00067155">
        <w:rPr>
          <w:rFonts w:ascii="Times New Roman" w:hAnsi="Times New Roman"/>
          <w:sz w:val="24"/>
          <w:szCs w:val="24"/>
          <w:lang w:eastAsia="en-US"/>
        </w:rPr>
        <w:t xml:space="preserve">, noslēdz šādu līgumu (turpmāk – </w:t>
      </w:r>
      <w:r w:rsidRPr="00067155">
        <w:rPr>
          <w:rFonts w:ascii="Times New Roman" w:hAnsi="Times New Roman"/>
          <w:bCs/>
          <w:sz w:val="24"/>
          <w:szCs w:val="24"/>
          <w:lang w:eastAsia="en-US"/>
        </w:rPr>
        <w:t>Līgums)</w:t>
      </w:r>
    </w:p>
    <w:p w14:paraId="51BE4C01" w14:textId="292C1B95" w:rsidR="00647F44" w:rsidRPr="00EB510F" w:rsidRDefault="001F4822" w:rsidP="007350B0">
      <w:pPr>
        <w:pStyle w:val="Heading1"/>
      </w:pPr>
      <w:r>
        <w:t>LĪGUMA PRIEKŠMETS</w:t>
      </w:r>
    </w:p>
    <w:p w14:paraId="20677848" w14:textId="596DC528" w:rsidR="00A77E82" w:rsidRPr="00E21AAB" w:rsidRDefault="00647F44" w:rsidP="00E21AAB">
      <w:pPr>
        <w:pStyle w:val="Heading2"/>
      </w:pPr>
      <w:r w:rsidRPr="00FE23FE">
        <w:t xml:space="preserve">Pasūtītājs pērk un Piegādātājs saskaņā ar </w:t>
      </w:r>
      <w:r w:rsidR="0052548C" w:rsidRPr="00FE23FE">
        <w:t>Iepirkumā</w:t>
      </w:r>
      <w:r w:rsidRPr="00FE23FE">
        <w:t xml:space="preserve"> iesniegto Tehnisko – finanšu piedāvājumu </w:t>
      </w:r>
      <w:r w:rsidR="00FE23FE" w:rsidRPr="00FE23FE">
        <w:t xml:space="preserve">(turpmāk – 1. pielikums). </w:t>
      </w:r>
      <w:r w:rsidRPr="00FE23FE">
        <w:t>pārdod un piegādā</w:t>
      </w:r>
      <w:r w:rsidRPr="00E21AAB">
        <w:t xml:space="preserve"> </w:t>
      </w:r>
      <w:r w:rsidR="00E17F8D" w:rsidRPr="00E21AAB">
        <w:t>laboratorijas reaģentus un kontroles materiālu</w:t>
      </w:r>
      <w:r w:rsidR="00712E8C" w:rsidRPr="00E21AAB">
        <w:t>s</w:t>
      </w:r>
      <w:r w:rsidR="00816AD4" w:rsidRPr="00E21AAB">
        <w:t xml:space="preserve"> </w:t>
      </w:r>
      <w:r w:rsidR="00492FBB" w:rsidRPr="00E21AAB">
        <w:t xml:space="preserve">šādās iepirkuma priekšmeta daļās </w:t>
      </w:r>
      <w:r w:rsidRPr="00E21AAB">
        <w:t>(turpmāk – Preces)</w:t>
      </w:r>
      <w:r w:rsidR="00245D8A" w:rsidRPr="00E21AAB">
        <w:t>;</w:t>
      </w:r>
    </w:p>
    <w:p w14:paraId="386D2F95" w14:textId="2560FD6D" w:rsidR="00245D8A" w:rsidRPr="00E21AAB" w:rsidRDefault="00245D8A" w:rsidP="00E21AAB">
      <w:pPr>
        <w:pStyle w:val="Heading2"/>
      </w:pPr>
      <w:r w:rsidRPr="00E21AAB">
        <w:t>Piegādāto preču nosaukums, daudzums un vērtība katru reizi tiek fiksēta preču pavadzīmē – rēķinā.</w:t>
      </w:r>
    </w:p>
    <w:p w14:paraId="31F2CD69" w14:textId="01DFC968" w:rsidR="008205DD" w:rsidRPr="00E21AAB" w:rsidRDefault="008205DD" w:rsidP="00E21AAB">
      <w:pPr>
        <w:pStyle w:val="Heading2"/>
      </w:pPr>
      <w:r w:rsidRPr="00E21AAB">
        <w:t xml:space="preserve">Piegādātājs izpilda pasūtījumus, piegādājot visas pasūtījumos norādītās preces ne vēlāk kā </w:t>
      </w:r>
      <w:r w:rsidR="0066446C" w:rsidRPr="003D7F67">
        <w:t>10</w:t>
      </w:r>
      <w:r w:rsidR="00E21AAB" w:rsidRPr="003D7F67">
        <w:t xml:space="preserve"> (desmit) </w:t>
      </w:r>
      <w:r w:rsidR="0066446C" w:rsidRPr="003D7F67">
        <w:t xml:space="preserve">kalendāro </w:t>
      </w:r>
      <w:r w:rsidRPr="003D7F67">
        <w:t>dienu laikā no pasūtījuma izdarīšanas dienas</w:t>
      </w:r>
      <w:r w:rsidR="00B10B03">
        <w:t xml:space="preserve">, </w:t>
      </w:r>
      <w:r w:rsidRPr="003D7F67">
        <w:t>ja vien puses konkrētajā pasūtījumā nav vienojušās citādi.</w:t>
      </w:r>
      <w:r w:rsidR="00BA43F9" w:rsidRPr="003D7F67">
        <w:t xml:space="preserve"> </w:t>
      </w:r>
    </w:p>
    <w:p w14:paraId="01C89963" w14:textId="76CAB424" w:rsidR="00245D8A" w:rsidRPr="00E21AAB" w:rsidRDefault="00245D8A" w:rsidP="00E21AAB">
      <w:pPr>
        <w:pStyle w:val="Heading2"/>
      </w:pPr>
      <w:r w:rsidRPr="00E21AAB">
        <w:t xml:space="preserve">Pasūtītājs pasūta un apmaksā, bet Piegādātājs piegādā Preces, saskaņā ar </w:t>
      </w:r>
      <w:r w:rsidR="00E21AAB" w:rsidRPr="00E21AAB">
        <w:t>1. pielikum</w:t>
      </w:r>
      <w:r w:rsidR="00FE23FE">
        <w:t>u</w:t>
      </w:r>
      <w:r w:rsidRPr="00E21AAB">
        <w:t xml:space="preserve">. Pielikums ir Līguma neatņemama sastāvdaļa. </w:t>
      </w:r>
    </w:p>
    <w:p w14:paraId="7072F036" w14:textId="34C5FFCA" w:rsidR="00C02522" w:rsidRPr="00E21AAB" w:rsidRDefault="00647F44" w:rsidP="00E21AAB">
      <w:pPr>
        <w:pStyle w:val="Heading2"/>
      </w:pPr>
      <w:r w:rsidRPr="00E21AAB">
        <w:t xml:space="preserve">Preču sortiments, cenas un prognozējamais piegādes apjoms </w:t>
      </w:r>
      <w:r w:rsidR="007A3C10" w:rsidRPr="00E21AAB">
        <w:t>36</w:t>
      </w:r>
      <w:r w:rsidR="00E21AAB" w:rsidRPr="00E21AAB">
        <w:t> </w:t>
      </w:r>
      <w:r w:rsidRPr="00E21AAB">
        <w:t>(</w:t>
      </w:r>
      <w:r w:rsidR="007A3C10" w:rsidRPr="00E21AAB">
        <w:t>trīsdesmit sešu</w:t>
      </w:r>
      <w:r w:rsidRPr="00E21AAB">
        <w:t>) mēnešu periodam ir noteikts 1.</w:t>
      </w:r>
      <w:r w:rsidR="00E21AAB" w:rsidRPr="00E21AAB">
        <w:t> </w:t>
      </w:r>
      <w:r w:rsidRPr="00E21AAB">
        <w:t>pielikumā</w:t>
      </w:r>
      <w:r w:rsidR="00E21AAB" w:rsidRPr="00E21AAB">
        <w:t xml:space="preserve">. </w:t>
      </w:r>
      <w:r w:rsidR="00816AD4" w:rsidRPr="00E21AAB">
        <w:t>Piegādes apjoms ir atkarīgs no Pasūtītāja pacientu plūsmas un sniegtajiem pakalpojumiem, līdz ar to piegādājamo preču kopējais apjoms iespējams mazāks vai lielāks par 1.</w:t>
      </w:r>
      <w:r w:rsidR="00E21AAB" w:rsidRPr="00E21AAB">
        <w:t> </w:t>
      </w:r>
      <w:r w:rsidR="00816AD4" w:rsidRPr="00E21AAB">
        <w:t>pielikumā noteikto.</w:t>
      </w:r>
      <w:r w:rsidRPr="00E21AAB">
        <w:t xml:space="preserve"> </w:t>
      </w:r>
    </w:p>
    <w:p w14:paraId="34862499" w14:textId="033A58F2" w:rsidR="00DD434C" w:rsidRPr="00E21AAB" w:rsidRDefault="00647F44" w:rsidP="00E21AAB">
      <w:pPr>
        <w:pStyle w:val="Heading2"/>
      </w:pPr>
      <w:r w:rsidRPr="00E21AAB">
        <w:t>Par atbilstoši Līguma noteikumiem piegādātajām Precēm Pasūtītājs apņemas samaksāt Piegādātājam Līgumā noteiktajā kārtībā un apmērā.</w:t>
      </w:r>
    </w:p>
    <w:p w14:paraId="6858D23B" w14:textId="2AF2AE38" w:rsidR="00647F44" w:rsidRPr="00EB510F" w:rsidRDefault="001F4822" w:rsidP="007350B0">
      <w:pPr>
        <w:pStyle w:val="Heading1"/>
      </w:pPr>
      <w:r>
        <w:t>LĪGUMA SUMMA UN PREČU CENAS</w:t>
      </w:r>
    </w:p>
    <w:p w14:paraId="1ED60F14" w14:textId="4AF3504B" w:rsidR="00211DAA" w:rsidRDefault="00647F44" w:rsidP="00E21AAB">
      <w:pPr>
        <w:pStyle w:val="Heading2"/>
      </w:pPr>
      <w:r w:rsidRPr="00211DAA">
        <w:t>Līguma summa par Precēm bez pievienotās vērtības nodokļa</w:t>
      </w:r>
      <w:r w:rsidR="00A77E82">
        <w:t xml:space="preserve">, </w:t>
      </w:r>
      <w:r w:rsidRPr="00211DAA">
        <w:t>turpmāk – PVN</w:t>
      </w:r>
      <w:r w:rsidR="00A77E82">
        <w:t>,</w:t>
      </w:r>
      <w:r w:rsidRPr="00211DAA">
        <w:t xml:space="preserve"> tiek noteikta </w:t>
      </w:r>
      <w:r w:rsidRPr="00A77E82">
        <w:t xml:space="preserve">EUR </w:t>
      </w:r>
      <w:r w:rsidR="00B10B03" w:rsidRPr="00A57349">
        <w:t>29 642,55</w:t>
      </w:r>
      <w:r w:rsidRPr="00A77E82">
        <w:t xml:space="preserve"> </w:t>
      </w:r>
      <w:r w:rsidR="00816AD4" w:rsidRPr="00A77E82">
        <w:t>(</w:t>
      </w:r>
      <w:r w:rsidR="00A57349">
        <w:t>divdesmit deviņi tūkstoši seši simti četrdesmit divi euro un 55 centi</w:t>
      </w:r>
      <w:r w:rsidR="00816AD4" w:rsidRPr="00A77E82">
        <w:rPr>
          <w:i/>
        </w:rPr>
        <w:t>)</w:t>
      </w:r>
      <w:r w:rsidRPr="00A77E82">
        <w:t>,</w:t>
      </w:r>
      <w:r w:rsidRPr="00211DAA">
        <w:t xml:space="preserve"> </w:t>
      </w:r>
      <w:r w:rsidR="00816AD4" w:rsidRPr="00A77E82">
        <w:t xml:space="preserve">PVN </w:t>
      </w:r>
      <w:r w:rsidR="00A57349">
        <w:t>21 </w:t>
      </w:r>
      <w:r w:rsidR="00816AD4" w:rsidRPr="00A77E82">
        <w:t>%</w:t>
      </w:r>
      <w:r w:rsidR="00816AD4" w:rsidRPr="00A77E82">
        <w:rPr>
          <w:lang w:eastAsia="en-US"/>
        </w:rPr>
        <w:t xml:space="preserve"> ir EUR</w:t>
      </w:r>
      <w:r w:rsidR="00816AD4" w:rsidRPr="00A77E82">
        <w:t xml:space="preserve"> </w:t>
      </w:r>
      <w:r w:rsidR="00A57349" w:rsidRPr="00A57349">
        <w:t>6</w:t>
      </w:r>
      <w:r w:rsidR="00A57349">
        <w:t> </w:t>
      </w:r>
      <w:r w:rsidR="00A57349" w:rsidRPr="00A57349">
        <w:t>224</w:t>
      </w:r>
      <w:r w:rsidR="00A57349">
        <w:t>,</w:t>
      </w:r>
      <w:r w:rsidR="00A57349" w:rsidRPr="00A57349">
        <w:t xml:space="preserve">94 </w:t>
      </w:r>
      <w:r w:rsidR="00A77E82" w:rsidRPr="00A77E82">
        <w:t>(</w:t>
      </w:r>
      <w:r w:rsidR="00A57349">
        <w:t>seši tūkstoši divi simti divdesmit četri euro un 94 centi</w:t>
      </w:r>
      <w:r w:rsidR="00816AD4" w:rsidRPr="00211DAA">
        <w:t xml:space="preserve">), </w:t>
      </w:r>
      <w:r w:rsidRPr="00211DAA">
        <w:t xml:space="preserve">kopējā līguma summa, ieskaitot </w:t>
      </w:r>
      <w:r w:rsidRPr="00A77E82">
        <w:t xml:space="preserve">PVN, ir EUR </w:t>
      </w:r>
      <w:r w:rsidR="00A57349" w:rsidRPr="00A57349">
        <w:t>35</w:t>
      </w:r>
      <w:r w:rsidR="00A57349">
        <w:t> </w:t>
      </w:r>
      <w:r w:rsidR="00A57349" w:rsidRPr="00A57349">
        <w:t>867</w:t>
      </w:r>
      <w:r w:rsidR="00A57349">
        <w:t>,</w:t>
      </w:r>
      <w:r w:rsidR="00A57349" w:rsidRPr="00A57349">
        <w:t>49</w:t>
      </w:r>
      <w:r w:rsidR="00A77E82" w:rsidRPr="00A77E82">
        <w:t xml:space="preserve"> (</w:t>
      </w:r>
      <w:r w:rsidR="00A57349">
        <w:t>trīsdesmit pieci tūkstoši astoņi simti sešdesmit septiņi euro un 49 centi).</w:t>
      </w:r>
    </w:p>
    <w:p w14:paraId="54028753" w14:textId="4EA7976E" w:rsidR="00211DAA" w:rsidRDefault="00647F44" w:rsidP="00E21AAB">
      <w:pPr>
        <w:pStyle w:val="Heading2"/>
      </w:pPr>
      <w:r w:rsidRPr="00211DAA">
        <w:t>Preču</w:t>
      </w:r>
      <w:r w:rsidR="00DB2FAC">
        <w:t xml:space="preserve"> 1</w:t>
      </w:r>
      <w:r w:rsidR="00E21AAB">
        <w:t> </w:t>
      </w:r>
      <w:r w:rsidR="00DB2FAC">
        <w:t>(vienas) vienības</w:t>
      </w:r>
      <w:r w:rsidRPr="00211DAA">
        <w:t xml:space="preserve"> cenas tiek noteiktas atbilstoši Piegādātāja iesniegtajam finanšu piedāvājumam </w:t>
      </w:r>
      <w:r w:rsidR="007A3C10">
        <w:t>Iepirkumā</w:t>
      </w:r>
      <w:r w:rsidRPr="00211DAA">
        <w:t xml:space="preserve"> un ir norādītas 1.</w:t>
      </w:r>
      <w:r w:rsidR="00E21AAB">
        <w:t> </w:t>
      </w:r>
      <w:r w:rsidRPr="00211DAA">
        <w:t>pielikumā.</w:t>
      </w:r>
    </w:p>
    <w:p w14:paraId="4785A644" w14:textId="0584D596" w:rsidR="00EB510F" w:rsidRPr="00211DAA" w:rsidRDefault="00647F44" w:rsidP="00E21AAB">
      <w:pPr>
        <w:pStyle w:val="Heading2"/>
      </w:pPr>
      <w:r w:rsidRPr="00211DAA">
        <w:t>Preces cenā ir iekļauta Preces vērtība, kā arī visi izdevumi (nodevas, nodokļi, apdrošināšanas, glabāšanas, transporta u.c. izmaksas), kas saistītas ar Preču piegādi</w:t>
      </w:r>
      <w:r w:rsidR="00EB510F" w:rsidRPr="00211DAA">
        <w:t>, tajā skaitā:</w:t>
      </w:r>
    </w:p>
    <w:p w14:paraId="28A1A3D6" w14:textId="77777777" w:rsidR="00211DAA" w:rsidRPr="00A644FA" w:rsidRDefault="00EB510F" w:rsidP="00A644FA">
      <w:pPr>
        <w:pStyle w:val="Heading3"/>
      </w:pPr>
      <w:r w:rsidRPr="00A644FA">
        <w:t>reaģentu vērtība;</w:t>
      </w:r>
    </w:p>
    <w:p w14:paraId="73F4D24D" w14:textId="73BAE14C" w:rsidR="00211DAA" w:rsidRPr="00A644FA" w:rsidRDefault="00EB510F" w:rsidP="00A644FA">
      <w:pPr>
        <w:pStyle w:val="Heading3"/>
      </w:pPr>
      <w:r w:rsidRPr="00A644FA">
        <w:t>medicīnas i</w:t>
      </w:r>
      <w:r w:rsidR="00245D8A" w:rsidRPr="00A644FA">
        <w:t>ekārtas</w:t>
      </w:r>
      <w:r w:rsidRPr="00A644FA">
        <w:t xml:space="preserve"> patapinājums</w:t>
      </w:r>
      <w:r w:rsidR="0037726E" w:rsidRPr="00A644FA">
        <w:t xml:space="preserve"> (ja attiecināms)</w:t>
      </w:r>
      <w:r w:rsidRPr="00A644FA">
        <w:t>;</w:t>
      </w:r>
    </w:p>
    <w:p w14:paraId="2CAD4BAF" w14:textId="7B02999E" w:rsidR="00211DAA" w:rsidRPr="00A644FA" w:rsidRDefault="00EB510F" w:rsidP="00A644FA">
      <w:pPr>
        <w:pStyle w:val="Heading3"/>
      </w:pPr>
      <w:r w:rsidRPr="00A644FA">
        <w:t xml:space="preserve">medicīnas </w:t>
      </w:r>
      <w:r w:rsidR="00245D8A" w:rsidRPr="00A644FA">
        <w:t>iekārtas</w:t>
      </w:r>
      <w:r w:rsidRPr="00A644FA">
        <w:t xml:space="preserve"> pieslēgums laboratorijas informācijas sistēmai</w:t>
      </w:r>
      <w:r w:rsidR="0037726E" w:rsidRPr="00A644FA">
        <w:t xml:space="preserve"> (ja attiecināms)</w:t>
      </w:r>
      <w:r w:rsidRPr="00A644FA">
        <w:t>;</w:t>
      </w:r>
    </w:p>
    <w:p w14:paraId="215296C6" w14:textId="2B235508" w:rsidR="00211DAA" w:rsidRPr="00A644FA" w:rsidRDefault="00EB510F" w:rsidP="00A644FA">
      <w:pPr>
        <w:pStyle w:val="Heading3"/>
      </w:pPr>
      <w:r w:rsidRPr="00A644FA">
        <w:lastRenderedPageBreak/>
        <w:t>izmaksas, kas saistītas ar medicīnas ie</w:t>
      </w:r>
      <w:r w:rsidR="00542EAC" w:rsidRPr="00A644FA">
        <w:t xml:space="preserve">kārtas </w:t>
      </w:r>
      <w:r w:rsidRPr="00A644FA">
        <w:t>demonstrāciju un laboratorijas personāla apmācību darbam ar konkrēto iekārtu Pasūtītāja laboratorijā, izsniedzot apliecinājumus par veikto apmācību</w:t>
      </w:r>
      <w:r w:rsidR="0037726E" w:rsidRPr="00A644FA">
        <w:t xml:space="preserve"> (ja attiecināms)</w:t>
      </w:r>
      <w:r w:rsidRPr="00A644FA">
        <w:t>;</w:t>
      </w:r>
    </w:p>
    <w:p w14:paraId="6E26E293" w14:textId="77777777" w:rsidR="0066446C" w:rsidRPr="00A644FA" w:rsidRDefault="00EB510F" w:rsidP="00A644FA">
      <w:pPr>
        <w:pStyle w:val="Heading3"/>
      </w:pPr>
      <w:r w:rsidRPr="00A644FA">
        <w:t>garantijas servisa nodrošinājums un tehniskā uzraudzība</w:t>
      </w:r>
      <w:r w:rsidR="0037726E" w:rsidRPr="00A644FA">
        <w:t xml:space="preserve"> (ja attiecināms)</w:t>
      </w:r>
      <w:r w:rsidR="0066446C" w:rsidRPr="00A644FA">
        <w:t>;</w:t>
      </w:r>
    </w:p>
    <w:p w14:paraId="1496C13B" w14:textId="42783637" w:rsidR="00647F44" w:rsidRPr="00211DAA" w:rsidRDefault="0066446C" w:rsidP="00A644FA">
      <w:pPr>
        <w:pStyle w:val="Heading3"/>
      </w:pPr>
      <w:r w:rsidRPr="00A644FA">
        <w:t>bezmaksas periodiskās apkopes (ieskaitot apkopes komplektus un periodiski maināmās rezerves daļas un piederumus), elektrodrošības pārbaudes, remonti un rezerves daļu nomaiņa, ievērojot</w:t>
      </w:r>
      <w:r>
        <w:t xml:space="preserve"> ražotāja rekomendācijas (ja attiecināms)</w:t>
      </w:r>
      <w:r w:rsidR="00EB510F" w:rsidRPr="00211DAA">
        <w:t>.</w:t>
      </w:r>
      <w:r w:rsidR="00647F44" w:rsidRPr="00211DAA">
        <w:t xml:space="preserve"> </w:t>
      </w:r>
    </w:p>
    <w:p w14:paraId="241F05EE" w14:textId="5747ABC1" w:rsidR="00211DAA" w:rsidRDefault="00647F44" w:rsidP="00A644FA">
      <w:pPr>
        <w:pStyle w:val="Heading2"/>
      </w:pPr>
      <w:r w:rsidRPr="00211DAA">
        <w:t>Ja saskaņā ar LR normatīvajiem aktiem tiek mainīta Precei piemērojamā PVN likme, Preču cenas ar PVN tiek attiecīgi mainītas bez atsevišķas Pušu vienošanās. Šādas PVN likmes izmaiņas stājas spēkā normatīvajos aktos noteiktajā laikā un kārtībā. PVN izmaiņu gadījumā nevar tikt mainītas 1.</w:t>
      </w:r>
      <w:r w:rsidR="00A644FA">
        <w:t> </w:t>
      </w:r>
      <w:r w:rsidRPr="00211DAA">
        <w:t>pielikumā noteiktās Preču cenas bez PVN.</w:t>
      </w:r>
    </w:p>
    <w:p w14:paraId="0EE1D6EC" w14:textId="7B546352" w:rsidR="00211DAA" w:rsidRDefault="00647F44" w:rsidP="00A644FA">
      <w:pPr>
        <w:pStyle w:val="Heading2"/>
      </w:pPr>
      <w:r w:rsidRPr="00211DAA">
        <w:t>Ja Līguma darbības laikā Piegādātājs rīko akcijas, kuru laikā Preces tiek pārdotas par zemākām cenām nekā noteikts 1.</w:t>
      </w:r>
      <w:r w:rsidR="00A644FA">
        <w:t> </w:t>
      </w:r>
      <w:r w:rsidRPr="00211DAA">
        <w:t>pielikumā, tad Piegādātājam ir pienākums informēt Pasūtītāju un piegādāt šīs Preces par akcijas cenām.</w:t>
      </w:r>
    </w:p>
    <w:p w14:paraId="140C58BA" w14:textId="18FEA941" w:rsidR="00647F44" w:rsidRDefault="00647F44" w:rsidP="00A644FA">
      <w:pPr>
        <w:pStyle w:val="Heading2"/>
      </w:pPr>
      <w:r w:rsidRPr="00211DAA">
        <w:t>Pasūtītājam ir tiesības pirkt mazāku vai lielāku Preču apjomu par 1.</w:t>
      </w:r>
      <w:r w:rsidR="00A644FA">
        <w:t> </w:t>
      </w:r>
      <w:r w:rsidRPr="00211DAA">
        <w:t>pielikumā norādīto, līdz ar to atbilstoši izmainot Līguma kopējo summu.</w:t>
      </w:r>
    </w:p>
    <w:p w14:paraId="601CF9F7" w14:textId="7558AA9F" w:rsidR="0037726E" w:rsidRPr="0037726E" w:rsidRDefault="0037726E" w:rsidP="00A644FA">
      <w:pPr>
        <w:pStyle w:val="Heading2"/>
      </w:pPr>
      <w:r>
        <w:t>Ja Piegādātājs, iesniedzot piedāvājumu, norādījis nepietiekamu kalibratoru, kontrolmateriālu, sistēmšķīdumu daudzumu norādītajam testu skaitam, iztrūkumu līdz Līguma izpildes beigām Piegādātājs nodrošina bez maksas (ja attiecināms uz to daļu, par kuru noslēgts Līgums).</w:t>
      </w:r>
    </w:p>
    <w:p w14:paraId="2D0F8AA5" w14:textId="7394E027" w:rsidR="006E0707" w:rsidRDefault="006E0707" w:rsidP="00A644FA">
      <w:pPr>
        <w:pStyle w:val="Heading2"/>
      </w:pPr>
      <w:r>
        <w:t xml:space="preserve">Visi papildus izdevumi, kuri var rasties Piegādātājam, saskaņā ar Līgumu, iepriekš rakstiski jāsaskaņo ar Pasūtītāju. </w:t>
      </w:r>
      <w:r w:rsidR="00A644FA">
        <w:t>Ja</w:t>
      </w:r>
      <w:r>
        <w:t xml:space="preserve"> papildu izdevumi netika iepriekš rakstiski saskaņoti ar Pasūtītāju, tie Piegādātājam netiek atlīdzināti. </w:t>
      </w:r>
    </w:p>
    <w:p w14:paraId="3A564252" w14:textId="252BACEC" w:rsidR="001F4822" w:rsidRPr="001F4822" w:rsidRDefault="001F4822" w:rsidP="007350B0">
      <w:pPr>
        <w:pStyle w:val="Heading1"/>
      </w:pPr>
      <w:r w:rsidRPr="001F4822">
        <w:t>LĪGUMA DARBĪBAS TERMIŅŠ</w:t>
      </w:r>
    </w:p>
    <w:p w14:paraId="2693B87E" w14:textId="051E4D61" w:rsidR="00A77E82" w:rsidRDefault="00C04FEE" w:rsidP="00A644FA">
      <w:pPr>
        <w:pStyle w:val="Heading2"/>
      </w:pPr>
      <w:r w:rsidRPr="00211DAA">
        <w:t>Līgums stājas spēkā parakstīšanas dienā un tā darbības laiks ir</w:t>
      </w:r>
      <w:r w:rsidR="00A77E82">
        <w:t xml:space="preserve"> </w:t>
      </w:r>
      <w:r w:rsidR="0052548C" w:rsidRPr="0052548C">
        <w:t>36</w:t>
      </w:r>
      <w:r w:rsidR="00A644FA">
        <w:t> </w:t>
      </w:r>
      <w:r w:rsidR="00142018" w:rsidRPr="0052548C">
        <w:t>(</w:t>
      </w:r>
      <w:r w:rsidR="0052548C" w:rsidRPr="0052548C">
        <w:t>trīsdesmit seši</w:t>
      </w:r>
      <w:r w:rsidR="00EB510F" w:rsidRPr="0052548C">
        <w:t>)</w:t>
      </w:r>
      <w:r w:rsidRPr="0052548C">
        <w:t xml:space="preserve"> </w:t>
      </w:r>
      <w:r w:rsidRPr="00211DAA">
        <w:t>mēneši</w:t>
      </w:r>
      <w:r w:rsidR="003957C9">
        <w:t xml:space="preserve"> </w:t>
      </w:r>
      <w:r w:rsidRPr="00A77E82">
        <w:t>vai līdz</w:t>
      </w:r>
      <w:r w:rsidRPr="00211DAA">
        <w:t xml:space="preserve"> saistību pilnīgai izpildei, vai līdz jauna atklāta konkursa izsludināšanas brīdim, ievērojot Līguma noteikumus.</w:t>
      </w:r>
    </w:p>
    <w:p w14:paraId="611F6D9E" w14:textId="034C70E5" w:rsidR="00647F44" w:rsidRDefault="00647F44" w:rsidP="00A644FA">
      <w:pPr>
        <w:pStyle w:val="Heading2"/>
      </w:pPr>
      <w:r w:rsidRPr="00A77E82">
        <w:t>Puses var vienoties par Līguma darbības pagarinājumu līdz jaunas iepirkuma procedūras rezultātu izsludināšanai, ja par Līguma priekšmetu objektīvu iemeslu dēļ jaunas iepirkuma procedūras rezultātus nav iespējams izsludināt līdz Līguma darbības beigām.</w:t>
      </w:r>
    </w:p>
    <w:p w14:paraId="0DBD2A5B" w14:textId="2BB3E856" w:rsidR="00647F44" w:rsidRPr="00EB510F" w:rsidRDefault="001F4822" w:rsidP="007350B0">
      <w:pPr>
        <w:pStyle w:val="Heading1"/>
      </w:pPr>
      <w:r>
        <w:t>PREČU PIEGĀDES UN PIEŅEMŠANAS KĀRTĪBA</w:t>
      </w:r>
    </w:p>
    <w:p w14:paraId="2C5D09C7" w14:textId="18EFDC4D" w:rsidR="00B05FB7" w:rsidRPr="001E22A9" w:rsidRDefault="00647F44" w:rsidP="00A644FA">
      <w:pPr>
        <w:pStyle w:val="Heading2"/>
      </w:pPr>
      <w:r w:rsidRPr="00B05FB7">
        <w:t xml:space="preserve">Piegādātājs piegādā Preces uz Pasūtītāja adresi: </w:t>
      </w:r>
      <w:r w:rsidR="001E22A9">
        <w:t xml:space="preserve"> Andreja Pormaļa iela 125, Jēkabpils. </w:t>
      </w:r>
      <w:r w:rsidRPr="001E22A9">
        <w:t xml:space="preserve">Preču piegādi, izkraušanu un novietošanu Pasūtītāja telpās Piegādātājs nodrošina, izmantojot savu transportu un darbaspēku. </w:t>
      </w:r>
    </w:p>
    <w:p w14:paraId="55A64D83" w14:textId="08A77994" w:rsidR="00B05FB7" w:rsidRPr="00B05FB7" w:rsidRDefault="00647F44" w:rsidP="00A644FA">
      <w:pPr>
        <w:pStyle w:val="Heading2"/>
      </w:pPr>
      <w:r w:rsidRPr="00B05FB7">
        <w:t>Piegādātājs Preces piegādā pa daļām laikā no Līguma noslēgšanas dienas līdz Līguma 3.</w:t>
      </w:r>
      <w:r w:rsidR="003D7F67">
        <w:t> </w:t>
      </w:r>
      <w:r w:rsidRPr="00B05FB7">
        <w:t>punktā noteiktajam darbības beigu termiņam. Piegādājamo Preču veidus un daudzumu katrai piegādes reizei, atkarībā no patēriņa nepieciešamības, nosaka Pasūtītājs</w:t>
      </w:r>
      <w:r w:rsidRPr="00B05FB7">
        <w:rPr>
          <w:b/>
          <w:i/>
          <w:iCs/>
        </w:rPr>
        <w:t>.</w:t>
      </w:r>
    </w:p>
    <w:p w14:paraId="2C0ACE28" w14:textId="173EA453" w:rsidR="00B05FB7" w:rsidRDefault="00647F44" w:rsidP="00A644FA">
      <w:pPr>
        <w:pStyle w:val="Heading2"/>
      </w:pPr>
      <w:r w:rsidRPr="00B05FB7">
        <w:t>Pušu pilnvaroti pārstāvji Līguma saistību izpildei ir:</w:t>
      </w:r>
    </w:p>
    <w:p w14:paraId="0CD6BF47" w14:textId="19A264B7" w:rsidR="00A77E82" w:rsidRPr="007350B0" w:rsidRDefault="00C04FEE" w:rsidP="00A644FA">
      <w:pPr>
        <w:pStyle w:val="Heading3"/>
      </w:pPr>
      <w:r w:rsidRPr="007350B0">
        <w:t>no Pasūtītāja puses: persona, kura pieteiks pasūtījumus un veiks Preču pieņemšanu</w:t>
      </w:r>
      <w:r w:rsidR="00F37FA4" w:rsidRPr="007350B0">
        <w:t>, tajā skaitā pavadzīmju parakstīšanu</w:t>
      </w:r>
      <w:r w:rsidRPr="007350B0">
        <w:t>:</w:t>
      </w:r>
      <w:r w:rsidR="007350B0" w:rsidRPr="007350B0">
        <w:t xml:space="preserve"> biomedicīnas laborante Ināra Rubene</w:t>
      </w:r>
      <w:r w:rsidR="00A77E82" w:rsidRPr="007350B0">
        <w:t>, tālr</w:t>
      </w:r>
      <w:r w:rsidR="007350B0" w:rsidRPr="007350B0">
        <w:t>. 29470530</w:t>
      </w:r>
      <w:r w:rsidR="00A77E82" w:rsidRPr="007350B0">
        <w:t>, e-</w:t>
      </w:r>
      <w:r w:rsidR="007350B0" w:rsidRPr="007350B0">
        <w:t> </w:t>
      </w:r>
      <w:r w:rsidR="00A77E82" w:rsidRPr="007350B0">
        <w:t>pasts</w:t>
      </w:r>
      <w:r w:rsidR="007350B0" w:rsidRPr="007350B0">
        <w:t>:</w:t>
      </w:r>
      <w:r w:rsidR="00A77E82" w:rsidRPr="007350B0">
        <w:t xml:space="preserve"> </w:t>
      </w:r>
      <w:hyperlink r:id="rId7" w:history="1">
        <w:r w:rsidR="007350B0" w:rsidRPr="007350B0">
          <w:rPr>
            <w:rStyle w:val="Hyperlink"/>
            <w:shd w:val="clear" w:color="auto" w:fill="FFFFFF"/>
          </w:rPr>
          <w:t>rubene.inara@inbox.lv</w:t>
        </w:r>
      </w:hyperlink>
      <w:r w:rsidR="00A77E82" w:rsidRPr="007350B0">
        <w:t>.</w:t>
      </w:r>
    </w:p>
    <w:p w14:paraId="0D82E1DA" w14:textId="19CC3D01" w:rsidR="00647F44" w:rsidRPr="007350B0" w:rsidRDefault="00647F44" w:rsidP="00A644FA">
      <w:pPr>
        <w:pStyle w:val="Heading3"/>
      </w:pPr>
      <w:r w:rsidRPr="007350B0">
        <w:t xml:space="preserve">no Piegādātāja puses: </w:t>
      </w:r>
      <w:r w:rsidR="00D121A3" w:rsidRPr="007350B0">
        <w:t>produktu menedžere Vineta Jansone</w:t>
      </w:r>
      <w:r w:rsidRPr="007350B0">
        <w:t>, tālr.</w:t>
      </w:r>
      <w:r w:rsidR="00D121A3" w:rsidRPr="007350B0">
        <w:t> 67577833</w:t>
      </w:r>
      <w:r w:rsidRPr="007350B0">
        <w:t>, e-pasts</w:t>
      </w:r>
      <w:r w:rsidR="00D121A3" w:rsidRPr="007350B0">
        <w:t xml:space="preserve">: </w:t>
      </w:r>
      <w:hyperlink r:id="rId8" w:history="1">
        <w:r w:rsidR="00D121A3" w:rsidRPr="007350B0">
          <w:rPr>
            <w:rStyle w:val="Hyperlink"/>
          </w:rPr>
          <w:t>v.jansone@diamedica.lv</w:t>
        </w:r>
      </w:hyperlink>
      <w:r w:rsidRPr="007350B0">
        <w:t>.</w:t>
      </w:r>
    </w:p>
    <w:p w14:paraId="5C1D0431" w14:textId="03809957" w:rsidR="00B05FB7" w:rsidRDefault="00647F44" w:rsidP="00A644FA">
      <w:pPr>
        <w:pStyle w:val="Heading2"/>
      </w:pPr>
      <w:r w:rsidRPr="00A77E82">
        <w:t>Pasūtītājs paziņo Piegādātājam par nepieciešamo preču daudzumu</w:t>
      </w:r>
      <w:r w:rsidRPr="00B05FB7">
        <w:t xml:space="preserve"> telefoniski pa tālr.</w:t>
      </w:r>
      <w:r w:rsidR="007350B0">
        <w:t> </w:t>
      </w:r>
      <w:r w:rsidR="007350B0" w:rsidRPr="007350B0">
        <w:t>67577355</w:t>
      </w:r>
      <w:r w:rsidRPr="00B05FB7">
        <w:t>, elektroniski uz e-pasta adresi:</w:t>
      </w:r>
      <w:r w:rsidR="007350B0">
        <w:t xml:space="preserve"> </w:t>
      </w:r>
      <w:hyperlink r:id="rId9" w:history="1">
        <w:r w:rsidR="007350B0" w:rsidRPr="004C3A37">
          <w:rPr>
            <w:rStyle w:val="Hyperlink"/>
          </w:rPr>
          <w:t>noliktava@diamedica.lv</w:t>
        </w:r>
      </w:hyperlink>
      <w:r w:rsidR="007350B0">
        <w:t xml:space="preserve"> </w:t>
      </w:r>
      <w:r w:rsidRPr="00B05FB7">
        <w:t xml:space="preserve">vai rakstiski, nosūtot pieprasījumu pa faksu: </w:t>
      </w:r>
      <w:r w:rsidR="007350B0" w:rsidRPr="007350B0">
        <w:t>67585901</w:t>
      </w:r>
      <w:r w:rsidRPr="00B05FB7">
        <w:t>.</w:t>
      </w:r>
    </w:p>
    <w:p w14:paraId="7DB97BD3" w14:textId="3143517D" w:rsidR="00B05FB7" w:rsidRDefault="006E0707" w:rsidP="00A644FA">
      <w:pPr>
        <w:pStyle w:val="Heading2"/>
      </w:pPr>
      <w:r>
        <w:t>Precei jābūt iepakotai tarā, kas atbilst</w:t>
      </w:r>
      <w:r w:rsidR="00B04C75">
        <w:t xml:space="preserve"> ražotāja valsts standartiem vai tehnisko noteikumu prasībām, un kas nodrošina nemainīgu Preces kvalitātes saglabāšanu tās pārvadāšanas un glabāšanas laikā</w:t>
      </w:r>
      <w:r w:rsidR="00647F44" w:rsidRPr="00B05FB7">
        <w:t>.</w:t>
      </w:r>
    </w:p>
    <w:p w14:paraId="4ACB68E6" w14:textId="4073B3BD" w:rsidR="00211DAA" w:rsidRDefault="00647F44" w:rsidP="00A644FA">
      <w:pPr>
        <w:pStyle w:val="Heading2"/>
      </w:pPr>
      <w:r w:rsidRPr="00B05FB7">
        <w:t xml:space="preserve">Piegādātājs nodod Preces kopā ar preču pavadzīmi </w:t>
      </w:r>
      <w:r w:rsidR="007350B0">
        <w:t>–</w:t>
      </w:r>
      <w:r w:rsidRPr="00B05FB7">
        <w:t xml:space="preserve"> rēķinu, kas noformēts atbilstoši spēkā esošajiem normatīvajiem aktiem un Līgumam. Instrumentu komplekti tiek nodoti ar pieņemšanas </w:t>
      </w:r>
      <w:r w:rsidRPr="00B05FB7">
        <w:lastRenderedPageBreak/>
        <w:t xml:space="preserve">– nodošanas aktu. Parakstot preču pavadzīmi </w:t>
      </w:r>
      <w:r w:rsidR="007350B0">
        <w:t>–</w:t>
      </w:r>
      <w:r w:rsidRPr="00B05FB7">
        <w:t xml:space="preserve"> rēķinu, Pasūtītājs apliecina piegādāto Preču pieņemšanu.</w:t>
      </w:r>
    </w:p>
    <w:p w14:paraId="3CE5FE83" w14:textId="5B258E28" w:rsidR="00647F44" w:rsidRPr="00211DAA" w:rsidRDefault="00647F44" w:rsidP="00A644FA">
      <w:pPr>
        <w:pStyle w:val="Heading2"/>
      </w:pPr>
      <w:r w:rsidRPr="00211DAA">
        <w:t xml:space="preserve">Pasūtītājam ir tiesības pārbaudīt piegādāto Preču atbilstību Līguma noteikumiem, kā arī nepieņemt Līguma noteikumiem neatbilstošas Preces. </w:t>
      </w:r>
    </w:p>
    <w:p w14:paraId="5E61C493" w14:textId="5F656465" w:rsidR="00647F44" w:rsidRPr="00EB510F" w:rsidRDefault="00647F44" w:rsidP="00A644FA">
      <w:pPr>
        <w:pStyle w:val="Heading3"/>
      </w:pPr>
      <w:r w:rsidRPr="00EB510F">
        <w:t>Ja Pasūtītāja pilnvarots pārstāvis, pieņemot Preces, konstatē Preču neatbilstību Līguma noteikumiem (piemēram, neatbilstošs iepakojums, marķējums, Preces nosaukums vai ražotājs), tiek sagatavots un iesniegts Piegādātājam Preču defektu akts, kurā norādītas konstatētās neatbilstības. Šajā gadījumā Pasūtītājs ir tiesīgs nepieņemt un neapmaksāt Preču defektu aktā norādītās neatbilstošās Preces.</w:t>
      </w:r>
    </w:p>
    <w:p w14:paraId="5F9CB0F6" w14:textId="1CD79F10" w:rsidR="00211DAA" w:rsidRDefault="00647F44" w:rsidP="00A644FA">
      <w:pPr>
        <w:pStyle w:val="Heading3"/>
      </w:pPr>
      <w:r w:rsidRPr="00EB510F">
        <w:t>Ja Preču neatbilstība Līguma noteikumiem (1.</w:t>
      </w:r>
      <w:r w:rsidR="00A644FA">
        <w:t> </w:t>
      </w:r>
      <w:r w:rsidRPr="00EB510F">
        <w:t>pielikumā norādītām tehniskajām specifikācijām) vai neatbilstoša kvalitāte tiek konstatēta pēc Preču pieņemšanas,</w:t>
      </w:r>
      <w:r w:rsidR="00816AD4" w:rsidRPr="00EB510F">
        <w:t xml:space="preserve"> </w:t>
      </w:r>
      <w:r w:rsidRPr="00EB510F">
        <w:t>Pasūtītājs iesniedz Piegādātājam rakstisku pretenziju un Preču defektu aktu, norādot Preces neatbilstības. Iesniedzot pretenziju, Pasūtītājs atsauc Preču pieņemšanu un ir tiesīgs neapmaksāt defektu aktā norādītās Preces.</w:t>
      </w:r>
    </w:p>
    <w:p w14:paraId="2B0301A7" w14:textId="7C736FB8" w:rsidR="00647F44" w:rsidRDefault="00647F44" w:rsidP="00A644FA">
      <w:pPr>
        <w:pStyle w:val="Heading2"/>
      </w:pPr>
      <w:r w:rsidRPr="00211DAA">
        <w:t xml:space="preserve">Piegādātājam ir pienākums nekvalitatīvu, bojātu vai citādi Līgumam neatbilstošu Preci apmainīt pret </w:t>
      </w:r>
      <w:r w:rsidRPr="00492FBB">
        <w:t xml:space="preserve">atbilstošu Preci </w:t>
      </w:r>
      <w:r w:rsidR="00A644FA">
        <w:t>3 (</w:t>
      </w:r>
      <w:r w:rsidR="009271D4">
        <w:t>trīs</w:t>
      </w:r>
      <w:r w:rsidR="00A644FA">
        <w:t>)</w:t>
      </w:r>
      <w:r w:rsidRPr="00492FBB">
        <w:t xml:space="preserve"> darba dienu laikā no Preču defektu akta vai pretenzijas saņemšanas. Izdevumus, kas saistīti ar Preču apmaiņu, sedz Piegādātājs.</w:t>
      </w:r>
    </w:p>
    <w:p w14:paraId="76B3246E" w14:textId="5A74FC19" w:rsidR="00FE35AB" w:rsidRDefault="00FE35AB" w:rsidP="007350B0">
      <w:pPr>
        <w:pStyle w:val="Heading2"/>
      </w:pPr>
      <w:r>
        <w:t xml:space="preserve">Piegādātājs </w:t>
      </w:r>
      <w:r w:rsidR="009271D4">
        <w:t>3</w:t>
      </w:r>
      <w:r w:rsidR="00A644FA">
        <w:t> </w:t>
      </w:r>
      <w:r>
        <w:t>(</w:t>
      </w:r>
      <w:r w:rsidR="009271D4">
        <w:t>trīs</w:t>
      </w:r>
      <w:r>
        <w:t xml:space="preserve">) darba dienu laikā pēc Pasūtītāja pretenzijas saņemšanas dienas aizvieto bojātās vai neatbilstošās Preces ar atbilstošām Precēm uz sava rēķina. </w:t>
      </w:r>
    </w:p>
    <w:p w14:paraId="57D27154" w14:textId="5E64A8A8" w:rsidR="00FE35AB" w:rsidRDefault="00FE35AB" w:rsidP="007350B0">
      <w:pPr>
        <w:pStyle w:val="Heading2"/>
      </w:pPr>
      <w:r>
        <w:t>Piegādātājs ir atbildīgs par visiem transporta un citiem izdevumiem, kuri saistīti ar bojāto vai sajaukto izstrādājumu atpakaļ atgriešanu, kas atrodas Piegādātāja valstī, tranzītvalstī vai Pasūtītāja valsts teritorijā.</w:t>
      </w:r>
    </w:p>
    <w:p w14:paraId="6633C1AB" w14:textId="1732BCD2" w:rsidR="00FE35AB" w:rsidRPr="00FE35AB" w:rsidRDefault="00FE35AB" w:rsidP="007350B0">
      <w:pPr>
        <w:pStyle w:val="Heading2"/>
      </w:pPr>
      <w:r>
        <w:t xml:space="preserve">Nekvalitatīvas patapinājumā nodotās medicīnas iekārtas vai Preces gadījumā vai uz remonta laiku aizvietošanas gadījumā, ja to lūdz Pasūtītājs, Piegādātājs apņemas aizvietot medicīnas iekārtu ar līdzvērtīgu, atbilstoši tehniskās specifikācijas prasībām. Maiņas rezultātā, piedāvāto medicīnas preču cenas un kopēja līguma summa paliek nemainīga. </w:t>
      </w:r>
    </w:p>
    <w:p w14:paraId="2D631B44" w14:textId="40A001F8" w:rsidR="00647F44" w:rsidRPr="00492FBB" w:rsidRDefault="001F4822" w:rsidP="007350B0">
      <w:pPr>
        <w:pStyle w:val="Heading1"/>
      </w:pPr>
      <w:r>
        <w:t>PREČU KVALITĀTE</w:t>
      </w:r>
    </w:p>
    <w:p w14:paraId="65FD9FD9" w14:textId="3A2616C8" w:rsidR="00211DAA" w:rsidRPr="00492FBB" w:rsidRDefault="00647F44" w:rsidP="00A644FA">
      <w:pPr>
        <w:pStyle w:val="Heading2"/>
      </w:pPr>
      <w:r w:rsidRPr="00492FBB">
        <w:t>Piegādātājs</w:t>
      </w:r>
      <w:r w:rsidRPr="00492FBB">
        <w:rPr>
          <w:b/>
          <w:i/>
          <w:iCs/>
        </w:rPr>
        <w:t xml:space="preserve"> </w:t>
      </w:r>
      <w:r w:rsidRPr="00492FBB">
        <w:t>apņemas nodrošināt pienācīgu Preču kvalitāti, noteikto glabāšanas un transportēšanas režīmu, kā arī atbilstošu iepakojumu un marķējumu, kam jāatbilst Latvijas Republikā spēkā esošajiem normatīvajiem aktiem un ražotāja tehniskajiem noteikumiem. Precēm jābūt iepakotām tā, lai transportēšanas un glabāšanas laikā saglabātos nemainīga Preču kvalitāte.</w:t>
      </w:r>
    </w:p>
    <w:p w14:paraId="73035671" w14:textId="1AF6C22E" w:rsidR="00211DAA" w:rsidRDefault="00647F44" w:rsidP="00A644FA">
      <w:pPr>
        <w:pStyle w:val="Heading2"/>
      </w:pPr>
      <w:r w:rsidRPr="00492FBB">
        <w:t>Preču derīguma termiņam Preču piegādes brīdī jābūt ne mazākam kā 2/3 no ražotāja noteiktā kopējā derīguma termiņa. Piegādātājs atbild par piegādāto Preču kvalitāti līdz tās derīguma termiņa beigām un sedz Pasūtītājam visus pierādītos zaudējumus, kas saistīti ar Preces neatbilstību kvalitātes prasībām.</w:t>
      </w:r>
    </w:p>
    <w:p w14:paraId="4FA97678" w14:textId="2B2CAC71" w:rsidR="00211DAA" w:rsidRDefault="00647F44" w:rsidP="00A644FA">
      <w:pPr>
        <w:pStyle w:val="Heading2"/>
      </w:pPr>
      <w:r w:rsidRPr="003311B4">
        <w:t xml:space="preserve">Precēm jābūt pievienotiem dokumentiem, kas apliecina Preces atbilstību normatīvo aktu prasībām (EK atbilstības deklarācija, EC sertifikāti, CE marķējums) un lietošanas instrukcijām latviešu valodā. </w:t>
      </w:r>
    </w:p>
    <w:p w14:paraId="68385C33" w14:textId="4EC460C3" w:rsidR="00647F44" w:rsidRPr="003311B4" w:rsidRDefault="00647F44" w:rsidP="00A644FA">
      <w:pPr>
        <w:pStyle w:val="Heading2"/>
      </w:pPr>
      <w:r w:rsidRPr="003311B4">
        <w:t>Piegādātājs atbild par piegādāto Preču kvalitāti un sedz Pasūtītājam visus pierādītos zaudējumus, kas saistīti ar Preces neatbilstību kvalitātes prasībām.</w:t>
      </w:r>
    </w:p>
    <w:p w14:paraId="10FCA35B" w14:textId="43859A4B" w:rsidR="00647F44" w:rsidRPr="00492FBB" w:rsidRDefault="001F4822" w:rsidP="007350B0">
      <w:pPr>
        <w:pStyle w:val="Heading1"/>
      </w:pPr>
      <w:r>
        <w:t>NORĒĶINU KĀRTĪBA</w:t>
      </w:r>
    </w:p>
    <w:p w14:paraId="68D263DA" w14:textId="5CB58647" w:rsidR="00492FBB" w:rsidRPr="00492FBB" w:rsidRDefault="00492FBB" w:rsidP="00A644FA">
      <w:pPr>
        <w:pStyle w:val="Heading2"/>
        <w:rPr>
          <w:noProof/>
          <w:spacing w:val="2"/>
        </w:rPr>
      </w:pPr>
      <w:r w:rsidRPr="00492FBB">
        <w:t xml:space="preserve">Pasūtītājs apmaksā preci, veicot </w:t>
      </w:r>
      <w:r w:rsidR="0083155D">
        <w:t xml:space="preserve"> </w:t>
      </w:r>
      <w:r w:rsidRPr="00492FBB">
        <w:t>pēcapmaksu 30</w:t>
      </w:r>
      <w:r w:rsidR="003D7F67">
        <w:t> </w:t>
      </w:r>
      <w:r w:rsidRPr="00492FBB">
        <w:t>(trīsdesmit) dienu laikā no P</w:t>
      </w:r>
      <w:r w:rsidRPr="00492FBB">
        <w:rPr>
          <w:spacing w:val="2"/>
        </w:rPr>
        <w:t xml:space="preserve">reces </w:t>
      </w:r>
      <w:r w:rsidRPr="00492FBB">
        <w:rPr>
          <w:noProof/>
          <w:spacing w:val="2"/>
        </w:rPr>
        <w:t xml:space="preserve">piegādes brīža un </w:t>
      </w:r>
      <w:r w:rsidR="0083155D">
        <w:rPr>
          <w:noProof/>
          <w:spacing w:val="2"/>
        </w:rPr>
        <w:t>P</w:t>
      </w:r>
      <w:r w:rsidRPr="00492FBB">
        <w:rPr>
          <w:noProof/>
          <w:spacing w:val="2"/>
        </w:rPr>
        <w:t>reču pavadzīmes – rēķina saņemšanas.</w:t>
      </w:r>
    </w:p>
    <w:p w14:paraId="6A4D9C1A" w14:textId="59A1EEFF" w:rsidR="00492FBB" w:rsidRPr="00492FBB" w:rsidRDefault="00492FBB" w:rsidP="00A644FA">
      <w:pPr>
        <w:pStyle w:val="Heading2"/>
        <w:rPr>
          <w:noProof/>
        </w:rPr>
      </w:pPr>
      <w:r w:rsidRPr="00492FBB">
        <w:rPr>
          <w:noProof/>
          <w:spacing w:val="-2"/>
        </w:rPr>
        <w:t>Visiem rēķiniem jābūt noformētiem atbilstoši Latvijas Republikas normatīvo aktu prasībām, kā arī tajos jābūt norādītiem Pasūtītāja rekvizītiem, Līguma numuram un iepirkuma identifikācijas numuram. Ja rēķini nav noformēti atbilstoši Latvijas Republikas normatīvo aktu vai šī punkta prasībām Piegādātāja pienākums ir anulēt iepriekš izrakstīto rēķinu un izrakstīt un nosūtīt Pasūtītājam jaunu rēķinu. Šajā gadījumā samaksas termiņš tiek skaitīts no brīža, kad Piegādātājs iesniedz atbilstoši Līguma noteikumiem noformētu rēķinu.</w:t>
      </w:r>
      <w:r w:rsidR="00E565B9">
        <w:rPr>
          <w:noProof/>
          <w:spacing w:val="-2"/>
        </w:rPr>
        <w:t xml:space="preserve"> </w:t>
      </w:r>
    </w:p>
    <w:p w14:paraId="1D837AEE" w14:textId="77777777" w:rsidR="001E22A9" w:rsidRDefault="00492FBB" w:rsidP="00A644FA">
      <w:pPr>
        <w:pStyle w:val="Heading2"/>
      </w:pPr>
      <w:r w:rsidRPr="00492FBB">
        <w:lastRenderedPageBreak/>
        <w:t>Pirkumu apmaksa tiek veikta ar bezskaidras naudas norēķiniem, pirkuma maksu ieskaitot Piegādātāja norādītajā bankas kontā.</w:t>
      </w:r>
    </w:p>
    <w:p w14:paraId="082DC0C6" w14:textId="77777777" w:rsidR="001E22A9" w:rsidRPr="001E22A9" w:rsidRDefault="00492FBB" w:rsidP="00A644FA">
      <w:pPr>
        <w:pStyle w:val="Heading2"/>
      </w:pPr>
      <w:r w:rsidRPr="001E22A9">
        <w:rPr>
          <w:spacing w:val="-2"/>
        </w:rPr>
        <w:t>Puses atzīst par saistošiem arī elektroniski sagatavotus un iesniegtus rēķinus.</w:t>
      </w:r>
    </w:p>
    <w:p w14:paraId="60BF2F45" w14:textId="62559479" w:rsidR="00647F44" w:rsidRPr="00DC7526" w:rsidRDefault="00647F44" w:rsidP="00A644FA">
      <w:pPr>
        <w:pStyle w:val="Heading2"/>
      </w:pPr>
      <w:r w:rsidRPr="001E22A9">
        <w:rPr>
          <w:spacing w:val="5"/>
        </w:rPr>
        <w:t>Par rēķina apmaksas dienu uzskatāma diena, kad Pasūtītājs pārskaitījis naudu uz rēķinā norādīto Piegādātāja bankas kontu, ko apliecina attiecīgais maksājuma uzdevums.</w:t>
      </w:r>
    </w:p>
    <w:p w14:paraId="627BCC51" w14:textId="2F280A05" w:rsidR="00DC7526" w:rsidRPr="00DC7526" w:rsidRDefault="00DC7526" w:rsidP="00A644FA">
      <w:pPr>
        <w:pStyle w:val="Heading2"/>
      </w:pPr>
      <w:r w:rsidRPr="00DC7526">
        <w:t xml:space="preserve">Puses vienojas, ka Izpildītājs rēķinu iesniedz, nosūtot uz Pasūtītāja e-pasta adresi: </w:t>
      </w:r>
      <w:hyperlink r:id="rId10" w:history="1">
        <w:r w:rsidRPr="00DC7526">
          <w:rPr>
            <w:rStyle w:val="Hyperlink"/>
          </w:rPr>
          <w:t>rekini@jrslimnica.lv</w:t>
        </w:r>
      </w:hyperlink>
      <w:r w:rsidRPr="00DC7526">
        <w:t xml:space="preserve"> (oblig</w:t>
      </w:r>
      <w:r>
        <w:t>ā</w:t>
      </w:r>
      <w:r w:rsidRPr="00DC7526">
        <w:t>ti norādot atsauci uz Līguma numuru)</w:t>
      </w:r>
      <w:r w:rsidR="00DC70EB">
        <w:t>.</w:t>
      </w:r>
      <w:r w:rsidRPr="00DC7526">
        <w:t>.</w:t>
      </w:r>
    </w:p>
    <w:p w14:paraId="3E23056C" w14:textId="5DEF8D6F" w:rsidR="00E565B9" w:rsidRPr="00E565B9" w:rsidRDefault="00E565B9" w:rsidP="007350B0">
      <w:pPr>
        <w:pStyle w:val="Heading1"/>
        <w:rPr>
          <w:color w:val="000000"/>
        </w:rPr>
      </w:pPr>
      <w:r w:rsidRPr="00E565B9">
        <w:t>PUŠU PIENĀKUMI, TIESĪBAS UN ATBILDĪBA</w:t>
      </w:r>
    </w:p>
    <w:p w14:paraId="7AED80BE" w14:textId="731F4F29" w:rsidR="00211DAA" w:rsidRDefault="00647F44" w:rsidP="00A644FA">
      <w:pPr>
        <w:pStyle w:val="Heading2"/>
      </w:pPr>
      <w:r w:rsidRPr="00211DAA">
        <w:t>Puses par Līguma saistību neizpildi, kā arī savas darbības/bezdarbības rezultātā</w:t>
      </w:r>
      <w:r w:rsidRPr="00211DAA">
        <w:rPr>
          <w:rFonts w:cs="Calibri"/>
        </w:rPr>
        <w:t xml:space="preserve"> </w:t>
      </w:r>
      <w:r w:rsidRPr="00211DAA">
        <w:t>nodarītajiem zaudējumiem ir atbildīgas</w:t>
      </w:r>
      <w:r w:rsidRPr="00211DAA">
        <w:rPr>
          <w:rFonts w:cs="Calibri"/>
        </w:rPr>
        <w:t xml:space="preserve"> </w:t>
      </w:r>
      <w:r w:rsidRPr="00211DAA">
        <w:t>Līgumā un Civillikumā noteiktajā kārtībā.</w:t>
      </w:r>
    </w:p>
    <w:p w14:paraId="3374C221" w14:textId="77777777" w:rsidR="00211DAA" w:rsidRDefault="00647F44" w:rsidP="00A644FA">
      <w:pPr>
        <w:pStyle w:val="Heading2"/>
      </w:pPr>
      <w:r w:rsidRPr="00211DAA">
        <w:t>Piegādātājs ir atbildīgs par piegādājamo Preču pilnīgas vai daļējas bojāejas risku līdz Preču nodošanai Pasūtītājam.</w:t>
      </w:r>
    </w:p>
    <w:p w14:paraId="67E851B0" w14:textId="02AE6273" w:rsidR="00211DAA" w:rsidRDefault="00647F44" w:rsidP="00A644FA">
      <w:pPr>
        <w:pStyle w:val="Heading2"/>
      </w:pPr>
      <w:r w:rsidRPr="00211DAA">
        <w:t xml:space="preserve">Piegādātājam ir tiesības saņemt Līgumā paredzēto samaksu, ja Preces nodotas Pasūtītājam līguma </w:t>
      </w:r>
      <w:r w:rsidR="007350B0">
        <w:t>4</w:t>
      </w:r>
      <w:r w:rsidRPr="00211DAA">
        <w:t>.</w:t>
      </w:r>
      <w:r w:rsidR="003D7F67">
        <w:t> </w:t>
      </w:r>
      <w:r w:rsidRPr="00211DAA">
        <w:t xml:space="preserve">punktā noteiktajā kārtībā. </w:t>
      </w:r>
    </w:p>
    <w:p w14:paraId="5A375FC8" w14:textId="5F30C337" w:rsidR="00211DAA" w:rsidRDefault="00647F44" w:rsidP="00A644FA">
      <w:pPr>
        <w:pStyle w:val="Heading2"/>
      </w:pPr>
      <w:r w:rsidRPr="00211DAA">
        <w:t>Par Preču piegādes termiņa nokavējumu Piegādātājs maksā Pasūtītājam līgumsodu 0,</w:t>
      </w:r>
      <w:r w:rsidR="00492FBB">
        <w:t>1</w:t>
      </w:r>
      <w:r w:rsidR="00A644FA">
        <w:t> </w:t>
      </w:r>
      <w:r w:rsidRPr="00211DAA">
        <w:t xml:space="preserve">% </w:t>
      </w:r>
      <w:r w:rsidR="005E3C6D">
        <w:t xml:space="preserve">(nulle komats viena procenta) </w:t>
      </w:r>
      <w:r w:rsidRPr="00211DAA">
        <w:t xml:space="preserve">apmērā no </w:t>
      </w:r>
      <w:r w:rsidR="00DC70EB">
        <w:t xml:space="preserve">kavētā pasūtījuma kopsummas </w:t>
      </w:r>
      <w:r w:rsidRPr="00211DAA">
        <w:t>par katru nokavēto dienu, taču nepārsniedzot 10</w:t>
      </w:r>
      <w:r w:rsidR="00A644FA">
        <w:t> </w:t>
      </w:r>
      <w:r w:rsidRPr="00211DAA">
        <w:t>%</w:t>
      </w:r>
      <w:r w:rsidR="005E3C6D">
        <w:t xml:space="preserve"> (desmit procenti)</w:t>
      </w:r>
      <w:r w:rsidRPr="00211DAA">
        <w:t xml:space="preserve"> no Līguma kopsummas. Piegādes termiņa nokavējumu uzskaita, sākot ar </w:t>
      </w:r>
      <w:r w:rsidR="00F37FA4" w:rsidRPr="00211DAA">
        <w:t>ceturto</w:t>
      </w:r>
      <w:r w:rsidRPr="00211DAA">
        <w:t xml:space="preserve"> darba dienu no Līguma </w:t>
      </w:r>
      <w:r w:rsidR="007350B0">
        <w:t>4</w:t>
      </w:r>
      <w:r w:rsidRPr="00211DAA">
        <w:t>.4.</w:t>
      </w:r>
      <w:r w:rsidR="00A644FA">
        <w:t> </w:t>
      </w:r>
      <w:r w:rsidRPr="00211DAA">
        <w:t>punktā minētā paziņojuma iesniegšanas Piegādātājam līdz Preču pieņemšanas dienai.</w:t>
      </w:r>
    </w:p>
    <w:p w14:paraId="759BA9F4" w14:textId="456313FF" w:rsidR="00FB7A7E" w:rsidRPr="00FB7A7E" w:rsidRDefault="00FB7A7E" w:rsidP="00A644FA">
      <w:pPr>
        <w:pStyle w:val="Heading2"/>
      </w:pPr>
      <w:r w:rsidRPr="00211DAA">
        <w:t xml:space="preserve">Par </w:t>
      </w:r>
      <w:r>
        <w:t xml:space="preserve">katru pārsniegtās dīkstāves dienu, kas </w:t>
      </w:r>
      <w:r w:rsidR="005E3C6D">
        <w:t xml:space="preserve">seko pēc sākotnējām </w:t>
      </w:r>
      <w:r>
        <w:t>48</w:t>
      </w:r>
      <w:r w:rsidR="00A644FA">
        <w:t> </w:t>
      </w:r>
      <w:r>
        <w:t>h</w:t>
      </w:r>
      <w:r w:rsidR="005E3C6D">
        <w:t xml:space="preserve"> (četrdesmit astoņas stundas)</w:t>
      </w:r>
      <w:r>
        <w:t>, Pasūtītājs ir tiesīgs pieprasīt Piegādātājam līgumsod</w:t>
      </w:r>
      <w:r w:rsidR="005E3C6D">
        <w:t>u</w:t>
      </w:r>
      <w:r>
        <w:t xml:space="preserve"> 0,1</w:t>
      </w:r>
      <w:r w:rsidR="00A644FA">
        <w:t> </w:t>
      </w:r>
      <w:r>
        <w:t>%</w:t>
      </w:r>
      <w:r w:rsidR="005E3C6D">
        <w:t xml:space="preserve"> (nulle komats viens procents)</w:t>
      </w:r>
      <w:r>
        <w:t xml:space="preserve"> apmērā no līguma summas par katru dīkstāves dienu, bet ne vairāk kā 10</w:t>
      </w:r>
      <w:r w:rsidR="003D7F67">
        <w:t> </w:t>
      </w:r>
      <w:r>
        <w:t xml:space="preserve">% </w:t>
      </w:r>
      <w:r w:rsidR="005E3C6D">
        <w:t>(desmit procentu) apmērā no līguma kopsummas.</w:t>
      </w:r>
      <w:r w:rsidRPr="00211DAA">
        <w:t xml:space="preserve"> </w:t>
      </w:r>
    </w:p>
    <w:p w14:paraId="42186531" w14:textId="0502EC17" w:rsidR="00211DAA" w:rsidRDefault="00647F44" w:rsidP="00A644FA">
      <w:pPr>
        <w:pStyle w:val="Heading2"/>
      </w:pPr>
      <w:r w:rsidRPr="00211DAA">
        <w:t>Par samaksas nokavējumu</w:t>
      </w:r>
      <w:r w:rsidRPr="00211DAA">
        <w:rPr>
          <w:b/>
          <w:i/>
          <w:iCs/>
        </w:rPr>
        <w:t xml:space="preserve"> </w:t>
      </w:r>
      <w:r w:rsidRPr="00211DAA">
        <w:t>Pasūtītājs maksā Piegādātājam līgumsodu 0,</w:t>
      </w:r>
      <w:r w:rsidR="00492FBB">
        <w:t>1</w:t>
      </w:r>
      <w:r w:rsidR="003D7F67">
        <w:t> </w:t>
      </w:r>
      <w:r w:rsidRPr="00211DAA">
        <w:t>%</w:t>
      </w:r>
      <w:r w:rsidR="005E3C6D">
        <w:t xml:space="preserve"> (nulle komats viens procents)</w:t>
      </w:r>
      <w:r w:rsidRPr="00211DAA">
        <w:t xml:space="preserve"> apmērā no nesamaksātās summas par katru nokavēto dienu, taču nepārsniedzot 10</w:t>
      </w:r>
      <w:r w:rsidR="003D7F67">
        <w:t> </w:t>
      </w:r>
      <w:r w:rsidRPr="00211DAA">
        <w:t>%</w:t>
      </w:r>
      <w:r w:rsidR="005E3C6D">
        <w:t xml:space="preserve"> (desmit procenti)</w:t>
      </w:r>
      <w:r w:rsidRPr="00211DAA">
        <w:t xml:space="preserve"> no līguma kopsummas.</w:t>
      </w:r>
    </w:p>
    <w:p w14:paraId="6449022A" w14:textId="77777777" w:rsidR="00211DAA" w:rsidRDefault="00647F44" w:rsidP="00A644FA">
      <w:pPr>
        <w:pStyle w:val="Heading2"/>
      </w:pPr>
      <w:r w:rsidRPr="00211DAA">
        <w:t>Līgumsoda samaksa neatbrīvo Puses no Līguma izpildes un zaudējumu atlīdzības pienākuma.</w:t>
      </w:r>
    </w:p>
    <w:p w14:paraId="74AD03C2" w14:textId="02150E49" w:rsidR="00211DAA" w:rsidRDefault="00647F44" w:rsidP="00A644FA">
      <w:pPr>
        <w:pStyle w:val="Heading2"/>
      </w:pPr>
      <w:r w:rsidRPr="00211DAA">
        <w:t>Ja Piegādātājs ne</w:t>
      </w:r>
      <w:r w:rsidR="003B067E" w:rsidRPr="00211DAA">
        <w:t>spēj piegādāt kādu no 1.</w:t>
      </w:r>
      <w:r w:rsidR="003D7F67">
        <w:t> </w:t>
      </w:r>
      <w:r w:rsidRPr="00211DAA">
        <w:t xml:space="preserve">pielikumā minētām Precēm sakarā ar ražotāja atteikumu, Piegādātājs nekavējoties rakstiski informē Pasūtītāju. </w:t>
      </w:r>
    </w:p>
    <w:p w14:paraId="31661E9F" w14:textId="77777777" w:rsidR="00E565B9" w:rsidRDefault="00647F44" w:rsidP="00A644FA">
      <w:pPr>
        <w:pStyle w:val="Heading2"/>
      </w:pPr>
      <w:r w:rsidRPr="00211DAA">
        <w:t xml:space="preserve">Piegādātājam bez </w:t>
      </w:r>
      <w:r w:rsidR="002B5F9D" w:rsidRPr="00211DAA">
        <w:t xml:space="preserve">rakstiskas </w:t>
      </w:r>
      <w:r w:rsidRPr="00211DAA">
        <w:t xml:space="preserve">saskaņošanas ar Pasūtītāju nav tiesību nodot Līguma saistību izpildi trešajai personai. </w:t>
      </w:r>
    </w:p>
    <w:p w14:paraId="4A636617" w14:textId="5FED1D4E" w:rsidR="00647F44" w:rsidRPr="00E565B9" w:rsidRDefault="00E565B9" w:rsidP="007350B0">
      <w:pPr>
        <w:pStyle w:val="Heading1"/>
      </w:pPr>
      <w:r>
        <w:t>LĪGUMA GROZĪJUMI UN KĀRTĪBA, KĀDĀ PIEĻAUJAMA ATKĀPŠANĀS NO LĪGUMA</w:t>
      </w:r>
    </w:p>
    <w:p w14:paraId="29ED1368" w14:textId="6DD6BC25" w:rsidR="001E22A9" w:rsidRDefault="00647F44" w:rsidP="00A644FA">
      <w:pPr>
        <w:pStyle w:val="Heading2"/>
      </w:pPr>
      <w:r w:rsidRPr="001E22A9">
        <w:t>Līguma grozījumi pieļaujami, ievērojot PIL 61.</w:t>
      </w:r>
      <w:r w:rsidR="00A644FA">
        <w:t> </w:t>
      </w:r>
      <w:r w:rsidRPr="001E22A9">
        <w:t>panta noteikumus. Visi Līguma grozījumi, labojumi un papildinājumi ir spēkā tikai tad, ja tie noformēti rakstveidā, Pusēm savstarpēji vienojoties. Tie pievienojami Līgumam kā pielikumi un kļūst par Līguma neatņemamu sastāvdaļu.</w:t>
      </w:r>
    </w:p>
    <w:p w14:paraId="527291EC" w14:textId="3B628CB1" w:rsidR="001E22A9" w:rsidRDefault="00647F44" w:rsidP="00A644FA">
      <w:pPr>
        <w:pStyle w:val="Heading2"/>
      </w:pPr>
      <w:r w:rsidRPr="001E22A9">
        <w:t>Pasūtītājam ir tiesības vienpusēji atkāpties no Līguma, 10</w:t>
      </w:r>
      <w:r w:rsidR="00A644FA">
        <w:t> </w:t>
      </w:r>
      <w:r w:rsidRPr="001E22A9">
        <w:t>(desmit) dienas iepriekš rakstiski paziņojot Piegādātājam, ja tiek konstatēts jebkurš no šiem apstākļiem:</w:t>
      </w:r>
    </w:p>
    <w:p w14:paraId="380A8427" w14:textId="77777777" w:rsidR="001E22A9" w:rsidRDefault="00647F44" w:rsidP="00A644FA">
      <w:pPr>
        <w:pStyle w:val="Heading3"/>
      </w:pPr>
      <w:r w:rsidRPr="001E22A9">
        <w:t>Piegādātājs ir pieņēmis lēmumu uzsākt uzņēmuma likvidāciju, apturēt vai pārtraukt uzņēmuma darbību;</w:t>
      </w:r>
    </w:p>
    <w:p w14:paraId="44DAEA3A" w14:textId="77777777" w:rsidR="001E22A9" w:rsidRDefault="00647F44" w:rsidP="00A644FA">
      <w:pPr>
        <w:pStyle w:val="Heading3"/>
      </w:pPr>
      <w:r w:rsidRPr="001E22A9">
        <w:t>pret Piegādātāju ir uzsākta maksātnespējas procedūra, vai tā darbība ir apturēta;</w:t>
      </w:r>
    </w:p>
    <w:p w14:paraId="412B85B5" w14:textId="74E17E61" w:rsidR="001E22A9" w:rsidRDefault="00647F44" w:rsidP="00A644FA">
      <w:pPr>
        <w:pStyle w:val="Heading3"/>
      </w:pPr>
      <w:r w:rsidRPr="001E22A9">
        <w:t xml:space="preserve">Piegādātājs nepiegādā Preces atbilstoši Līguma noteikumiem vai piegāde nokavēta </w:t>
      </w:r>
      <w:r w:rsidR="00F37FA4" w:rsidRPr="001E22A9">
        <w:t>vairāk nekā</w:t>
      </w:r>
      <w:r w:rsidRPr="001E22A9">
        <w:t xml:space="preserve"> 10</w:t>
      </w:r>
      <w:r w:rsidR="00A644FA">
        <w:t> </w:t>
      </w:r>
      <w:r w:rsidRPr="001E22A9">
        <w:t>(desmit) darba dienas;</w:t>
      </w:r>
    </w:p>
    <w:p w14:paraId="00BE0557" w14:textId="7B9E3BF8" w:rsidR="005C60D3" w:rsidRDefault="005C60D3" w:rsidP="00A644FA">
      <w:pPr>
        <w:pStyle w:val="Heading3"/>
      </w:pPr>
      <w:r>
        <w:t xml:space="preserve">Piegādātāja uzstādītā medicīnas iekārta nav darba kārtībā, t.i. atrodas dīkstāvē ilgāk kā </w:t>
      </w:r>
      <w:r w:rsidR="002B75A1">
        <w:t>4 (</w:t>
      </w:r>
      <w:r>
        <w:t>četrus</w:t>
      </w:r>
      <w:r w:rsidR="002B75A1">
        <w:t>)</w:t>
      </w:r>
      <w:r>
        <w:t xml:space="preserve"> procentus no iekārtas darba laika mēnesī trīs mēnešu secīgā laika periodā un Piegādātājs nenodrošina tās remontu un aizvietošanu. </w:t>
      </w:r>
    </w:p>
    <w:p w14:paraId="2F349BDD" w14:textId="77777777" w:rsidR="001E22A9" w:rsidRDefault="00647F44" w:rsidP="00A644FA">
      <w:pPr>
        <w:pStyle w:val="Heading3"/>
      </w:pPr>
      <w:r w:rsidRPr="001E22A9">
        <w:t xml:space="preserve">Preces īpašības un kvalitāte būtiski atšķiras no tehniskajās specifikācijās noteiktā vai Precēm medicīniskās pielietošanas procesā tiek konstatēti funkcionēšanas defekti vai nepiemērotība pielietošanas mērķim, vai arī Preces lietošana izraisījusi ārstniecības procesa </w:t>
      </w:r>
      <w:r w:rsidRPr="001E22A9">
        <w:lastRenderedPageBreak/>
        <w:t>būtiskas izmaiņas, kas var radīt draudus pacienta veselībai un dzīvībai un kas var nest būtiskus finansiālus zaudējumus Pasūtītājam</w:t>
      </w:r>
      <w:r w:rsidR="00D36400" w:rsidRPr="001E22A9">
        <w:t>;</w:t>
      </w:r>
    </w:p>
    <w:p w14:paraId="355843B3" w14:textId="53BAB165" w:rsidR="001E22A9" w:rsidRDefault="00D36400" w:rsidP="00A644FA">
      <w:pPr>
        <w:pStyle w:val="Heading3"/>
      </w:pPr>
      <w:r w:rsidRPr="001E22A9">
        <w:t xml:space="preserve">Ja </w:t>
      </w:r>
      <w:r w:rsidR="001E22A9">
        <w:t>L</w:t>
      </w:r>
      <w:r w:rsidRPr="001E22A9">
        <w:t>īgumu nav iespējams izpildīt tādēļ, ka ir piemērotas starptautiskās vai nacionālās sankcijas vai būtiskas finanšu un kapitāla tirgus intereses ietekmējošas Eiropas Savienības vai Ziemeļatlantijas līguma organizācijas dalībvalsts noteiktās sankcijas, ievērojot Starptautisko un Latvijas Republikas nacionālo sankciju likuma 11.</w:t>
      </w:r>
      <w:r w:rsidRPr="001E22A9">
        <w:rPr>
          <w:vertAlign w:val="superscript"/>
        </w:rPr>
        <w:t>1</w:t>
      </w:r>
      <w:r w:rsidR="002B75A1">
        <w:t> </w:t>
      </w:r>
      <w:r w:rsidRPr="001E22A9">
        <w:t>pantu</w:t>
      </w:r>
      <w:r w:rsidR="001E22A9">
        <w:t>;</w:t>
      </w:r>
    </w:p>
    <w:p w14:paraId="33E86E7C" w14:textId="3C5D6A66" w:rsidR="001E22A9" w:rsidRDefault="001E22A9" w:rsidP="00A644FA">
      <w:pPr>
        <w:pStyle w:val="Heading3"/>
      </w:pPr>
      <w:r>
        <w:t>Pasūtītājam ir zudusi nepieciešamība iegādāties Līguma 1.1.</w:t>
      </w:r>
      <w:r w:rsidR="002B75A1">
        <w:t> </w:t>
      </w:r>
      <w:r>
        <w:t>punktā minētās Preces.</w:t>
      </w:r>
    </w:p>
    <w:p w14:paraId="3E037E71" w14:textId="490A9B16" w:rsidR="001E22A9" w:rsidRDefault="00647F44" w:rsidP="002B75A1">
      <w:pPr>
        <w:pStyle w:val="Heading2"/>
      </w:pPr>
      <w:r w:rsidRPr="001E22A9">
        <w:t>Katrai no Pusēm ir tiesības vienpusēji atkāpties no Līguma, vienu mēnesi iepriekš rakstiski brīdinot otru Pusi, ja tā nepilda līgumā noteiktās saistības, kā arī citu svarīgu iemeslu dēļ.</w:t>
      </w:r>
    </w:p>
    <w:p w14:paraId="547734C9" w14:textId="4B0990F3" w:rsidR="00647F44" w:rsidRDefault="00C04FEE" w:rsidP="002B75A1">
      <w:pPr>
        <w:pStyle w:val="Heading2"/>
      </w:pPr>
      <w:r w:rsidRPr="001E22A9">
        <w:t>Pušu reorganizācija un uzņēmuma pāreja nevar būt par pamatu Līguma pārtraukšanai vai  izbeigšanai. Ja kāda no Pusēm tiek reorganizēta, Līguma saistības pilna apjomā pāriet Puses tiesību un saistību pārņēmējam, Pasūtītājam pirms tam izvērtējot atbilstību noteiktajām kvalifikācijas prasībām un citām Publisko iepirkumu likumā noteiktajām prasībām. Par šajā punktā minēto apstākļu iestāšanos Puse iesniedz otrai pusei visu nepieciešamo informāciju izvērtēšanai vismaz 1 (vienu) mēnesi iepriekš.</w:t>
      </w:r>
    </w:p>
    <w:p w14:paraId="6E8C0902" w14:textId="3912597D" w:rsidR="001F4822" w:rsidRPr="007803DE" w:rsidRDefault="001F4822" w:rsidP="007350B0">
      <w:pPr>
        <w:pStyle w:val="Heading1"/>
      </w:pPr>
      <w:r w:rsidRPr="007803DE">
        <w:t>NEPĀRVARAMA VARA</w:t>
      </w:r>
    </w:p>
    <w:p w14:paraId="0D42942E" w14:textId="3B7B0944" w:rsidR="001F4822" w:rsidRPr="007803DE" w:rsidRDefault="001F4822" w:rsidP="002B75A1">
      <w:pPr>
        <w:pStyle w:val="Heading2"/>
      </w:pPr>
      <w:r w:rsidRPr="007803DE">
        <w:t xml:space="preserve">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iziet ārpus Pušu kontroles un atbildības (dabas katastrofas, ūdens plūdi, uguns nelaime, zemestrīce un citas stihiskas nelaimes, kā arī karš un karadarbība, streiki, valsts un pašvaldību institūciju pieņemtie normatīvie akti un norādījumi, kas ir saistoši Pusēm un neviena no Pusēm nav tos iniciējusi, un citi apstākļi, kas neiekļaujas Pušu iespējamās kontroles robežās). Puse var atsaukties uz nepārvaramās varas radītajiem Līguma izpildes šķēršļiem tikai, ja pirms tam ir izdarījusi visu iespējamo, lai tos novērstu. </w:t>
      </w:r>
    </w:p>
    <w:p w14:paraId="4E3B6554" w14:textId="7A1F5948" w:rsidR="001F4822" w:rsidRPr="007803DE" w:rsidRDefault="001F4822" w:rsidP="002B75A1">
      <w:pPr>
        <w:pStyle w:val="Heading2"/>
      </w:pPr>
      <w:r w:rsidRPr="007803DE">
        <w:t xml:space="preserve">Puse nevar vērsties ar zaudējumu piedziņas prasījumu vai vainot Līguma nepildīšanā, ja to izpildi kavē nepārvaramas varas apstākļi. Ja Pasūtītājs izvēlas Līgumu daļēji pieņemt un patur Līguma priekšmeta lietošanas tiesības, tad Pasūtītāja pienākums ir samaksāt </w:t>
      </w:r>
      <w:r>
        <w:t>Piegādātājam</w:t>
      </w:r>
      <w:r w:rsidRPr="007803DE">
        <w:t xml:space="preserve"> par izpildīto Līguma daļu.</w:t>
      </w:r>
    </w:p>
    <w:p w14:paraId="57AB1F55" w14:textId="1FB11F5C" w:rsidR="001F4822" w:rsidRPr="007803DE" w:rsidRDefault="001F4822" w:rsidP="002B75A1">
      <w:pPr>
        <w:pStyle w:val="Heading2"/>
      </w:pPr>
      <w:r w:rsidRPr="007803DE">
        <w:t xml:space="preserve">Puse, kura nepārvaramās varas dēļ nevar izpildīt savas saistības, par to informē otru Pusi, kā arī pamato cēloņsakarību starp šo faktu un nespēju izpildīt savas saistības. </w:t>
      </w:r>
    </w:p>
    <w:p w14:paraId="5ADDD539" w14:textId="28DAC454" w:rsidR="001F4822" w:rsidRPr="007803DE" w:rsidRDefault="001F4822" w:rsidP="002B75A1">
      <w:pPr>
        <w:pStyle w:val="Heading2"/>
      </w:pPr>
      <w:r w:rsidRPr="007803DE">
        <w:t>Ja nepārvaramas varas apstākļu dēļ Līgums nedarbojas ilgāk par trīs mēnešiem, katrai Pusei ir tiesības atteikties no tā izpildes, par to rakstveidā brīdinot otru Pusi vismaz 10</w:t>
      </w:r>
      <w:r w:rsidR="007350B0">
        <w:t> </w:t>
      </w:r>
      <w:r w:rsidRPr="007803DE">
        <w:t>(desmit) darba dienas iepriekš. Šajā gadījumā neviena no Pusēm nevar prasīt atlīdzināt zaudējumus, kas radušies Līguma izbeigšanas rezultātā.</w:t>
      </w:r>
    </w:p>
    <w:p w14:paraId="0B49C147" w14:textId="125CF14B" w:rsidR="001F4822" w:rsidRPr="007803DE" w:rsidRDefault="001F4822" w:rsidP="007350B0">
      <w:pPr>
        <w:pStyle w:val="Heading1"/>
      </w:pPr>
      <w:r w:rsidRPr="007803DE">
        <w:t>Līguma izpildē iesaistītā personāla un apakšuzņēmēju nomaiņa</w:t>
      </w:r>
    </w:p>
    <w:p w14:paraId="278884E8" w14:textId="3E7C9368" w:rsidR="001F4822" w:rsidRPr="000525B0" w:rsidRDefault="001F4822" w:rsidP="002B75A1">
      <w:pPr>
        <w:pStyle w:val="Heading2"/>
      </w:pPr>
      <w:r w:rsidRPr="000525B0">
        <w:t>Piegādātājs nav tiesīgs bez saskaņošanas ar Pasūtītāju veikt piedāvājumā norādīto apakšuzņēmēju nomaiņu un iesaistīt papildu apakšuzņēmēju Līguma izpildē. Pasūtītājs var prasīt apakšuzņēmēja viedokli par nomaiņas iemesliem.</w:t>
      </w:r>
    </w:p>
    <w:p w14:paraId="382D2FCF" w14:textId="322E5E0C" w:rsidR="000525B0" w:rsidRPr="003311B4" w:rsidRDefault="000525B0" w:rsidP="002B75A1">
      <w:pPr>
        <w:pStyle w:val="Heading2"/>
        <w:rPr>
          <w:lang w:eastAsia="en-US"/>
        </w:rPr>
      </w:pPr>
      <w:r w:rsidRPr="003311B4">
        <w:rPr>
          <w:lang w:eastAsia="en-US"/>
        </w:rPr>
        <w:t>Pasūtītājs nepiekrīt Izpildītāja piedāvājumā norādītā apakšuzņēmēja (arī apakšuzņēmēja apakšuzņēmēja) nomaiņai, ja pastāv kāds no šādiem nosacījumiem:</w:t>
      </w:r>
    </w:p>
    <w:p w14:paraId="388FDDF5" w14:textId="77777777" w:rsidR="000525B0" w:rsidRPr="000525B0" w:rsidRDefault="000525B0" w:rsidP="002B75A1">
      <w:pPr>
        <w:pStyle w:val="Heading3"/>
        <w:rPr>
          <w:lang w:eastAsia="en-US"/>
        </w:rPr>
      </w:pPr>
      <w:r w:rsidRPr="000525B0">
        <w:rPr>
          <w:lang w:eastAsia="en-US"/>
        </w:rPr>
        <w:t>Piedāvātais apakšuzņēmējs neatbilst Iepirkuma procedūras dokumentos apakšuzņēmējiem izvirzītajām prasībām;</w:t>
      </w:r>
    </w:p>
    <w:p w14:paraId="5A4A1E07" w14:textId="0FE3B7DB" w:rsidR="000525B0" w:rsidRPr="000525B0" w:rsidRDefault="000525B0" w:rsidP="002B75A1">
      <w:pPr>
        <w:pStyle w:val="Heading3"/>
        <w:rPr>
          <w:lang w:eastAsia="en-US"/>
        </w:rPr>
      </w:pPr>
      <w:r w:rsidRPr="000525B0">
        <w:rPr>
          <w:lang w:eastAsia="en-US"/>
        </w:rPr>
        <w:t>Tiek nomainīts apakšuzņēmējs, uz kura iespējām Izpildītājs balstījies, lai apliecinātu savas kvalifikācijas atbilstību Iepirkuma procedūras dokumentos noteiktajām prasībām, un piedāvātajam apakšuzņēmējam nav vismaz tāda pati kvalifikācija, uz kādu Izpildītājs atsaucies, apliecinot savu atbilstību Iepirkuma procedūras nolikumā noteiktajām prasībām, vai tas atbilst Publisko iepirkumu likuma 42.</w:t>
      </w:r>
      <w:r w:rsidR="002B75A1">
        <w:rPr>
          <w:lang w:eastAsia="en-US"/>
        </w:rPr>
        <w:t> </w:t>
      </w:r>
      <w:r w:rsidRPr="000525B0">
        <w:rPr>
          <w:lang w:eastAsia="en-US"/>
        </w:rPr>
        <w:t xml:space="preserve">panta otrajā daļā minētajiem </w:t>
      </w:r>
      <w:r w:rsidRPr="000525B0">
        <w:rPr>
          <w:shd w:val="clear" w:color="auto" w:fill="FFFFFF"/>
        </w:rPr>
        <w:t>1., 2., 3., 4., 5., 6., 7., 10., 11., 12., 13., 14.</w:t>
      </w:r>
      <w:r w:rsidR="002B75A1">
        <w:rPr>
          <w:shd w:val="clear" w:color="auto" w:fill="FFFFFF"/>
        </w:rPr>
        <w:t> </w:t>
      </w:r>
      <w:r w:rsidRPr="000525B0">
        <w:rPr>
          <w:lang w:eastAsia="en-US"/>
        </w:rPr>
        <w:t xml:space="preserve">pretendentu izslēgšanas </w:t>
      </w:r>
      <w:r w:rsidRPr="000525B0">
        <w:t>nosacījumiem.</w:t>
      </w:r>
    </w:p>
    <w:p w14:paraId="686ECF74" w14:textId="5FA9B8F7" w:rsidR="000525B0" w:rsidRPr="000525B0" w:rsidRDefault="000525B0" w:rsidP="002B75A1">
      <w:pPr>
        <w:pStyle w:val="Heading3"/>
        <w:rPr>
          <w:lang w:eastAsia="en-US"/>
        </w:rPr>
      </w:pPr>
      <w:r w:rsidRPr="000525B0">
        <w:rPr>
          <w:lang w:eastAsia="en-US"/>
        </w:rPr>
        <w:lastRenderedPageBreak/>
        <w:t>Piedāvātais apakšuzņēmējs, kura veicamo Darbu vai sniedzamo pakalpojumu  vērtība ir vismaz 10 000 EUR bez PVN, atbilst Publisko iepirkumu likuma 42.</w:t>
      </w:r>
      <w:r w:rsidR="002B75A1">
        <w:rPr>
          <w:lang w:eastAsia="en-US"/>
        </w:rPr>
        <w:t> </w:t>
      </w:r>
      <w:r w:rsidRPr="000525B0">
        <w:rPr>
          <w:lang w:eastAsia="en-US"/>
        </w:rPr>
        <w:t>panta otrajā daļā minētajiem</w:t>
      </w:r>
      <w:r w:rsidRPr="000525B0">
        <w:rPr>
          <w:shd w:val="clear" w:color="auto" w:fill="FFFFFF"/>
        </w:rPr>
        <w:t xml:space="preserve"> 1., 2., 3., 4., 5., 6., 7., 10., 11., 12., 13., 14.</w:t>
      </w:r>
      <w:r w:rsidR="002B75A1">
        <w:rPr>
          <w:shd w:val="clear" w:color="auto" w:fill="FFFFFF"/>
        </w:rPr>
        <w:t> </w:t>
      </w:r>
      <w:r w:rsidRPr="000525B0">
        <w:rPr>
          <w:lang w:eastAsia="en-US"/>
        </w:rPr>
        <w:t xml:space="preserve">pretendentu izslēgšanas </w:t>
      </w:r>
      <w:r w:rsidRPr="000525B0">
        <w:t>nosacījumiem.</w:t>
      </w:r>
    </w:p>
    <w:p w14:paraId="00A64A1E" w14:textId="5C641DD9" w:rsidR="001F4822" w:rsidRPr="000525B0" w:rsidRDefault="000525B0" w:rsidP="002B75A1">
      <w:pPr>
        <w:pStyle w:val="Heading3"/>
        <w:rPr>
          <w:lang w:eastAsia="en-US"/>
        </w:rPr>
      </w:pPr>
      <w:r w:rsidRPr="000525B0">
        <w:rPr>
          <w:lang w:eastAsia="en-US"/>
        </w:rPr>
        <w:t>Apakšuzņēmēja maiņas rezultātā tiktu izdarīti tādi grozījumi Izpildītāja piedāvājumā Iepirkuma procedūrai, kuri, ja sākotnēji būtu tajā iekļauti, ietekmētu piedāvājuma izvēli atbilstoši Iepirkuma procedūras dokumentos noteiktajiem piedāvājuma izvērtēšanas kritērijiem.</w:t>
      </w:r>
    </w:p>
    <w:p w14:paraId="1494D878" w14:textId="17BC6A75" w:rsidR="000525B0" w:rsidRPr="000525B0" w:rsidRDefault="000525B0" w:rsidP="002B75A1">
      <w:pPr>
        <w:pStyle w:val="Heading2"/>
      </w:pPr>
      <w:r w:rsidRPr="000525B0">
        <w:t>Pārbaudot jaunā apakšuzņēmēja atbilstību, Pasūtītājs piemēro Publisko iepirkumu likuma 42.</w:t>
      </w:r>
      <w:r w:rsidR="002B75A1">
        <w:t> </w:t>
      </w:r>
      <w:r w:rsidRPr="000525B0">
        <w:t>panta noteikumus un izslēgšanas iemeslu pārbaudi veic tajā datumā, kad Pasūtītājs lemj par atļaujas sniegšanu Izpildītājam nomainīt apakšuzņēmēju vai piesaistīt jaunu apakšuzņēmēju Līguma izpildes nodrošināšanai.</w:t>
      </w:r>
    </w:p>
    <w:p w14:paraId="2D413CA6" w14:textId="3B21169B" w:rsidR="000525B0" w:rsidRPr="000525B0" w:rsidRDefault="000525B0" w:rsidP="002B75A1">
      <w:pPr>
        <w:pStyle w:val="Heading2"/>
      </w:pPr>
      <w:r w:rsidRPr="000525B0">
        <w:t xml:space="preserve">Pasūtītājs pieņem lēmumu atļaut vai atteikt Izpildītājam apakšuzņēmēju vai personāla nomaiņu vai jaunu apakšuzņēmēju iesaistīšanu Līguma izpildē iespējami īsā laikā, bet ne vēlāk kā piecu darba dienu laikā pēc tam, kad saņēmis visu informāciju un dokumentus, kas nepieciešami lēmuma pieņemšanai saskaņā ar šī punkta noteikumiem. </w:t>
      </w:r>
    </w:p>
    <w:p w14:paraId="3AC089F7" w14:textId="16DF67A9" w:rsidR="000525B0" w:rsidRPr="000525B0" w:rsidRDefault="000525B0" w:rsidP="002B75A1">
      <w:pPr>
        <w:pStyle w:val="Heading2"/>
      </w:pPr>
      <w:r w:rsidRPr="000525B0">
        <w:t xml:space="preserve">Izpildītāja </w:t>
      </w:r>
      <w:r w:rsidRPr="000525B0">
        <w:rPr>
          <w:rFonts w:eastAsia="TimesNewRomanPSMT"/>
        </w:rPr>
        <w:t xml:space="preserve">piesaistītajiem apakšuzņēmējiem tiem uzticēto </w:t>
      </w:r>
      <w:r>
        <w:rPr>
          <w:rFonts w:eastAsia="TimesNewRomanPSMT"/>
        </w:rPr>
        <w:t>d</w:t>
      </w:r>
      <w:r w:rsidRPr="000525B0">
        <w:rPr>
          <w:rFonts w:eastAsia="TimesNewRomanPSMT"/>
        </w:rPr>
        <w:t xml:space="preserve">arbu apjomu nav tiesības nodot citiem apakšuzņēmējiem, ja vien Pasūtītājs tam iepriekš nav rakstveidā piekritis. </w:t>
      </w:r>
      <w:r w:rsidRPr="000525B0">
        <w:t xml:space="preserve">Izpildītājs </w:t>
      </w:r>
      <w:r w:rsidRPr="000525B0">
        <w:rPr>
          <w:rFonts w:eastAsia="TimesNewRomanPSMT"/>
        </w:rPr>
        <w:t>ir atbildīgs par šī nosacījuma izpildi.</w:t>
      </w:r>
    </w:p>
    <w:p w14:paraId="0779A485" w14:textId="47524B57" w:rsidR="000525B0" w:rsidRPr="000525B0" w:rsidRDefault="000525B0" w:rsidP="002B75A1">
      <w:pPr>
        <w:pStyle w:val="Heading2"/>
      </w:pPr>
      <w:r w:rsidRPr="000525B0">
        <w:t xml:space="preserve">Izpildītājs </w:t>
      </w:r>
      <w:r w:rsidRPr="000525B0">
        <w:rPr>
          <w:rFonts w:eastAsia="TimesNewRomanPSMT"/>
        </w:rPr>
        <w:t xml:space="preserve">ir pilnībā atbildīgs Pasūtītājam par apakšuzņēmēja veiktajiem </w:t>
      </w:r>
      <w:r>
        <w:rPr>
          <w:rFonts w:eastAsia="TimesNewRomanPSMT"/>
        </w:rPr>
        <w:t>d</w:t>
      </w:r>
      <w:r w:rsidRPr="000525B0">
        <w:rPr>
          <w:rFonts w:eastAsia="TimesNewRomanPSMT"/>
        </w:rPr>
        <w:t xml:space="preserve">arbiem. Jebkāda Pasūtītāja izteikta piekrišana apakšuzņēmēja piesaistei neatbrīvo </w:t>
      </w:r>
      <w:r w:rsidRPr="000525B0">
        <w:t xml:space="preserve">Izpildītāju </w:t>
      </w:r>
      <w:r w:rsidRPr="000525B0">
        <w:rPr>
          <w:rFonts w:eastAsia="TimesNewRomanPSMT"/>
        </w:rPr>
        <w:t xml:space="preserve">no atbildības par apakšuzņēmēja veiktās daļas atbilstību Līguma noteikumiem. </w:t>
      </w:r>
      <w:r w:rsidRPr="000525B0">
        <w:t xml:space="preserve">Izpildītājs </w:t>
      </w:r>
      <w:r w:rsidRPr="000525B0">
        <w:rPr>
          <w:rFonts w:eastAsia="TimesNewRomanPSMT"/>
        </w:rPr>
        <w:t xml:space="preserve">ir atbildīgs par visu savu saistību izpildi pret visiem apakšuzņēmējiem, tajā skaitā, samaksas veikšanu, un Pasūtītājs neuzņemas nekādu atbildību pret apakšuzņēmējiem. </w:t>
      </w:r>
      <w:r w:rsidRPr="000525B0">
        <w:t xml:space="preserve">Izpildītājam </w:t>
      </w:r>
      <w:r w:rsidRPr="000525B0">
        <w:rPr>
          <w:rFonts w:eastAsia="TimesNewRomanPSMT"/>
        </w:rPr>
        <w:t xml:space="preserve">ir pēc pirmā pieprasījuma jāatlīdzina Pasūtītājam visi izdevumi, kas Pasūtītājam radušies, risinot jautājumus par apakšuzņēmēju pretenzijām. </w:t>
      </w:r>
    </w:p>
    <w:p w14:paraId="5D2267D9" w14:textId="06ABE5D3" w:rsidR="000525B0" w:rsidRPr="000525B0" w:rsidRDefault="000525B0" w:rsidP="002B75A1">
      <w:pPr>
        <w:pStyle w:val="Heading2"/>
      </w:pPr>
      <w:r w:rsidRPr="000525B0">
        <w:rPr>
          <w:rFonts w:eastAsia="TimesNewRomanPSMT"/>
        </w:rPr>
        <w:t xml:space="preserve">Darbu izpildes laikā Pasūtītājam ir tiesības pamatoti pieprasīt nomainīt apakšuzņēmēju (jebkurā apakšuzņēmēju pakāpē) gadījumā, ja apakšuzņēmējs Darbus veic nekvalitatīvi, neievēro normatīvos aktus vai Līguma noteikumus. </w:t>
      </w:r>
      <w:r w:rsidRPr="000525B0">
        <w:t xml:space="preserve">Izpildītājam </w:t>
      </w:r>
      <w:r w:rsidRPr="000525B0">
        <w:rPr>
          <w:rFonts w:eastAsia="TimesNewRomanPSMT"/>
        </w:rPr>
        <w:t>ir pienākums nodrošināt Pasūtītāja prasību izpildi par apakšuzņēmēja nomaiņu nekavējoties.</w:t>
      </w:r>
    </w:p>
    <w:p w14:paraId="0CCF86EF" w14:textId="4C8DE233" w:rsidR="001F4822" w:rsidRPr="00E117A6" w:rsidRDefault="001F4822" w:rsidP="007350B0">
      <w:pPr>
        <w:pStyle w:val="Heading1"/>
      </w:pPr>
      <w:r w:rsidRPr="00E117A6">
        <w:t>Konfidencialitāte un personas datu aizsardzība</w:t>
      </w:r>
    </w:p>
    <w:p w14:paraId="6E1D466B" w14:textId="1B1A1824" w:rsidR="001F4822" w:rsidRPr="009A4F28" w:rsidRDefault="001F4822" w:rsidP="002B75A1">
      <w:pPr>
        <w:pStyle w:val="Heading2"/>
        <w:rPr>
          <w:b/>
        </w:rPr>
      </w:pPr>
      <w:bookmarkStart w:id="1" w:name="_Hlk521654996"/>
      <w:r w:rsidRPr="009A4F28">
        <w:t>Līdzējam ir tiesības apstrādāt no otra Līdzēja iegūtos fizisko personu datus tikai ar mērķi nodrošināt Līgumā noteikto saistību izpildi, ievērojot tiesību normatīvajos aktos noteiktās prasības šādu datu apstrādei un aizsardzībai, tajā skaitā no 2018.</w:t>
      </w:r>
      <w:r w:rsidR="002B75A1">
        <w:t> </w:t>
      </w:r>
      <w:r w:rsidRPr="009A4F28">
        <w:t>gada 25.</w:t>
      </w:r>
      <w:r w:rsidR="002B75A1">
        <w:t> </w:t>
      </w:r>
      <w:r w:rsidRPr="009A4F28">
        <w:t>maija ievērojot Eiropas Parlamenta un Padomes 2016.</w:t>
      </w:r>
      <w:r w:rsidR="002B75A1">
        <w:t> </w:t>
      </w:r>
      <w:r w:rsidRPr="009A4F28">
        <w:t>gada 27.</w:t>
      </w:r>
      <w:r w:rsidR="002B75A1">
        <w:t> </w:t>
      </w:r>
      <w:r w:rsidRPr="009A4F28">
        <w:t>aprīļa Regulas (ES) 2016/679 par fizisku personu aizsardzību attiecībā uz personas datu apstrādi un šādu datu brīvu apriti.</w:t>
      </w:r>
    </w:p>
    <w:p w14:paraId="742368FC" w14:textId="07A26B64" w:rsidR="001F4822" w:rsidRPr="009A4F28" w:rsidRDefault="001F4822" w:rsidP="002B75A1">
      <w:pPr>
        <w:pStyle w:val="Heading2"/>
        <w:rPr>
          <w:b/>
        </w:rPr>
      </w:pPr>
      <w:r w:rsidRPr="009A4F28">
        <w:t>Līdzējs, kurš nodod otram Līdzējam fizisko personu datus apstrādei, atbild par piekrišanu  iegūšanu no attiecīgajiem datu subjektiem.</w:t>
      </w:r>
    </w:p>
    <w:p w14:paraId="0D7F7DF7" w14:textId="0C5DDAE0" w:rsidR="001F4822" w:rsidRPr="009A4F28" w:rsidRDefault="001F4822" w:rsidP="002B75A1">
      <w:pPr>
        <w:pStyle w:val="Heading2"/>
        <w:rPr>
          <w:b/>
        </w:rPr>
      </w:pPr>
      <w:r w:rsidRPr="009A4F28">
        <w:t>Līdzēji apņemas nenodot tālāk trešajām personām no otra Līdzēja iegūtos fizisko personu datus, izņemot gadījumus, kad Līgumā ir noteikts citādāk vai tiesību normatīvie akti paredz šādu datu nodošanu.</w:t>
      </w:r>
    </w:p>
    <w:p w14:paraId="6F102E4A" w14:textId="553C7B95" w:rsidR="001F4822" w:rsidRPr="009A4F28" w:rsidRDefault="001F4822" w:rsidP="002B75A1">
      <w:pPr>
        <w:pStyle w:val="Heading2"/>
        <w:rPr>
          <w:b/>
        </w:rPr>
      </w:pPr>
      <w:r w:rsidRPr="009A4F28">
        <w:t>Ja saskaņā ar tiesību normatīvajiem aktiem Līdzējiem var rasties pienākums nodot tālāk trešajām personām no otra Līdzēja iegūtos fiziskās personas datus, tas pirms šādu datu nodošanas informē par to otru Līdzēju, ja vien tiesību normatīvie akti to neaizliedz.</w:t>
      </w:r>
    </w:p>
    <w:p w14:paraId="5ACCCA9C" w14:textId="0A482191" w:rsidR="001F4822" w:rsidRDefault="001F4822" w:rsidP="002B75A1">
      <w:pPr>
        <w:pStyle w:val="Heading2"/>
      </w:pPr>
      <w:r w:rsidRPr="009A4F28">
        <w:t xml:space="preserve">Neskatoties uz Līguma </w:t>
      </w:r>
      <w:r>
        <w:t>1</w:t>
      </w:r>
      <w:r w:rsidR="007350B0">
        <w:t>1</w:t>
      </w:r>
      <w:r w:rsidRPr="009A4F28">
        <w:t>.3.</w:t>
      </w:r>
      <w:r w:rsidR="002B75A1">
        <w:t> </w:t>
      </w:r>
      <w:r w:rsidRPr="009A4F28">
        <w:t>punktā minēto, Piegādātājs piekrīt, ka Pasūtītājs nodod no Piegādātāja saņemtos fizisko personu datus trešajām personām</w:t>
      </w:r>
      <w:r w:rsidR="00DC70EB">
        <w:t xml:space="preserve"> (apstrādātājiem)</w:t>
      </w:r>
      <w:r w:rsidRPr="009A4F28">
        <w:t>, kas sniedz Pasūtītājam pakalpojumus un ar kurām Pasūtītājs sadarbojas Līguma izpildes nodrošināšanai.</w:t>
      </w:r>
    </w:p>
    <w:p w14:paraId="7D85BB14" w14:textId="1795B9ED" w:rsidR="001F4822" w:rsidRDefault="001F4822" w:rsidP="002B75A1">
      <w:pPr>
        <w:pStyle w:val="Heading2"/>
      </w:pPr>
      <w:r w:rsidRPr="009A4F28">
        <w:t>Līdzēji apņemas pēc otra Līdzēja pieprasījuma iznīcināt no otra Līdzēja iegūtos fizisko personu datus, ja izbeidzas nepieciešamība tos apstrādāt Līguma izpildes nodrošināšanai</w:t>
      </w:r>
      <w:bookmarkEnd w:id="1"/>
      <w:r>
        <w:t>.</w:t>
      </w:r>
    </w:p>
    <w:p w14:paraId="1D3EEA46" w14:textId="0B7BA1F8" w:rsidR="001F4822" w:rsidRPr="00AB6DDD" w:rsidRDefault="001F4822" w:rsidP="007350B0">
      <w:pPr>
        <w:pStyle w:val="Heading1"/>
      </w:pPr>
      <w:r w:rsidRPr="00AB6DDD">
        <w:lastRenderedPageBreak/>
        <w:t>CITI NOTEIKUMI</w:t>
      </w:r>
    </w:p>
    <w:p w14:paraId="11AE34A2" w14:textId="66975505" w:rsidR="001F4822" w:rsidRPr="009A4F28" w:rsidRDefault="001F4822" w:rsidP="002B75A1">
      <w:pPr>
        <w:pStyle w:val="Heading2"/>
      </w:pPr>
      <w:r w:rsidRPr="009A4F28">
        <w:t>Jebkādi Līgumā neatrunāti jautājumi tiek risināti, vadoties pēc spēkā esošajiem normatīvajiem aktiem.</w:t>
      </w:r>
    </w:p>
    <w:p w14:paraId="6325DCFA" w14:textId="74340792" w:rsidR="001F4822" w:rsidRPr="009A4F28" w:rsidRDefault="001F4822" w:rsidP="002B75A1">
      <w:pPr>
        <w:pStyle w:val="Heading2"/>
      </w:pPr>
      <w:r w:rsidRPr="009A4F28">
        <w:t xml:space="preserve">Visus strīdus un domstarpības, kas varētu rasties Līguma izpildes laikā, Puses risinās savstarpēju pārrunu ceļā. </w:t>
      </w:r>
    </w:p>
    <w:p w14:paraId="3E9B5084" w14:textId="5000F5B4" w:rsidR="001F4822" w:rsidRDefault="001F4822" w:rsidP="002B75A1">
      <w:pPr>
        <w:pStyle w:val="Heading2"/>
      </w:pPr>
      <w:r w:rsidRPr="009A4F28">
        <w:t>Strīdi un domstarpības, par kurām nav panākta vienošanās pārrunu ceļā, tiek risināti tiesā Latvijas Republikas normatīvajos aktos noteiktajā kārtībā.</w:t>
      </w:r>
    </w:p>
    <w:p w14:paraId="676CAECB" w14:textId="4FDED115" w:rsidR="001F4822" w:rsidRPr="009A4F28" w:rsidRDefault="001F4822" w:rsidP="002B75A1">
      <w:pPr>
        <w:pStyle w:val="Heading2"/>
      </w:pPr>
      <w:r w:rsidRPr="009A4F28">
        <w:rPr>
          <w:rFonts w:eastAsia="Calibri"/>
        </w:rPr>
        <w:t>Līgumā izveidotais noteikumu sadalījums pa sadaļām ar tām piešķirtajiem nosaukumiem ir izmantojams tikai un vienīgi atsaucēm un nekādā gadījumā nevar tikt izmantots vai ietekmēt Līguma noteikumu tulkošanu.</w:t>
      </w:r>
    </w:p>
    <w:p w14:paraId="4F7A8F97" w14:textId="3207F28A" w:rsidR="001F4822" w:rsidRPr="009A4F28" w:rsidRDefault="001F4822" w:rsidP="002B75A1">
      <w:pPr>
        <w:pStyle w:val="Heading2"/>
      </w:pPr>
      <w:r w:rsidRPr="009A4F28">
        <w:t>Kādam no Līguma noteikumiem zaudējot spēku normatīvo aktu grozījumu gadījumā, Līgums nezaudē spēku tā pārējos punktos, un šajā gadījumā Pušu pienākums ir piemērot Līgumu atbilstoši spēkā esošajiem normatīvajiem aktiem.</w:t>
      </w:r>
    </w:p>
    <w:p w14:paraId="2BE378A3" w14:textId="75F05ECA" w:rsidR="001F4822" w:rsidRPr="009A4F28" w:rsidRDefault="001F4822" w:rsidP="002B75A1">
      <w:pPr>
        <w:pStyle w:val="Heading2"/>
      </w:pPr>
      <w:r w:rsidRPr="009A4F28">
        <w:t xml:space="preserve">Ja kādai no Pusēm tiek mainīts juridiskais statuss, nosaukums, bankas rekvizīti vai citi Līgumā minētie rekvizīti, tā nekavējoties rakstiski paziņo par to otrai Pusei. </w:t>
      </w:r>
    </w:p>
    <w:p w14:paraId="5097C474" w14:textId="4195DCE4" w:rsidR="001F4822" w:rsidRPr="009A4F28" w:rsidRDefault="001F4822" w:rsidP="002B75A1">
      <w:pPr>
        <w:pStyle w:val="Heading2"/>
      </w:pPr>
      <w:r w:rsidRPr="009A4F28">
        <w:rPr>
          <w:rFonts w:eastAsia="Calibri"/>
        </w:rPr>
        <w:t>Līgums sagatavots 2</w:t>
      </w:r>
      <w:r w:rsidR="002B75A1">
        <w:rPr>
          <w:rFonts w:eastAsia="Calibri"/>
        </w:rPr>
        <w:t> </w:t>
      </w:r>
      <w:r w:rsidRPr="009A4F28">
        <w:rPr>
          <w:rFonts w:eastAsia="Calibri"/>
        </w:rPr>
        <w:t xml:space="preserve">(divos) eksemplāros, katrs uz </w:t>
      </w:r>
      <w:r w:rsidR="009D3A95">
        <w:rPr>
          <w:rFonts w:eastAsia="Calibri"/>
        </w:rPr>
        <w:t>9 </w:t>
      </w:r>
      <w:r w:rsidRPr="009A4F28">
        <w:rPr>
          <w:rFonts w:eastAsia="Calibri"/>
        </w:rPr>
        <w:t>(</w:t>
      </w:r>
      <w:r w:rsidR="009D3A95">
        <w:rPr>
          <w:rFonts w:eastAsia="Calibri"/>
        </w:rPr>
        <w:t>deviņām)</w:t>
      </w:r>
      <w:r w:rsidRPr="009A4F28">
        <w:rPr>
          <w:rFonts w:eastAsia="Calibri"/>
        </w:rPr>
        <w:t xml:space="preserve"> lapām, ar vienādu juridisko spēku, no kuriem viens glabājas pie Pasūtītāja, otrs pie </w:t>
      </w:r>
      <w:r>
        <w:rPr>
          <w:rFonts w:eastAsia="Calibri"/>
        </w:rPr>
        <w:t>Piegādāt</w:t>
      </w:r>
      <w:r w:rsidR="00B53F6A">
        <w:rPr>
          <w:rFonts w:eastAsia="Calibri"/>
        </w:rPr>
        <w:t>ā</w:t>
      </w:r>
      <w:r>
        <w:rPr>
          <w:rFonts w:eastAsia="Calibri"/>
        </w:rPr>
        <w:t>ja</w:t>
      </w:r>
      <w:r w:rsidRPr="009A4F28">
        <w:rPr>
          <w:rFonts w:eastAsia="Calibri"/>
        </w:rPr>
        <w:t xml:space="preserve"> </w:t>
      </w:r>
      <w:r w:rsidRPr="009A4F28">
        <w:rPr>
          <w:rFonts w:eastAsia="Calibri"/>
          <w:i/>
          <w:iCs/>
        </w:rPr>
        <w:t>vai</w:t>
      </w:r>
      <w:r w:rsidRPr="009A4F28">
        <w:rPr>
          <w:rFonts w:eastAsia="Calibri"/>
        </w:rPr>
        <w:t xml:space="preserve"> Līgums parakstīts ar drošu elektronisko parakstu un satur laika zīmogu.</w:t>
      </w:r>
    </w:p>
    <w:p w14:paraId="69587BAB" w14:textId="3E66BECE" w:rsidR="001F4822" w:rsidRPr="009A4F28" w:rsidRDefault="001F4822" w:rsidP="002B75A1">
      <w:pPr>
        <w:pStyle w:val="Heading2"/>
      </w:pPr>
      <w:r w:rsidRPr="009A4F28">
        <w:rPr>
          <w:rFonts w:eastAsia="Calibri"/>
        </w:rPr>
        <w:t xml:space="preserve">Līgumam </w:t>
      </w:r>
      <w:r w:rsidRPr="009A4F28">
        <w:rPr>
          <w:iCs/>
        </w:rPr>
        <w:t xml:space="preserve">ir pievienoti </w:t>
      </w:r>
      <w:r w:rsidR="001C08F9">
        <w:rPr>
          <w:iCs/>
        </w:rPr>
        <w:t xml:space="preserve">2 (divi) </w:t>
      </w:r>
      <w:r w:rsidRPr="009A4F28">
        <w:rPr>
          <w:iCs/>
        </w:rPr>
        <w:t>pielikumi</w:t>
      </w:r>
      <w:r w:rsidRPr="009A4F28">
        <w:rPr>
          <w:rFonts w:eastAsia="Calibri"/>
        </w:rPr>
        <w:t xml:space="preserve">, </w:t>
      </w:r>
      <w:r w:rsidRPr="009A4F28">
        <w:t>kas ir Līguma neatņemama sastāvdaļa</w:t>
      </w:r>
      <w:r w:rsidRPr="009A4F28">
        <w:rPr>
          <w:iCs/>
        </w:rPr>
        <w:t>:</w:t>
      </w:r>
    </w:p>
    <w:p w14:paraId="028D2DAF" w14:textId="031B9487" w:rsidR="001F4822" w:rsidRDefault="00B53F6A" w:rsidP="002B75A1">
      <w:pPr>
        <w:widowControl w:val="0"/>
        <w:overflowPunct w:val="0"/>
        <w:autoSpaceDE w:val="0"/>
        <w:autoSpaceDN w:val="0"/>
        <w:adjustRightInd w:val="0"/>
        <w:spacing w:after="0" w:line="240" w:lineRule="auto"/>
        <w:ind w:left="1134" w:right="49" w:hanging="567"/>
        <w:jc w:val="both"/>
        <w:rPr>
          <w:rFonts w:ascii="Times New Roman" w:eastAsia="Calibri" w:hAnsi="Times New Roman"/>
          <w:sz w:val="24"/>
          <w:szCs w:val="24"/>
        </w:rPr>
      </w:pPr>
      <w:r>
        <w:rPr>
          <w:rFonts w:ascii="Times New Roman" w:hAnsi="Times New Roman"/>
          <w:iCs/>
          <w:sz w:val="24"/>
          <w:szCs w:val="24"/>
        </w:rPr>
        <w:t>1</w:t>
      </w:r>
      <w:r w:rsidR="002B75A1">
        <w:rPr>
          <w:rFonts w:ascii="Times New Roman" w:hAnsi="Times New Roman"/>
          <w:iCs/>
          <w:sz w:val="24"/>
          <w:szCs w:val="24"/>
        </w:rPr>
        <w:t>. pielikums</w:t>
      </w:r>
      <w:r w:rsidR="001F4822" w:rsidRPr="009A4F28">
        <w:rPr>
          <w:rFonts w:ascii="Times New Roman" w:hAnsi="Times New Roman"/>
          <w:iCs/>
          <w:sz w:val="24"/>
          <w:szCs w:val="24"/>
        </w:rPr>
        <w:t xml:space="preserve"> “Tehniskā specifikācija</w:t>
      </w:r>
      <w:r w:rsidR="001F4822">
        <w:rPr>
          <w:rFonts w:ascii="Times New Roman" w:hAnsi="Times New Roman"/>
          <w:iCs/>
          <w:sz w:val="24"/>
          <w:szCs w:val="24"/>
        </w:rPr>
        <w:t xml:space="preserve"> –</w:t>
      </w:r>
      <w:r w:rsidR="001F4822" w:rsidRPr="009A4F28">
        <w:rPr>
          <w:rFonts w:ascii="Times New Roman" w:eastAsia="Calibri" w:hAnsi="Times New Roman"/>
          <w:sz w:val="24"/>
          <w:szCs w:val="24"/>
        </w:rPr>
        <w:t xml:space="preserve"> </w:t>
      </w:r>
      <w:r w:rsidR="001F4822">
        <w:rPr>
          <w:rFonts w:ascii="Times New Roman" w:eastAsia="Calibri" w:hAnsi="Times New Roman"/>
          <w:sz w:val="24"/>
          <w:szCs w:val="24"/>
        </w:rPr>
        <w:t xml:space="preserve">tehniskais/finanšu </w:t>
      </w:r>
      <w:r w:rsidR="001F4822" w:rsidRPr="009A4F28">
        <w:rPr>
          <w:rFonts w:ascii="Times New Roman" w:eastAsia="Calibri" w:hAnsi="Times New Roman"/>
          <w:sz w:val="24"/>
          <w:szCs w:val="24"/>
        </w:rPr>
        <w:t xml:space="preserve">piedāvājums” uz </w:t>
      </w:r>
      <w:r w:rsidR="009D3A95">
        <w:rPr>
          <w:rFonts w:ascii="Times New Roman" w:eastAsia="Calibri" w:hAnsi="Times New Roman"/>
          <w:sz w:val="24"/>
          <w:szCs w:val="24"/>
        </w:rPr>
        <w:t>5 (piecām)</w:t>
      </w:r>
      <w:r w:rsidR="001F4822" w:rsidRPr="009A4F28">
        <w:rPr>
          <w:rFonts w:ascii="Times New Roman" w:eastAsia="Calibri" w:hAnsi="Times New Roman"/>
          <w:sz w:val="24"/>
          <w:szCs w:val="24"/>
        </w:rPr>
        <w:t xml:space="preserve"> lapām;</w:t>
      </w:r>
    </w:p>
    <w:p w14:paraId="11B26C06" w14:textId="7BCC8C73" w:rsidR="00B53F6A" w:rsidRDefault="002B75A1" w:rsidP="002B75A1">
      <w:pPr>
        <w:widowControl w:val="0"/>
        <w:overflowPunct w:val="0"/>
        <w:autoSpaceDE w:val="0"/>
        <w:autoSpaceDN w:val="0"/>
        <w:adjustRightInd w:val="0"/>
        <w:spacing w:after="0" w:line="240" w:lineRule="auto"/>
        <w:ind w:left="1134" w:right="49" w:hanging="567"/>
        <w:jc w:val="both"/>
        <w:rPr>
          <w:rFonts w:ascii="Times New Roman" w:eastAsia="Calibri" w:hAnsi="Times New Roman"/>
          <w:sz w:val="24"/>
          <w:szCs w:val="24"/>
        </w:rPr>
      </w:pPr>
      <w:r>
        <w:rPr>
          <w:rFonts w:ascii="Times New Roman" w:hAnsi="Times New Roman"/>
          <w:iCs/>
          <w:sz w:val="24"/>
          <w:szCs w:val="24"/>
        </w:rPr>
        <w:t>2. pielikums</w:t>
      </w:r>
      <w:r w:rsidR="00B53F6A">
        <w:rPr>
          <w:rFonts w:ascii="Times New Roman" w:eastAsia="Calibri" w:hAnsi="Times New Roman"/>
          <w:sz w:val="24"/>
          <w:szCs w:val="24"/>
        </w:rPr>
        <w:t xml:space="preserve"> “Medicīnas iekārtas nodošanas – pieņemšanas akts”</w:t>
      </w:r>
      <w:r w:rsidR="009E5756">
        <w:rPr>
          <w:rFonts w:ascii="Times New Roman" w:eastAsia="Calibri" w:hAnsi="Times New Roman"/>
          <w:sz w:val="24"/>
          <w:szCs w:val="24"/>
        </w:rPr>
        <w:t>;</w:t>
      </w:r>
    </w:p>
    <w:p w14:paraId="1E10BC7C" w14:textId="1365FA6E" w:rsidR="009E5756" w:rsidRPr="009A4F28" w:rsidRDefault="009E5756" w:rsidP="002B75A1">
      <w:pPr>
        <w:widowControl w:val="0"/>
        <w:overflowPunct w:val="0"/>
        <w:autoSpaceDE w:val="0"/>
        <w:autoSpaceDN w:val="0"/>
        <w:adjustRightInd w:val="0"/>
        <w:spacing w:after="0" w:line="240" w:lineRule="auto"/>
        <w:ind w:left="1134" w:right="49" w:hanging="567"/>
        <w:jc w:val="both"/>
        <w:rPr>
          <w:rFonts w:ascii="Times New Roman" w:eastAsia="Calibri" w:hAnsi="Times New Roman"/>
          <w:sz w:val="24"/>
          <w:szCs w:val="24"/>
        </w:rPr>
      </w:pPr>
      <w:r>
        <w:rPr>
          <w:rFonts w:ascii="Times New Roman" w:eastAsia="Calibri" w:hAnsi="Times New Roman"/>
          <w:sz w:val="24"/>
          <w:szCs w:val="24"/>
        </w:rPr>
        <w:t xml:space="preserve">3. pielikums </w:t>
      </w:r>
      <w:r w:rsidR="00843163">
        <w:rPr>
          <w:rFonts w:ascii="Times New Roman" w:eastAsia="Calibri" w:hAnsi="Times New Roman"/>
          <w:sz w:val="24"/>
          <w:szCs w:val="24"/>
        </w:rPr>
        <w:t>“</w:t>
      </w:r>
      <w:r>
        <w:rPr>
          <w:rFonts w:ascii="Times New Roman" w:eastAsia="Calibri" w:hAnsi="Times New Roman"/>
          <w:sz w:val="24"/>
          <w:szCs w:val="24"/>
        </w:rPr>
        <w:t>Preču sertifikāti</w:t>
      </w:r>
      <w:r w:rsidR="00843163">
        <w:rPr>
          <w:rFonts w:ascii="Times New Roman" w:eastAsia="Calibri" w:hAnsi="Times New Roman"/>
          <w:sz w:val="24"/>
          <w:szCs w:val="24"/>
        </w:rPr>
        <w:t xml:space="preserve">” </w:t>
      </w:r>
      <w:r>
        <w:rPr>
          <w:rFonts w:ascii="Times New Roman" w:eastAsia="Calibri" w:hAnsi="Times New Roman"/>
          <w:sz w:val="24"/>
          <w:szCs w:val="24"/>
        </w:rPr>
        <w:t>(elektronisks dokuments).</w:t>
      </w:r>
    </w:p>
    <w:p w14:paraId="0EC56324" w14:textId="62CC92D4" w:rsidR="001F4822" w:rsidRDefault="001F4822" w:rsidP="007350B0">
      <w:pPr>
        <w:pStyle w:val="Heading1"/>
      </w:pPr>
      <w:r w:rsidRPr="007803DE">
        <w:t>PUŠU REKVIZĪTI UN PILNVAROTO PĀRSTĀVJU PARAKSTI</w:t>
      </w:r>
    </w:p>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708"/>
        <w:gridCol w:w="4395"/>
      </w:tblGrid>
      <w:tr w:rsidR="005F06F0" w:rsidRPr="003B430F" w14:paraId="055902A7" w14:textId="77777777" w:rsidTr="009D3A95">
        <w:trPr>
          <w:cantSplit/>
          <w:trHeight w:val="20"/>
        </w:trPr>
        <w:tc>
          <w:tcPr>
            <w:tcW w:w="4962" w:type="dxa"/>
          </w:tcPr>
          <w:p w14:paraId="56EE39D3" w14:textId="77777777" w:rsidR="005F06F0" w:rsidRPr="003B430F" w:rsidRDefault="005F06F0" w:rsidP="00AA0753">
            <w:pPr>
              <w:spacing w:after="0"/>
              <w:ind w:right="282"/>
              <w:jc w:val="center"/>
              <w:rPr>
                <w:b/>
                <w:bCs/>
              </w:rPr>
            </w:pPr>
            <w:r w:rsidRPr="003B430F">
              <w:rPr>
                <w:b/>
                <w:bCs/>
              </w:rPr>
              <w:t>PASŪTĪTĀJS</w:t>
            </w:r>
          </w:p>
        </w:tc>
        <w:tc>
          <w:tcPr>
            <w:tcW w:w="708" w:type="dxa"/>
          </w:tcPr>
          <w:p w14:paraId="0C2D3058" w14:textId="77777777" w:rsidR="005F06F0" w:rsidRPr="003B430F" w:rsidRDefault="005F06F0" w:rsidP="00AA0753">
            <w:pPr>
              <w:spacing w:after="0"/>
              <w:ind w:right="282"/>
              <w:jc w:val="center"/>
              <w:rPr>
                <w:b/>
                <w:bCs/>
              </w:rPr>
            </w:pPr>
          </w:p>
        </w:tc>
        <w:tc>
          <w:tcPr>
            <w:tcW w:w="4395" w:type="dxa"/>
          </w:tcPr>
          <w:p w14:paraId="3CA44788" w14:textId="77777777" w:rsidR="005F06F0" w:rsidRPr="003B430F" w:rsidRDefault="005F06F0" w:rsidP="00AA0753">
            <w:pPr>
              <w:spacing w:after="0"/>
              <w:ind w:right="282"/>
              <w:jc w:val="center"/>
              <w:rPr>
                <w:b/>
                <w:bCs/>
              </w:rPr>
            </w:pPr>
            <w:r w:rsidRPr="003B430F">
              <w:rPr>
                <w:b/>
                <w:bCs/>
              </w:rPr>
              <w:t>PIEGĀDĀTĀJS</w:t>
            </w:r>
          </w:p>
        </w:tc>
      </w:tr>
      <w:tr w:rsidR="005F06F0" w:rsidRPr="003B430F" w14:paraId="60BD5F6B" w14:textId="77777777" w:rsidTr="009D3A95">
        <w:trPr>
          <w:cantSplit/>
          <w:trHeight w:val="20"/>
        </w:trPr>
        <w:tc>
          <w:tcPr>
            <w:tcW w:w="4962" w:type="dxa"/>
          </w:tcPr>
          <w:p w14:paraId="42C776C4" w14:textId="77777777" w:rsidR="005F06F0" w:rsidRPr="003B430F" w:rsidRDefault="005F06F0" w:rsidP="00AA0753">
            <w:pPr>
              <w:spacing w:after="0"/>
              <w:ind w:right="282"/>
              <w:rPr>
                <w:b/>
                <w:bCs/>
              </w:rPr>
            </w:pPr>
            <w:r w:rsidRPr="003B430F">
              <w:rPr>
                <w:b/>
                <w:bCs/>
              </w:rPr>
              <w:t>Sabiedrība ar ierobežotu atbildību “Jēkabpils reģionālā slimnīca”</w:t>
            </w:r>
          </w:p>
        </w:tc>
        <w:tc>
          <w:tcPr>
            <w:tcW w:w="708" w:type="dxa"/>
          </w:tcPr>
          <w:p w14:paraId="79241C95" w14:textId="77777777" w:rsidR="005F06F0" w:rsidRPr="003B430F" w:rsidRDefault="005F06F0" w:rsidP="00AA0753">
            <w:pPr>
              <w:spacing w:after="0"/>
              <w:ind w:right="282"/>
              <w:rPr>
                <w:b/>
                <w:bCs/>
              </w:rPr>
            </w:pPr>
          </w:p>
        </w:tc>
        <w:tc>
          <w:tcPr>
            <w:tcW w:w="4395" w:type="dxa"/>
          </w:tcPr>
          <w:p w14:paraId="79698918" w14:textId="2AE80BC9" w:rsidR="005F06F0" w:rsidRPr="003B430F" w:rsidRDefault="009D3A95" w:rsidP="00AA0753">
            <w:pPr>
              <w:spacing w:after="0"/>
              <w:ind w:right="282"/>
              <w:rPr>
                <w:b/>
                <w:bCs/>
              </w:rPr>
            </w:pPr>
            <w:r>
              <w:t>SIA Diamedica</w:t>
            </w:r>
          </w:p>
        </w:tc>
      </w:tr>
      <w:tr w:rsidR="005F06F0" w:rsidRPr="003B430F" w14:paraId="271513F4" w14:textId="77777777" w:rsidTr="009D3A95">
        <w:trPr>
          <w:cantSplit/>
          <w:trHeight w:val="20"/>
        </w:trPr>
        <w:tc>
          <w:tcPr>
            <w:tcW w:w="4962" w:type="dxa"/>
          </w:tcPr>
          <w:p w14:paraId="5C0275E5" w14:textId="77777777" w:rsidR="005F06F0" w:rsidRPr="003B430F" w:rsidRDefault="005F06F0" w:rsidP="00AA0753">
            <w:pPr>
              <w:spacing w:after="0"/>
              <w:ind w:right="282"/>
              <w:rPr>
                <w:b/>
                <w:bCs/>
              </w:rPr>
            </w:pPr>
            <w:r w:rsidRPr="003B430F">
              <w:rPr>
                <w:b/>
                <w:bCs/>
              </w:rPr>
              <w:t xml:space="preserve">Reģ. Nr.: </w:t>
            </w:r>
            <w:bookmarkStart w:id="2" w:name="_Hlk95814851"/>
            <w:r w:rsidRPr="003B430F">
              <w:rPr>
                <w:spacing w:val="-8"/>
              </w:rPr>
              <w:t>5</w:t>
            </w:r>
            <w:r w:rsidRPr="003B430F">
              <w:t>0003356621</w:t>
            </w:r>
            <w:bookmarkEnd w:id="2"/>
            <w:r w:rsidRPr="003B430F">
              <w:rPr>
                <w:b/>
                <w:bCs/>
              </w:rPr>
              <w:t xml:space="preserve"> </w:t>
            </w:r>
          </w:p>
        </w:tc>
        <w:tc>
          <w:tcPr>
            <w:tcW w:w="708" w:type="dxa"/>
          </w:tcPr>
          <w:p w14:paraId="6571ACDA" w14:textId="77777777" w:rsidR="005F06F0" w:rsidRPr="003B430F" w:rsidRDefault="005F06F0" w:rsidP="00AA0753">
            <w:pPr>
              <w:spacing w:after="0"/>
              <w:ind w:right="282"/>
              <w:rPr>
                <w:b/>
                <w:bCs/>
              </w:rPr>
            </w:pPr>
          </w:p>
        </w:tc>
        <w:tc>
          <w:tcPr>
            <w:tcW w:w="4395" w:type="dxa"/>
          </w:tcPr>
          <w:p w14:paraId="55011F28" w14:textId="1C5DF2A3" w:rsidR="005F06F0" w:rsidRPr="003B430F" w:rsidRDefault="005F06F0" w:rsidP="00AA0753">
            <w:pPr>
              <w:spacing w:after="0"/>
              <w:ind w:right="282"/>
              <w:rPr>
                <w:b/>
                <w:bCs/>
              </w:rPr>
            </w:pPr>
            <w:r w:rsidRPr="003B430F">
              <w:rPr>
                <w:b/>
                <w:bCs/>
              </w:rPr>
              <w:t xml:space="preserve">Reģ. Nr.: </w:t>
            </w:r>
            <w:r w:rsidR="009D3A95">
              <w:t>40003469042</w:t>
            </w:r>
          </w:p>
        </w:tc>
      </w:tr>
      <w:tr w:rsidR="005F06F0" w:rsidRPr="003B430F" w14:paraId="46063037" w14:textId="77777777" w:rsidTr="009D3A95">
        <w:trPr>
          <w:cantSplit/>
          <w:trHeight w:val="20"/>
        </w:trPr>
        <w:tc>
          <w:tcPr>
            <w:tcW w:w="4962" w:type="dxa"/>
          </w:tcPr>
          <w:p w14:paraId="6EAB49FC" w14:textId="77777777" w:rsidR="005F06F0" w:rsidRPr="003B430F" w:rsidRDefault="005F06F0" w:rsidP="00AA0753">
            <w:pPr>
              <w:spacing w:after="0"/>
              <w:ind w:right="282"/>
              <w:rPr>
                <w:b/>
                <w:bCs/>
              </w:rPr>
            </w:pPr>
            <w:r w:rsidRPr="003B430F">
              <w:rPr>
                <w:b/>
                <w:bCs/>
              </w:rPr>
              <w:t xml:space="preserve">Adrese: </w:t>
            </w:r>
            <w:r w:rsidRPr="003B430F">
              <w:rPr>
                <w:spacing w:val="-4"/>
              </w:rPr>
              <w:t xml:space="preserve">Andreja Pormaļa iela 125, Jēkabpils, Jēkabpils novads, </w:t>
            </w:r>
            <w:r w:rsidRPr="003B430F">
              <w:rPr>
                <w:spacing w:val="2"/>
              </w:rPr>
              <w:t>LV-5201</w:t>
            </w:r>
          </w:p>
        </w:tc>
        <w:tc>
          <w:tcPr>
            <w:tcW w:w="708" w:type="dxa"/>
          </w:tcPr>
          <w:p w14:paraId="3C423A4A" w14:textId="77777777" w:rsidR="005F06F0" w:rsidRPr="003B430F" w:rsidRDefault="005F06F0" w:rsidP="00AA0753">
            <w:pPr>
              <w:spacing w:after="0"/>
              <w:ind w:right="282"/>
              <w:rPr>
                <w:b/>
                <w:bCs/>
              </w:rPr>
            </w:pPr>
          </w:p>
        </w:tc>
        <w:tc>
          <w:tcPr>
            <w:tcW w:w="4395" w:type="dxa"/>
          </w:tcPr>
          <w:p w14:paraId="79BF96B9" w14:textId="1AB2522E" w:rsidR="005F06F0" w:rsidRPr="003B430F" w:rsidRDefault="005F06F0" w:rsidP="00AA0753">
            <w:pPr>
              <w:spacing w:after="0"/>
              <w:ind w:right="282"/>
            </w:pPr>
            <w:r w:rsidRPr="003B430F">
              <w:rPr>
                <w:b/>
                <w:bCs/>
              </w:rPr>
              <w:t xml:space="preserve">Juridiskā adrese: </w:t>
            </w:r>
            <w:r w:rsidR="009D3A95" w:rsidRPr="003E52F1">
              <w:rPr>
                <w:lang w:val="fr-FR"/>
              </w:rPr>
              <w:t>A.Deglava iela 66, Rīga, LV-1035</w:t>
            </w:r>
          </w:p>
        </w:tc>
      </w:tr>
      <w:tr w:rsidR="005F06F0" w:rsidRPr="003B430F" w14:paraId="4C4E5746" w14:textId="77777777" w:rsidTr="009D3A95">
        <w:trPr>
          <w:cantSplit/>
          <w:trHeight w:val="20"/>
        </w:trPr>
        <w:tc>
          <w:tcPr>
            <w:tcW w:w="4962" w:type="dxa"/>
          </w:tcPr>
          <w:p w14:paraId="7674954E" w14:textId="77777777" w:rsidR="005F06F0" w:rsidRPr="003B430F" w:rsidRDefault="005F06F0" w:rsidP="00AA0753">
            <w:pPr>
              <w:spacing w:after="0"/>
              <w:ind w:right="282"/>
              <w:rPr>
                <w:b/>
                <w:bCs/>
              </w:rPr>
            </w:pPr>
            <w:r w:rsidRPr="003B430F">
              <w:rPr>
                <w:b/>
                <w:bCs/>
              </w:rPr>
              <w:t xml:space="preserve">Banka: </w:t>
            </w:r>
            <w:r w:rsidRPr="003B430F">
              <w:t>A/S SEB banka</w:t>
            </w:r>
          </w:p>
        </w:tc>
        <w:tc>
          <w:tcPr>
            <w:tcW w:w="708" w:type="dxa"/>
          </w:tcPr>
          <w:p w14:paraId="7190BDAE" w14:textId="77777777" w:rsidR="005F06F0" w:rsidRPr="003B430F" w:rsidRDefault="005F06F0" w:rsidP="00AA0753">
            <w:pPr>
              <w:spacing w:after="0"/>
              <w:ind w:right="282"/>
              <w:rPr>
                <w:b/>
                <w:bCs/>
              </w:rPr>
            </w:pPr>
          </w:p>
        </w:tc>
        <w:tc>
          <w:tcPr>
            <w:tcW w:w="4395" w:type="dxa"/>
          </w:tcPr>
          <w:p w14:paraId="58C9AF13" w14:textId="668B0038" w:rsidR="005F06F0" w:rsidRPr="003B430F" w:rsidRDefault="005F06F0" w:rsidP="00AA0753">
            <w:pPr>
              <w:spacing w:after="0"/>
              <w:ind w:right="282"/>
              <w:rPr>
                <w:b/>
                <w:bCs/>
              </w:rPr>
            </w:pPr>
            <w:r w:rsidRPr="003B430F">
              <w:rPr>
                <w:b/>
                <w:bCs/>
              </w:rPr>
              <w:t xml:space="preserve">Banka: </w:t>
            </w:r>
            <w:r w:rsidR="009D3A95">
              <w:t>SWEDBANK AS</w:t>
            </w:r>
          </w:p>
        </w:tc>
      </w:tr>
      <w:tr w:rsidR="005F06F0" w:rsidRPr="003B430F" w14:paraId="60126D07" w14:textId="77777777" w:rsidTr="009D3A95">
        <w:trPr>
          <w:cantSplit/>
          <w:trHeight w:val="20"/>
        </w:trPr>
        <w:tc>
          <w:tcPr>
            <w:tcW w:w="4962" w:type="dxa"/>
          </w:tcPr>
          <w:p w14:paraId="7476FD6E" w14:textId="77777777" w:rsidR="005F06F0" w:rsidRPr="003B430F" w:rsidRDefault="005F06F0" w:rsidP="00AA0753">
            <w:pPr>
              <w:spacing w:after="0"/>
              <w:ind w:right="282"/>
              <w:rPr>
                <w:b/>
                <w:bCs/>
              </w:rPr>
            </w:pPr>
            <w:r w:rsidRPr="003B430F">
              <w:rPr>
                <w:b/>
                <w:bCs/>
              </w:rPr>
              <w:t xml:space="preserve">Bankas kods: </w:t>
            </w:r>
            <w:r w:rsidRPr="003B430F">
              <w:t>UNLALV2X</w:t>
            </w:r>
          </w:p>
        </w:tc>
        <w:tc>
          <w:tcPr>
            <w:tcW w:w="708" w:type="dxa"/>
          </w:tcPr>
          <w:p w14:paraId="13E55F79" w14:textId="77777777" w:rsidR="005F06F0" w:rsidRPr="003B430F" w:rsidRDefault="005F06F0" w:rsidP="00AA0753">
            <w:pPr>
              <w:spacing w:after="0"/>
              <w:ind w:right="282"/>
              <w:rPr>
                <w:b/>
                <w:bCs/>
              </w:rPr>
            </w:pPr>
          </w:p>
        </w:tc>
        <w:tc>
          <w:tcPr>
            <w:tcW w:w="4395" w:type="dxa"/>
          </w:tcPr>
          <w:p w14:paraId="618C57D5" w14:textId="2B5B890F" w:rsidR="005F06F0" w:rsidRPr="003B430F" w:rsidRDefault="005F06F0" w:rsidP="00AA0753">
            <w:pPr>
              <w:spacing w:after="0"/>
              <w:ind w:right="282"/>
              <w:rPr>
                <w:b/>
                <w:bCs/>
              </w:rPr>
            </w:pPr>
            <w:r w:rsidRPr="003B430F">
              <w:rPr>
                <w:b/>
                <w:bCs/>
              </w:rPr>
              <w:t xml:space="preserve">Bankas kods: </w:t>
            </w:r>
            <w:r w:rsidR="009D3A95">
              <w:t>HABALV22</w:t>
            </w:r>
          </w:p>
        </w:tc>
      </w:tr>
      <w:tr w:rsidR="005F06F0" w:rsidRPr="003B430F" w14:paraId="447B4084" w14:textId="77777777" w:rsidTr="009D3A95">
        <w:trPr>
          <w:cantSplit/>
          <w:trHeight w:val="20"/>
        </w:trPr>
        <w:tc>
          <w:tcPr>
            <w:tcW w:w="4962" w:type="dxa"/>
          </w:tcPr>
          <w:p w14:paraId="3DED9FE7" w14:textId="77777777" w:rsidR="005F06F0" w:rsidRPr="003B430F" w:rsidRDefault="005F06F0" w:rsidP="00AA0753">
            <w:pPr>
              <w:spacing w:after="0"/>
              <w:ind w:right="282"/>
              <w:rPr>
                <w:b/>
                <w:bCs/>
              </w:rPr>
            </w:pPr>
            <w:r w:rsidRPr="003B430F">
              <w:rPr>
                <w:b/>
                <w:bCs/>
              </w:rPr>
              <w:t xml:space="preserve">Konta Nr.: </w:t>
            </w:r>
            <w:r w:rsidRPr="003B430F">
              <w:t>LV22 UNLA0009003467368</w:t>
            </w:r>
          </w:p>
        </w:tc>
        <w:tc>
          <w:tcPr>
            <w:tcW w:w="708" w:type="dxa"/>
          </w:tcPr>
          <w:p w14:paraId="601C2C25" w14:textId="77777777" w:rsidR="005F06F0" w:rsidRPr="003B430F" w:rsidRDefault="005F06F0" w:rsidP="00AA0753">
            <w:pPr>
              <w:spacing w:after="0"/>
              <w:ind w:right="282"/>
              <w:rPr>
                <w:b/>
                <w:bCs/>
              </w:rPr>
            </w:pPr>
          </w:p>
        </w:tc>
        <w:tc>
          <w:tcPr>
            <w:tcW w:w="4395" w:type="dxa"/>
          </w:tcPr>
          <w:p w14:paraId="33D66F5E" w14:textId="58F8657A" w:rsidR="005F06F0" w:rsidRPr="003B430F" w:rsidRDefault="005F06F0" w:rsidP="00AA0753">
            <w:pPr>
              <w:spacing w:after="0"/>
              <w:ind w:right="282"/>
              <w:rPr>
                <w:b/>
                <w:bCs/>
              </w:rPr>
            </w:pPr>
            <w:r w:rsidRPr="003B430F">
              <w:rPr>
                <w:b/>
                <w:bCs/>
              </w:rPr>
              <w:t xml:space="preserve">Konta Nr.: </w:t>
            </w:r>
            <w:r w:rsidR="009D3A95" w:rsidRPr="002C0799">
              <w:t>LV17HABA0551003466103</w:t>
            </w:r>
          </w:p>
        </w:tc>
      </w:tr>
      <w:tr w:rsidR="005F06F0" w:rsidRPr="003B430F" w14:paraId="5C4E0712" w14:textId="77777777" w:rsidTr="009D3A95">
        <w:trPr>
          <w:cantSplit/>
          <w:trHeight w:val="401"/>
        </w:trPr>
        <w:tc>
          <w:tcPr>
            <w:tcW w:w="4962" w:type="dxa"/>
            <w:tcBorders>
              <w:bottom w:val="single" w:sz="4" w:space="0" w:color="auto"/>
            </w:tcBorders>
          </w:tcPr>
          <w:p w14:paraId="4766D9DA" w14:textId="77777777" w:rsidR="005F06F0" w:rsidRPr="003B430F" w:rsidRDefault="005F06F0" w:rsidP="00AA0753">
            <w:pPr>
              <w:spacing w:after="0"/>
              <w:ind w:right="282"/>
              <w:rPr>
                <w:b/>
                <w:bCs/>
              </w:rPr>
            </w:pPr>
          </w:p>
        </w:tc>
        <w:tc>
          <w:tcPr>
            <w:tcW w:w="708" w:type="dxa"/>
          </w:tcPr>
          <w:p w14:paraId="4FC04820" w14:textId="77777777" w:rsidR="005F06F0" w:rsidRPr="003B430F" w:rsidRDefault="005F06F0" w:rsidP="00AA0753">
            <w:pPr>
              <w:spacing w:after="0"/>
              <w:ind w:right="282"/>
              <w:rPr>
                <w:b/>
                <w:bCs/>
              </w:rPr>
            </w:pPr>
          </w:p>
        </w:tc>
        <w:tc>
          <w:tcPr>
            <w:tcW w:w="4395" w:type="dxa"/>
            <w:tcBorders>
              <w:bottom w:val="single" w:sz="4" w:space="0" w:color="auto"/>
            </w:tcBorders>
          </w:tcPr>
          <w:p w14:paraId="1E9BDBDA" w14:textId="77777777" w:rsidR="005F06F0" w:rsidRPr="003B430F" w:rsidRDefault="005F06F0" w:rsidP="00AA0753">
            <w:pPr>
              <w:spacing w:after="0"/>
              <w:ind w:right="282"/>
              <w:rPr>
                <w:b/>
                <w:bCs/>
              </w:rPr>
            </w:pPr>
          </w:p>
        </w:tc>
      </w:tr>
      <w:tr w:rsidR="005F06F0" w:rsidRPr="003B430F" w14:paraId="4910BE36" w14:textId="77777777" w:rsidTr="009D3A95">
        <w:trPr>
          <w:cantSplit/>
          <w:trHeight w:val="20"/>
        </w:trPr>
        <w:tc>
          <w:tcPr>
            <w:tcW w:w="4962" w:type="dxa"/>
            <w:tcBorders>
              <w:top w:val="single" w:sz="4" w:space="0" w:color="auto"/>
            </w:tcBorders>
          </w:tcPr>
          <w:p w14:paraId="38722551" w14:textId="77777777" w:rsidR="005F06F0" w:rsidRPr="003B430F" w:rsidRDefault="005F06F0" w:rsidP="00AA0753">
            <w:pPr>
              <w:spacing w:after="0"/>
              <w:ind w:right="282"/>
              <w:rPr>
                <w:b/>
                <w:bCs/>
              </w:rPr>
            </w:pPr>
            <w:r w:rsidRPr="003B430F">
              <w:rPr>
                <w:b/>
                <w:bCs/>
              </w:rPr>
              <w:t>*Valdes priekšsēdēt</w:t>
            </w:r>
            <w:r>
              <w:rPr>
                <w:b/>
                <w:bCs/>
              </w:rPr>
              <w:t>ā</w:t>
            </w:r>
            <w:r w:rsidRPr="003B430F">
              <w:rPr>
                <w:b/>
                <w:bCs/>
              </w:rPr>
              <w:t>js Ervīns Keiš</w:t>
            </w:r>
            <w:r>
              <w:rPr>
                <w:b/>
                <w:bCs/>
              </w:rPr>
              <w:t>s</w:t>
            </w:r>
          </w:p>
        </w:tc>
        <w:tc>
          <w:tcPr>
            <w:tcW w:w="708" w:type="dxa"/>
          </w:tcPr>
          <w:p w14:paraId="0E0E5DDC" w14:textId="77777777" w:rsidR="005F06F0" w:rsidRPr="003B430F" w:rsidRDefault="005F06F0" w:rsidP="00AA0753">
            <w:pPr>
              <w:spacing w:after="0"/>
              <w:rPr>
                <w:b/>
                <w:bCs/>
              </w:rPr>
            </w:pPr>
          </w:p>
        </w:tc>
        <w:tc>
          <w:tcPr>
            <w:tcW w:w="4395" w:type="dxa"/>
            <w:tcBorders>
              <w:top w:val="single" w:sz="4" w:space="0" w:color="auto"/>
            </w:tcBorders>
          </w:tcPr>
          <w:p w14:paraId="583374B2" w14:textId="0BC8CB61" w:rsidR="005F06F0" w:rsidRPr="003B430F" w:rsidRDefault="005F06F0" w:rsidP="00AA0753">
            <w:pPr>
              <w:spacing w:after="0"/>
              <w:rPr>
                <w:rFonts w:eastAsia="Calibri"/>
                <w:kern w:val="2"/>
                <w14:ligatures w14:val="standardContextual"/>
              </w:rPr>
            </w:pPr>
            <w:r w:rsidRPr="003B430F">
              <w:rPr>
                <w:b/>
                <w:bCs/>
              </w:rPr>
              <w:t>*</w:t>
            </w:r>
            <w:r w:rsidR="009D3A95">
              <w:rPr>
                <w:b/>
                <w:bCs/>
              </w:rPr>
              <w:t>Valdes loceklis Aksels Kaimiņš</w:t>
            </w:r>
          </w:p>
        </w:tc>
      </w:tr>
      <w:tr w:rsidR="005F06F0" w:rsidRPr="003B430F" w14:paraId="7366AB0F" w14:textId="77777777" w:rsidTr="009D3A95">
        <w:trPr>
          <w:cantSplit/>
          <w:trHeight w:val="439"/>
        </w:trPr>
        <w:tc>
          <w:tcPr>
            <w:tcW w:w="4962" w:type="dxa"/>
            <w:tcBorders>
              <w:bottom w:val="single" w:sz="4" w:space="0" w:color="auto"/>
            </w:tcBorders>
          </w:tcPr>
          <w:p w14:paraId="225DE686" w14:textId="713A48A4" w:rsidR="005F06F0" w:rsidRPr="003B430F" w:rsidRDefault="005F06F0" w:rsidP="00AA0753">
            <w:pPr>
              <w:spacing w:after="0"/>
              <w:ind w:right="282"/>
              <w:rPr>
                <w:b/>
                <w:bCs/>
              </w:rPr>
            </w:pPr>
          </w:p>
        </w:tc>
        <w:tc>
          <w:tcPr>
            <w:tcW w:w="708" w:type="dxa"/>
          </w:tcPr>
          <w:p w14:paraId="07617268" w14:textId="77777777" w:rsidR="005F06F0" w:rsidRPr="003B430F" w:rsidRDefault="005F06F0" w:rsidP="00AA0753">
            <w:pPr>
              <w:spacing w:after="0"/>
              <w:rPr>
                <w:b/>
                <w:bCs/>
              </w:rPr>
            </w:pPr>
          </w:p>
        </w:tc>
        <w:tc>
          <w:tcPr>
            <w:tcW w:w="4395" w:type="dxa"/>
          </w:tcPr>
          <w:p w14:paraId="406EBD73" w14:textId="77777777" w:rsidR="005F06F0" w:rsidRPr="003B430F" w:rsidRDefault="005F06F0" w:rsidP="00AA0753">
            <w:pPr>
              <w:spacing w:after="0"/>
              <w:rPr>
                <w:b/>
                <w:bCs/>
              </w:rPr>
            </w:pPr>
          </w:p>
        </w:tc>
      </w:tr>
      <w:tr w:rsidR="005F06F0" w:rsidRPr="003B430F" w14:paraId="4CF25646" w14:textId="77777777" w:rsidTr="009D3A95">
        <w:trPr>
          <w:cantSplit/>
          <w:trHeight w:val="20"/>
        </w:trPr>
        <w:tc>
          <w:tcPr>
            <w:tcW w:w="4962" w:type="dxa"/>
            <w:tcBorders>
              <w:top w:val="single" w:sz="4" w:space="0" w:color="auto"/>
            </w:tcBorders>
          </w:tcPr>
          <w:p w14:paraId="44BD46D3" w14:textId="77777777" w:rsidR="005F06F0" w:rsidRPr="003B430F" w:rsidRDefault="005F06F0" w:rsidP="00AA0753">
            <w:pPr>
              <w:spacing w:after="0"/>
              <w:ind w:right="282"/>
              <w:rPr>
                <w:b/>
                <w:bCs/>
              </w:rPr>
            </w:pPr>
            <w:r w:rsidRPr="003B430F">
              <w:rPr>
                <w:b/>
                <w:bCs/>
              </w:rPr>
              <w:t>*Valdes loceklis Kaspars Čanders</w:t>
            </w:r>
          </w:p>
        </w:tc>
        <w:tc>
          <w:tcPr>
            <w:tcW w:w="708" w:type="dxa"/>
          </w:tcPr>
          <w:p w14:paraId="2C52E78B" w14:textId="77777777" w:rsidR="005F06F0" w:rsidRPr="003B430F" w:rsidRDefault="005F06F0" w:rsidP="00AA0753">
            <w:pPr>
              <w:spacing w:after="0"/>
              <w:ind w:right="282"/>
              <w:rPr>
                <w:b/>
                <w:bCs/>
              </w:rPr>
            </w:pPr>
          </w:p>
        </w:tc>
        <w:tc>
          <w:tcPr>
            <w:tcW w:w="4395" w:type="dxa"/>
          </w:tcPr>
          <w:p w14:paraId="03897FA4" w14:textId="77777777" w:rsidR="005F06F0" w:rsidRPr="003B430F" w:rsidRDefault="005F06F0" w:rsidP="00AA0753">
            <w:pPr>
              <w:spacing w:after="0"/>
              <w:ind w:right="282"/>
              <w:rPr>
                <w:b/>
                <w:bCs/>
              </w:rPr>
            </w:pPr>
          </w:p>
        </w:tc>
      </w:tr>
    </w:tbl>
    <w:p w14:paraId="07E48EE7" w14:textId="77777777" w:rsidR="005F06F0" w:rsidRPr="007C4C5C" w:rsidRDefault="005F06F0" w:rsidP="005F06F0">
      <w:pPr>
        <w:ind w:right="-1"/>
        <w:rPr>
          <w:rFonts w:ascii="Times New Roman" w:hAnsi="Times New Roman"/>
        </w:rPr>
      </w:pPr>
      <w:r w:rsidRPr="004101B5">
        <w:rPr>
          <w:rFonts w:ascii="Times New Roman" w:hAnsi="Times New Roman"/>
        </w:rPr>
        <w:t xml:space="preserve">*Ja </w:t>
      </w:r>
      <w:r>
        <w:rPr>
          <w:rFonts w:ascii="Times New Roman" w:hAnsi="Times New Roman"/>
        </w:rPr>
        <w:t>dokumentu paraksta elektroniski, paraksta vietas atstāj neaizpildītas.</w:t>
      </w:r>
    </w:p>
    <w:p w14:paraId="260627A8" w14:textId="77777777" w:rsidR="005047AA" w:rsidRDefault="005047AA" w:rsidP="005F06F0"/>
    <w:p w14:paraId="76AEF09E" w14:textId="77777777" w:rsidR="005F06F0" w:rsidRDefault="005F06F0" w:rsidP="005F06F0"/>
    <w:p w14:paraId="07140324" w14:textId="77777777" w:rsidR="005F06F0" w:rsidRDefault="005F06F0" w:rsidP="005F06F0">
      <w:pPr>
        <w:sectPr w:rsidR="005F06F0" w:rsidSect="007350B0">
          <w:footerReference w:type="default" r:id="rId11"/>
          <w:pgSz w:w="12240" w:h="15840"/>
          <w:pgMar w:top="954" w:right="1134" w:bottom="993" w:left="1134" w:header="397" w:footer="397" w:gutter="0"/>
          <w:cols w:space="720"/>
          <w:noEndnote/>
          <w:titlePg/>
          <w:docGrid w:linePitch="299"/>
        </w:sectPr>
      </w:pPr>
    </w:p>
    <w:p w14:paraId="3728DCBD" w14:textId="5330F2AF" w:rsidR="005F06F0" w:rsidRPr="005F06F0" w:rsidRDefault="005F06F0" w:rsidP="005F06F0">
      <w:pPr>
        <w:jc w:val="right"/>
        <w:rPr>
          <w:rFonts w:ascii="Times New Roman" w:hAnsi="Times New Roman"/>
          <w:sz w:val="24"/>
          <w:szCs w:val="24"/>
        </w:rPr>
      </w:pPr>
      <w:r w:rsidRPr="005F06F0">
        <w:rPr>
          <w:rFonts w:ascii="Times New Roman" w:hAnsi="Times New Roman"/>
          <w:sz w:val="24"/>
          <w:szCs w:val="24"/>
        </w:rPr>
        <w:lastRenderedPageBreak/>
        <w:t>1. pielikums</w:t>
      </w:r>
    </w:p>
    <w:tbl>
      <w:tblPr>
        <w:tblW w:w="13750" w:type="dxa"/>
        <w:tblLook w:val="04A0" w:firstRow="1" w:lastRow="0" w:firstColumn="1" w:lastColumn="0" w:noHBand="0" w:noVBand="1"/>
      </w:tblPr>
      <w:tblGrid>
        <w:gridCol w:w="1654"/>
        <w:gridCol w:w="12096"/>
      </w:tblGrid>
      <w:tr w:rsidR="005047AA" w:rsidRPr="005047AA" w14:paraId="655E8A2C" w14:textId="77777777" w:rsidTr="005047AA">
        <w:trPr>
          <w:trHeight w:val="300"/>
        </w:trPr>
        <w:tc>
          <w:tcPr>
            <w:tcW w:w="13750" w:type="dxa"/>
            <w:gridSpan w:val="2"/>
            <w:tcBorders>
              <w:top w:val="nil"/>
              <w:left w:val="nil"/>
              <w:bottom w:val="nil"/>
              <w:right w:val="nil"/>
            </w:tcBorders>
            <w:vAlign w:val="bottom"/>
            <w:hideMark/>
          </w:tcPr>
          <w:p w14:paraId="35E32065" w14:textId="77777777" w:rsidR="005047AA" w:rsidRPr="005047AA" w:rsidRDefault="005047AA" w:rsidP="005047AA">
            <w:pPr>
              <w:spacing w:after="0" w:line="240" w:lineRule="auto"/>
              <w:jc w:val="center"/>
              <w:rPr>
                <w:rFonts w:ascii="Times New Roman" w:hAnsi="Times New Roman"/>
                <w:b/>
                <w:bCs/>
                <w:color w:val="000000"/>
                <w:sz w:val="28"/>
                <w:szCs w:val="28"/>
                <w:lang w:eastAsia="en-US"/>
              </w:rPr>
            </w:pPr>
            <w:r w:rsidRPr="005047AA">
              <w:rPr>
                <w:rFonts w:ascii="Times New Roman" w:hAnsi="Times New Roman"/>
                <w:b/>
                <w:bCs/>
                <w:color w:val="000000"/>
                <w:sz w:val="28"/>
                <w:szCs w:val="28"/>
                <w:lang w:eastAsia="en-US"/>
              </w:rPr>
              <w:t>DAĻA Nr. 2 “Imūnhematoloģiskā izmeklēšana”</w:t>
            </w:r>
          </w:p>
        </w:tc>
      </w:tr>
      <w:tr w:rsidR="005047AA" w:rsidRPr="005047AA" w14:paraId="2EC28472" w14:textId="77777777" w:rsidTr="005047AA">
        <w:trPr>
          <w:trHeight w:val="495"/>
        </w:trPr>
        <w:tc>
          <w:tcPr>
            <w:tcW w:w="13750" w:type="dxa"/>
            <w:gridSpan w:val="2"/>
            <w:tcBorders>
              <w:top w:val="nil"/>
              <w:left w:val="nil"/>
              <w:bottom w:val="nil"/>
              <w:right w:val="nil"/>
            </w:tcBorders>
            <w:vAlign w:val="bottom"/>
            <w:hideMark/>
          </w:tcPr>
          <w:p w14:paraId="76E79EC3" w14:textId="77777777" w:rsidR="005047AA" w:rsidRPr="005047AA" w:rsidRDefault="005047AA" w:rsidP="005047AA">
            <w:pPr>
              <w:spacing w:after="0" w:line="240" w:lineRule="auto"/>
              <w:rPr>
                <w:rFonts w:ascii="Times New Roman" w:hAnsi="Times New Roman"/>
                <w:color w:val="000000"/>
                <w:sz w:val="24"/>
                <w:szCs w:val="24"/>
                <w:lang w:eastAsia="en-US"/>
              </w:rPr>
            </w:pPr>
            <w:r w:rsidRPr="005047AA">
              <w:rPr>
                <w:rFonts w:ascii="Times New Roman" w:hAnsi="Times New Roman"/>
                <w:color w:val="000000"/>
                <w:sz w:val="24"/>
                <w:szCs w:val="24"/>
                <w:lang w:eastAsia="en-US"/>
              </w:rPr>
              <w:t>Tehniskā specifikācija aktualizēta 2024.gada 28.novembrī</w:t>
            </w:r>
          </w:p>
        </w:tc>
      </w:tr>
      <w:tr w:rsidR="005047AA" w:rsidRPr="005047AA" w14:paraId="309EB454" w14:textId="77777777" w:rsidTr="005047AA">
        <w:trPr>
          <w:trHeight w:val="915"/>
        </w:trPr>
        <w:tc>
          <w:tcPr>
            <w:tcW w:w="13750" w:type="dxa"/>
            <w:gridSpan w:val="2"/>
            <w:tcBorders>
              <w:top w:val="nil"/>
              <w:left w:val="nil"/>
              <w:bottom w:val="nil"/>
              <w:right w:val="nil"/>
            </w:tcBorders>
            <w:vAlign w:val="center"/>
            <w:hideMark/>
          </w:tcPr>
          <w:p w14:paraId="775FC893" w14:textId="77777777" w:rsidR="005047AA" w:rsidRPr="005047AA" w:rsidRDefault="005047AA" w:rsidP="005047AA">
            <w:pPr>
              <w:spacing w:after="0" w:line="240" w:lineRule="auto"/>
              <w:jc w:val="center"/>
              <w:rPr>
                <w:rFonts w:ascii="Times New Roman" w:hAnsi="Times New Roman"/>
                <w:b/>
                <w:bCs/>
                <w:sz w:val="24"/>
                <w:szCs w:val="24"/>
                <w:lang w:eastAsia="en-US"/>
              </w:rPr>
            </w:pPr>
            <w:r w:rsidRPr="005047AA">
              <w:rPr>
                <w:rFonts w:ascii="Times New Roman" w:hAnsi="Times New Roman"/>
                <w:b/>
                <w:bCs/>
                <w:sz w:val="24"/>
                <w:szCs w:val="24"/>
                <w:lang w:eastAsia="en-US"/>
              </w:rPr>
              <w:t>Ar šo SIA DIAMEDICA, reģistrācijas Nr.40003469042 sniedz sekojošu  piedāvājumu Atklāta konkursa “Klīniskās ķīmijas un imūnhematoloģiskās izmeklēšanas reaģentu un piederumu iegāde, un iekārtas patapināšana" (ID. Nr. JRS 2025/01K)</w:t>
            </w:r>
          </w:p>
        </w:tc>
      </w:tr>
      <w:tr w:rsidR="005047AA" w:rsidRPr="005047AA" w14:paraId="13007E68" w14:textId="77777777" w:rsidTr="00921DC1">
        <w:trPr>
          <w:trHeight w:val="645"/>
        </w:trPr>
        <w:tc>
          <w:tcPr>
            <w:tcW w:w="13750" w:type="dxa"/>
            <w:gridSpan w:val="2"/>
            <w:tcBorders>
              <w:top w:val="nil"/>
              <w:left w:val="nil"/>
              <w:bottom w:val="nil"/>
              <w:right w:val="nil"/>
            </w:tcBorders>
            <w:noWrap/>
            <w:vAlign w:val="center"/>
            <w:hideMark/>
          </w:tcPr>
          <w:p w14:paraId="590AEBAF" w14:textId="3020BA9F" w:rsidR="005047AA" w:rsidRPr="005047AA" w:rsidRDefault="005047AA" w:rsidP="005047AA">
            <w:pPr>
              <w:spacing w:after="0" w:line="240" w:lineRule="auto"/>
              <w:jc w:val="center"/>
              <w:rPr>
                <w:rFonts w:ascii="Times New Roman" w:hAnsi="Times New Roman"/>
                <w:b/>
                <w:bCs/>
                <w:i/>
                <w:iCs/>
                <w:sz w:val="24"/>
                <w:szCs w:val="24"/>
                <w:lang w:eastAsia="en-US"/>
              </w:rPr>
            </w:pPr>
            <w:r w:rsidRPr="005047AA">
              <w:rPr>
                <w:rFonts w:ascii="Times New Roman" w:hAnsi="Times New Roman"/>
                <w:b/>
                <w:bCs/>
                <w:i/>
                <w:iCs/>
                <w:sz w:val="24"/>
                <w:szCs w:val="24"/>
                <w:lang w:eastAsia="en-US"/>
              </w:rPr>
              <w:t xml:space="preserve">Tehniskā specifikācija/ Tehniskais - finanšu piedāvājums </w:t>
            </w:r>
          </w:p>
        </w:tc>
      </w:tr>
      <w:tr w:rsidR="005047AA" w:rsidRPr="005047AA" w14:paraId="70BED29B" w14:textId="77777777" w:rsidTr="005047AA">
        <w:trPr>
          <w:trHeight w:val="645"/>
        </w:trPr>
        <w:tc>
          <w:tcPr>
            <w:tcW w:w="13750" w:type="dxa"/>
            <w:gridSpan w:val="2"/>
            <w:tcBorders>
              <w:top w:val="nil"/>
              <w:left w:val="single" w:sz="4" w:space="0" w:color="auto"/>
              <w:bottom w:val="single" w:sz="4" w:space="0" w:color="auto"/>
              <w:right w:val="nil"/>
            </w:tcBorders>
            <w:shd w:val="clear" w:color="000000" w:fill="C6E0B4"/>
            <w:noWrap/>
            <w:vAlign w:val="center"/>
            <w:hideMark/>
          </w:tcPr>
          <w:p w14:paraId="14FE097E" w14:textId="77777777" w:rsidR="005047AA" w:rsidRPr="005047AA" w:rsidRDefault="005047AA" w:rsidP="005047AA">
            <w:pPr>
              <w:spacing w:after="0" w:line="240" w:lineRule="auto"/>
              <w:rPr>
                <w:rFonts w:ascii="Times New Roman" w:hAnsi="Times New Roman"/>
                <w:b/>
                <w:bCs/>
                <w:sz w:val="24"/>
                <w:szCs w:val="24"/>
                <w:lang w:eastAsia="en-US"/>
              </w:rPr>
            </w:pPr>
            <w:r w:rsidRPr="005047AA">
              <w:rPr>
                <w:rFonts w:ascii="Times New Roman" w:hAnsi="Times New Roman"/>
                <w:b/>
                <w:bCs/>
                <w:sz w:val="24"/>
                <w:szCs w:val="24"/>
                <w:lang w:eastAsia="en-US"/>
              </w:rPr>
              <w:t>Vispārīgās prasības:</w:t>
            </w:r>
          </w:p>
        </w:tc>
      </w:tr>
      <w:tr w:rsidR="005047AA" w:rsidRPr="005047AA" w14:paraId="36C18A2B" w14:textId="77777777" w:rsidTr="005047AA">
        <w:trPr>
          <w:trHeight w:val="645"/>
        </w:trPr>
        <w:tc>
          <w:tcPr>
            <w:tcW w:w="1654" w:type="dxa"/>
            <w:tcBorders>
              <w:top w:val="nil"/>
              <w:left w:val="single" w:sz="4" w:space="0" w:color="auto"/>
              <w:bottom w:val="single" w:sz="4" w:space="0" w:color="auto"/>
              <w:right w:val="single" w:sz="4" w:space="0" w:color="auto"/>
            </w:tcBorders>
            <w:noWrap/>
            <w:vAlign w:val="center"/>
            <w:hideMark/>
          </w:tcPr>
          <w:p w14:paraId="63A2681C" w14:textId="77777777" w:rsidR="005047AA" w:rsidRPr="005047AA" w:rsidRDefault="005047AA" w:rsidP="005047AA">
            <w:pPr>
              <w:spacing w:after="0" w:line="240" w:lineRule="auto"/>
              <w:jc w:val="center"/>
              <w:rPr>
                <w:rFonts w:ascii="Times New Roman" w:hAnsi="Times New Roman"/>
                <w:sz w:val="16"/>
                <w:szCs w:val="16"/>
                <w:lang w:eastAsia="en-US"/>
              </w:rPr>
            </w:pPr>
            <w:r w:rsidRPr="005047AA">
              <w:rPr>
                <w:rFonts w:ascii="Times New Roman" w:hAnsi="Times New Roman"/>
                <w:sz w:val="16"/>
                <w:szCs w:val="16"/>
                <w:lang w:eastAsia="en-US"/>
              </w:rPr>
              <w:t>1</w:t>
            </w:r>
          </w:p>
        </w:tc>
        <w:tc>
          <w:tcPr>
            <w:tcW w:w="12096" w:type="dxa"/>
            <w:tcBorders>
              <w:top w:val="single" w:sz="4" w:space="0" w:color="auto"/>
              <w:left w:val="single" w:sz="4" w:space="0" w:color="auto"/>
              <w:bottom w:val="single" w:sz="4" w:space="0" w:color="auto"/>
              <w:right w:val="single" w:sz="4" w:space="0" w:color="000000"/>
            </w:tcBorders>
            <w:vAlign w:val="center"/>
            <w:hideMark/>
          </w:tcPr>
          <w:p w14:paraId="6880F846" w14:textId="77777777" w:rsidR="005047AA" w:rsidRPr="005047AA" w:rsidRDefault="005047AA" w:rsidP="005047AA">
            <w:pPr>
              <w:spacing w:after="0" w:line="240" w:lineRule="auto"/>
              <w:rPr>
                <w:rFonts w:ascii="Times New Roman" w:hAnsi="Times New Roman"/>
                <w:sz w:val="20"/>
                <w:szCs w:val="20"/>
                <w:lang w:eastAsia="en-US"/>
              </w:rPr>
            </w:pPr>
            <w:r w:rsidRPr="005047AA">
              <w:rPr>
                <w:rFonts w:ascii="Times New Roman" w:hAnsi="Times New Roman"/>
                <w:sz w:val="20"/>
                <w:szCs w:val="20"/>
                <w:lang w:eastAsia="en-US"/>
              </w:rPr>
              <w:t>Finanšu piedāvājumā pretendentam jāietver visi izdevumi un izmaksas, kas saistītas ar preču (testu, reaģentu, kalibratoru, utt.) piegādi Pasūtītajam.</w:t>
            </w:r>
          </w:p>
        </w:tc>
      </w:tr>
      <w:tr w:rsidR="005047AA" w:rsidRPr="005047AA" w14:paraId="251459CD" w14:textId="77777777" w:rsidTr="005047AA">
        <w:trPr>
          <w:trHeight w:val="645"/>
        </w:trPr>
        <w:tc>
          <w:tcPr>
            <w:tcW w:w="13750" w:type="dxa"/>
            <w:gridSpan w:val="2"/>
            <w:tcBorders>
              <w:top w:val="single" w:sz="4" w:space="0" w:color="auto"/>
              <w:left w:val="single" w:sz="4" w:space="0" w:color="auto"/>
              <w:bottom w:val="single" w:sz="4" w:space="0" w:color="auto"/>
              <w:right w:val="single" w:sz="4" w:space="0" w:color="000000"/>
            </w:tcBorders>
            <w:shd w:val="clear" w:color="000000" w:fill="C6E0B4"/>
            <w:noWrap/>
            <w:vAlign w:val="center"/>
            <w:hideMark/>
          </w:tcPr>
          <w:p w14:paraId="39DE6D50" w14:textId="77777777" w:rsidR="005047AA" w:rsidRPr="005047AA" w:rsidRDefault="005047AA" w:rsidP="005047AA">
            <w:pPr>
              <w:spacing w:after="0" w:line="240" w:lineRule="auto"/>
              <w:rPr>
                <w:rFonts w:ascii="Times New Roman" w:hAnsi="Times New Roman"/>
                <w:b/>
                <w:bCs/>
                <w:sz w:val="24"/>
                <w:szCs w:val="24"/>
                <w:lang w:eastAsia="en-US"/>
              </w:rPr>
            </w:pPr>
            <w:r w:rsidRPr="005047AA">
              <w:rPr>
                <w:rFonts w:ascii="Times New Roman" w:hAnsi="Times New Roman"/>
                <w:b/>
                <w:bCs/>
                <w:sz w:val="24"/>
                <w:szCs w:val="24"/>
                <w:lang w:eastAsia="en-US"/>
              </w:rPr>
              <w:t>Reaģentu, kalibratoru, kontroļu, sistēmšķīdumu prasības:</w:t>
            </w:r>
          </w:p>
        </w:tc>
      </w:tr>
      <w:tr w:rsidR="005047AA" w:rsidRPr="005047AA" w14:paraId="4974774C" w14:textId="77777777" w:rsidTr="005047AA">
        <w:trPr>
          <w:trHeight w:val="645"/>
        </w:trPr>
        <w:tc>
          <w:tcPr>
            <w:tcW w:w="1654" w:type="dxa"/>
            <w:tcBorders>
              <w:top w:val="single" w:sz="4" w:space="0" w:color="auto"/>
              <w:left w:val="single" w:sz="4" w:space="0" w:color="auto"/>
              <w:bottom w:val="single" w:sz="4" w:space="0" w:color="auto"/>
              <w:right w:val="single" w:sz="4" w:space="0" w:color="auto"/>
            </w:tcBorders>
            <w:vAlign w:val="center"/>
            <w:hideMark/>
          </w:tcPr>
          <w:p w14:paraId="18C5C8BE" w14:textId="77777777" w:rsidR="005047AA" w:rsidRPr="005047AA" w:rsidRDefault="005047AA" w:rsidP="005047AA">
            <w:pPr>
              <w:spacing w:after="0" w:line="240" w:lineRule="auto"/>
              <w:jc w:val="center"/>
              <w:rPr>
                <w:rFonts w:ascii="Times New Roman" w:hAnsi="Times New Roman"/>
                <w:sz w:val="20"/>
                <w:szCs w:val="20"/>
                <w:lang w:eastAsia="en-US"/>
              </w:rPr>
            </w:pPr>
            <w:r w:rsidRPr="005047AA">
              <w:rPr>
                <w:rFonts w:ascii="Times New Roman" w:hAnsi="Times New Roman"/>
                <w:sz w:val="20"/>
                <w:szCs w:val="20"/>
                <w:lang w:eastAsia="en-US"/>
              </w:rPr>
              <w:t>2</w:t>
            </w:r>
          </w:p>
        </w:tc>
        <w:tc>
          <w:tcPr>
            <w:tcW w:w="12096" w:type="dxa"/>
            <w:tcBorders>
              <w:top w:val="single" w:sz="4" w:space="0" w:color="auto"/>
              <w:left w:val="single" w:sz="4" w:space="0" w:color="auto"/>
              <w:bottom w:val="single" w:sz="4" w:space="0" w:color="auto"/>
              <w:right w:val="single" w:sz="4" w:space="0" w:color="000000"/>
            </w:tcBorders>
            <w:vAlign w:val="center"/>
            <w:hideMark/>
          </w:tcPr>
          <w:p w14:paraId="76B2EE7F" w14:textId="77777777" w:rsidR="005047AA" w:rsidRPr="005047AA" w:rsidRDefault="005047AA" w:rsidP="005047AA">
            <w:pPr>
              <w:spacing w:after="0" w:line="240" w:lineRule="auto"/>
              <w:rPr>
                <w:rFonts w:ascii="Times New Roman" w:hAnsi="Times New Roman"/>
                <w:sz w:val="20"/>
                <w:szCs w:val="20"/>
                <w:lang w:eastAsia="en-US"/>
              </w:rPr>
            </w:pPr>
            <w:r w:rsidRPr="005047AA">
              <w:rPr>
                <w:rFonts w:ascii="Times New Roman" w:hAnsi="Times New Roman"/>
                <w:sz w:val="20"/>
                <w:szCs w:val="20"/>
                <w:lang w:eastAsia="en-US"/>
              </w:rPr>
              <w:t>Ja Piegādātājs norādījis nepietiekamu kalibratoru, kontrolmateriālu, sistēmšķīdumu un citu papildus materiālu daudzumu norādītajam testu skaitam, iztrūkums līdz līguma izpildes beigām tiek piegādāts bezmaksas.</w:t>
            </w:r>
          </w:p>
        </w:tc>
      </w:tr>
      <w:tr w:rsidR="005047AA" w:rsidRPr="005047AA" w14:paraId="361DA222" w14:textId="77777777" w:rsidTr="005047AA">
        <w:trPr>
          <w:trHeight w:val="645"/>
        </w:trPr>
        <w:tc>
          <w:tcPr>
            <w:tcW w:w="1654" w:type="dxa"/>
            <w:tcBorders>
              <w:top w:val="nil"/>
              <w:left w:val="single" w:sz="4" w:space="0" w:color="auto"/>
              <w:bottom w:val="single" w:sz="4" w:space="0" w:color="auto"/>
              <w:right w:val="single" w:sz="4" w:space="0" w:color="auto"/>
            </w:tcBorders>
            <w:vAlign w:val="center"/>
            <w:hideMark/>
          </w:tcPr>
          <w:p w14:paraId="14116D83" w14:textId="77777777" w:rsidR="005047AA" w:rsidRPr="005047AA" w:rsidRDefault="005047AA" w:rsidP="005047AA">
            <w:pPr>
              <w:spacing w:after="0" w:line="240" w:lineRule="auto"/>
              <w:jc w:val="center"/>
              <w:rPr>
                <w:rFonts w:ascii="Times New Roman" w:hAnsi="Times New Roman"/>
                <w:sz w:val="20"/>
                <w:szCs w:val="20"/>
                <w:lang w:eastAsia="en-US"/>
              </w:rPr>
            </w:pPr>
            <w:r w:rsidRPr="005047AA">
              <w:rPr>
                <w:rFonts w:ascii="Times New Roman" w:hAnsi="Times New Roman"/>
                <w:sz w:val="20"/>
                <w:szCs w:val="20"/>
                <w:lang w:eastAsia="en-US"/>
              </w:rPr>
              <w:t>3</w:t>
            </w:r>
          </w:p>
        </w:tc>
        <w:tc>
          <w:tcPr>
            <w:tcW w:w="12096" w:type="dxa"/>
            <w:tcBorders>
              <w:top w:val="single" w:sz="4" w:space="0" w:color="auto"/>
              <w:left w:val="single" w:sz="4" w:space="0" w:color="auto"/>
              <w:bottom w:val="single" w:sz="4" w:space="0" w:color="auto"/>
              <w:right w:val="single" w:sz="4" w:space="0" w:color="000000"/>
            </w:tcBorders>
            <w:vAlign w:val="center"/>
            <w:hideMark/>
          </w:tcPr>
          <w:p w14:paraId="7BA2F854" w14:textId="77777777" w:rsidR="005047AA" w:rsidRPr="005047AA" w:rsidRDefault="005047AA" w:rsidP="005047AA">
            <w:pPr>
              <w:spacing w:after="0" w:line="240" w:lineRule="auto"/>
              <w:rPr>
                <w:rFonts w:ascii="Times New Roman" w:hAnsi="Times New Roman"/>
                <w:sz w:val="20"/>
                <w:szCs w:val="20"/>
                <w:lang w:eastAsia="en-US"/>
              </w:rPr>
            </w:pPr>
            <w:r w:rsidRPr="005047AA">
              <w:rPr>
                <w:rFonts w:ascii="Times New Roman" w:hAnsi="Times New Roman"/>
                <w:sz w:val="20"/>
                <w:szCs w:val="20"/>
                <w:lang w:eastAsia="en-US"/>
              </w:rPr>
              <w:t>Piegādātājs nodrošina piegādi ne vēlāk kā 10 kalendāro dienu laikā no pasūtījuma veikšanas.</w:t>
            </w:r>
          </w:p>
        </w:tc>
      </w:tr>
      <w:tr w:rsidR="005047AA" w:rsidRPr="005047AA" w14:paraId="7B1B2D04" w14:textId="77777777" w:rsidTr="005047AA">
        <w:trPr>
          <w:trHeight w:val="645"/>
        </w:trPr>
        <w:tc>
          <w:tcPr>
            <w:tcW w:w="1654" w:type="dxa"/>
            <w:tcBorders>
              <w:top w:val="nil"/>
              <w:left w:val="single" w:sz="4" w:space="0" w:color="auto"/>
              <w:bottom w:val="single" w:sz="4" w:space="0" w:color="auto"/>
              <w:right w:val="single" w:sz="4" w:space="0" w:color="auto"/>
            </w:tcBorders>
            <w:vAlign w:val="center"/>
            <w:hideMark/>
          </w:tcPr>
          <w:p w14:paraId="29E1B052" w14:textId="77777777" w:rsidR="005047AA" w:rsidRPr="005047AA" w:rsidRDefault="005047AA" w:rsidP="005047AA">
            <w:pPr>
              <w:spacing w:after="0" w:line="240" w:lineRule="auto"/>
              <w:jc w:val="center"/>
              <w:rPr>
                <w:rFonts w:ascii="Times New Roman" w:hAnsi="Times New Roman"/>
                <w:sz w:val="20"/>
                <w:szCs w:val="20"/>
                <w:lang w:eastAsia="en-US"/>
              </w:rPr>
            </w:pPr>
            <w:r w:rsidRPr="005047AA">
              <w:rPr>
                <w:rFonts w:ascii="Times New Roman" w:hAnsi="Times New Roman"/>
                <w:sz w:val="20"/>
                <w:szCs w:val="20"/>
                <w:lang w:eastAsia="en-US"/>
              </w:rPr>
              <w:t>4</w:t>
            </w:r>
          </w:p>
        </w:tc>
        <w:tc>
          <w:tcPr>
            <w:tcW w:w="12096" w:type="dxa"/>
            <w:tcBorders>
              <w:top w:val="single" w:sz="4" w:space="0" w:color="auto"/>
              <w:left w:val="single" w:sz="4" w:space="0" w:color="auto"/>
              <w:bottom w:val="single" w:sz="4" w:space="0" w:color="auto"/>
              <w:right w:val="single" w:sz="4" w:space="0" w:color="000000"/>
            </w:tcBorders>
            <w:vAlign w:val="center"/>
            <w:hideMark/>
          </w:tcPr>
          <w:p w14:paraId="5235F595" w14:textId="77777777" w:rsidR="005047AA" w:rsidRPr="005047AA" w:rsidRDefault="005047AA" w:rsidP="005047AA">
            <w:pPr>
              <w:spacing w:after="0" w:line="240" w:lineRule="auto"/>
              <w:rPr>
                <w:rFonts w:ascii="Times New Roman" w:hAnsi="Times New Roman"/>
                <w:sz w:val="20"/>
                <w:szCs w:val="20"/>
                <w:lang w:eastAsia="en-US"/>
              </w:rPr>
            </w:pPr>
            <w:r w:rsidRPr="005047AA">
              <w:rPr>
                <w:rFonts w:ascii="Times New Roman" w:hAnsi="Times New Roman"/>
                <w:sz w:val="20"/>
                <w:szCs w:val="20"/>
                <w:lang w:eastAsia="en-US"/>
              </w:rPr>
              <w:t>Ņemot vērā, ka neparedzamu apstākļu dēļ, norādīto preču klāsts var mainīties 10% apmērā no Līgums kopējās summas, Tehniskajā - finanšu piedāvājumā neiekļauto preču cenas tiek atsevišķi saskaņotas ar Pasūtītāju, nepārsniedzot vidējās tirgus cenas Latvijā un nemainot vispārīgās vienošanās kopējo summu.</w:t>
            </w:r>
          </w:p>
        </w:tc>
      </w:tr>
      <w:tr w:rsidR="005047AA" w:rsidRPr="005047AA" w14:paraId="7B0EC12B" w14:textId="77777777" w:rsidTr="005047AA">
        <w:trPr>
          <w:trHeight w:val="930"/>
        </w:trPr>
        <w:tc>
          <w:tcPr>
            <w:tcW w:w="1654" w:type="dxa"/>
            <w:tcBorders>
              <w:top w:val="nil"/>
              <w:left w:val="single" w:sz="4" w:space="0" w:color="auto"/>
              <w:bottom w:val="single" w:sz="4" w:space="0" w:color="auto"/>
              <w:right w:val="single" w:sz="4" w:space="0" w:color="auto"/>
            </w:tcBorders>
            <w:vAlign w:val="center"/>
            <w:hideMark/>
          </w:tcPr>
          <w:p w14:paraId="5C9AF520" w14:textId="77777777" w:rsidR="005047AA" w:rsidRPr="005047AA" w:rsidRDefault="005047AA" w:rsidP="005047AA">
            <w:pPr>
              <w:spacing w:after="0" w:line="240" w:lineRule="auto"/>
              <w:jc w:val="center"/>
              <w:rPr>
                <w:rFonts w:ascii="Times New Roman" w:hAnsi="Times New Roman"/>
                <w:sz w:val="20"/>
                <w:szCs w:val="20"/>
                <w:lang w:eastAsia="en-US"/>
              </w:rPr>
            </w:pPr>
            <w:r w:rsidRPr="005047AA">
              <w:rPr>
                <w:rFonts w:ascii="Times New Roman" w:hAnsi="Times New Roman"/>
                <w:sz w:val="20"/>
                <w:szCs w:val="20"/>
                <w:lang w:eastAsia="en-US"/>
              </w:rPr>
              <w:t>5</w:t>
            </w:r>
          </w:p>
        </w:tc>
        <w:tc>
          <w:tcPr>
            <w:tcW w:w="12096" w:type="dxa"/>
            <w:tcBorders>
              <w:top w:val="single" w:sz="4" w:space="0" w:color="auto"/>
              <w:left w:val="single" w:sz="4" w:space="0" w:color="auto"/>
              <w:bottom w:val="single" w:sz="4" w:space="0" w:color="auto"/>
              <w:right w:val="single" w:sz="4" w:space="0" w:color="000000"/>
            </w:tcBorders>
            <w:vAlign w:val="center"/>
            <w:hideMark/>
          </w:tcPr>
          <w:p w14:paraId="3FBAC470" w14:textId="77777777" w:rsidR="005047AA" w:rsidRPr="005047AA" w:rsidRDefault="005047AA" w:rsidP="005047AA">
            <w:pPr>
              <w:spacing w:after="0" w:line="240" w:lineRule="auto"/>
              <w:rPr>
                <w:rFonts w:ascii="Times New Roman" w:hAnsi="Times New Roman"/>
                <w:sz w:val="20"/>
                <w:szCs w:val="20"/>
                <w:lang w:eastAsia="en-US"/>
              </w:rPr>
            </w:pPr>
            <w:r w:rsidRPr="005047AA">
              <w:rPr>
                <w:rFonts w:ascii="Times New Roman" w:hAnsi="Times New Roman"/>
                <w:sz w:val="20"/>
                <w:szCs w:val="20"/>
                <w:lang w:eastAsia="en-US"/>
              </w:rPr>
              <w:t>***'Iesniedzot piedāvājumu katrai prasībai obligāti norādīt iesniegtā apliecinājuma izsekojamību (dokumenta nosaukums, lapaspuse). Par uzticamu apliecinājumu uzskatāmi - ražotāja rokasgrāmata, instrukcijas, validācijas protokoli, IVD sertifikāti, apmācību sertifikāti, starptautiskās datubāzēs atrodama informācija, publikācijas zinātniskos starptautiski citējamos žurnālos, norādot atsauci tehniskajā piedāvājumā uz konkrēto lapaspusi.</w:t>
            </w:r>
          </w:p>
        </w:tc>
      </w:tr>
      <w:tr w:rsidR="005047AA" w:rsidRPr="005047AA" w14:paraId="4E637A52" w14:textId="77777777" w:rsidTr="005047AA">
        <w:trPr>
          <w:trHeight w:val="645"/>
        </w:trPr>
        <w:tc>
          <w:tcPr>
            <w:tcW w:w="1654" w:type="dxa"/>
            <w:tcBorders>
              <w:top w:val="nil"/>
              <w:left w:val="single" w:sz="4" w:space="0" w:color="auto"/>
              <w:bottom w:val="single" w:sz="4" w:space="0" w:color="auto"/>
              <w:right w:val="single" w:sz="4" w:space="0" w:color="auto"/>
            </w:tcBorders>
            <w:vAlign w:val="center"/>
            <w:hideMark/>
          </w:tcPr>
          <w:p w14:paraId="00158F94" w14:textId="77777777" w:rsidR="005047AA" w:rsidRPr="005047AA" w:rsidRDefault="005047AA" w:rsidP="005047AA">
            <w:pPr>
              <w:spacing w:after="0" w:line="240" w:lineRule="auto"/>
              <w:jc w:val="center"/>
              <w:rPr>
                <w:rFonts w:ascii="Times New Roman" w:hAnsi="Times New Roman"/>
                <w:sz w:val="20"/>
                <w:szCs w:val="20"/>
                <w:lang w:eastAsia="en-US"/>
              </w:rPr>
            </w:pPr>
            <w:r w:rsidRPr="005047AA">
              <w:rPr>
                <w:rFonts w:ascii="Times New Roman" w:hAnsi="Times New Roman"/>
                <w:sz w:val="20"/>
                <w:szCs w:val="20"/>
                <w:lang w:eastAsia="en-US"/>
              </w:rPr>
              <w:t>6</w:t>
            </w:r>
          </w:p>
        </w:tc>
        <w:tc>
          <w:tcPr>
            <w:tcW w:w="12096" w:type="dxa"/>
            <w:tcBorders>
              <w:top w:val="single" w:sz="4" w:space="0" w:color="auto"/>
              <w:left w:val="single" w:sz="4" w:space="0" w:color="auto"/>
              <w:bottom w:val="single" w:sz="4" w:space="0" w:color="auto"/>
              <w:right w:val="single" w:sz="4" w:space="0" w:color="000000"/>
            </w:tcBorders>
            <w:vAlign w:val="center"/>
            <w:hideMark/>
          </w:tcPr>
          <w:p w14:paraId="5631C51B" w14:textId="77777777" w:rsidR="005047AA" w:rsidRPr="005047AA" w:rsidRDefault="005047AA" w:rsidP="005047AA">
            <w:pPr>
              <w:spacing w:after="0" w:line="240" w:lineRule="auto"/>
              <w:rPr>
                <w:rFonts w:ascii="Times New Roman" w:hAnsi="Times New Roman"/>
                <w:sz w:val="20"/>
                <w:szCs w:val="20"/>
                <w:lang w:eastAsia="en-US"/>
              </w:rPr>
            </w:pPr>
            <w:r w:rsidRPr="005047AA">
              <w:rPr>
                <w:rFonts w:ascii="Times New Roman" w:hAnsi="Times New Roman"/>
                <w:sz w:val="20"/>
                <w:szCs w:val="20"/>
                <w:lang w:eastAsia="en-US"/>
              </w:rPr>
              <w:t>Norādītajam plānotajam daudzumam ir informatīva nozīme un tas tiek izmantots pretendentu finanšu piedāvājumu objektīvai vērtēšanai. Līgumi tiek slēgti par vienas vienības cenu, nosakot visa iepirkuma kopējo apjomu naudas izteiksmē un nenosakot katras pozīcijas apjomu. Pasūtītājam ir tiesības neiegādāties visu tehniskajā specifikācijā uzrādīto preču daudzumu;</w:t>
            </w:r>
          </w:p>
        </w:tc>
      </w:tr>
      <w:tr w:rsidR="005047AA" w:rsidRPr="005047AA" w14:paraId="2D4CDEE1" w14:textId="77777777" w:rsidTr="005047AA">
        <w:trPr>
          <w:trHeight w:val="645"/>
        </w:trPr>
        <w:tc>
          <w:tcPr>
            <w:tcW w:w="1654" w:type="dxa"/>
            <w:tcBorders>
              <w:top w:val="nil"/>
              <w:left w:val="single" w:sz="4" w:space="0" w:color="auto"/>
              <w:bottom w:val="single" w:sz="4" w:space="0" w:color="auto"/>
              <w:right w:val="single" w:sz="4" w:space="0" w:color="auto"/>
            </w:tcBorders>
            <w:vAlign w:val="center"/>
            <w:hideMark/>
          </w:tcPr>
          <w:p w14:paraId="59587746" w14:textId="77777777" w:rsidR="005047AA" w:rsidRPr="005047AA" w:rsidRDefault="005047AA" w:rsidP="005047AA">
            <w:pPr>
              <w:spacing w:after="0" w:line="240" w:lineRule="auto"/>
              <w:jc w:val="center"/>
              <w:rPr>
                <w:rFonts w:ascii="Times New Roman" w:hAnsi="Times New Roman"/>
                <w:sz w:val="20"/>
                <w:szCs w:val="20"/>
                <w:lang w:eastAsia="en-US"/>
              </w:rPr>
            </w:pPr>
            <w:r w:rsidRPr="005047AA">
              <w:rPr>
                <w:rFonts w:ascii="Times New Roman" w:hAnsi="Times New Roman"/>
                <w:sz w:val="20"/>
                <w:szCs w:val="20"/>
                <w:lang w:eastAsia="en-US"/>
              </w:rPr>
              <w:t>7</w:t>
            </w:r>
          </w:p>
        </w:tc>
        <w:tc>
          <w:tcPr>
            <w:tcW w:w="12096" w:type="dxa"/>
            <w:tcBorders>
              <w:top w:val="single" w:sz="4" w:space="0" w:color="auto"/>
              <w:left w:val="single" w:sz="4" w:space="0" w:color="auto"/>
              <w:bottom w:val="single" w:sz="4" w:space="0" w:color="auto"/>
              <w:right w:val="single" w:sz="4" w:space="0" w:color="000000"/>
            </w:tcBorders>
            <w:vAlign w:val="center"/>
            <w:hideMark/>
          </w:tcPr>
          <w:p w14:paraId="31E4B051" w14:textId="77777777" w:rsidR="005047AA" w:rsidRPr="005047AA" w:rsidRDefault="005047AA" w:rsidP="005047AA">
            <w:pPr>
              <w:spacing w:after="0" w:line="240" w:lineRule="auto"/>
              <w:rPr>
                <w:rFonts w:ascii="Times New Roman" w:hAnsi="Times New Roman"/>
                <w:sz w:val="20"/>
                <w:szCs w:val="20"/>
                <w:lang w:eastAsia="en-US"/>
              </w:rPr>
            </w:pPr>
            <w:r w:rsidRPr="005047AA">
              <w:rPr>
                <w:rFonts w:ascii="Times New Roman" w:hAnsi="Times New Roman"/>
                <w:sz w:val="20"/>
                <w:szCs w:val="20"/>
                <w:lang w:eastAsia="en-US"/>
              </w:rPr>
              <w:t>'Pretendentam jāiesniedz dokuments, kas apliecina tiesības piegādāt piedāvātās preces un veikt servisa apkalpošanu Eiropas Savienībā (tajā skaitā Latvijas Republikā).</w:t>
            </w:r>
          </w:p>
        </w:tc>
      </w:tr>
      <w:tr w:rsidR="005047AA" w:rsidRPr="005047AA" w14:paraId="17DAD713" w14:textId="77777777" w:rsidTr="005047AA">
        <w:trPr>
          <w:trHeight w:val="645"/>
        </w:trPr>
        <w:tc>
          <w:tcPr>
            <w:tcW w:w="1654" w:type="dxa"/>
            <w:tcBorders>
              <w:top w:val="nil"/>
              <w:left w:val="single" w:sz="4" w:space="0" w:color="auto"/>
              <w:bottom w:val="single" w:sz="4" w:space="0" w:color="auto"/>
              <w:right w:val="single" w:sz="4" w:space="0" w:color="auto"/>
            </w:tcBorders>
            <w:vAlign w:val="center"/>
            <w:hideMark/>
          </w:tcPr>
          <w:p w14:paraId="790F3434" w14:textId="77777777" w:rsidR="005047AA" w:rsidRPr="005047AA" w:rsidRDefault="005047AA" w:rsidP="005047AA">
            <w:pPr>
              <w:spacing w:after="0" w:line="240" w:lineRule="auto"/>
              <w:jc w:val="center"/>
              <w:rPr>
                <w:rFonts w:ascii="Times New Roman" w:hAnsi="Times New Roman"/>
                <w:sz w:val="20"/>
                <w:szCs w:val="20"/>
                <w:lang w:eastAsia="en-US"/>
              </w:rPr>
            </w:pPr>
            <w:r w:rsidRPr="005047AA">
              <w:rPr>
                <w:rFonts w:ascii="Times New Roman" w:hAnsi="Times New Roman"/>
                <w:sz w:val="20"/>
                <w:szCs w:val="20"/>
                <w:lang w:eastAsia="en-US"/>
              </w:rPr>
              <w:t>8</w:t>
            </w:r>
          </w:p>
        </w:tc>
        <w:tc>
          <w:tcPr>
            <w:tcW w:w="12096" w:type="dxa"/>
            <w:tcBorders>
              <w:top w:val="single" w:sz="4" w:space="0" w:color="auto"/>
              <w:left w:val="single" w:sz="4" w:space="0" w:color="auto"/>
              <w:bottom w:val="single" w:sz="4" w:space="0" w:color="auto"/>
              <w:right w:val="single" w:sz="4" w:space="0" w:color="000000"/>
            </w:tcBorders>
            <w:vAlign w:val="center"/>
            <w:hideMark/>
          </w:tcPr>
          <w:p w14:paraId="5752A042" w14:textId="77777777" w:rsidR="005047AA" w:rsidRPr="005047AA" w:rsidRDefault="005047AA" w:rsidP="005047AA">
            <w:pPr>
              <w:spacing w:after="0" w:line="240" w:lineRule="auto"/>
              <w:rPr>
                <w:rFonts w:ascii="Times New Roman" w:hAnsi="Times New Roman"/>
                <w:sz w:val="20"/>
                <w:szCs w:val="20"/>
                <w:lang w:eastAsia="en-US"/>
              </w:rPr>
            </w:pPr>
            <w:r w:rsidRPr="005047AA">
              <w:rPr>
                <w:rFonts w:ascii="Times New Roman" w:hAnsi="Times New Roman"/>
                <w:sz w:val="20"/>
                <w:szCs w:val="20"/>
                <w:lang w:eastAsia="en-US"/>
              </w:rPr>
              <w:t>Valsts valodā tulkota Lietotāja rokasgrāmata (papīra formātā), metožu apraksti, darba drošības lapas u.c.</w:t>
            </w:r>
          </w:p>
        </w:tc>
      </w:tr>
      <w:tr w:rsidR="005047AA" w:rsidRPr="005047AA" w14:paraId="412DA66F" w14:textId="77777777" w:rsidTr="005047AA">
        <w:trPr>
          <w:trHeight w:val="645"/>
        </w:trPr>
        <w:tc>
          <w:tcPr>
            <w:tcW w:w="1654" w:type="dxa"/>
            <w:tcBorders>
              <w:top w:val="nil"/>
              <w:left w:val="single" w:sz="4" w:space="0" w:color="auto"/>
              <w:bottom w:val="single" w:sz="4" w:space="0" w:color="auto"/>
              <w:right w:val="single" w:sz="4" w:space="0" w:color="auto"/>
            </w:tcBorders>
            <w:vAlign w:val="center"/>
            <w:hideMark/>
          </w:tcPr>
          <w:p w14:paraId="4179B83D" w14:textId="77777777" w:rsidR="005047AA" w:rsidRPr="005047AA" w:rsidRDefault="005047AA" w:rsidP="005047AA">
            <w:pPr>
              <w:spacing w:after="0" w:line="240" w:lineRule="auto"/>
              <w:jc w:val="center"/>
              <w:rPr>
                <w:rFonts w:ascii="Times New Roman" w:hAnsi="Times New Roman"/>
                <w:sz w:val="20"/>
                <w:szCs w:val="20"/>
                <w:lang w:eastAsia="en-US"/>
              </w:rPr>
            </w:pPr>
            <w:r w:rsidRPr="005047AA">
              <w:rPr>
                <w:rFonts w:ascii="Times New Roman" w:hAnsi="Times New Roman"/>
                <w:sz w:val="20"/>
                <w:szCs w:val="20"/>
                <w:lang w:eastAsia="en-US"/>
              </w:rPr>
              <w:lastRenderedPageBreak/>
              <w:t>9</w:t>
            </w:r>
          </w:p>
        </w:tc>
        <w:tc>
          <w:tcPr>
            <w:tcW w:w="12096" w:type="dxa"/>
            <w:tcBorders>
              <w:top w:val="single" w:sz="4" w:space="0" w:color="auto"/>
              <w:left w:val="single" w:sz="4" w:space="0" w:color="auto"/>
              <w:bottom w:val="single" w:sz="4" w:space="0" w:color="auto"/>
              <w:right w:val="single" w:sz="4" w:space="0" w:color="000000"/>
            </w:tcBorders>
            <w:vAlign w:val="center"/>
            <w:hideMark/>
          </w:tcPr>
          <w:p w14:paraId="759DC8CF" w14:textId="77777777" w:rsidR="005047AA" w:rsidRPr="005047AA" w:rsidRDefault="005047AA" w:rsidP="005047AA">
            <w:pPr>
              <w:spacing w:after="0" w:line="240" w:lineRule="auto"/>
              <w:rPr>
                <w:rFonts w:ascii="Times New Roman" w:hAnsi="Times New Roman"/>
                <w:sz w:val="20"/>
                <w:szCs w:val="20"/>
                <w:lang w:eastAsia="en-US"/>
              </w:rPr>
            </w:pPr>
            <w:r w:rsidRPr="005047AA">
              <w:rPr>
                <w:rFonts w:ascii="Times New Roman" w:hAnsi="Times New Roman"/>
                <w:sz w:val="20"/>
                <w:szCs w:val="20"/>
                <w:lang w:eastAsia="en-US"/>
              </w:rPr>
              <w:t>Piedāvājumam jāpievieno piedāvātas Preces EK atbilstības deklarācijas (atbilstoši direktīvai 98/79 EEC - In vitro diagnostic medical device vai regulai 2017/746) kopija un Precei ir jābūt marķētai ar CE atbilstības marķējumu.</w:t>
            </w:r>
          </w:p>
        </w:tc>
      </w:tr>
      <w:tr w:rsidR="005047AA" w:rsidRPr="005047AA" w14:paraId="58B5F3C1" w14:textId="77777777" w:rsidTr="005047AA">
        <w:trPr>
          <w:trHeight w:val="645"/>
        </w:trPr>
        <w:tc>
          <w:tcPr>
            <w:tcW w:w="1654" w:type="dxa"/>
            <w:tcBorders>
              <w:top w:val="nil"/>
              <w:left w:val="single" w:sz="4" w:space="0" w:color="auto"/>
              <w:bottom w:val="single" w:sz="4" w:space="0" w:color="auto"/>
              <w:right w:val="single" w:sz="4" w:space="0" w:color="auto"/>
            </w:tcBorders>
            <w:vAlign w:val="center"/>
            <w:hideMark/>
          </w:tcPr>
          <w:p w14:paraId="0F56C61F" w14:textId="77777777" w:rsidR="005047AA" w:rsidRPr="005047AA" w:rsidRDefault="005047AA" w:rsidP="005047AA">
            <w:pPr>
              <w:spacing w:after="0" w:line="240" w:lineRule="auto"/>
              <w:jc w:val="center"/>
              <w:rPr>
                <w:rFonts w:ascii="Times New Roman" w:hAnsi="Times New Roman"/>
                <w:sz w:val="20"/>
                <w:szCs w:val="20"/>
                <w:lang w:eastAsia="en-US"/>
              </w:rPr>
            </w:pPr>
            <w:r w:rsidRPr="005047AA">
              <w:rPr>
                <w:rFonts w:ascii="Times New Roman" w:hAnsi="Times New Roman"/>
                <w:sz w:val="20"/>
                <w:szCs w:val="20"/>
                <w:lang w:eastAsia="en-US"/>
              </w:rPr>
              <w:t>10</w:t>
            </w:r>
          </w:p>
        </w:tc>
        <w:tc>
          <w:tcPr>
            <w:tcW w:w="12096" w:type="dxa"/>
            <w:tcBorders>
              <w:top w:val="single" w:sz="4" w:space="0" w:color="auto"/>
              <w:left w:val="single" w:sz="4" w:space="0" w:color="auto"/>
              <w:bottom w:val="single" w:sz="4" w:space="0" w:color="auto"/>
              <w:right w:val="single" w:sz="4" w:space="0" w:color="000000"/>
            </w:tcBorders>
            <w:vAlign w:val="center"/>
            <w:hideMark/>
          </w:tcPr>
          <w:p w14:paraId="0EFB45EB" w14:textId="77777777" w:rsidR="005047AA" w:rsidRPr="005047AA" w:rsidRDefault="005047AA" w:rsidP="005047AA">
            <w:pPr>
              <w:spacing w:after="0" w:line="240" w:lineRule="auto"/>
              <w:rPr>
                <w:rFonts w:ascii="Times New Roman" w:hAnsi="Times New Roman"/>
                <w:sz w:val="20"/>
                <w:szCs w:val="20"/>
                <w:lang w:eastAsia="en-US"/>
              </w:rPr>
            </w:pPr>
            <w:r w:rsidRPr="005047AA">
              <w:rPr>
                <w:rFonts w:ascii="Times New Roman" w:hAnsi="Times New Roman"/>
                <w:sz w:val="20"/>
                <w:szCs w:val="20"/>
                <w:lang w:eastAsia="en-US"/>
              </w:rPr>
              <w:t>Pretendentam, aprēķinot piedāvāto reaģentu plānoto apjomu, jāņem vērā to derīguma termiņi, jo plānotais skaitliskais apjoms ir norādīts uz 12 mēnešiem, bet ņemot vērā, ka līgums tiek slēgts uz 36 mēnešiem, veikti aprēķini, Pasūtītājam veicot pasūtījumus katrā gadā vienādās proporcijās.</w:t>
            </w:r>
          </w:p>
        </w:tc>
      </w:tr>
    </w:tbl>
    <w:p w14:paraId="22A4630F" w14:textId="77777777" w:rsidR="005047AA" w:rsidRDefault="005047AA" w:rsidP="005047AA">
      <w:pPr>
        <w:pStyle w:val="Heading2"/>
        <w:numPr>
          <w:ilvl w:val="0"/>
          <w:numId w:val="0"/>
        </w:numPr>
        <w:ind w:left="576"/>
        <w:rPr>
          <w:lang w:eastAsia="lv-LV"/>
        </w:rPr>
      </w:pPr>
    </w:p>
    <w:tbl>
      <w:tblPr>
        <w:tblW w:w="14035" w:type="dxa"/>
        <w:tblInd w:w="-289" w:type="dxa"/>
        <w:tblLayout w:type="fixed"/>
        <w:tblLook w:val="04A0" w:firstRow="1" w:lastRow="0" w:firstColumn="1" w:lastColumn="0" w:noHBand="0" w:noVBand="1"/>
      </w:tblPr>
      <w:tblGrid>
        <w:gridCol w:w="562"/>
        <w:gridCol w:w="1707"/>
        <w:gridCol w:w="987"/>
        <w:gridCol w:w="1139"/>
        <w:gridCol w:w="1276"/>
        <w:gridCol w:w="1276"/>
        <w:gridCol w:w="1275"/>
        <w:gridCol w:w="1518"/>
        <w:gridCol w:w="750"/>
        <w:gridCol w:w="1276"/>
        <w:gridCol w:w="1134"/>
        <w:gridCol w:w="1135"/>
      </w:tblGrid>
      <w:tr w:rsidR="005047AA" w:rsidRPr="005047AA" w14:paraId="024896B3" w14:textId="77777777" w:rsidTr="005F06F0">
        <w:trPr>
          <w:trHeight w:val="20"/>
          <w:tblHeader/>
        </w:trPr>
        <w:tc>
          <w:tcPr>
            <w:tcW w:w="562" w:type="dxa"/>
            <w:tcBorders>
              <w:top w:val="single" w:sz="4" w:space="0" w:color="auto"/>
              <w:left w:val="single" w:sz="4" w:space="0" w:color="auto"/>
              <w:bottom w:val="single" w:sz="4" w:space="0" w:color="auto"/>
              <w:right w:val="single" w:sz="4" w:space="0" w:color="auto"/>
            </w:tcBorders>
            <w:vAlign w:val="center"/>
            <w:hideMark/>
          </w:tcPr>
          <w:p w14:paraId="6D792358" w14:textId="77777777" w:rsidR="005047AA" w:rsidRPr="005047AA" w:rsidRDefault="005047AA" w:rsidP="005047AA">
            <w:pPr>
              <w:spacing w:after="0" w:line="240" w:lineRule="auto"/>
              <w:jc w:val="center"/>
              <w:rPr>
                <w:rFonts w:ascii="Times New Roman" w:hAnsi="Times New Roman"/>
                <w:color w:val="000000"/>
                <w:sz w:val="18"/>
                <w:szCs w:val="18"/>
                <w:lang w:eastAsia="en-US"/>
              </w:rPr>
            </w:pPr>
            <w:r w:rsidRPr="005047AA">
              <w:rPr>
                <w:rFonts w:ascii="Times New Roman" w:hAnsi="Times New Roman"/>
                <w:color w:val="000000"/>
                <w:sz w:val="18"/>
                <w:szCs w:val="18"/>
                <w:lang w:eastAsia="en-US"/>
              </w:rPr>
              <w:t>Nr.</w:t>
            </w:r>
          </w:p>
        </w:tc>
        <w:tc>
          <w:tcPr>
            <w:tcW w:w="1707" w:type="dxa"/>
            <w:tcBorders>
              <w:top w:val="single" w:sz="4" w:space="0" w:color="auto"/>
              <w:left w:val="nil"/>
              <w:bottom w:val="single" w:sz="4" w:space="0" w:color="auto"/>
              <w:right w:val="single" w:sz="4" w:space="0" w:color="auto"/>
            </w:tcBorders>
            <w:vAlign w:val="center"/>
            <w:hideMark/>
          </w:tcPr>
          <w:p w14:paraId="5B4DE8D1" w14:textId="77777777" w:rsidR="005047AA" w:rsidRPr="005047AA" w:rsidRDefault="005047AA" w:rsidP="005047AA">
            <w:pPr>
              <w:spacing w:after="0" w:line="240" w:lineRule="auto"/>
              <w:jc w:val="center"/>
              <w:rPr>
                <w:rFonts w:ascii="Times New Roman" w:hAnsi="Times New Roman"/>
                <w:color w:val="000000"/>
                <w:sz w:val="18"/>
                <w:szCs w:val="18"/>
                <w:lang w:eastAsia="en-US"/>
              </w:rPr>
            </w:pPr>
            <w:r w:rsidRPr="005047AA">
              <w:rPr>
                <w:rFonts w:ascii="Times New Roman" w:hAnsi="Times New Roman"/>
                <w:color w:val="000000"/>
                <w:sz w:val="18"/>
                <w:szCs w:val="18"/>
                <w:lang w:eastAsia="en-US"/>
              </w:rPr>
              <w:t>Izmeklējums, metode/reaģenti, kontroles, kalibratori, palīglīdzekļi</w:t>
            </w:r>
          </w:p>
        </w:tc>
        <w:tc>
          <w:tcPr>
            <w:tcW w:w="987" w:type="dxa"/>
            <w:tcBorders>
              <w:top w:val="single" w:sz="4" w:space="0" w:color="auto"/>
              <w:left w:val="nil"/>
              <w:bottom w:val="single" w:sz="4" w:space="0" w:color="auto"/>
              <w:right w:val="single" w:sz="4" w:space="0" w:color="auto"/>
            </w:tcBorders>
            <w:vAlign w:val="center"/>
            <w:hideMark/>
          </w:tcPr>
          <w:p w14:paraId="56E991E3" w14:textId="6BB979A6" w:rsidR="005047AA" w:rsidRPr="005047AA" w:rsidRDefault="005047AA" w:rsidP="005047AA">
            <w:pPr>
              <w:spacing w:after="0" w:line="240" w:lineRule="auto"/>
              <w:jc w:val="center"/>
              <w:rPr>
                <w:rFonts w:ascii="Times New Roman" w:hAnsi="Times New Roman"/>
                <w:sz w:val="18"/>
                <w:szCs w:val="18"/>
                <w:lang w:eastAsia="en-US"/>
              </w:rPr>
            </w:pPr>
            <w:r w:rsidRPr="005047AA">
              <w:rPr>
                <w:rFonts w:ascii="Times New Roman" w:hAnsi="Times New Roman"/>
                <w:sz w:val="18"/>
                <w:szCs w:val="18"/>
                <w:lang w:eastAsia="en-US"/>
              </w:rPr>
              <w:t>Plānotais apjoms (12 mēnešiem) (analīzes, ml, gab.)</w:t>
            </w:r>
          </w:p>
        </w:tc>
        <w:tc>
          <w:tcPr>
            <w:tcW w:w="1139" w:type="dxa"/>
            <w:tcBorders>
              <w:top w:val="single" w:sz="4" w:space="0" w:color="auto"/>
              <w:left w:val="nil"/>
              <w:bottom w:val="single" w:sz="4" w:space="0" w:color="auto"/>
              <w:right w:val="single" w:sz="4" w:space="0" w:color="auto"/>
            </w:tcBorders>
            <w:vAlign w:val="center"/>
            <w:hideMark/>
          </w:tcPr>
          <w:p w14:paraId="598E83E2" w14:textId="77777777" w:rsidR="005047AA" w:rsidRPr="005047AA" w:rsidRDefault="005047AA" w:rsidP="005047AA">
            <w:pPr>
              <w:spacing w:after="0" w:line="240" w:lineRule="auto"/>
              <w:jc w:val="center"/>
              <w:rPr>
                <w:rFonts w:ascii="Times New Roman" w:hAnsi="Times New Roman"/>
                <w:color w:val="000000"/>
                <w:sz w:val="18"/>
                <w:szCs w:val="18"/>
                <w:lang w:eastAsia="en-US"/>
              </w:rPr>
            </w:pPr>
            <w:r w:rsidRPr="005047AA">
              <w:rPr>
                <w:rFonts w:ascii="Times New Roman" w:hAnsi="Times New Roman"/>
                <w:color w:val="000000"/>
                <w:sz w:val="18"/>
                <w:szCs w:val="18"/>
                <w:lang w:eastAsia="en-US"/>
              </w:rPr>
              <w:t>Maksimālais testu (vienību) skaits iepakojumā</w:t>
            </w:r>
          </w:p>
        </w:tc>
        <w:tc>
          <w:tcPr>
            <w:tcW w:w="1276" w:type="dxa"/>
            <w:tcBorders>
              <w:top w:val="single" w:sz="4" w:space="0" w:color="auto"/>
              <w:left w:val="nil"/>
              <w:bottom w:val="single" w:sz="4" w:space="0" w:color="auto"/>
              <w:right w:val="single" w:sz="4" w:space="0" w:color="auto"/>
            </w:tcBorders>
            <w:vAlign w:val="center"/>
            <w:hideMark/>
          </w:tcPr>
          <w:p w14:paraId="4B666DD0" w14:textId="77777777" w:rsidR="005047AA" w:rsidRPr="005047AA" w:rsidRDefault="005047AA" w:rsidP="005047AA">
            <w:pPr>
              <w:spacing w:after="0" w:line="240" w:lineRule="auto"/>
              <w:jc w:val="center"/>
              <w:rPr>
                <w:rFonts w:ascii="Times New Roman" w:hAnsi="Times New Roman"/>
                <w:color w:val="000000"/>
                <w:sz w:val="18"/>
                <w:szCs w:val="18"/>
                <w:lang w:eastAsia="en-US"/>
              </w:rPr>
            </w:pPr>
            <w:r w:rsidRPr="005047AA">
              <w:rPr>
                <w:rFonts w:ascii="Times New Roman" w:hAnsi="Times New Roman"/>
                <w:color w:val="000000"/>
                <w:sz w:val="18"/>
                <w:szCs w:val="18"/>
                <w:lang w:eastAsia="en-US"/>
              </w:rPr>
              <w:t>Ražotājfirma, Preces nosaukums, Preces kods</w:t>
            </w:r>
          </w:p>
        </w:tc>
        <w:tc>
          <w:tcPr>
            <w:tcW w:w="1276" w:type="dxa"/>
            <w:tcBorders>
              <w:top w:val="single" w:sz="4" w:space="0" w:color="auto"/>
              <w:left w:val="nil"/>
              <w:bottom w:val="single" w:sz="4" w:space="0" w:color="auto"/>
              <w:right w:val="single" w:sz="4" w:space="0" w:color="auto"/>
            </w:tcBorders>
            <w:vAlign w:val="center"/>
            <w:hideMark/>
          </w:tcPr>
          <w:p w14:paraId="338F8FF1" w14:textId="75FC8219" w:rsidR="005047AA" w:rsidRPr="005047AA" w:rsidRDefault="005047AA" w:rsidP="005047AA">
            <w:pPr>
              <w:spacing w:after="0" w:line="240" w:lineRule="auto"/>
              <w:jc w:val="center"/>
              <w:rPr>
                <w:rFonts w:ascii="Times New Roman" w:hAnsi="Times New Roman"/>
                <w:color w:val="000000"/>
                <w:sz w:val="18"/>
                <w:szCs w:val="18"/>
                <w:lang w:eastAsia="en-US"/>
              </w:rPr>
            </w:pPr>
            <w:r w:rsidRPr="005047AA">
              <w:rPr>
                <w:rFonts w:ascii="Times New Roman" w:hAnsi="Times New Roman"/>
                <w:color w:val="000000"/>
                <w:sz w:val="18"/>
                <w:szCs w:val="18"/>
                <w:lang w:eastAsia="en-US"/>
              </w:rPr>
              <w:t>Atsauce uz tehnisko datu lapu jeb informatīvo materiālu***  (jānorāda konkrēta lapaspuse ar atsauci uz parametru)</w:t>
            </w:r>
          </w:p>
        </w:tc>
        <w:tc>
          <w:tcPr>
            <w:tcW w:w="1275" w:type="dxa"/>
            <w:tcBorders>
              <w:top w:val="single" w:sz="4" w:space="0" w:color="auto"/>
              <w:left w:val="nil"/>
              <w:bottom w:val="single" w:sz="4" w:space="0" w:color="auto"/>
              <w:right w:val="single" w:sz="4" w:space="0" w:color="auto"/>
            </w:tcBorders>
            <w:vAlign w:val="center"/>
            <w:hideMark/>
          </w:tcPr>
          <w:p w14:paraId="2591E00D" w14:textId="77777777" w:rsidR="005047AA" w:rsidRPr="005047AA" w:rsidRDefault="005047AA" w:rsidP="005047AA">
            <w:pPr>
              <w:spacing w:after="0" w:line="240" w:lineRule="auto"/>
              <w:jc w:val="center"/>
              <w:rPr>
                <w:rFonts w:ascii="Times New Roman" w:hAnsi="Times New Roman"/>
                <w:sz w:val="18"/>
                <w:szCs w:val="18"/>
                <w:lang w:eastAsia="en-US"/>
              </w:rPr>
            </w:pPr>
            <w:r w:rsidRPr="005047AA">
              <w:rPr>
                <w:rFonts w:ascii="Times New Roman" w:hAnsi="Times New Roman"/>
                <w:sz w:val="18"/>
                <w:szCs w:val="18"/>
                <w:lang w:eastAsia="en-US"/>
              </w:rPr>
              <w:t>Reaģentu, kontroļu, palīglīdzekļu nosaukums</w:t>
            </w:r>
          </w:p>
        </w:tc>
        <w:tc>
          <w:tcPr>
            <w:tcW w:w="1518" w:type="dxa"/>
            <w:tcBorders>
              <w:top w:val="single" w:sz="4" w:space="0" w:color="auto"/>
              <w:left w:val="nil"/>
              <w:bottom w:val="single" w:sz="4" w:space="0" w:color="auto"/>
              <w:right w:val="single" w:sz="4" w:space="0" w:color="auto"/>
            </w:tcBorders>
            <w:vAlign w:val="center"/>
            <w:hideMark/>
          </w:tcPr>
          <w:p w14:paraId="684D21D8" w14:textId="77777777" w:rsidR="005047AA" w:rsidRPr="005047AA" w:rsidRDefault="005047AA" w:rsidP="005047AA">
            <w:pPr>
              <w:spacing w:after="0" w:line="240" w:lineRule="auto"/>
              <w:jc w:val="center"/>
              <w:rPr>
                <w:rFonts w:ascii="Times New Roman" w:hAnsi="Times New Roman"/>
                <w:color w:val="000000"/>
                <w:sz w:val="18"/>
                <w:szCs w:val="18"/>
                <w:lang w:eastAsia="en-US"/>
              </w:rPr>
            </w:pPr>
            <w:r w:rsidRPr="005047AA">
              <w:rPr>
                <w:rFonts w:ascii="Times New Roman" w:hAnsi="Times New Roman"/>
                <w:color w:val="000000"/>
                <w:sz w:val="18"/>
                <w:szCs w:val="18"/>
                <w:lang w:eastAsia="en-US"/>
              </w:rPr>
              <w:t>Reaģentu komplektācija iepakojumā (testi, skaits, ml, u.c.)</w:t>
            </w:r>
          </w:p>
        </w:tc>
        <w:tc>
          <w:tcPr>
            <w:tcW w:w="750" w:type="dxa"/>
            <w:tcBorders>
              <w:top w:val="single" w:sz="4" w:space="0" w:color="auto"/>
              <w:left w:val="nil"/>
              <w:bottom w:val="single" w:sz="4" w:space="0" w:color="auto"/>
              <w:right w:val="single" w:sz="4" w:space="0" w:color="auto"/>
            </w:tcBorders>
            <w:vAlign w:val="center"/>
            <w:hideMark/>
          </w:tcPr>
          <w:p w14:paraId="7218547A" w14:textId="77777777" w:rsidR="005047AA" w:rsidRPr="005047AA" w:rsidRDefault="005047AA" w:rsidP="005047AA">
            <w:pPr>
              <w:spacing w:after="0" w:line="240" w:lineRule="auto"/>
              <w:jc w:val="center"/>
              <w:rPr>
                <w:rFonts w:ascii="Times New Roman" w:hAnsi="Times New Roman"/>
                <w:color w:val="000000"/>
                <w:sz w:val="18"/>
                <w:szCs w:val="18"/>
                <w:lang w:eastAsia="en-US"/>
              </w:rPr>
            </w:pPr>
            <w:r w:rsidRPr="005047AA">
              <w:rPr>
                <w:rFonts w:ascii="Times New Roman" w:hAnsi="Times New Roman"/>
                <w:color w:val="000000"/>
                <w:sz w:val="18"/>
                <w:szCs w:val="18"/>
                <w:lang w:eastAsia="en-US"/>
              </w:rPr>
              <w:t>Iepakojumu skaits</w:t>
            </w:r>
          </w:p>
        </w:tc>
        <w:tc>
          <w:tcPr>
            <w:tcW w:w="1276" w:type="dxa"/>
            <w:tcBorders>
              <w:top w:val="single" w:sz="4" w:space="0" w:color="auto"/>
              <w:left w:val="nil"/>
              <w:bottom w:val="single" w:sz="4" w:space="0" w:color="auto"/>
              <w:right w:val="single" w:sz="4" w:space="0" w:color="auto"/>
            </w:tcBorders>
            <w:vAlign w:val="center"/>
            <w:hideMark/>
          </w:tcPr>
          <w:p w14:paraId="2A6DB393" w14:textId="77777777" w:rsidR="005047AA" w:rsidRPr="005047AA" w:rsidRDefault="005047AA" w:rsidP="005047AA">
            <w:pPr>
              <w:spacing w:after="0" w:line="240" w:lineRule="auto"/>
              <w:jc w:val="center"/>
              <w:rPr>
                <w:rFonts w:ascii="Times New Roman" w:hAnsi="Times New Roman"/>
                <w:color w:val="000000"/>
                <w:sz w:val="18"/>
                <w:szCs w:val="18"/>
                <w:lang w:eastAsia="en-US"/>
              </w:rPr>
            </w:pPr>
            <w:r w:rsidRPr="005047AA">
              <w:rPr>
                <w:rFonts w:ascii="Times New Roman" w:hAnsi="Times New Roman"/>
                <w:color w:val="000000"/>
                <w:sz w:val="18"/>
                <w:szCs w:val="18"/>
                <w:lang w:eastAsia="en-US"/>
              </w:rPr>
              <w:t>Viena iepakojuma cena bez PVN</w:t>
            </w:r>
          </w:p>
        </w:tc>
        <w:tc>
          <w:tcPr>
            <w:tcW w:w="1134" w:type="dxa"/>
            <w:tcBorders>
              <w:top w:val="single" w:sz="4" w:space="0" w:color="auto"/>
              <w:left w:val="nil"/>
              <w:bottom w:val="single" w:sz="4" w:space="0" w:color="auto"/>
              <w:right w:val="single" w:sz="4" w:space="0" w:color="auto"/>
            </w:tcBorders>
            <w:vAlign w:val="center"/>
            <w:hideMark/>
          </w:tcPr>
          <w:p w14:paraId="4D8ECD6B" w14:textId="77777777" w:rsidR="005047AA" w:rsidRPr="005047AA" w:rsidRDefault="005047AA" w:rsidP="005047AA">
            <w:pPr>
              <w:spacing w:after="0" w:line="240" w:lineRule="auto"/>
              <w:jc w:val="center"/>
              <w:rPr>
                <w:rFonts w:ascii="Times New Roman" w:hAnsi="Times New Roman"/>
                <w:color w:val="000000"/>
                <w:sz w:val="18"/>
                <w:szCs w:val="18"/>
                <w:lang w:eastAsia="en-US"/>
              </w:rPr>
            </w:pPr>
            <w:r w:rsidRPr="005047AA">
              <w:rPr>
                <w:rFonts w:ascii="Times New Roman" w:hAnsi="Times New Roman"/>
                <w:color w:val="000000"/>
                <w:sz w:val="18"/>
                <w:szCs w:val="18"/>
                <w:lang w:eastAsia="en-US"/>
              </w:rPr>
              <w:t>Kopējā cena (12 mēnešiem) bez PVN</w:t>
            </w:r>
          </w:p>
        </w:tc>
        <w:tc>
          <w:tcPr>
            <w:tcW w:w="1135" w:type="dxa"/>
            <w:tcBorders>
              <w:top w:val="single" w:sz="4" w:space="0" w:color="auto"/>
              <w:left w:val="nil"/>
              <w:bottom w:val="single" w:sz="4" w:space="0" w:color="auto"/>
              <w:right w:val="single" w:sz="4" w:space="0" w:color="auto"/>
            </w:tcBorders>
            <w:vAlign w:val="center"/>
            <w:hideMark/>
          </w:tcPr>
          <w:p w14:paraId="7A6B527E" w14:textId="77777777" w:rsidR="005047AA" w:rsidRPr="005047AA" w:rsidRDefault="005047AA" w:rsidP="005047AA">
            <w:pPr>
              <w:spacing w:after="0" w:line="240" w:lineRule="auto"/>
              <w:jc w:val="center"/>
              <w:rPr>
                <w:rFonts w:ascii="Times New Roman" w:hAnsi="Times New Roman"/>
                <w:color w:val="000000"/>
                <w:sz w:val="18"/>
                <w:szCs w:val="18"/>
                <w:lang w:eastAsia="en-US"/>
              </w:rPr>
            </w:pPr>
            <w:r w:rsidRPr="005047AA">
              <w:rPr>
                <w:rFonts w:ascii="Times New Roman" w:hAnsi="Times New Roman"/>
                <w:color w:val="000000"/>
                <w:sz w:val="18"/>
                <w:szCs w:val="18"/>
                <w:lang w:eastAsia="en-US"/>
              </w:rPr>
              <w:t>Kopējā cena</w:t>
            </w:r>
            <w:r w:rsidRPr="005047AA">
              <w:rPr>
                <w:rFonts w:ascii="Times New Roman" w:hAnsi="Times New Roman"/>
                <w:b/>
                <w:bCs/>
                <w:color w:val="000000"/>
                <w:sz w:val="18"/>
                <w:szCs w:val="18"/>
                <w:lang w:eastAsia="en-US"/>
              </w:rPr>
              <w:t xml:space="preserve"> (36 mēnešiem)</w:t>
            </w:r>
            <w:r w:rsidRPr="005047AA">
              <w:rPr>
                <w:rFonts w:ascii="Times New Roman" w:hAnsi="Times New Roman"/>
                <w:color w:val="000000"/>
                <w:sz w:val="18"/>
                <w:szCs w:val="18"/>
                <w:lang w:eastAsia="en-US"/>
              </w:rPr>
              <w:t xml:space="preserve"> bez PVN</w:t>
            </w:r>
          </w:p>
        </w:tc>
      </w:tr>
      <w:tr w:rsidR="005047AA" w:rsidRPr="005047AA" w14:paraId="18366D83" w14:textId="77777777" w:rsidTr="005F06F0">
        <w:trPr>
          <w:trHeight w:val="20"/>
        </w:trPr>
        <w:tc>
          <w:tcPr>
            <w:tcW w:w="562" w:type="dxa"/>
            <w:tcBorders>
              <w:top w:val="nil"/>
              <w:left w:val="single" w:sz="4" w:space="0" w:color="auto"/>
              <w:bottom w:val="single" w:sz="4" w:space="0" w:color="auto"/>
              <w:right w:val="single" w:sz="4" w:space="0" w:color="auto"/>
            </w:tcBorders>
            <w:shd w:val="clear" w:color="000000" w:fill="FFFFCC"/>
            <w:vAlign w:val="center"/>
            <w:hideMark/>
          </w:tcPr>
          <w:p w14:paraId="35CA0C4C"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2.1.*</w:t>
            </w:r>
          </w:p>
        </w:tc>
        <w:tc>
          <w:tcPr>
            <w:tcW w:w="1707" w:type="dxa"/>
            <w:tcBorders>
              <w:top w:val="nil"/>
              <w:left w:val="nil"/>
              <w:bottom w:val="single" w:sz="4" w:space="0" w:color="auto"/>
              <w:right w:val="single" w:sz="4" w:space="0" w:color="auto"/>
            </w:tcBorders>
            <w:shd w:val="clear" w:color="000000" w:fill="FFFFCC"/>
            <w:vAlign w:val="center"/>
            <w:hideMark/>
          </w:tcPr>
          <w:p w14:paraId="23468D17" w14:textId="77777777" w:rsidR="005047AA" w:rsidRPr="005047AA" w:rsidRDefault="005047AA" w:rsidP="005047AA">
            <w:pPr>
              <w:spacing w:after="0" w:line="240" w:lineRule="auto"/>
              <w:rPr>
                <w:rFonts w:ascii="Times New Roman" w:hAnsi="Times New Roman"/>
                <w:color w:val="000000"/>
                <w:sz w:val="20"/>
                <w:szCs w:val="20"/>
                <w:lang w:eastAsia="en-US"/>
              </w:rPr>
            </w:pPr>
            <w:r w:rsidRPr="005047AA">
              <w:rPr>
                <w:rFonts w:ascii="Times New Roman" w:hAnsi="Times New Roman"/>
                <w:color w:val="000000"/>
                <w:sz w:val="20"/>
                <w:szCs w:val="20"/>
                <w:lang w:eastAsia="en-US"/>
              </w:rPr>
              <w:t>Standarteritrocīti 5%,  gatavi lietošanai, apgrieztajai reakcijai A1, B</w:t>
            </w:r>
          </w:p>
        </w:tc>
        <w:tc>
          <w:tcPr>
            <w:tcW w:w="987" w:type="dxa"/>
            <w:tcBorders>
              <w:top w:val="nil"/>
              <w:left w:val="nil"/>
              <w:bottom w:val="single" w:sz="4" w:space="0" w:color="auto"/>
              <w:right w:val="single" w:sz="4" w:space="0" w:color="auto"/>
            </w:tcBorders>
            <w:shd w:val="clear" w:color="000000" w:fill="FFFFCC"/>
            <w:vAlign w:val="center"/>
            <w:hideMark/>
          </w:tcPr>
          <w:p w14:paraId="649F6ECA"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 x 5ml) x 51</w:t>
            </w:r>
          </w:p>
        </w:tc>
        <w:tc>
          <w:tcPr>
            <w:tcW w:w="1139" w:type="dxa"/>
            <w:tcBorders>
              <w:top w:val="nil"/>
              <w:left w:val="nil"/>
              <w:bottom w:val="single" w:sz="4" w:space="0" w:color="auto"/>
              <w:right w:val="single" w:sz="4" w:space="0" w:color="auto"/>
            </w:tcBorders>
            <w:shd w:val="clear" w:color="000000" w:fill="FFFFCC"/>
            <w:vAlign w:val="center"/>
            <w:hideMark/>
          </w:tcPr>
          <w:p w14:paraId="536A2781"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 x 5 ml</w:t>
            </w:r>
          </w:p>
        </w:tc>
        <w:tc>
          <w:tcPr>
            <w:tcW w:w="1276" w:type="dxa"/>
            <w:tcBorders>
              <w:top w:val="nil"/>
              <w:left w:val="nil"/>
              <w:bottom w:val="single" w:sz="4" w:space="0" w:color="auto"/>
              <w:right w:val="single" w:sz="4" w:space="0" w:color="auto"/>
            </w:tcBorders>
            <w:hideMark/>
          </w:tcPr>
          <w:p w14:paraId="2A7A5DD3"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 Francija</w:t>
            </w:r>
            <w:r w:rsidRPr="005047AA">
              <w:rPr>
                <w:rFonts w:ascii="Times New Roman" w:hAnsi="Times New Roman"/>
                <w:color w:val="000000"/>
                <w:sz w:val="20"/>
                <w:szCs w:val="20"/>
                <w:lang w:eastAsia="en-US"/>
              </w:rPr>
              <w:br/>
              <w:t>Hematest A1,B (5%)</w:t>
            </w:r>
            <w:r w:rsidRPr="005047AA">
              <w:rPr>
                <w:rFonts w:ascii="Times New Roman" w:hAnsi="Times New Roman"/>
                <w:color w:val="000000"/>
                <w:sz w:val="20"/>
                <w:szCs w:val="20"/>
                <w:lang w:eastAsia="en-US"/>
              </w:rPr>
              <w:br/>
              <w:t xml:space="preserve">Preces kods 58950 </w:t>
            </w:r>
          </w:p>
        </w:tc>
        <w:tc>
          <w:tcPr>
            <w:tcW w:w="1276" w:type="dxa"/>
            <w:tcBorders>
              <w:top w:val="nil"/>
              <w:left w:val="nil"/>
              <w:bottom w:val="single" w:sz="4" w:space="0" w:color="auto"/>
              <w:right w:val="single" w:sz="4" w:space="0" w:color="auto"/>
            </w:tcBorders>
            <w:vAlign w:val="center"/>
            <w:hideMark/>
          </w:tcPr>
          <w:p w14:paraId="336E38F3"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Diagast-catalogue-2025.pdf - 26.lpp</w:t>
            </w:r>
            <w:r w:rsidRPr="005047AA">
              <w:rPr>
                <w:rFonts w:ascii="Times New Roman" w:hAnsi="Times New Roman"/>
                <w:color w:val="000000"/>
                <w:sz w:val="20"/>
                <w:szCs w:val="20"/>
                <w:lang w:eastAsia="en-US"/>
              </w:rPr>
              <w:br/>
              <w:t>Hematest_dia00305_en.pdf-1-3.lpp</w:t>
            </w:r>
          </w:p>
        </w:tc>
        <w:tc>
          <w:tcPr>
            <w:tcW w:w="1275" w:type="dxa"/>
            <w:tcBorders>
              <w:top w:val="nil"/>
              <w:left w:val="nil"/>
              <w:bottom w:val="single" w:sz="4" w:space="0" w:color="auto"/>
              <w:right w:val="single" w:sz="4" w:space="0" w:color="auto"/>
            </w:tcBorders>
            <w:vAlign w:val="center"/>
            <w:hideMark/>
          </w:tcPr>
          <w:p w14:paraId="268B9F31"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Hematest A1,B (5%)</w:t>
            </w:r>
          </w:p>
        </w:tc>
        <w:tc>
          <w:tcPr>
            <w:tcW w:w="1518" w:type="dxa"/>
            <w:tcBorders>
              <w:top w:val="nil"/>
              <w:left w:val="nil"/>
              <w:bottom w:val="single" w:sz="4" w:space="0" w:color="auto"/>
              <w:right w:val="single" w:sz="4" w:space="0" w:color="auto"/>
            </w:tcBorders>
            <w:vAlign w:val="center"/>
            <w:hideMark/>
          </w:tcPr>
          <w:p w14:paraId="5566D744"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2x5 ml</w:t>
            </w:r>
          </w:p>
        </w:tc>
        <w:tc>
          <w:tcPr>
            <w:tcW w:w="750" w:type="dxa"/>
            <w:tcBorders>
              <w:top w:val="nil"/>
              <w:left w:val="nil"/>
              <w:bottom w:val="single" w:sz="4" w:space="0" w:color="auto"/>
              <w:right w:val="single" w:sz="4" w:space="0" w:color="auto"/>
            </w:tcBorders>
            <w:vAlign w:val="center"/>
            <w:hideMark/>
          </w:tcPr>
          <w:p w14:paraId="655D3BF2"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51</w:t>
            </w:r>
          </w:p>
        </w:tc>
        <w:tc>
          <w:tcPr>
            <w:tcW w:w="1276" w:type="dxa"/>
            <w:tcBorders>
              <w:top w:val="nil"/>
              <w:left w:val="nil"/>
              <w:bottom w:val="single" w:sz="4" w:space="0" w:color="auto"/>
              <w:right w:val="single" w:sz="4" w:space="0" w:color="auto"/>
            </w:tcBorders>
            <w:vAlign w:val="center"/>
            <w:hideMark/>
          </w:tcPr>
          <w:p w14:paraId="44D19080"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42,00</w:t>
            </w:r>
          </w:p>
        </w:tc>
        <w:tc>
          <w:tcPr>
            <w:tcW w:w="1134" w:type="dxa"/>
            <w:tcBorders>
              <w:top w:val="nil"/>
              <w:left w:val="nil"/>
              <w:bottom w:val="single" w:sz="4" w:space="0" w:color="auto"/>
              <w:right w:val="single" w:sz="4" w:space="0" w:color="auto"/>
            </w:tcBorders>
            <w:noWrap/>
            <w:vAlign w:val="center"/>
            <w:hideMark/>
          </w:tcPr>
          <w:p w14:paraId="36A15352"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2142,00</w:t>
            </w:r>
          </w:p>
        </w:tc>
        <w:tc>
          <w:tcPr>
            <w:tcW w:w="1135" w:type="dxa"/>
            <w:tcBorders>
              <w:top w:val="nil"/>
              <w:left w:val="nil"/>
              <w:bottom w:val="single" w:sz="4" w:space="0" w:color="auto"/>
              <w:right w:val="single" w:sz="4" w:space="0" w:color="auto"/>
            </w:tcBorders>
            <w:noWrap/>
            <w:vAlign w:val="center"/>
            <w:hideMark/>
          </w:tcPr>
          <w:p w14:paraId="66063BF1"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6426,00</w:t>
            </w:r>
          </w:p>
        </w:tc>
      </w:tr>
      <w:tr w:rsidR="005047AA" w:rsidRPr="005047AA" w14:paraId="611C6FFC" w14:textId="77777777" w:rsidTr="005F06F0">
        <w:trPr>
          <w:trHeight w:val="20"/>
        </w:trPr>
        <w:tc>
          <w:tcPr>
            <w:tcW w:w="562" w:type="dxa"/>
            <w:tcBorders>
              <w:top w:val="nil"/>
              <w:left w:val="single" w:sz="4" w:space="0" w:color="auto"/>
              <w:bottom w:val="single" w:sz="4" w:space="0" w:color="auto"/>
              <w:right w:val="single" w:sz="4" w:space="0" w:color="auto"/>
            </w:tcBorders>
            <w:shd w:val="clear" w:color="000000" w:fill="FFFFCC"/>
            <w:vAlign w:val="center"/>
            <w:hideMark/>
          </w:tcPr>
          <w:p w14:paraId="7B13EFB6"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2.2.*</w:t>
            </w:r>
          </w:p>
        </w:tc>
        <w:tc>
          <w:tcPr>
            <w:tcW w:w="1707" w:type="dxa"/>
            <w:tcBorders>
              <w:top w:val="nil"/>
              <w:left w:val="nil"/>
              <w:bottom w:val="single" w:sz="4" w:space="0" w:color="auto"/>
              <w:right w:val="single" w:sz="4" w:space="0" w:color="auto"/>
            </w:tcBorders>
            <w:shd w:val="clear" w:color="000000" w:fill="FFFFCC"/>
            <w:vAlign w:val="center"/>
            <w:hideMark/>
          </w:tcPr>
          <w:p w14:paraId="46E01101" w14:textId="77777777" w:rsidR="005047AA" w:rsidRPr="005047AA" w:rsidRDefault="005047AA" w:rsidP="005047AA">
            <w:pPr>
              <w:spacing w:after="0" w:line="240" w:lineRule="auto"/>
              <w:rPr>
                <w:rFonts w:ascii="Times New Roman" w:hAnsi="Times New Roman"/>
                <w:color w:val="000000"/>
                <w:sz w:val="20"/>
                <w:szCs w:val="20"/>
                <w:lang w:eastAsia="en-US"/>
              </w:rPr>
            </w:pPr>
            <w:r w:rsidRPr="005047AA">
              <w:rPr>
                <w:rFonts w:ascii="Times New Roman" w:hAnsi="Times New Roman"/>
                <w:color w:val="000000"/>
                <w:sz w:val="20"/>
                <w:szCs w:val="20"/>
                <w:lang w:eastAsia="en-US"/>
              </w:rPr>
              <w:t>Standarteritrocīti 5%,  gatavi lietošanai,  apgrieztajai reakcijai A1, A2, B, O (vismaz A1, B, O)</w:t>
            </w:r>
          </w:p>
        </w:tc>
        <w:tc>
          <w:tcPr>
            <w:tcW w:w="987" w:type="dxa"/>
            <w:tcBorders>
              <w:top w:val="nil"/>
              <w:left w:val="nil"/>
              <w:bottom w:val="single" w:sz="4" w:space="0" w:color="auto"/>
              <w:right w:val="single" w:sz="4" w:space="0" w:color="auto"/>
            </w:tcBorders>
            <w:shd w:val="clear" w:color="000000" w:fill="FFFFCC"/>
            <w:vAlign w:val="center"/>
            <w:hideMark/>
          </w:tcPr>
          <w:p w14:paraId="1CF91ED2"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(4 x 5ml) x 17</w:t>
            </w:r>
          </w:p>
        </w:tc>
        <w:tc>
          <w:tcPr>
            <w:tcW w:w="1139" w:type="dxa"/>
            <w:tcBorders>
              <w:top w:val="nil"/>
              <w:left w:val="nil"/>
              <w:bottom w:val="single" w:sz="4" w:space="0" w:color="auto"/>
              <w:right w:val="single" w:sz="4" w:space="0" w:color="auto"/>
            </w:tcBorders>
            <w:shd w:val="clear" w:color="000000" w:fill="FFFFCC"/>
            <w:vAlign w:val="center"/>
            <w:hideMark/>
          </w:tcPr>
          <w:p w14:paraId="1C200E65"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4 x 5 ml</w:t>
            </w:r>
          </w:p>
        </w:tc>
        <w:tc>
          <w:tcPr>
            <w:tcW w:w="1276" w:type="dxa"/>
            <w:tcBorders>
              <w:top w:val="nil"/>
              <w:left w:val="nil"/>
              <w:bottom w:val="single" w:sz="4" w:space="0" w:color="auto"/>
              <w:right w:val="single" w:sz="4" w:space="0" w:color="auto"/>
            </w:tcBorders>
            <w:hideMark/>
          </w:tcPr>
          <w:p w14:paraId="14D503B3"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 xml:space="preserve">Diagast, Francija </w:t>
            </w:r>
            <w:r w:rsidRPr="005047AA">
              <w:rPr>
                <w:rFonts w:ascii="Times New Roman" w:hAnsi="Times New Roman"/>
                <w:color w:val="000000"/>
                <w:sz w:val="20"/>
                <w:szCs w:val="20"/>
                <w:lang w:eastAsia="en-US"/>
              </w:rPr>
              <w:br/>
              <w:t>Hematest A1,A2,B,O (5%)</w:t>
            </w:r>
            <w:r w:rsidRPr="005047AA">
              <w:rPr>
                <w:rFonts w:ascii="Times New Roman" w:hAnsi="Times New Roman"/>
                <w:color w:val="000000"/>
                <w:sz w:val="20"/>
                <w:szCs w:val="20"/>
                <w:lang w:eastAsia="en-US"/>
              </w:rPr>
              <w:br/>
              <w:t>Preces kods 51999</w:t>
            </w:r>
          </w:p>
        </w:tc>
        <w:tc>
          <w:tcPr>
            <w:tcW w:w="1276" w:type="dxa"/>
            <w:tcBorders>
              <w:top w:val="nil"/>
              <w:left w:val="nil"/>
              <w:bottom w:val="single" w:sz="4" w:space="0" w:color="auto"/>
              <w:right w:val="single" w:sz="4" w:space="0" w:color="auto"/>
            </w:tcBorders>
            <w:vAlign w:val="center"/>
            <w:hideMark/>
          </w:tcPr>
          <w:p w14:paraId="4AFB96AF"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Diagast-catalogue-2025.pdf - 26.lpp</w:t>
            </w:r>
            <w:r w:rsidRPr="005047AA">
              <w:rPr>
                <w:rFonts w:ascii="Times New Roman" w:hAnsi="Times New Roman"/>
                <w:color w:val="000000"/>
                <w:sz w:val="20"/>
                <w:szCs w:val="20"/>
                <w:lang w:eastAsia="en-US"/>
              </w:rPr>
              <w:br/>
              <w:t>Hematest_dia00305_en.pdf-1-3.lpp</w:t>
            </w:r>
          </w:p>
        </w:tc>
        <w:tc>
          <w:tcPr>
            <w:tcW w:w="1275" w:type="dxa"/>
            <w:tcBorders>
              <w:top w:val="nil"/>
              <w:left w:val="nil"/>
              <w:bottom w:val="single" w:sz="4" w:space="0" w:color="auto"/>
              <w:right w:val="single" w:sz="4" w:space="0" w:color="auto"/>
            </w:tcBorders>
            <w:vAlign w:val="center"/>
            <w:hideMark/>
          </w:tcPr>
          <w:p w14:paraId="30D09B4E"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Hematest A1,A2,B,O (5%)</w:t>
            </w:r>
          </w:p>
        </w:tc>
        <w:tc>
          <w:tcPr>
            <w:tcW w:w="1518" w:type="dxa"/>
            <w:tcBorders>
              <w:top w:val="nil"/>
              <w:left w:val="nil"/>
              <w:bottom w:val="single" w:sz="4" w:space="0" w:color="auto"/>
              <w:right w:val="single" w:sz="4" w:space="0" w:color="auto"/>
            </w:tcBorders>
            <w:vAlign w:val="center"/>
            <w:hideMark/>
          </w:tcPr>
          <w:p w14:paraId="4DE2D01C"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4x5 ml</w:t>
            </w:r>
          </w:p>
        </w:tc>
        <w:tc>
          <w:tcPr>
            <w:tcW w:w="750" w:type="dxa"/>
            <w:tcBorders>
              <w:top w:val="nil"/>
              <w:left w:val="nil"/>
              <w:bottom w:val="single" w:sz="4" w:space="0" w:color="auto"/>
              <w:right w:val="single" w:sz="4" w:space="0" w:color="auto"/>
            </w:tcBorders>
            <w:vAlign w:val="center"/>
            <w:hideMark/>
          </w:tcPr>
          <w:p w14:paraId="115694AC"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17</w:t>
            </w:r>
          </w:p>
        </w:tc>
        <w:tc>
          <w:tcPr>
            <w:tcW w:w="1276" w:type="dxa"/>
            <w:tcBorders>
              <w:top w:val="nil"/>
              <w:left w:val="nil"/>
              <w:bottom w:val="single" w:sz="4" w:space="0" w:color="auto"/>
              <w:right w:val="single" w:sz="4" w:space="0" w:color="auto"/>
            </w:tcBorders>
            <w:vAlign w:val="center"/>
            <w:hideMark/>
          </w:tcPr>
          <w:p w14:paraId="41923D70"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57,75</w:t>
            </w:r>
          </w:p>
        </w:tc>
        <w:tc>
          <w:tcPr>
            <w:tcW w:w="1134" w:type="dxa"/>
            <w:tcBorders>
              <w:top w:val="nil"/>
              <w:left w:val="nil"/>
              <w:bottom w:val="single" w:sz="4" w:space="0" w:color="auto"/>
              <w:right w:val="single" w:sz="4" w:space="0" w:color="auto"/>
            </w:tcBorders>
            <w:noWrap/>
            <w:vAlign w:val="center"/>
            <w:hideMark/>
          </w:tcPr>
          <w:p w14:paraId="224BB8F2"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981,75</w:t>
            </w:r>
          </w:p>
        </w:tc>
        <w:tc>
          <w:tcPr>
            <w:tcW w:w="1135" w:type="dxa"/>
            <w:tcBorders>
              <w:top w:val="nil"/>
              <w:left w:val="nil"/>
              <w:bottom w:val="single" w:sz="4" w:space="0" w:color="auto"/>
              <w:right w:val="single" w:sz="4" w:space="0" w:color="auto"/>
            </w:tcBorders>
            <w:noWrap/>
            <w:vAlign w:val="center"/>
            <w:hideMark/>
          </w:tcPr>
          <w:p w14:paraId="4E02EBC9"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2945,25</w:t>
            </w:r>
          </w:p>
        </w:tc>
      </w:tr>
      <w:tr w:rsidR="005047AA" w:rsidRPr="005047AA" w14:paraId="10742C7D" w14:textId="77777777" w:rsidTr="005F06F0">
        <w:trPr>
          <w:trHeight w:val="20"/>
        </w:trPr>
        <w:tc>
          <w:tcPr>
            <w:tcW w:w="562" w:type="dxa"/>
            <w:tcBorders>
              <w:top w:val="nil"/>
              <w:left w:val="single" w:sz="4" w:space="0" w:color="auto"/>
              <w:bottom w:val="single" w:sz="4" w:space="0" w:color="auto"/>
              <w:right w:val="single" w:sz="4" w:space="0" w:color="auto"/>
            </w:tcBorders>
            <w:shd w:val="clear" w:color="000000" w:fill="FFFFCC"/>
            <w:vAlign w:val="center"/>
            <w:hideMark/>
          </w:tcPr>
          <w:p w14:paraId="1B00FAF4"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2.3.</w:t>
            </w:r>
          </w:p>
        </w:tc>
        <w:tc>
          <w:tcPr>
            <w:tcW w:w="1707" w:type="dxa"/>
            <w:tcBorders>
              <w:top w:val="nil"/>
              <w:left w:val="nil"/>
              <w:bottom w:val="single" w:sz="4" w:space="0" w:color="auto"/>
              <w:right w:val="single" w:sz="4" w:space="0" w:color="auto"/>
            </w:tcBorders>
            <w:shd w:val="clear" w:color="000000" w:fill="FFFFCC"/>
            <w:vAlign w:val="center"/>
            <w:hideMark/>
          </w:tcPr>
          <w:p w14:paraId="0FA82568" w14:textId="77777777" w:rsidR="005047AA" w:rsidRPr="005047AA" w:rsidRDefault="005047AA" w:rsidP="005047AA">
            <w:pPr>
              <w:spacing w:after="0" w:line="240" w:lineRule="auto"/>
              <w:rPr>
                <w:rFonts w:ascii="Times New Roman" w:hAnsi="Times New Roman"/>
                <w:color w:val="000000"/>
                <w:sz w:val="20"/>
                <w:szCs w:val="20"/>
                <w:lang w:eastAsia="en-US"/>
              </w:rPr>
            </w:pPr>
            <w:r w:rsidRPr="005047AA">
              <w:rPr>
                <w:rFonts w:ascii="Times New Roman" w:hAnsi="Times New Roman"/>
                <w:color w:val="000000"/>
                <w:sz w:val="20"/>
                <w:szCs w:val="20"/>
                <w:lang w:eastAsia="en-US"/>
              </w:rPr>
              <w:t>Anti-A Monoklonāls reaģents</w:t>
            </w:r>
          </w:p>
        </w:tc>
        <w:tc>
          <w:tcPr>
            <w:tcW w:w="987" w:type="dxa"/>
            <w:tcBorders>
              <w:top w:val="nil"/>
              <w:left w:val="nil"/>
              <w:bottom w:val="single" w:sz="4" w:space="0" w:color="auto"/>
              <w:right w:val="single" w:sz="4" w:space="0" w:color="auto"/>
            </w:tcBorders>
            <w:shd w:val="clear" w:color="000000" w:fill="FFFFCC"/>
            <w:vAlign w:val="center"/>
            <w:hideMark/>
          </w:tcPr>
          <w:p w14:paraId="40AFB430"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10ml x 80</w:t>
            </w:r>
          </w:p>
        </w:tc>
        <w:tc>
          <w:tcPr>
            <w:tcW w:w="1139" w:type="dxa"/>
            <w:tcBorders>
              <w:top w:val="nil"/>
              <w:left w:val="nil"/>
              <w:bottom w:val="single" w:sz="4" w:space="0" w:color="auto"/>
              <w:right w:val="single" w:sz="4" w:space="0" w:color="auto"/>
            </w:tcBorders>
            <w:shd w:val="clear" w:color="000000" w:fill="FFFFCC"/>
            <w:vAlign w:val="center"/>
            <w:hideMark/>
          </w:tcPr>
          <w:p w14:paraId="2FA07220"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 ml</w:t>
            </w:r>
          </w:p>
        </w:tc>
        <w:tc>
          <w:tcPr>
            <w:tcW w:w="1276" w:type="dxa"/>
            <w:tcBorders>
              <w:top w:val="nil"/>
              <w:left w:val="nil"/>
              <w:bottom w:val="single" w:sz="4" w:space="0" w:color="auto"/>
              <w:right w:val="single" w:sz="4" w:space="0" w:color="auto"/>
            </w:tcBorders>
            <w:hideMark/>
          </w:tcPr>
          <w:p w14:paraId="3947038D"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 Francija</w:t>
            </w:r>
            <w:r w:rsidRPr="005047AA">
              <w:rPr>
                <w:rFonts w:ascii="Times New Roman" w:hAnsi="Times New Roman"/>
                <w:color w:val="000000"/>
                <w:sz w:val="20"/>
                <w:szCs w:val="20"/>
                <w:lang w:eastAsia="en-US"/>
              </w:rPr>
              <w:br/>
              <w:t xml:space="preserve">Anti-A (ABO1) </w:t>
            </w:r>
            <w:r w:rsidRPr="005047AA">
              <w:rPr>
                <w:rFonts w:ascii="Times New Roman" w:hAnsi="Times New Roman"/>
                <w:color w:val="000000"/>
                <w:sz w:val="20"/>
                <w:szCs w:val="20"/>
                <w:lang w:eastAsia="en-US"/>
              </w:rPr>
              <w:br/>
              <w:t>Preces kods 70540 vai 70501</w:t>
            </w:r>
          </w:p>
        </w:tc>
        <w:tc>
          <w:tcPr>
            <w:tcW w:w="1276" w:type="dxa"/>
            <w:tcBorders>
              <w:top w:val="nil"/>
              <w:left w:val="nil"/>
              <w:bottom w:val="single" w:sz="4" w:space="0" w:color="auto"/>
              <w:right w:val="single" w:sz="4" w:space="0" w:color="auto"/>
            </w:tcBorders>
            <w:vAlign w:val="center"/>
            <w:hideMark/>
          </w:tcPr>
          <w:p w14:paraId="74600E76"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Diagast-catalogue-2025.pdf - 25.lpp</w:t>
            </w:r>
            <w:r w:rsidRPr="005047AA">
              <w:rPr>
                <w:rFonts w:ascii="Times New Roman" w:hAnsi="Times New Roman"/>
                <w:color w:val="000000"/>
                <w:sz w:val="20"/>
                <w:szCs w:val="20"/>
                <w:lang w:eastAsia="en-US"/>
              </w:rPr>
              <w:br/>
              <w:t>ABO_D_Contr_DIA00105_EN.pdf-1-5.lpp</w:t>
            </w:r>
          </w:p>
        </w:tc>
        <w:tc>
          <w:tcPr>
            <w:tcW w:w="1275" w:type="dxa"/>
            <w:tcBorders>
              <w:top w:val="nil"/>
              <w:left w:val="nil"/>
              <w:bottom w:val="single" w:sz="4" w:space="0" w:color="auto"/>
              <w:right w:val="single" w:sz="4" w:space="0" w:color="auto"/>
            </w:tcBorders>
            <w:vAlign w:val="center"/>
            <w:hideMark/>
          </w:tcPr>
          <w:p w14:paraId="2417C7B2"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Anti-A (ABO1)</w:t>
            </w:r>
          </w:p>
        </w:tc>
        <w:tc>
          <w:tcPr>
            <w:tcW w:w="1518" w:type="dxa"/>
            <w:tcBorders>
              <w:top w:val="nil"/>
              <w:left w:val="nil"/>
              <w:bottom w:val="single" w:sz="4" w:space="0" w:color="auto"/>
              <w:right w:val="single" w:sz="4" w:space="0" w:color="auto"/>
            </w:tcBorders>
            <w:vAlign w:val="center"/>
            <w:hideMark/>
          </w:tcPr>
          <w:p w14:paraId="3F54B0AF"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 ml</w:t>
            </w:r>
          </w:p>
        </w:tc>
        <w:tc>
          <w:tcPr>
            <w:tcW w:w="750" w:type="dxa"/>
            <w:tcBorders>
              <w:top w:val="nil"/>
              <w:left w:val="nil"/>
              <w:bottom w:val="single" w:sz="4" w:space="0" w:color="auto"/>
              <w:right w:val="single" w:sz="4" w:space="0" w:color="auto"/>
            </w:tcBorders>
            <w:vAlign w:val="center"/>
            <w:hideMark/>
          </w:tcPr>
          <w:p w14:paraId="2F0B0C2E"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80</w:t>
            </w:r>
          </w:p>
        </w:tc>
        <w:tc>
          <w:tcPr>
            <w:tcW w:w="1276" w:type="dxa"/>
            <w:tcBorders>
              <w:top w:val="nil"/>
              <w:left w:val="nil"/>
              <w:bottom w:val="single" w:sz="4" w:space="0" w:color="auto"/>
              <w:right w:val="single" w:sz="4" w:space="0" w:color="auto"/>
            </w:tcBorders>
            <w:vAlign w:val="center"/>
            <w:hideMark/>
          </w:tcPr>
          <w:p w14:paraId="55DF1C0C"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12,60</w:t>
            </w:r>
          </w:p>
        </w:tc>
        <w:tc>
          <w:tcPr>
            <w:tcW w:w="1134" w:type="dxa"/>
            <w:tcBorders>
              <w:top w:val="nil"/>
              <w:left w:val="nil"/>
              <w:bottom w:val="single" w:sz="4" w:space="0" w:color="auto"/>
              <w:right w:val="single" w:sz="4" w:space="0" w:color="auto"/>
            </w:tcBorders>
            <w:noWrap/>
            <w:vAlign w:val="center"/>
            <w:hideMark/>
          </w:tcPr>
          <w:p w14:paraId="6B43E24E"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1008,00</w:t>
            </w:r>
          </w:p>
        </w:tc>
        <w:tc>
          <w:tcPr>
            <w:tcW w:w="1135" w:type="dxa"/>
            <w:tcBorders>
              <w:top w:val="nil"/>
              <w:left w:val="nil"/>
              <w:bottom w:val="single" w:sz="4" w:space="0" w:color="auto"/>
              <w:right w:val="single" w:sz="4" w:space="0" w:color="auto"/>
            </w:tcBorders>
            <w:noWrap/>
            <w:vAlign w:val="center"/>
            <w:hideMark/>
          </w:tcPr>
          <w:p w14:paraId="264DC465"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3024,00</w:t>
            </w:r>
          </w:p>
        </w:tc>
      </w:tr>
      <w:tr w:rsidR="005047AA" w:rsidRPr="005047AA" w14:paraId="26007739" w14:textId="77777777" w:rsidTr="005F06F0">
        <w:trPr>
          <w:trHeight w:val="20"/>
        </w:trPr>
        <w:tc>
          <w:tcPr>
            <w:tcW w:w="562" w:type="dxa"/>
            <w:tcBorders>
              <w:top w:val="nil"/>
              <w:left w:val="single" w:sz="4" w:space="0" w:color="auto"/>
              <w:bottom w:val="single" w:sz="4" w:space="0" w:color="auto"/>
              <w:right w:val="single" w:sz="4" w:space="0" w:color="auto"/>
            </w:tcBorders>
            <w:shd w:val="clear" w:color="000000" w:fill="FFFFCC"/>
            <w:vAlign w:val="center"/>
            <w:hideMark/>
          </w:tcPr>
          <w:p w14:paraId="53DB6A10"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2.4.</w:t>
            </w:r>
          </w:p>
        </w:tc>
        <w:tc>
          <w:tcPr>
            <w:tcW w:w="1707" w:type="dxa"/>
            <w:tcBorders>
              <w:top w:val="nil"/>
              <w:left w:val="nil"/>
              <w:bottom w:val="single" w:sz="4" w:space="0" w:color="auto"/>
              <w:right w:val="single" w:sz="4" w:space="0" w:color="auto"/>
            </w:tcBorders>
            <w:shd w:val="clear" w:color="000000" w:fill="FFFFCC"/>
            <w:vAlign w:val="center"/>
            <w:hideMark/>
          </w:tcPr>
          <w:p w14:paraId="2380B990" w14:textId="77777777" w:rsidR="005047AA" w:rsidRPr="005047AA" w:rsidRDefault="005047AA" w:rsidP="005047AA">
            <w:pPr>
              <w:spacing w:after="0" w:line="240" w:lineRule="auto"/>
              <w:rPr>
                <w:rFonts w:ascii="Times New Roman" w:hAnsi="Times New Roman"/>
                <w:color w:val="000000"/>
                <w:sz w:val="20"/>
                <w:szCs w:val="20"/>
                <w:lang w:eastAsia="en-US"/>
              </w:rPr>
            </w:pPr>
            <w:r w:rsidRPr="005047AA">
              <w:rPr>
                <w:rFonts w:ascii="Times New Roman" w:hAnsi="Times New Roman"/>
                <w:color w:val="000000"/>
                <w:sz w:val="20"/>
                <w:szCs w:val="20"/>
                <w:lang w:eastAsia="en-US"/>
              </w:rPr>
              <w:t>Anti-B Monoklonāls reaģents</w:t>
            </w:r>
          </w:p>
        </w:tc>
        <w:tc>
          <w:tcPr>
            <w:tcW w:w="987" w:type="dxa"/>
            <w:tcBorders>
              <w:top w:val="nil"/>
              <w:left w:val="nil"/>
              <w:bottom w:val="single" w:sz="4" w:space="0" w:color="auto"/>
              <w:right w:val="single" w:sz="4" w:space="0" w:color="auto"/>
            </w:tcBorders>
            <w:shd w:val="clear" w:color="000000" w:fill="FFFFCC"/>
            <w:vAlign w:val="center"/>
            <w:hideMark/>
          </w:tcPr>
          <w:p w14:paraId="1C5B834F"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10ml x 80</w:t>
            </w:r>
          </w:p>
        </w:tc>
        <w:tc>
          <w:tcPr>
            <w:tcW w:w="1139" w:type="dxa"/>
            <w:tcBorders>
              <w:top w:val="nil"/>
              <w:left w:val="nil"/>
              <w:bottom w:val="single" w:sz="4" w:space="0" w:color="auto"/>
              <w:right w:val="single" w:sz="4" w:space="0" w:color="auto"/>
            </w:tcBorders>
            <w:shd w:val="clear" w:color="000000" w:fill="FFFFCC"/>
            <w:vAlign w:val="center"/>
            <w:hideMark/>
          </w:tcPr>
          <w:p w14:paraId="7DC937CD"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 ml</w:t>
            </w:r>
          </w:p>
        </w:tc>
        <w:tc>
          <w:tcPr>
            <w:tcW w:w="1276" w:type="dxa"/>
            <w:tcBorders>
              <w:top w:val="nil"/>
              <w:left w:val="nil"/>
              <w:bottom w:val="single" w:sz="4" w:space="0" w:color="auto"/>
              <w:right w:val="single" w:sz="4" w:space="0" w:color="auto"/>
            </w:tcBorders>
            <w:hideMark/>
          </w:tcPr>
          <w:p w14:paraId="2B6EA5F7"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 Francija</w:t>
            </w:r>
            <w:r w:rsidRPr="005047AA">
              <w:rPr>
                <w:rFonts w:ascii="Times New Roman" w:hAnsi="Times New Roman"/>
                <w:color w:val="000000"/>
                <w:sz w:val="20"/>
                <w:szCs w:val="20"/>
                <w:lang w:eastAsia="en-US"/>
              </w:rPr>
              <w:br/>
              <w:t>Anti-B (ABO2)</w:t>
            </w:r>
            <w:r w:rsidRPr="005047AA">
              <w:rPr>
                <w:rFonts w:ascii="Times New Roman" w:hAnsi="Times New Roman"/>
                <w:color w:val="000000"/>
                <w:sz w:val="20"/>
                <w:szCs w:val="20"/>
                <w:lang w:eastAsia="en-US"/>
              </w:rPr>
              <w:br/>
              <w:t xml:space="preserve">Preces kods </w:t>
            </w:r>
            <w:r w:rsidRPr="005047AA">
              <w:rPr>
                <w:rFonts w:ascii="Times New Roman" w:hAnsi="Times New Roman"/>
                <w:color w:val="000000"/>
                <w:sz w:val="20"/>
                <w:szCs w:val="20"/>
                <w:lang w:eastAsia="en-US"/>
              </w:rPr>
              <w:lastRenderedPageBreak/>
              <w:t>70541vai 70502</w:t>
            </w:r>
          </w:p>
        </w:tc>
        <w:tc>
          <w:tcPr>
            <w:tcW w:w="1276" w:type="dxa"/>
            <w:tcBorders>
              <w:top w:val="nil"/>
              <w:left w:val="nil"/>
              <w:bottom w:val="single" w:sz="4" w:space="0" w:color="auto"/>
              <w:right w:val="single" w:sz="4" w:space="0" w:color="auto"/>
            </w:tcBorders>
            <w:vAlign w:val="center"/>
            <w:hideMark/>
          </w:tcPr>
          <w:p w14:paraId="4EE1BD2F"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lastRenderedPageBreak/>
              <w:t>Diagast-catalogue-2025.pdf - 25.lpp</w:t>
            </w:r>
            <w:r w:rsidRPr="005047AA">
              <w:rPr>
                <w:rFonts w:ascii="Times New Roman" w:hAnsi="Times New Roman"/>
                <w:color w:val="000000"/>
                <w:sz w:val="20"/>
                <w:szCs w:val="20"/>
                <w:lang w:eastAsia="en-US"/>
              </w:rPr>
              <w:br/>
              <w:t>ABO_D_Co</w:t>
            </w:r>
            <w:r w:rsidRPr="005047AA">
              <w:rPr>
                <w:rFonts w:ascii="Times New Roman" w:hAnsi="Times New Roman"/>
                <w:color w:val="000000"/>
                <w:sz w:val="20"/>
                <w:szCs w:val="20"/>
                <w:lang w:eastAsia="en-US"/>
              </w:rPr>
              <w:lastRenderedPageBreak/>
              <w:t>ntr_DIA00105_EN.pdf-1-5.lpp</w:t>
            </w:r>
          </w:p>
        </w:tc>
        <w:tc>
          <w:tcPr>
            <w:tcW w:w="1275" w:type="dxa"/>
            <w:tcBorders>
              <w:top w:val="nil"/>
              <w:left w:val="nil"/>
              <w:bottom w:val="single" w:sz="4" w:space="0" w:color="auto"/>
              <w:right w:val="single" w:sz="4" w:space="0" w:color="auto"/>
            </w:tcBorders>
            <w:vAlign w:val="center"/>
            <w:hideMark/>
          </w:tcPr>
          <w:p w14:paraId="4523A6B7"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lastRenderedPageBreak/>
              <w:t>Anti-B (ABO2)</w:t>
            </w:r>
          </w:p>
        </w:tc>
        <w:tc>
          <w:tcPr>
            <w:tcW w:w="1518" w:type="dxa"/>
            <w:tcBorders>
              <w:top w:val="nil"/>
              <w:left w:val="nil"/>
              <w:bottom w:val="single" w:sz="4" w:space="0" w:color="auto"/>
              <w:right w:val="single" w:sz="4" w:space="0" w:color="auto"/>
            </w:tcBorders>
            <w:vAlign w:val="center"/>
            <w:hideMark/>
          </w:tcPr>
          <w:p w14:paraId="03BF90E0"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 ml</w:t>
            </w:r>
          </w:p>
        </w:tc>
        <w:tc>
          <w:tcPr>
            <w:tcW w:w="750" w:type="dxa"/>
            <w:tcBorders>
              <w:top w:val="nil"/>
              <w:left w:val="nil"/>
              <w:bottom w:val="single" w:sz="4" w:space="0" w:color="auto"/>
              <w:right w:val="single" w:sz="4" w:space="0" w:color="auto"/>
            </w:tcBorders>
            <w:vAlign w:val="center"/>
            <w:hideMark/>
          </w:tcPr>
          <w:p w14:paraId="6725A568"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80</w:t>
            </w:r>
          </w:p>
        </w:tc>
        <w:tc>
          <w:tcPr>
            <w:tcW w:w="1276" w:type="dxa"/>
            <w:tcBorders>
              <w:top w:val="nil"/>
              <w:left w:val="nil"/>
              <w:bottom w:val="single" w:sz="4" w:space="0" w:color="auto"/>
              <w:right w:val="single" w:sz="4" w:space="0" w:color="auto"/>
            </w:tcBorders>
            <w:vAlign w:val="center"/>
            <w:hideMark/>
          </w:tcPr>
          <w:p w14:paraId="2A47844A"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12,60</w:t>
            </w:r>
          </w:p>
        </w:tc>
        <w:tc>
          <w:tcPr>
            <w:tcW w:w="1134" w:type="dxa"/>
            <w:tcBorders>
              <w:top w:val="nil"/>
              <w:left w:val="nil"/>
              <w:bottom w:val="single" w:sz="4" w:space="0" w:color="auto"/>
              <w:right w:val="single" w:sz="4" w:space="0" w:color="auto"/>
            </w:tcBorders>
            <w:noWrap/>
            <w:vAlign w:val="center"/>
            <w:hideMark/>
          </w:tcPr>
          <w:p w14:paraId="14AAC7E1"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1008,00</w:t>
            </w:r>
          </w:p>
        </w:tc>
        <w:tc>
          <w:tcPr>
            <w:tcW w:w="1135" w:type="dxa"/>
            <w:tcBorders>
              <w:top w:val="nil"/>
              <w:left w:val="nil"/>
              <w:bottom w:val="single" w:sz="4" w:space="0" w:color="auto"/>
              <w:right w:val="single" w:sz="4" w:space="0" w:color="auto"/>
            </w:tcBorders>
            <w:noWrap/>
            <w:vAlign w:val="center"/>
            <w:hideMark/>
          </w:tcPr>
          <w:p w14:paraId="76C2B0AB"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3024,00</w:t>
            </w:r>
          </w:p>
        </w:tc>
      </w:tr>
      <w:tr w:rsidR="005047AA" w:rsidRPr="005047AA" w14:paraId="532EDD13" w14:textId="77777777" w:rsidTr="005F06F0">
        <w:trPr>
          <w:trHeight w:val="20"/>
        </w:trPr>
        <w:tc>
          <w:tcPr>
            <w:tcW w:w="562" w:type="dxa"/>
            <w:tcBorders>
              <w:top w:val="nil"/>
              <w:left w:val="single" w:sz="4" w:space="0" w:color="auto"/>
              <w:bottom w:val="single" w:sz="4" w:space="0" w:color="auto"/>
              <w:right w:val="single" w:sz="4" w:space="0" w:color="auto"/>
            </w:tcBorders>
            <w:shd w:val="clear" w:color="000000" w:fill="FFFFCC"/>
            <w:vAlign w:val="center"/>
            <w:hideMark/>
          </w:tcPr>
          <w:p w14:paraId="7AEA9D25"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2.5.</w:t>
            </w:r>
          </w:p>
        </w:tc>
        <w:tc>
          <w:tcPr>
            <w:tcW w:w="1707" w:type="dxa"/>
            <w:tcBorders>
              <w:top w:val="nil"/>
              <w:left w:val="nil"/>
              <w:bottom w:val="single" w:sz="4" w:space="0" w:color="auto"/>
              <w:right w:val="single" w:sz="4" w:space="0" w:color="auto"/>
            </w:tcBorders>
            <w:shd w:val="clear" w:color="000000" w:fill="FFFFCC"/>
            <w:vAlign w:val="center"/>
            <w:hideMark/>
          </w:tcPr>
          <w:p w14:paraId="159B93AC" w14:textId="77777777" w:rsidR="005047AA" w:rsidRPr="005047AA" w:rsidRDefault="005047AA" w:rsidP="005047AA">
            <w:pPr>
              <w:spacing w:after="0" w:line="240" w:lineRule="auto"/>
              <w:rPr>
                <w:rFonts w:ascii="Times New Roman" w:hAnsi="Times New Roman"/>
                <w:color w:val="000000"/>
                <w:sz w:val="20"/>
                <w:szCs w:val="20"/>
                <w:lang w:eastAsia="en-US"/>
              </w:rPr>
            </w:pPr>
            <w:r w:rsidRPr="005047AA">
              <w:rPr>
                <w:rFonts w:ascii="Times New Roman" w:hAnsi="Times New Roman"/>
                <w:color w:val="000000"/>
                <w:sz w:val="20"/>
                <w:szCs w:val="20"/>
                <w:lang w:eastAsia="en-US"/>
              </w:rPr>
              <w:t>Anti-D I IgM Monoklonāls reaģents</w:t>
            </w:r>
          </w:p>
        </w:tc>
        <w:tc>
          <w:tcPr>
            <w:tcW w:w="987" w:type="dxa"/>
            <w:tcBorders>
              <w:top w:val="nil"/>
              <w:left w:val="nil"/>
              <w:bottom w:val="single" w:sz="4" w:space="0" w:color="auto"/>
              <w:right w:val="single" w:sz="4" w:space="0" w:color="auto"/>
            </w:tcBorders>
            <w:shd w:val="clear" w:color="000000" w:fill="FFFFCC"/>
            <w:vAlign w:val="center"/>
            <w:hideMark/>
          </w:tcPr>
          <w:p w14:paraId="0C7CF14C"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10ml x 30</w:t>
            </w:r>
          </w:p>
        </w:tc>
        <w:tc>
          <w:tcPr>
            <w:tcW w:w="1139" w:type="dxa"/>
            <w:tcBorders>
              <w:top w:val="nil"/>
              <w:left w:val="nil"/>
              <w:bottom w:val="single" w:sz="4" w:space="0" w:color="auto"/>
              <w:right w:val="single" w:sz="4" w:space="0" w:color="auto"/>
            </w:tcBorders>
            <w:shd w:val="clear" w:color="000000" w:fill="FFFFCC"/>
            <w:vAlign w:val="center"/>
            <w:hideMark/>
          </w:tcPr>
          <w:p w14:paraId="3041B2D9"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 ml</w:t>
            </w:r>
          </w:p>
        </w:tc>
        <w:tc>
          <w:tcPr>
            <w:tcW w:w="1276" w:type="dxa"/>
            <w:tcBorders>
              <w:top w:val="nil"/>
              <w:left w:val="nil"/>
              <w:bottom w:val="single" w:sz="4" w:space="0" w:color="auto"/>
              <w:right w:val="single" w:sz="4" w:space="0" w:color="auto"/>
            </w:tcBorders>
            <w:vAlign w:val="center"/>
            <w:hideMark/>
          </w:tcPr>
          <w:p w14:paraId="6376F82F"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 Francija</w:t>
            </w:r>
            <w:r w:rsidRPr="005047AA">
              <w:rPr>
                <w:rFonts w:ascii="Times New Roman" w:hAnsi="Times New Roman"/>
                <w:color w:val="000000"/>
                <w:sz w:val="20"/>
                <w:szCs w:val="20"/>
                <w:lang w:eastAsia="en-US"/>
              </w:rPr>
              <w:br/>
              <w:t>Anti-D (RH1) IgM I</w:t>
            </w:r>
            <w:r w:rsidRPr="005047AA">
              <w:rPr>
                <w:rFonts w:ascii="Times New Roman" w:hAnsi="Times New Roman"/>
                <w:color w:val="000000"/>
                <w:sz w:val="20"/>
                <w:szCs w:val="20"/>
                <w:lang w:eastAsia="en-US"/>
              </w:rPr>
              <w:br/>
              <w:t>Preces kods 71000</w:t>
            </w:r>
          </w:p>
        </w:tc>
        <w:tc>
          <w:tcPr>
            <w:tcW w:w="1276" w:type="dxa"/>
            <w:tcBorders>
              <w:top w:val="nil"/>
              <w:left w:val="nil"/>
              <w:bottom w:val="single" w:sz="4" w:space="0" w:color="auto"/>
              <w:right w:val="single" w:sz="4" w:space="0" w:color="auto"/>
            </w:tcBorders>
            <w:vAlign w:val="center"/>
            <w:hideMark/>
          </w:tcPr>
          <w:p w14:paraId="661C1C9B"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Diagast-catalogue-2025.pdf - 26.lpp</w:t>
            </w:r>
            <w:r w:rsidRPr="005047AA">
              <w:rPr>
                <w:rFonts w:ascii="Times New Roman" w:hAnsi="Times New Roman"/>
                <w:color w:val="000000"/>
                <w:sz w:val="20"/>
                <w:szCs w:val="20"/>
                <w:lang w:eastAsia="en-US"/>
              </w:rPr>
              <w:br/>
              <w:t>ABO_D_Contr_DIA00105_EN.pdf-1-5.lpp</w:t>
            </w:r>
          </w:p>
        </w:tc>
        <w:tc>
          <w:tcPr>
            <w:tcW w:w="1275" w:type="dxa"/>
            <w:tcBorders>
              <w:top w:val="nil"/>
              <w:left w:val="nil"/>
              <w:bottom w:val="single" w:sz="4" w:space="0" w:color="auto"/>
              <w:right w:val="single" w:sz="4" w:space="0" w:color="auto"/>
            </w:tcBorders>
            <w:vAlign w:val="center"/>
            <w:hideMark/>
          </w:tcPr>
          <w:p w14:paraId="5F8257F9"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Anti-D (RH1) IgM I</w:t>
            </w:r>
          </w:p>
        </w:tc>
        <w:tc>
          <w:tcPr>
            <w:tcW w:w="1518" w:type="dxa"/>
            <w:tcBorders>
              <w:top w:val="nil"/>
              <w:left w:val="nil"/>
              <w:bottom w:val="single" w:sz="4" w:space="0" w:color="auto"/>
              <w:right w:val="single" w:sz="4" w:space="0" w:color="auto"/>
            </w:tcBorders>
            <w:vAlign w:val="center"/>
            <w:hideMark/>
          </w:tcPr>
          <w:p w14:paraId="2675DA5A"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 ml</w:t>
            </w:r>
          </w:p>
        </w:tc>
        <w:tc>
          <w:tcPr>
            <w:tcW w:w="750" w:type="dxa"/>
            <w:tcBorders>
              <w:top w:val="nil"/>
              <w:left w:val="nil"/>
              <w:bottom w:val="single" w:sz="4" w:space="0" w:color="auto"/>
              <w:right w:val="single" w:sz="4" w:space="0" w:color="auto"/>
            </w:tcBorders>
            <w:vAlign w:val="center"/>
            <w:hideMark/>
          </w:tcPr>
          <w:p w14:paraId="124681F2"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30</w:t>
            </w:r>
          </w:p>
        </w:tc>
        <w:tc>
          <w:tcPr>
            <w:tcW w:w="1276" w:type="dxa"/>
            <w:tcBorders>
              <w:top w:val="nil"/>
              <w:left w:val="nil"/>
              <w:bottom w:val="single" w:sz="4" w:space="0" w:color="auto"/>
              <w:right w:val="single" w:sz="4" w:space="0" w:color="auto"/>
            </w:tcBorders>
            <w:vAlign w:val="center"/>
            <w:hideMark/>
          </w:tcPr>
          <w:p w14:paraId="35F3CCD3"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29,05</w:t>
            </w:r>
          </w:p>
        </w:tc>
        <w:tc>
          <w:tcPr>
            <w:tcW w:w="1134" w:type="dxa"/>
            <w:tcBorders>
              <w:top w:val="nil"/>
              <w:left w:val="nil"/>
              <w:bottom w:val="single" w:sz="4" w:space="0" w:color="auto"/>
              <w:right w:val="single" w:sz="4" w:space="0" w:color="auto"/>
            </w:tcBorders>
            <w:noWrap/>
            <w:vAlign w:val="center"/>
            <w:hideMark/>
          </w:tcPr>
          <w:p w14:paraId="65057F0F"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871,50</w:t>
            </w:r>
          </w:p>
        </w:tc>
        <w:tc>
          <w:tcPr>
            <w:tcW w:w="1135" w:type="dxa"/>
            <w:tcBorders>
              <w:top w:val="nil"/>
              <w:left w:val="nil"/>
              <w:bottom w:val="single" w:sz="4" w:space="0" w:color="auto"/>
              <w:right w:val="single" w:sz="4" w:space="0" w:color="auto"/>
            </w:tcBorders>
            <w:noWrap/>
            <w:vAlign w:val="center"/>
            <w:hideMark/>
          </w:tcPr>
          <w:p w14:paraId="1EE85C6F"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2614,50</w:t>
            </w:r>
          </w:p>
        </w:tc>
      </w:tr>
      <w:tr w:rsidR="005047AA" w:rsidRPr="005047AA" w14:paraId="38438C20" w14:textId="77777777" w:rsidTr="005F06F0">
        <w:trPr>
          <w:trHeight w:val="20"/>
        </w:trPr>
        <w:tc>
          <w:tcPr>
            <w:tcW w:w="562" w:type="dxa"/>
            <w:tcBorders>
              <w:top w:val="nil"/>
              <w:left w:val="single" w:sz="4" w:space="0" w:color="auto"/>
              <w:bottom w:val="single" w:sz="4" w:space="0" w:color="auto"/>
              <w:right w:val="single" w:sz="4" w:space="0" w:color="auto"/>
            </w:tcBorders>
            <w:shd w:val="clear" w:color="000000" w:fill="FFFFCC"/>
            <w:vAlign w:val="center"/>
            <w:hideMark/>
          </w:tcPr>
          <w:p w14:paraId="47E3F812"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2.6.</w:t>
            </w:r>
          </w:p>
        </w:tc>
        <w:tc>
          <w:tcPr>
            <w:tcW w:w="1707" w:type="dxa"/>
            <w:tcBorders>
              <w:top w:val="nil"/>
              <w:left w:val="nil"/>
              <w:bottom w:val="single" w:sz="4" w:space="0" w:color="auto"/>
              <w:right w:val="single" w:sz="4" w:space="0" w:color="auto"/>
            </w:tcBorders>
            <w:shd w:val="clear" w:color="000000" w:fill="FFFFCC"/>
            <w:vAlign w:val="center"/>
            <w:hideMark/>
          </w:tcPr>
          <w:p w14:paraId="0FB0A009" w14:textId="77777777" w:rsidR="005047AA" w:rsidRPr="005047AA" w:rsidRDefault="005047AA" w:rsidP="005047AA">
            <w:pPr>
              <w:spacing w:after="0" w:line="240" w:lineRule="auto"/>
              <w:rPr>
                <w:rFonts w:ascii="Times New Roman" w:hAnsi="Times New Roman"/>
                <w:color w:val="000000"/>
                <w:sz w:val="20"/>
                <w:szCs w:val="20"/>
                <w:lang w:eastAsia="en-US"/>
              </w:rPr>
            </w:pPr>
            <w:r w:rsidRPr="005047AA">
              <w:rPr>
                <w:rFonts w:ascii="Times New Roman" w:hAnsi="Times New Roman"/>
                <w:color w:val="000000"/>
                <w:sz w:val="20"/>
                <w:szCs w:val="20"/>
                <w:lang w:eastAsia="en-US"/>
              </w:rPr>
              <w:t>Anti-D II IgM Monoklonāls reaģents</w:t>
            </w:r>
          </w:p>
        </w:tc>
        <w:tc>
          <w:tcPr>
            <w:tcW w:w="987" w:type="dxa"/>
            <w:tcBorders>
              <w:top w:val="nil"/>
              <w:left w:val="nil"/>
              <w:bottom w:val="single" w:sz="4" w:space="0" w:color="auto"/>
              <w:right w:val="single" w:sz="4" w:space="0" w:color="auto"/>
            </w:tcBorders>
            <w:shd w:val="clear" w:color="000000" w:fill="FFFFCC"/>
            <w:vAlign w:val="center"/>
            <w:hideMark/>
          </w:tcPr>
          <w:p w14:paraId="05F8366A"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10ml x 30</w:t>
            </w:r>
          </w:p>
        </w:tc>
        <w:tc>
          <w:tcPr>
            <w:tcW w:w="1139" w:type="dxa"/>
            <w:tcBorders>
              <w:top w:val="nil"/>
              <w:left w:val="nil"/>
              <w:bottom w:val="single" w:sz="4" w:space="0" w:color="auto"/>
              <w:right w:val="single" w:sz="4" w:space="0" w:color="auto"/>
            </w:tcBorders>
            <w:shd w:val="clear" w:color="000000" w:fill="FFFFCC"/>
            <w:vAlign w:val="center"/>
            <w:hideMark/>
          </w:tcPr>
          <w:p w14:paraId="1E4C3C61"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 ml</w:t>
            </w:r>
          </w:p>
        </w:tc>
        <w:tc>
          <w:tcPr>
            <w:tcW w:w="1276" w:type="dxa"/>
            <w:tcBorders>
              <w:top w:val="nil"/>
              <w:left w:val="nil"/>
              <w:bottom w:val="single" w:sz="4" w:space="0" w:color="auto"/>
              <w:right w:val="single" w:sz="4" w:space="0" w:color="auto"/>
            </w:tcBorders>
            <w:hideMark/>
          </w:tcPr>
          <w:p w14:paraId="6DB50DBB"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 Francija</w:t>
            </w:r>
            <w:r w:rsidRPr="005047AA">
              <w:rPr>
                <w:rFonts w:ascii="Times New Roman" w:hAnsi="Times New Roman"/>
                <w:color w:val="000000"/>
                <w:sz w:val="20"/>
                <w:szCs w:val="20"/>
                <w:lang w:eastAsia="en-US"/>
              </w:rPr>
              <w:br/>
              <w:t>Anti-D (RH1) IgM II</w:t>
            </w:r>
            <w:r w:rsidRPr="005047AA">
              <w:rPr>
                <w:rFonts w:ascii="Times New Roman" w:hAnsi="Times New Roman"/>
                <w:color w:val="000000"/>
                <w:sz w:val="20"/>
                <w:szCs w:val="20"/>
                <w:lang w:eastAsia="en-US"/>
              </w:rPr>
              <w:br/>
              <w:t>Preces kods 71005</w:t>
            </w:r>
          </w:p>
        </w:tc>
        <w:tc>
          <w:tcPr>
            <w:tcW w:w="1276" w:type="dxa"/>
            <w:tcBorders>
              <w:top w:val="nil"/>
              <w:left w:val="nil"/>
              <w:bottom w:val="single" w:sz="4" w:space="0" w:color="auto"/>
              <w:right w:val="single" w:sz="4" w:space="0" w:color="auto"/>
            </w:tcBorders>
            <w:vAlign w:val="center"/>
            <w:hideMark/>
          </w:tcPr>
          <w:p w14:paraId="55DCBD7D"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Diagast-catalogue-2025.pdf - 26.lpp</w:t>
            </w:r>
            <w:r w:rsidRPr="005047AA">
              <w:rPr>
                <w:rFonts w:ascii="Times New Roman" w:hAnsi="Times New Roman"/>
                <w:color w:val="000000"/>
                <w:sz w:val="20"/>
                <w:szCs w:val="20"/>
                <w:lang w:eastAsia="en-US"/>
              </w:rPr>
              <w:br/>
              <w:t>ABO_D_Contr_DIA00105_EN.pdf-1-5.lpp</w:t>
            </w:r>
          </w:p>
        </w:tc>
        <w:tc>
          <w:tcPr>
            <w:tcW w:w="1275" w:type="dxa"/>
            <w:tcBorders>
              <w:top w:val="nil"/>
              <w:left w:val="nil"/>
              <w:bottom w:val="single" w:sz="4" w:space="0" w:color="auto"/>
              <w:right w:val="single" w:sz="4" w:space="0" w:color="auto"/>
            </w:tcBorders>
            <w:vAlign w:val="center"/>
            <w:hideMark/>
          </w:tcPr>
          <w:p w14:paraId="105E364F"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Anti-D (RH1) IgM II</w:t>
            </w:r>
          </w:p>
        </w:tc>
        <w:tc>
          <w:tcPr>
            <w:tcW w:w="1518" w:type="dxa"/>
            <w:tcBorders>
              <w:top w:val="nil"/>
              <w:left w:val="nil"/>
              <w:bottom w:val="single" w:sz="4" w:space="0" w:color="auto"/>
              <w:right w:val="single" w:sz="4" w:space="0" w:color="auto"/>
            </w:tcBorders>
            <w:vAlign w:val="center"/>
            <w:hideMark/>
          </w:tcPr>
          <w:p w14:paraId="09563CA2"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 ml</w:t>
            </w:r>
          </w:p>
        </w:tc>
        <w:tc>
          <w:tcPr>
            <w:tcW w:w="750" w:type="dxa"/>
            <w:tcBorders>
              <w:top w:val="nil"/>
              <w:left w:val="nil"/>
              <w:bottom w:val="single" w:sz="4" w:space="0" w:color="auto"/>
              <w:right w:val="single" w:sz="4" w:space="0" w:color="auto"/>
            </w:tcBorders>
            <w:vAlign w:val="center"/>
            <w:hideMark/>
          </w:tcPr>
          <w:p w14:paraId="4C60D4B7"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30</w:t>
            </w:r>
          </w:p>
        </w:tc>
        <w:tc>
          <w:tcPr>
            <w:tcW w:w="1276" w:type="dxa"/>
            <w:tcBorders>
              <w:top w:val="nil"/>
              <w:left w:val="nil"/>
              <w:bottom w:val="single" w:sz="4" w:space="0" w:color="auto"/>
              <w:right w:val="single" w:sz="4" w:space="0" w:color="auto"/>
            </w:tcBorders>
            <w:vAlign w:val="center"/>
            <w:hideMark/>
          </w:tcPr>
          <w:p w14:paraId="39CD3D5C"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34,00</w:t>
            </w:r>
          </w:p>
        </w:tc>
        <w:tc>
          <w:tcPr>
            <w:tcW w:w="1134" w:type="dxa"/>
            <w:tcBorders>
              <w:top w:val="nil"/>
              <w:left w:val="nil"/>
              <w:bottom w:val="single" w:sz="4" w:space="0" w:color="auto"/>
              <w:right w:val="single" w:sz="4" w:space="0" w:color="auto"/>
            </w:tcBorders>
            <w:noWrap/>
            <w:vAlign w:val="center"/>
            <w:hideMark/>
          </w:tcPr>
          <w:p w14:paraId="11B7B3D6"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1020,00</w:t>
            </w:r>
          </w:p>
        </w:tc>
        <w:tc>
          <w:tcPr>
            <w:tcW w:w="1135" w:type="dxa"/>
            <w:tcBorders>
              <w:top w:val="nil"/>
              <w:left w:val="nil"/>
              <w:bottom w:val="single" w:sz="4" w:space="0" w:color="auto"/>
              <w:right w:val="single" w:sz="4" w:space="0" w:color="auto"/>
            </w:tcBorders>
            <w:noWrap/>
            <w:vAlign w:val="center"/>
            <w:hideMark/>
          </w:tcPr>
          <w:p w14:paraId="4F7AE22C"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3060,00</w:t>
            </w:r>
          </w:p>
        </w:tc>
      </w:tr>
      <w:tr w:rsidR="005047AA" w:rsidRPr="005047AA" w14:paraId="452DC162" w14:textId="77777777" w:rsidTr="005F06F0">
        <w:trPr>
          <w:trHeight w:val="20"/>
        </w:trPr>
        <w:tc>
          <w:tcPr>
            <w:tcW w:w="562" w:type="dxa"/>
            <w:tcBorders>
              <w:top w:val="nil"/>
              <w:left w:val="single" w:sz="4" w:space="0" w:color="auto"/>
              <w:bottom w:val="single" w:sz="4" w:space="0" w:color="auto"/>
              <w:right w:val="single" w:sz="4" w:space="0" w:color="auto"/>
            </w:tcBorders>
            <w:shd w:val="clear" w:color="000000" w:fill="FFFFCC"/>
            <w:vAlign w:val="center"/>
            <w:hideMark/>
          </w:tcPr>
          <w:p w14:paraId="12636ECF"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2.7.</w:t>
            </w:r>
          </w:p>
        </w:tc>
        <w:tc>
          <w:tcPr>
            <w:tcW w:w="1707" w:type="dxa"/>
            <w:tcBorders>
              <w:top w:val="nil"/>
              <w:left w:val="nil"/>
              <w:bottom w:val="single" w:sz="4" w:space="0" w:color="auto"/>
              <w:right w:val="single" w:sz="4" w:space="0" w:color="auto"/>
            </w:tcBorders>
            <w:shd w:val="clear" w:color="000000" w:fill="FFFFCC"/>
            <w:vAlign w:val="center"/>
            <w:hideMark/>
          </w:tcPr>
          <w:p w14:paraId="0B9EC41C" w14:textId="77777777" w:rsidR="005047AA" w:rsidRPr="005047AA" w:rsidRDefault="005047AA" w:rsidP="005047AA">
            <w:pPr>
              <w:spacing w:after="0" w:line="240" w:lineRule="auto"/>
              <w:rPr>
                <w:rFonts w:ascii="Times New Roman" w:hAnsi="Times New Roman"/>
                <w:color w:val="000000"/>
                <w:sz w:val="20"/>
                <w:szCs w:val="20"/>
                <w:lang w:eastAsia="en-US"/>
              </w:rPr>
            </w:pPr>
            <w:r w:rsidRPr="005047AA">
              <w:rPr>
                <w:rFonts w:ascii="Times New Roman" w:hAnsi="Times New Roman"/>
                <w:color w:val="000000"/>
                <w:sz w:val="20"/>
                <w:szCs w:val="20"/>
                <w:lang w:eastAsia="en-US"/>
              </w:rPr>
              <w:t>Negatīvā kontrole</w:t>
            </w:r>
          </w:p>
        </w:tc>
        <w:tc>
          <w:tcPr>
            <w:tcW w:w="987" w:type="dxa"/>
            <w:tcBorders>
              <w:top w:val="nil"/>
              <w:left w:val="nil"/>
              <w:bottom w:val="single" w:sz="4" w:space="0" w:color="auto"/>
              <w:right w:val="single" w:sz="4" w:space="0" w:color="auto"/>
            </w:tcBorders>
            <w:shd w:val="clear" w:color="000000" w:fill="FFFFCC"/>
            <w:vAlign w:val="center"/>
            <w:hideMark/>
          </w:tcPr>
          <w:p w14:paraId="64D60F88"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10ml x 20</w:t>
            </w:r>
          </w:p>
        </w:tc>
        <w:tc>
          <w:tcPr>
            <w:tcW w:w="1139" w:type="dxa"/>
            <w:tcBorders>
              <w:top w:val="nil"/>
              <w:left w:val="nil"/>
              <w:bottom w:val="single" w:sz="4" w:space="0" w:color="auto"/>
              <w:right w:val="single" w:sz="4" w:space="0" w:color="auto"/>
            </w:tcBorders>
            <w:shd w:val="clear" w:color="000000" w:fill="FFFFCC"/>
            <w:vAlign w:val="center"/>
            <w:hideMark/>
          </w:tcPr>
          <w:p w14:paraId="031EB871"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 ml</w:t>
            </w:r>
          </w:p>
        </w:tc>
        <w:tc>
          <w:tcPr>
            <w:tcW w:w="1276" w:type="dxa"/>
            <w:tcBorders>
              <w:top w:val="nil"/>
              <w:left w:val="nil"/>
              <w:bottom w:val="single" w:sz="4" w:space="0" w:color="auto"/>
              <w:right w:val="single" w:sz="4" w:space="0" w:color="auto"/>
            </w:tcBorders>
            <w:hideMark/>
          </w:tcPr>
          <w:p w14:paraId="4C9666F8"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 Francija</w:t>
            </w:r>
            <w:r w:rsidRPr="005047AA">
              <w:rPr>
                <w:rFonts w:ascii="Times New Roman" w:hAnsi="Times New Roman"/>
                <w:color w:val="000000"/>
                <w:sz w:val="20"/>
                <w:szCs w:val="20"/>
                <w:lang w:eastAsia="en-US"/>
              </w:rPr>
              <w:br/>
              <w:t>Neg Control</w:t>
            </w:r>
            <w:r w:rsidRPr="005047AA">
              <w:rPr>
                <w:rFonts w:ascii="Times New Roman" w:hAnsi="Times New Roman"/>
                <w:color w:val="000000"/>
                <w:sz w:val="20"/>
                <w:szCs w:val="20"/>
                <w:lang w:eastAsia="en-US"/>
              </w:rPr>
              <w:br/>
              <w:t>Preces kods 79000</w:t>
            </w:r>
          </w:p>
        </w:tc>
        <w:tc>
          <w:tcPr>
            <w:tcW w:w="1276" w:type="dxa"/>
            <w:tcBorders>
              <w:top w:val="nil"/>
              <w:left w:val="nil"/>
              <w:bottom w:val="single" w:sz="4" w:space="0" w:color="auto"/>
              <w:right w:val="single" w:sz="4" w:space="0" w:color="auto"/>
            </w:tcBorders>
            <w:vAlign w:val="center"/>
            <w:hideMark/>
          </w:tcPr>
          <w:p w14:paraId="40F92079"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Diagast-catalogue-2025.pdf - 25.lpp</w:t>
            </w:r>
            <w:r w:rsidRPr="005047AA">
              <w:rPr>
                <w:rFonts w:ascii="Times New Roman" w:hAnsi="Times New Roman"/>
                <w:color w:val="000000"/>
                <w:sz w:val="20"/>
                <w:szCs w:val="20"/>
                <w:lang w:eastAsia="en-US"/>
              </w:rPr>
              <w:br/>
              <w:t>ABO_D_Contr_DIA00105_EN.pdf-1-5.lpp</w:t>
            </w:r>
          </w:p>
        </w:tc>
        <w:tc>
          <w:tcPr>
            <w:tcW w:w="1275" w:type="dxa"/>
            <w:tcBorders>
              <w:top w:val="nil"/>
              <w:left w:val="nil"/>
              <w:bottom w:val="single" w:sz="4" w:space="0" w:color="auto"/>
              <w:right w:val="single" w:sz="4" w:space="0" w:color="auto"/>
            </w:tcBorders>
            <w:vAlign w:val="center"/>
            <w:hideMark/>
          </w:tcPr>
          <w:p w14:paraId="305F8D69"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Neg Control</w:t>
            </w:r>
          </w:p>
        </w:tc>
        <w:tc>
          <w:tcPr>
            <w:tcW w:w="1518" w:type="dxa"/>
            <w:tcBorders>
              <w:top w:val="nil"/>
              <w:left w:val="nil"/>
              <w:bottom w:val="single" w:sz="4" w:space="0" w:color="auto"/>
              <w:right w:val="single" w:sz="4" w:space="0" w:color="auto"/>
            </w:tcBorders>
            <w:vAlign w:val="center"/>
            <w:hideMark/>
          </w:tcPr>
          <w:p w14:paraId="5CC0CB9C"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 ml</w:t>
            </w:r>
          </w:p>
        </w:tc>
        <w:tc>
          <w:tcPr>
            <w:tcW w:w="750" w:type="dxa"/>
            <w:tcBorders>
              <w:top w:val="nil"/>
              <w:left w:val="nil"/>
              <w:bottom w:val="single" w:sz="4" w:space="0" w:color="auto"/>
              <w:right w:val="single" w:sz="4" w:space="0" w:color="auto"/>
            </w:tcBorders>
            <w:vAlign w:val="center"/>
            <w:hideMark/>
          </w:tcPr>
          <w:p w14:paraId="6B501109"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20</w:t>
            </w:r>
          </w:p>
        </w:tc>
        <w:tc>
          <w:tcPr>
            <w:tcW w:w="1276" w:type="dxa"/>
            <w:tcBorders>
              <w:top w:val="nil"/>
              <w:left w:val="nil"/>
              <w:bottom w:val="single" w:sz="4" w:space="0" w:color="auto"/>
              <w:right w:val="single" w:sz="4" w:space="0" w:color="auto"/>
            </w:tcBorders>
            <w:vAlign w:val="center"/>
            <w:hideMark/>
          </w:tcPr>
          <w:p w14:paraId="79AA7FA6"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17,23</w:t>
            </w:r>
          </w:p>
        </w:tc>
        <w:tc>
          <w:tcPr>
            <w:tcW w:w="1134" w:type="dxa"/>
            <w:tcBorders>
              <w:top w:val="nil"/>
              <w:left w:val="nil"/>
              <w:bottom w:val="single" w:sz="4" w:space="0" w:color="auto"/>
              <w:right w:val="single" w:sz="4" w:space="0" w:color="auto"/>
            </w:tcBorders>
            <w:noWrap/>
            <w:vAlign w:val="center"/>
            <w:hideMark/>
          </w:tcPr>
          <w:p w14:paraId="1CF00D66"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344,60</w:t>
            </w:r>
          </w:p>
        </w:tc>
        <w:tc>
          <w:tcPr>
            <w:tcW w:w="1135" w:type="dxa"/>
            <w:tcBorders>
              <w:top w:val="nil"/>
              <w:left w:val="nil"/>
              <w:bottom w:val="single" w:sz="4" w:space="0" w:color="auto"/>
              <w:right w:val="single" w:sz="4" w:space="0" w:color="auto"/>
            </w:tcBorders>
            <w:noWrap/>
            <w:vAlign w:val="center"/>
            <w:hideMark/>
          </w:tcPr>
          <w:p w14:paraId="403ED2E7"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1033,80</w:t>
            </w:r>
          </w:p>
        </w:tc>
      </w:tr>
      <w:tr w:rsidR="005047AA" w:rsidRPr="005047AA" w14:paraId="3B99AA48" w14:textId="77777777" w:rsidTr="005F06F0">
        <w:trPr>
          <w:trHeight w:val="20"/>
        </w:trPr>
        <w:tc>
          <w:tcPr>
            <w:tcW w:w="562" w:type="dxa"/>
            <w:tcBorders>
              <w:top w:val="nil"/>
              <w:left w:val="single" w:sz="4" w:space="0" w:color="auto"/>
              <w:bottom w:val="single" w:sz="4" w:space="0" w:color="auto"/>
              <w:right w:val="single" w:sz="4" w:space="0" w:color="auto"/>
            </w:tcBorders>
            <w:shd w:val="clear" w:color="000000" w:fill="FFFFCC"/>
            <w:vAlign w:val="center"/>
            <w:hideMark/>
          </w:tcPr>
          <w:p w14:paraId="0760A1CC"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2.8.*</w:t>
            </w:r>
          </w:p>
        </w:tc>
        <w:tc>
          <w:tcPr>
            <w:tcW w:w="1707" w:type="dxa"/>
            <w:tcBorders>
              <w:top w:val="nil"/>
              <w:left w:val="nil"/>
              <w:bottom w:val="single" w:sz="4" w:space="0" w:color="auto"/>
              <w:right w:val="single" w:sz="4" w:space="0" w:color="auto"/>
            </w:tcBorders>
            <w:shd w:val="clear" w:color="000000" w:fill="FFFFCC"/>
            <w:vAlign w:val="center"/>
            <w:hideMark/>
          </w:tcPr>
          <w:p w14:paraId="212BD6BE" w14:textId="77777777" w:rsidR="005047AA" w:rsidRPr="005047AA" w:rsidRDefault="005047AA" w:rsidP="005047AA">
            <w:pPr>
              <w:spacing w:after="0" w:line="240" w:lineRule="auto"/>
              <w:rPr>
                <w:rFonts w:ascii="Times New Roman" w:hAnsi="Times New Roman"/>
                <w:color w:val="000000"/>
                <w:sz w:val="20"/>
                <w:szCs w:val="20"/>
                <w:lang w:eastAsia="en-US"/>
              </w:rPr>
            </w:pPr>
            <w:r w:rsidRPr="005047AA">
              <w:rPr>
                <w:rFonts w:ascii="Times New Roman" w:hAnsi="Times New Roman"/>
                <w:color w:val="000000"/>
                <w:sz w:val="20"/>
                <w:szCs w:val="20"/>
                <w:lang w:eastAsia="en-US"/>
              </w:rPr>
              <w:t>Kontroles materiāls (Asins grupa, Rh, Fenotips)</w:t>
            </w:r>
          </w:p>
        </w:tc>
        <w:tc>
          <w:tcPr>
            <w:tcW w:w="987" w:type="dxa"/>
            <w:tcBorders>
              <w:top w:val="nil"/>
              <w:left w:val="nil"/>
              <w:bottom w:val="single" w:sz="4" w:space="0" w:color="auto"/>
              <w:right w:val="single" w:sz="4" w:space="0" w:color="auto"/>
            </w:tcBorders>
            <w:shd w:val="clear" w:color="000000" w:fill="FFFFCC"/>
            <w:vAlign w:val="center"/>
            <w:hideMark/>
          </w:tcPr>
          <w:p w14:paraId="29DA0361"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(4 x 4 ml) x 17</w:t>
            </w:r>
          </w:p>
        </w:tc>
        <w:tc>
          <w:tcPr>
            <w:tcW w:w="1139" w:type="dxa"/>
            <w:tcBorders>
              <w:top w:val="nil"/>
              <w:left w:val="nil"/>
              <w:bottom w:val="single" w:sz="4" w:space="0" w:color="auto"/>
              <w:right w:val="single" w:sz="4" w:space="0" w:color="auto"/>
            </w:tcBorders>
            <w:shd w:val="clear" w:color="000000" w:fill="FFFFCC"/>
            <w:vAlign w:val="center"/>
            <w:hideMark/>
          </w:tcPr>
          <w:p w14:paraId="2BC0573D"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4 x 4 ml</w:t>
            </w:r>
          </w:p>
        </w:tc>
        <w:tc>
          <w:tcPr>
            <w:tcW w:w="1276" w:type="dxa"/>
            <w:tcBorders>
              <w:top w:val="nil"/>
              <w:left w:val="nil"/>
              <w:bottom w:val="single" w:sz="4" w:space="0" w:color="auto"/>
              <w:right w:val="single" w:sz="4" w:space="0" w:color="auto"/>
            </w:tcBorders>
            <w:hideMark/>
          </w:tcPr>
          <w:p w14:paraId="0CDF7F14"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 Francija</w:t>
            </w:r>
            <w:r w:rsidRPr="005047AA">
              <w:rPr>
                <w:rFonts w:ascii="Times New Roman" w:hAnsi="Times New Roman"/>
                <w:color w:val="000000"/>
                <w:sz w:val="20"/>
                <w:szCs w:val="20"/>
                <w:lang w:eastAsia="en-US"/>
              </w:rPr>
              <w:br/>
              <w:t>HEMA CQI (A, B, AB, O)</w:t>
            </w:r>
            <w:r w:rsidRPr="005047AA">
              <w:rPr>
                <w:rFonts w:ascii="Times New Roman" w:hAnsi="Times New Roman"/>
                <w:color w:val="000000"/>
                <w:sz w:val="20"/>
                <w:szCs w:val="20"/>
                <w:lang w:eastAsia="en-US"/>
              </w:rPr>
              <w:br/>
              <w:t>Preces kods 59500</w:t>
            </w:r>
          </w:p>
        </w:tc>
        <w:tc>
          <w:tcPr>
            <w:tcW w:w="1276" w:type="dxa"/>
            <w:tcBorders>
              <w:top w:val="nil"/>
              <w:left w:val="nil"/>
              <w:bottom w:val="single" w:sz="4" w:space="0" w:color="auto"/>
              <w:right w:val="single" w:sz="4" w:space="0" w:color="auto"/>
            </w:tcBorders>
            <w:vAlign w:val="center"/>
            <w:hideMark/>
          </w:tcPr>
          <w:p w14:paraId="751AD36A"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Diagast-catalogue-2025.pdf - 26.lpp</w:t>
            </w:r>
            <w:r w:rsidRPr="005047AA">
              <w:rPr>
                <w:rFonts w:ascii="Times New Roman" w:hAnsi="Times New Roman"/>
                <w:color w:val="000000"/>
                <w:sz w:val="20"/>
                <w:szCs w:val="20"/>
                <w:lang w:eastAsia="en-US"/>
              </w:rPr>
              <w:br/>
              <w:t>Hema_CQI_DIA00408_</w:t>
            </w:r>
            <w:r w:rsidRPr="005047AA">
              <w:rPr>
                <w:rFonts w:ascii="Times New Roman" w:hAnsi="Times New Roman"/>
                <w:color w:val="000000"/>
                <w:sz w:val="20"/>
                <w:szCs w:val="20"/>
                <w:lang w:eastAsia="en-US"/>
              </w:rPr>
              <w:lastRenderedPageBreak/>
              <w:t>EN.pdf-1-2.lpp</w:t>
            </w:r>
          </w:p>
        </w:tc>
        <w:tc>
          <w:tcPr>
            <w:tcW w:w="1275" w:type="dxa"/>
            <w:tcBorders>
              <w:top w:val="nil"/>
              <w:left w:val="nil"/>
              <w:bottom w:val="single" w:sz="4" w:space="0" w:color="auto"/>
              <w:right w:val="single" w:sz="4" w:space="0" w:color="auto"/>
            </w:tcBorders>
            <w:vAlign w:val="center"/>
            <w:hideMark/>
          </w:tcPr>
          <w:p w14:paraId="212D8FB5"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lastRenderedPageBreak/>
              <w:t>HEMA CQI (A, B, AB, O)</w:t>
            </w:r>
          </w:p>
        </w:tc>
        <w:tc>
          <w:tcPr>
            <w:tcW w:w="1518" w:type="dxa"/>
            <w:tcBorders>
              <w:top w:val="nil"/>
              <w:left w:val="nil"/>
              <w:bottom w:val="single" w:sz="4" w:space="0" w:color="auto"/>
              <w:right w:val="single" w:sz="4" w:space="0" w:color="auto"/>
            </w:tcBorders>
            <w:vAlign w:val="center"/>
            <w:hideMark/>
          </w:tcPr>
          <w:p w14:paraId="6BEED284"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4x4 ml</w:t>
            </w:r>
          </w:p>
        </w:tc>
        <w:tc>
          <w:tcPr>
            <w:tcW w:w="750" w:type="dxa"/>
            <w:tcBorders>
              <w:top w:val="nil"/>
              <w:left w:val="nil"/>
              <w:bottom w:val="single" w:sz="4" w:space="0" w:color="auto"/>
              <w:right w:val="single" w:sz="4" w:space="0" w:color="auto"/>
            </w:tcBorders>
            <w:vAlign w:val="center"/>
            <w:hideMark/>
          </w:tcPr>
          <w:p w14:paraId="440F01E5"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17</w:t>
            </w:r>
          </w:p>
        </w:tc>
        <w:tc>
          <w:tcPr>
            <w:tcW w:w="1276" w:type="dxa"/>
            <w:tcBorders>
              <w:top w:val="nil"/>
              <w:left w:val="nil"/>
              <w:bottom w:val="single" w:sz="4" w:space="0" w:color="auto"/>
              <w:right w:val="single" w:sz="4" w:space="0" w:color="auto"/>
            </w:tcBorders>
            <w:vAlign w:val="center"/>
            <w:hideMark/>
          </w:tcPr>
          <w:p w14:paraId="0EC89645"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135,00</w:t>
            </w:r>
          </w:p>
        </w:tc>
        <w:tc>
          <w:tcPr>
            <w:tcW w:w="1134" w:type="dxa"/>
            <w:tcBorders>
              <w:top w:val="nil"/>
              <w:left w:val="nil"/>
              <w:bottom w:val="single" w:sz="4" w:space="0" w:color="auto"/>
              <w:right w:val="single" w:sz="4" w:space="0" w:color="auto"/>
            </w:tcBorders>
            <w:noWrap/>
            <w:vAlign w:val="center"/>
            <w:hideMark/>
          </w:tcPr>
          <w:p w14:paraId="40399402"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2295,00</w:t>
            </w:r>
          </w:p>
        </w:tc>
        <w:tc>
          <w:tcPr>
            <w:tcW w:w="1135" w:type="dxa"/>
            <w:tcBorders>
              <w:top w:val="nil"/>
              <w:left w:val="nil"/>
              <w:bottom w:val="single" w:sz="4" w:space="0" w:color="auto"/>
              <w:right w:val="single" w:sz="4" w:space="0" w:color="auto"/>
            </w:tcBorders>
            <w:noWrap/>
            <w:vAlign w:val="center"/>
            <w:hideMark/>
          </w:tcPr>
          <w:p w14:paraId="7BEFDA61"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6885,00</w:t>
            </w:r>
          </w:p>
        </w:tc>
      </w:tr>
      <w:tr w:rsidR="005047AA" w:rsidRPr="005047AA" w14:paraId="66880CE1" w14:textId="77777777" w:rsidTr="005F06F0">
        <w:trPr>
          <w:trHeight w:val="20"/>
        </w:trPr>
        <w:tc>
          <w:tcPr>
            <w:tcW w:w="562" w:type="dxa"/>
            <w:tcBorders>
              <w:top w:val="nil"/>
              <w:left w:val="single" w:sz="4" w:space="0" w:color="auto"/>
              <w:bottom w:val="single" w:sz="4" w:space="0" w:color="auto"/>
              <w:right w:val="single" w:sz="4" w:space="0" w:color="auto"/>
            </w:tcBorders>
            <w:shd w:val="clear" w:color="000000" w:fill="FFFFCC"/>
            <w:vAlign w:val="center"/>
            <w:hideMark/>
          </w:tcPr>
          <w:p w14:paraId="11266D57"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2.9.</w:t>
            </w:r>
          </w:p>
        </w:tc>
        <w:tc>
          <w:tcPr>
            <w:tcW w:w="1707" w:type="dxa"/>
            <w:tcBorders>
              <w:top w:val="nil"/>
              <w:left w:val="nil"/>
              <w:bottom w:val="single" w:sz="4" w:space="0" w:color="auto"/>
              <w:right w:val="single" w:sz="4" w:space="0" w:color="auto"/>
            </w:tcBorders>
            <w:shd w:val="clear" w:color="000000" w:fill="FFFFCC"/>
            <w:vAlign w:val="center"/>
            <w:hideMark/>
          </w:tcPr>
          <w:p w14:paraId="0A3D6CA3" w14:textId="77777777" w:rsidR="005047AA" w:rsidRPr="005047AA" w:rsidRDefault="005047AA" w:rsidP="005047AA">
            <w:pPr>
              <w:spacing w:after="0" w:line="240" w:lineRule="auto"/>
              <w:rPr>
                <w:rFonts w:ascii="Times New Roman" w:hAnsi="Times New Roman"/>
                <w:color w:val="000000"/>
                <w:sz w:val="20"/>
                <w:szCs w:val="20"/>
                <w:lang w:eastAsia="en-US"/>
              </w:rPr>
            </w:pPr>
            <w:r w:rsidRPr="005047AA">
              <w:rPr>
                <w:rFonts w:ascii="Times New Roman" w:hAnsi="Times New Roman"/>
                <w:color w:val="000000"/>
                <w:sz w:val="20"/>
                <w:szCs w:val="20"/>
                <w:lang w:eastAsia="en-US"/>
              </w:rPr>
              <w:t>Anti A1 (Lektīns)</w:t>
            </w:r>
          </w:p>
        </w:tc>
        <w:tc>
          <w:tcPr>
            <w:tcW w:w="987" w:type="dxa"/>
            <w:tcBorders>
              <w:top w:val="nil"/>
              <w:left w:val="nil"/>
              <w:bottom w:val="single" w:sz="4" w:space="0" w:color="auto"/>
              <w:right w:val="single" w:sz="4" w:space="0" w:color="auto"/>
            </w:tcBorders>
            <w:shd w:val="clear" w:color="000000" w:fill="FFFFCC"/>
            <w:vAlign w:val="center"/>
            <w:hideMark/>
          </w:tcPr>
          <w:p w14:paraId="717D6E5F"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 ml</w:t>
            </w:r>
          </w:p>
        </w:tc>
        <w:tc>
          <w:tcPr>
            <w:tcW w:w="1139" w:type="dxa"/>
            <w:tcBorders>
              <w:top w:val="nil"/>
              <w:left w:val="nil"/>
              <w:bottom w:val="single" w:sz="4" w:space="0" w:color="auto"/>
              <w:right w:val="single" w:sz="4" w:space="0" w:color="auto"/>
            </w:tcBorders>
            <w:shd w:val="clear" w:color="000000" w:fill="FFFFCC"/>
            <w:vAlign w:val="center"/>
            <w:hideMark/>
          </w:tcPr>
          <w:p w14:paraId="74002573"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5 ml</w:t>
            </w:r>
          </w:p>
        </w:tc>
        <w:tc>
          <w:tcPr>
            <w:tcW w:w="1276" w:type="dxa"/>
            <w:tcBorders>
              <w:top w:val="nil"/>
              <w:left w:val="nil"/>
              <w:bottom w:val="single" w:sz="4" w:space="0" w:color="auto"/>
              <w:right w:val="single" w:sz="4" w:space="0" w:color="auto"/>
            </w:tcBorders>
            <w:vAlign w:val="center"/>
            <w:hideMark/>
          </w:tcPr>
          <w:p w14:paraId="44A99F0B"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 Francija</w:t>
            </w:r>
            <w:r w:rsidRPr="005047AA">
              <w:rPr>
                <w:rFonts w:ascii="Times New Roman" w:hAnsi="Times New Roman"/>
                <w:color w:val="000000"/>
                <w:sz w:val="20"/>
                <w:szCs w:val="20"/>
                <w:lang w:eastAsia="en-US"/>
              </w:rPr>
              <w:br/>
              <w:t>Anti-A1 (ABO4)</w:t>
            </w:r>
            <w:r w:rsidRPr="005047AA">
              <w:rPr>
                <w:rFonts w:ascii="Times New Roman" w:hAnsi="Times New Roman"/>
                <w:color w:val="000000"/>
                <w:sz w:val="20"/>
                <w:szCs w:val="20"/>
                <w:lang w:eastAsia="en-US"/>
              </w:rPr>
              <w:br/>
              <w:t>Preces kods 71025</w:t>
            </w:r>
          </w:p>
        </w:tc>
        <w:tc>
          <w:tcPr>
            <w:tcW w:w="1276" w:type="dxa"/>
            <w:tcBorders>
              <w:top w:val="nil"/>
              <w:left w:val="nil"/>
              <w:bottom w:val="single" w:sz="4" w:space="0" w:color="auto"/>
              <w:right w:val="single" w:sz="4" w:space="0" w:color="auto"/>
            </w:tcBorders>
            <w:vAlign w:val="center"/>
            <w:hideMark/>
          </w:tcPr>
          <w:p w14:paraId="3A4742FC"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Diagast-catalogue-2025.pdf - 25.lpp</w:t>
            </w:r>
            <w:r w:rsidRPr="005047AA">
              <w:rPr>
                <w:rFonts w:ascii="Times New Roman" w:hAnsi="Times New Roman"/>
                <w:color w:val="000000"/>
                <w:sz w:val="20"/>
                <w:szCs w:val="20"/>
                <w:lang w:eastAsia="en-US"/>
              </w:rPr>
              <w:br/>
              <w:t>Lectin_A1_EN.pdf-1-2.lpp</w:t>
            </w:r>
          </w:p>
        </w:tc>
        <w:tc>
          <w:tcPr>
            <w:tcW w:w="1275" w:type="dxa"/>
            <w:tcBorders>
              <w:top w:val="nil"/>
              <w:left w:val="nil"/>
              <w:bottom w:val="single" w:sz="4" w:space="0" w:color="auto"/>
              <w:right w:val="single" w:sz="4" w:space="0" w:color="auto"/>
            </w:tcBorders>
            <w:vAlign w:val="center"/>
            <w:hideMark/>
          </w:tcPr>
          <w:p w14:paraId="5AE19D27"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Anti-A1 (ABO4)</w:t>
            </w:r>
          </w:p>
        </w:tc>
        <w:tc>
          <w:tcPr>
            <w:tcW w:w="1518" w:type="dxa"/>
            <w:tcBorders>
              <w:top w:val="nil"/>
              <w:left w:val="nil"/>
              <w:bottom w:val="single" w:sz="4" w:space="0" w:color="auto"/>
              <w:right w:val="single" w:sz="4" w:space="0" w:color="auto"/>
            </w:tcBorders>
            <w:vAlign w:val="center"/>
            <w:hideMark/>
          </w:tcPr>
          <w:p w14:paraId="1C56D8AE"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5 ml</w:t>
            </w:r>
          </w:p>
        </w:tc>
        <w:tc>
          <w:tcPr>
            <w:tcW w:w="750" w:type="dxa"/>
            <w:tcBorders>
              <w:top w:val="nil"/>
              <w:left w:val="nil"/>
              <w:bottom w:val="single" w:sz="4" w:space="0" w:color="auto"/>
              <w:right w:val="single" w:sz="4" w:space="0" w:color="auto"/>
            </w:tcBorders>
            <w:vAlign w:val="center"/>
            <w:hideMark/>
          </w:tcPr>
          <w:p w14:paraId="4AC35A2F"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w:t>
            </w:r>
          </w:p>
        </w:tc>
        <w:tc>
          <w:tcPr>
            <w:tcW w:w="1276" w:type="dxa"/>
            <w:tcBorders>
              <w:top w:val="nil"/>
              <w:left w:val="nil"/>
              <w:bottom w:val="single" w:sz="4" w:space="0" w:color="auto"/>
              <w:right w:val="single" w:sz="4" w:space="0" w:color="auto"/>
            </w:tcBorders>
            <w:vAlign w:val="center"/>
            <w:hideMark/>
          </w:tcPr>
          <w:p w14:paraId="4367A826"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30,00</w:t>
            </w:r>
          </w:p>
        </w:tc>
        <w:tc>
          <w:tcPr>
            <w:tcW w:w="1134" w:type="dxa"/>
            <w:tcBorders>
              <w:top w:val="nil"/>
              <w:left w:val="nil"/>
              <w:bottom w:val="single" w:sz="4" w:space="0" w:color="auto"/>
              <w:right w:val="single" w:sz="4" w:space="0" w:color="auto"/>
            </w:tcBorders>
            <w:noWrap/>
            <w:vAlign w:val="center"/>
            <w:hideMark/>
          </w:tcPr>
          <w:p w14:paraId="7AAA82EE"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60,00</w:t>
            </w:r>
          </w:p>
        </w:tc>
        <w:tc>
          <w:tcPr>
            <w:tcW w:w="1135" w:type="dxa"/>
            <w:tcBorders>
              <w:top w:val="nil"/>
              <w:left w:val="nil"/>
              <w:bottom w:val="single" w:sz="4" w:space="0" w:color="auto"/>
              <w:right w:val="single" w:sz="4" w:space="0" w:color="auto"/>
            </w:tcBorders>
            <w:noWrap/>
            <w:vAlign w:val="center"/>
            <w:hideMark/>
          </w:tcPr>
          <w:p w14:paraId="7A6DEF73"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180,00</w:t>
            </w:r>
          </w:p>
        </w:tc>
      </w:tr>
      <w:tr w:rsidR="005047AA" w:rsidRPr="005047AA" w14:paraId="699136A0" w14:textId="77777777" w:rsidTr="005F06F0">
        <w:trPr>
          <w:trHeight w:val="20"/>
        </w:trPr>
        <w:tc>
          <w:tcPr>
            <w:tcW w:w="562" w:type="dxa"/>
            <w:tcBorders>
              <w:top w:val="nil"/>
              <w:left w:val="single" w:sz="4" w:space="0" w:color="auto"/>
              <w:bottom w:val="single" w:sz="4" w:space="0" w:color="auto"/>
              <w:right w:val="single" w:sz="4" w:space="0" w:color="auto"/>
            </w:tcBorders>
            <w:shd w:val="clear" w:color="000000" w:fill="FFFFCC"/>
            <w:vAlign w:val="center"/>
            <w:hideMark/>
          </w:tcPr>
          <w:p w14:paraId="0C63088E"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2.10.</w:t>
            </w:r>
          </w:p>
        </w:tc>
        <w:tc>
          <w:tcPr>
            <w:tcW w:w="1707" w:type="dxa"/>
            <w:tcBorders>
              <w:top w:val="nil"/>
              <w:left w:val="nil"/>
              <w:bottom w:val="single" w:sz="4" w:space="0" w:color="auto"/>
              <w:right w:val="single" w:sz="4" w:space="0" w:color="auto"/>
            </w:tcBorders>
            <w:shd w:val="clear" w:color="000000" w:fill="FFFFCC"/>
            <w:vAlign w:val="center"/>
            <w:hideMark/>
          </w:tcPr>
          <w:p w14:paraId="4E4BE9E1" w14:textId="77777777" w:rsidR="005047AA" w:rsidRPr="005047AA" w:rsidRDefault="005047AA" w:rsidP="005047AA">
            <w:pPr>
              <w:spacing w:after="0" w:line="240" w:lineRule="auto"/>
              <w:rPr>
                <w:rFonts w:ascii="Times New Roman" w:hAnsi="Times New Roman"/>
                <w:color w:val="000000"/>
                <w:sz w:val="20"/>
                <w:szCs w:val="20"/>
                <w:lang w:eastAsia="en-US"/>
              </w:rPr>
            </w:pPr>
            <w:r w:rsidRPr="005047AA">
              <w:rPr>
                <w:rFonts w:ascii="Times New Roman" w:hAnsi="Times New Roman"/>
                <w:color w:val="000000"/>
                <w:sz w:val="20"/>
                <w:szCs w:val="20"/>
                <w:lang w:eastAsia="en-US"/>
              </w:rPr>
              <w:t>Anti H (Lektīns)</w:t>
            </w:r>
          </w:p>
        </w:tc>
        <w:tc>
          <w:tcPr>
            <w:tcW w:w="987" w:type="dxa"/>
            <w:tcBorders>
              <w:top w:val="nil"/>
              <w:left w:val="nil"/>
              <w:bottom w:val="single" w:sz="4" w:space="0" w:color="auto"/>
              <w:right w:val="single" w:sz="4" w:space="0" w:color="auto"/>
            </w:tcBorders>
            <w:shd w:val="clear" w:color="000000" w:fill="FFFFCC"/>
            <w:vAlign w:val="center"/>
            <w:hideMark/>
          </w:tcPr>
          <w:p w14:paraId="515842B7"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10 ml</w:t>
            </w:r>
          </w:p>
        </w:tc>
        <w:tc>
          <w:tcPr>
            <w:tcW w:w="1139" w:type="dxa"/>
            <w:tcBorders>
              <w:top w:val="nil"/>
              <w:left w:val="nil"/>
              <w:bottom w:val="single" w:sz="4" w:space="0" w:color="auto"/>
              <w:right w:val="single" w:sz="4" w:space="0" w:color="auto"/>
            </w:tcBorders>
            <w:shd w:val="clear" w:color="000000" w:fill="FFFFCC"/>
            <w:vAlign w:val="center"/>
            <w:hideMark/>
          </w:tcPr>
          <w:p w14:paraId="4204487D"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5 ml</w:t>
            </w:r>
          </w:p>
        </w:tc>
        <w:tc>
          <w:tcPr>
            <w:tcW w:w="1276" w:type="dxa"/>
            <w:tcBorders>
              <w:top w:val="nil"/>
              <w:left w:val="nil"/>
              <w:bottom w:val="single" w:sz="4" w:space="0" w:color="auto"/>
              <w:right w:val="single" w:sz="4" w:space="0" w:color="auto"/>
            </w:tcBorders>
            <w:vAlign w:val="bottom"/>
            <w:hideMark/>
          </w:tcPr>
          <w:p w14:paraId="395DAD5D"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 Francija</w:t>
            </w:r>
            <w:r w:rsidRPr="005047AA">
              <w:rPr>
                <w:rFonts w:ascii="Times New Roman" w:hAnsi="Times New Roman"/>
                <w:color w:val="000000"/>
                <w:sz w:val="20"/>
                <w:szCs w:val="20"/>
                <w:lang w:eastAsia="en-US"/>
              </w:rPr>
              <w:br/>
              <w:t>Anti-H (H1)</w:t>
            </w:r>
            <w:r w:rsidRPr="005047AA">
              <w:rPr>
                <w:rFonts w:ascii="Times New Roman" w:hAnsi="Times New Roman"/>
                <w:color w:val="000000"/>
                <w:sz w:val="20"/>
                <w:szCs w:val="20"/>
                <w:lang w:eastAsia="en-US"/>
              </w:rPr>
              <w:br/>
              <w:t>Preces kods 71026</w:t>
            </w:r>
          </w:p>
        </w:tc>
        <w:tc>
          <w:tcPr>
            <w:tcW w:w="1276" w:type="dxa"/>
            <w:tcBorders>
              <w:top w:val="nil"/>
              <w:left w:val="nil"/>
              <w:bottom w:val="single" w:sz="4" w:space="0" w:color="auto"/>
              <w:right w:val="single" w:sz="4" w:space="0" w:color="auto"/>
            </w:tcBorders>
            <w:vAlign w:val="center"/>
            <w:hideMark/>
          </w:tcPr>
          <w:p w14:paraId="59D0AD56"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Diagast-catalogue-2025.pdf - 25.lpp</w:t>
            </w:r>
            <w:r w:rsidRPr="005047AA">
              <w:rPr>
                <w:rFonts w:ascii="Times New Roman" w:hAnsi="Times New Roman"/>
                <w:color w:val="000000"/>
                <w:sz w:val="20"/>
                <w:szCs w:val="20"/>
                <w:lang w:eastAsia="en-US"/>
              </w:rPr>
              <w:br/>
              <w:t>Lectin_H_EN.pdf-1-2.lpp</w:t>
            </w:r>
          </w:p>
        </w:tc>
        <w:tc>
          <w:tcPr>
            <w:tcW w:w="1275" w:type="dxa"/>
            <w:tcBorders>
              <w:top w:val="nil"/>
              <w:left w:val="nil"/>
              <w:bottom w:val="single" w:sz="4" w:space="0" w:color="auto"/>
              <w:right w:val="single" w:sz="4" w:space="0" w:color="auto"/>
            </w:tcBorders>
            <w:vAlign w:val="center"/>
            <w:hideMark/>
          </w:tcPr>
          <w:p w14:paraId="3596B34E"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Anti-H (H1)</w:t>
            </w:r>
          </w:p>
        </w:tc>
        <w:tc>
          <w:tcPr>
            <w:tcW w:w="1518" w:type="dxa"/>
            <w:tcBorders>
              <w:top w:val="nil"/>
              <w:left w:val="nil"/>
              <w:bottom w:val="single" w:sz="4" w:space="0" w:color="auto"/>
              <w:right w:val="single" w:sz="4" w:space="0" w:color="auto"/>
            </w:tcBorders>
            <w:vAlign w:val="center"/>
            <w:hideMark/>
          </w:tcPr>
          <w:p w14:paraId="716982DC"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2 ml</w:t>
            </w:r>
          </w:p>
        </w:tc>
        <w:tc>
          <w:tcPr>
            <w:tcW w:w="750" w:type="dxa"/>
            <w:tcBorders>
              <w:top w:val="nil"/>
              <w:left w:val="nil"/>
              <w:bottom w:val="single" w:sz="4" w:space="0" w:color="auto"/>
              <w:right w:val="single" w:sz="4" w:space="0" w:color="auto"/>
            </w:tcBorders>
            <w:vAlign w:val="center"/>
            <w:hideMark/>
          </w:tcPr>
          <w:p w14:paraId="77CE35B8"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5</w:t>
            </w:r>
          </w:p>
        </w:tc>
        <w:tc>
          <w:tcPr>
            <w:tcW w:w="1276" w:type="dxa"/>
            <w:tcBorders>
              <w:top w:val="nil"/>
              <w:left w:val="nil"/>
              <w:bottom w:val="single" w:sz="4" w:space="0" w:color="auto"/>
              <w:right w:val="single" w:sz="4" w:space="0" w:color="auto"/>
            </w:tcBorders>
            <w:vAlign w:val="center"/>
            <w:hideMark/>
          </w:tcPr>
          <w:p w14:paraId="3CEFC12A"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30,00</w:t>
            </w:r>
          </w:p>
        </w:tc>
        <w:tc>
          <w:tcPr>
            <w:tcW w:w="1134" w:type="dxa"/>
            <w:tcBorders>
              <w:top w:val="nil"/>
              <w:left w:val="nil"/>
              <w:bottom w:val="single" w:sz="4" w:space="0" w:color="auto"/>
              <w:right w:val="single" w:sz="4" w:space="0" w:color="auto"/>
            </w:tcBorders>
            <w:noWrap/>
            <w:vAlign w:val="center"/>
            <w:hideMark/>
          </w:tcPr>
          <w:p w14:paraId="54D242B2"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150,00</w:t>
            </w:r>
          </w:p>
        </w:tc>
        <w:tc>
          <w:tcPr>
            <w:tcW w:w="1135" w:type="dxa"/>
            <w:tcBorders>
              <w:top w:val="nil"/>
              <w:left w:val="nil"/>
              <w:bottom w:val="single" w:sz="4" w:space="0" w:color="auto"/>
              <w:right w:val="single" w:sz="4" w:space="0" w:color="auto"/>
            </w:tcBorders>
            <w:noWrap/>
            <w:vAlign w:val="center"/>
            <w:hideMark/>
          </w:tcPr>
          <w:p w14:paraId="215589B9" w14:textId="77777777" w:rsidR="005047AA" w:rsidRPr="005047AA" w:rsidRDefault="005047AA" w:rsidP="005047AA">
            <w:pPr>
              <w:spacing w:after="0" w:line="240" w:lineRule="auto"/>
              <w:jc w:val="center"/>
              <w:rPr>
                <w:rFonts w:ascii="Times New Roman" w:hAnsi="Times New Roman"/>
                <w:color w:val="000000"/>
                <w:sz w:val="20"/>
                <w:szCs w:val="20"/>
                <w:lang w:eastAsia="en-US"/>
              </w:rPr>
            </w:pPr>
            <w:r w:rsidRPr="005047AA">
              <w:rPr>
                <w:rFonts w:ascii="Times New Roman" w:hAnsi="Times New Roman"/>
                <w:color w:val="000000"/>
                <w:sz w:val="20"/>
                <w:szCs w:val="20"/>
                <w:lang w:eastAsia="en-US"/>
              </w:rPr>
              <w:t>450,00</w:t>
            </w:r>
          </w:p>
        </w:tc>
      </w:tr>
      <w:tr w:rsidR="005047AA" w:rsidRPr="005047AA" w14:paraId="55BD9967" w14:textId="02DEA471" w:rsidTr="00640F20">
        <w:trPr>
          <w:trHeight w:val="20"/>
        </w:trPr>
        <w:tc>
          <w:tcPr>
            <w:tcW w:w="12900" w:type="dxa"/>
            <w:gridSpan w:val="11"/>
            <w:tcBorders>
              <w:top w:val="single" w:sz="4" w:space="0" w:color="auto"/>
              <w:left w:val="single" w:sz="4" w:space="0" w:color="auto"/>
              <w:bottom w:val="single" w:sz="4" w:space="0" w:color="auto"/>
              <w:right w:val="single" w:sz="4" w:space="0" w:color="auto"/>
            </w:tcBorders>
            <w:vAlign w:val="center"/>
            <w:hideMark/>
          </w:tcPr>
          <w:p w14:paraId="50256677" w14:textId="762D11CC" w:rsidR="005047AA" w:rsidRPr="005047AA" w:rsidRDefault="005047AA" w:rsidP="005047AA">
            <w:pPr>
              <w:spacing w:after="0" w:line="240" w:lineRule="auto"/>
              <w:jc w:val="right"/>
              <w:rPr>
                <w:rFonts w:ascii="Times New Roman" w:hAnsi="Times New Roman"/>
                <w:sz w:val="20"/>
                <w:szCs w:val="20"/>
                <w:lang w:eastAsia="en-US"/>
              </w:rPr>
            </w:pPr>
            <w:r w:rsidRPr="005047AA">
              <w:rPr>
                <w:rFonts w:ascii="Times New Roman" w:hAnsi="Times New Roman"/>
                <w:color w:val="000000"/>
                <w:sz w:val="20"/>
                <w:szCs w:val="20"/>
                <w:lang w:eastAsia="en-US"/>
              </w:rPr>
              <w:t>Kopā par 2.daļu, eur bez PVN</w:t>
            </w:r>
          </w:p>
        </w:tc>
        <w:tc>
          <w:tcPr>
            <w:tcW w:w="1135" w:type="dxa"/>
            <w:tcBorders>
              <w:top w:val="nil"/>
              <w:left w:val="nil"/>
              <w:bottom w:val="single" w:sz="4" w:space="0" w:color="auto"/>
              <w:right w:val="single" w:sz="4" w:space="0" w:color="auto"/>
            </w:tcBorders>
            <w:vAlign w:val="center"/>
          </w:tcPr>
          <w:p w14:paraId="32572465" w14:textId="4A986F81" w:rsidR="005047AA" w:rsidRPr="005047AA" w:rsidRDefault="005047AA">
            <w:pPr>
              <w:spacing w:after="0" w:line="240" w:lineRule="auto"/>
              <w:rPr>
                <w:rFonts w:ascii="Times New Roman" w:hAnsi="Times New Roman"/>
                <w:sz w:val="20"/>
                <w:szCs w:val="20"/>
                <w:lang w:eastAsia="en-US"/>
              </w:rPr>
            </w:pPr>
            <w:r w:rsidRPr="005047AA">
              <w:rPr>
                <w:rFonts w:ascii="Times New Roman" w:hAnsi="Times New Roman"/>
                <w:b/>
                <w:bCs/>
                <w:color w:val="000000"/>
                <w:lang w:eastAsia="en-US"/>
              </w:rPr>
              <w:t>29642,55</w:t>
            </w:r>
          </w:p>
        </w:tc>
      </w:tr>
    </w:tbl>
    <w:p w14:paraId="16D52233" w14:textId="77777777" w:rsidR="005047AA" w:rsidRDefault="005047AA" w:rsidP="005F06F0"/>
    <w:tbl>
      <w:tblPr>
        <w:tblW w:w="13467" w:type="dxa"/>
        <w:tblLayout w:type="fixed"/>
        <w:tblLook w:val="04A0" w:firstRow="1" w:lastRow="0" w:firstColumn="1" w:lastColumn="0" w:noHBand="0" w:noVBand="1"/>
      </w:tblPr>
      <w:tblGrid>
        <w:gridCol w:w="13467"/>
      </w:tblGrid>
      <w:tr w:rsidR="005F06F0" w:rsidRPr="005F06F0" w14:paraId="0EDD75C4" w14:textId="77777777" w:rsidTr="00A01742">
        <w:trPr>
          <w:trHeight w:val="300"/>
        </w:trPr>
        <w:tc>
          <w:tcPr>
            <w:tcW w:w="13467" w:type="dxa"/>
            <w:vMerge w:val="restart"/>
            <w:tcBorders>
              <w:top w:val="nil"/>
              <w:left w:val="nil"/>
              <w:bottom w:val="nil"/>
              <w:right w:val="nil"/>
            </w:tcBorders>
            <w:vAlign w:val="center"/>
            <w:hideMark/>
          </w:tcPr>
          <w:p w14:paraId="44B5D5F2" w14:textId="77777777" w:rsidR="005F06F0" w:rsidRPr="005F06F0" w:rsidRDefault="005F06F0" w:rsidP="005F06F0">
            <w:pPr>
              <w:spacing w:after="0" w:line="240" w:lineRule="auto"/>
              <w:rPr>
                <w:rFonts w:ascii="Times New Roman" w:hAnsi="Times New Roman"/>
                <w:color w:val="000000"/>
                <w:sz w:val="20"/>
                <w:szCs w:val="20"/>
                <w:lang w:eastAsia="en-US"/>
              </w:rPr>
            </w:pPr>
            <w:r w:rsidRPr="005F06F0">
              <w:rPr>
                <w:rFonts w:ascii="Times New Roman" w:hAnsi="Times New Roman"/>
                <w:color w:val="000000"/>
                <w:sz w:val="20"/>
                <w:szCs w:val="20"/>
                <w:lang w:eastAsia="en-US"/>
              </w:rPr>
              <w:t xml:space="preserve">* 2.1., 2.2. un 2.8. pozīcijās eritrocītu reaģentu piegāde  un nepieciešamais daudzums gada vajadzībām saskaņā ar piedāvātā ražotāja noteiktu grafiku. </w:t>
            </w:r>
          </w:p>
        </w:tc>
      </w:tr>
      <w:tr w:rsidR="00A01742" w:rsidRPr="005F06F0" w14:paraId="24D4E50A" w14:textId="77777777" w:rsidTr="00A01742">
        <w:trPr>
          <w:trHeight w:val="720"/>
        </w:trPr>
        <w:tc>
          <w:tcPr>
            <w:tcW w:w="13467" w:type="dxa"/>
            <w:vMerge/>
            <w:tcBorders>
              <w:top w:val="nil"/>
              <w:left w:val="nil"/>
              <w:bottom w:val="nil"/>
              <w:right w:val="nil"/>
            </w:tcBorders>
            <w:vAlign w:val="center"/>
            <w:hideMark/>
          </w:tcPr>
          <w:p w14:paraId="60FB934D" w14:textId="77777777" w:rsidR="00A01742" w:rsidRPr="005F06F0" w:rsidRDefault="00A01742" w:rsidP="005F06F0">
            <w:pPr>
              <w:spacing w:after="0" w:line="240" w:lineRule="auto"/>
              <w:rPr>
                <w:rFonts w:ascii="Times New Roman" w:hAnsi="Times New Roman"/>
                <w:color w:val="000000"/>
                <w:sz w:val="20"/>
                <w:szCs w:val="20"/>
                <w:lang w:eastAsia="en-US"/>
              </w:rPr>
            </w:pPr>
          </w:p>
        </w:tc>
      </w:tr>
      <w:tr w:rsidR="00A01742" w:rsidRPr="005F06F0" w14:paraId="2ED7B30F" w14:textId="77777777" w:rsidTr="00A01742">
        <w:trPr>
          <w:trHeight w:val="1980"/>
        </w:trPr>
        <w:tc>
          <w:tcPr>
            <w:tcW w:w="13467" w:type="dxa"/>
            <w:tcBorders>
              <w:top w:val="nil"/>
              <w:left w:val="nil"/>
              <w:bottom w:val="nil"/>
              <w:right w:val="nil"/>
            </w:tcBorders>
            <w:vAlign w:val="bottom"/>
            <w:hideMark/>
          </w:tcPr>
          <w:p w14:paraId="16637CFD" w14:textId="77777777" w:rsidR="00A01742" w:rsidRPr="005F06F0" w:rsidRDefault="00A01742" w:rsidP="00A01742">
            <w:pPr>
              <w:spacing w:after="0" w:line="240" w:lineRule="auto"/>
              <w:jc w:val="both"/>
              <w:rPr>
                <w:rFonts w:ascii="Times New Roman" w:hAnsi="Times New Roman"/>
                <w:color w:val="000000"/>
                <w:lang w:eastAsia="en-US"/>
              </w:rPr>
            </w:pPr>
            <w:r w:rsidRPr="005F06F0">
              <w:rPr>
                <w:rFonts w:ascii="Times New Roman" w:hAnsi="Times New Roman"/>
                <w:color w:val="000000"/>
                <w:lang w:eastAsia="en-US"/>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 Pretendentam jāpierāda piedāvātā ekvivalentums. Ekvivalences skaidrojums precei - par ekvivalentu šī iepirkuma ietvaros piegādājamajai precei tiks uzskatīta prece, kura ir ekvivalenta pieprasītajai pēc tās funkcionalitātes, tehniskajām iespējām. Piedāvātajai precei jābūt arī ekonomiski ekvivalentai attiecībā uz izmaksām, kas varētu rasties preces ieviešanas un lietošanas laikā. Funkcionalitāte tiek uzskatīta par ekvivalentu arī tad, ja piedāvātajai precei tā ir plašāka, nekā pieprasītajai (tomēr ietver pieprasītās preces funkcionalitāti pilnā apjomā).</w:t>
            </w:r>
            <w:r w:rsidRPr="005F06F0">
              <w:rPr>
                <w:rFonts w:ascii="Times New Roman" w:hAnsi="Times New Roman"/>
                <w:color w:val="000000"/>
                <w:lang w:eastAsia="en-US"/>
              </w:rPr>
              <w:br/>
              <w:t>Ja tehniskajā specifikācijā prasīts konkrēts standarts, pretendentam ir tiesības piedāvāt preci, kas atbilst augstākam rādītājam vai ekvivalentam standartam.</w:t>
            </w:r>
          </w:p>
        </w:tc>
      </w:tr>
    </w:tbl>
    <w:p w14:paraId="088E1A3F" w14:textId="77777777" w:rsidR="00A01742" w:rsidRDefault="00A01742"/>
    <w:tbl>
      <w:tblPr>
        <w:tblW w:w="13467" w:type="dxa"/>
        <w:tblLayout w:type="fixed"/>
        <w:tblLook w:val="04A0" w:firstRow="1" w:lastRow="0" w:firstColumn="1" w:lastColumn="0" w:noHBand="0" w:noVBand="1"/>
      </w:tblPr>
      <w:tblGrid>
        <w:gridCol w:w="13467"/>
      </w:tblGrid>
      <w:tr w:rsidR="00A01742" w:rsidRPr="005F06F0" w14:paraId="387A7E5B" w14:textId="77777777" w:rsidTr="00A01742">
        <w:trPr>
          <w:trHeight w:val="544"/>
        </w:trPr>
        <w:tc>
          <w:tcPr>
            <w:tcW w:w="13467" w:type="dxa"/>
            <w:tcBorders>
              <w:top w:val="nil"/>
              <w:left w:val="nil"/>
              <w:bottom w:val="nil"/>
              <w:right w:val="nil"/>
            </w:tcBorders>
            <w:vAlign w:val="center"/>
            <w:hideMark/>
          </w:tcPr>
          <w:p w14:paraId="3482238D" w14:textId="77777777" w:rsidR="00A01742" w:rsidRPr="005F06F0" w:rsidRDefault="00A01742" w:rsidP="00A01742">
            <w:pPr>
              <w:spacing w:after="0" w:line="240" w:lineRule="auto"/>
              <w:jc w:val="both"/>
              <w:rPr>
                <w:rFonts w:ascii="Times New Roman" w:hAnsi="Times New Roman"/>
                <w:color w:val="000000"/>
                <w:lang w:eastAsia="en-US"/>
              </w:rPr>
            </w:pPr>
            <w:r w:rsidRPr="005F06F0">
              <w:rPr>
                <w:rFonts w:ascii="Times New Roman" w:hAnsi="Times New Roman"/>
                <w:color w:val="000000"/>
                <w:lang w:eastAsia="en-US"/>
              </w:rPr>
              <w:t xml:space="preserve">Par ekvivalentu – visas atsauces uz iekārtu, ražotāju, standartiem un klasēm, kas norādītas Tehniskajā specifikācijā, liecina tikai par to kvalitātes, funkcionalitātes un apkalpošanas līmeni un ir vēlamais atbilstoši tā īpašībām, izmēriem, tilpumiem, pielietojuma, sastāva, noturības, izmantošanas, lietošanas un citām raksturojošām īpašībām un jālieto ar vārdiem “vai ekvivalents”. </w:t>
            </w:r>
          </w:p>
        </w:tc>
      </w:tr>
      <w:tr w:rsidR="00A01742" w:rsidRPr="005F06F0" w14:paraId="50D0E465" w14:textId="77777777" w:rsidTr="00A01742">
        <w:trPr>
          <w:trHeight w:val="512"/>
        </w:trPr>
        <w:tc>
          <w:tcPr>
            <w:tcW w:w="13467" w:type="dxa"/>
            <w:tcBorders>
              <w:top w:val="nil"/>
              <w:left w:val="nil"/>
              <w:bottom w:val="nil"/>
              <w:right w:val="nil"/>
            </w:tcBorders>
            <w:vAlign w:val="center"/>
            <w:hideMark/>
          </w:tcPr>
          <w:p w14:paraId="4E4E46F1" w14:textId="77777777" w:rsidR="00A01742" w:rsidRPr="005F06F0" w:rsidRDefault="00A01742" w:rsidP="005F06F0">
            <w:pPr>
              <w:spacing w:after="0" w:line="240" w:lineRule="auto"/>
              <w:rPr>
                <w:rFonts w:ascii="Times New Roman" w:hAnsi="Times New Roman"/>
                <w:color w:val="000000"/>
                <w:lang w:eastAsia="en-US"/>
              </w:rPr>
            </w:pPr>
            <w:r w:rsidRPr="005F06F0">
              <w:rPr>
                <w:rFonts w:ascii="Times New Roman" w:hAnsi="Times New Roman"/>
                <w:color w:val="000000"/>
                <w:lang w:eastAsia="en-US"/>
              </w:rPr>
              <w:t>Pretendents drīkst piedāvāt iekārtas, aprīkojuma utt. ekvivalentu, šādā gadījumā pretendents iesniedz salīdzinošu tabulu, kurā norādīts prasāmā un piedāvātā ekvivalenta tehniskais salīdzinājums – aizpildīta tabula:</w:t>
            </w:r>
          </w:p>
        </w:tc>
      </w:tr>
    </w:tbl>
    <w:p w14:paraId="4E91868D" w14:textId="77777777" w:rsidR="00A01742" w:rsidRDefault="00A01742"/>
    <w:tbl>
      <w:tblPr>
        <w:tblW w:w="13467" w:type="dxa"/>
        <w:tblInd w:w="-5" w:type="dxa"/>
        <w:tblLayout w:type="fixed"/>
        <w:tblLook w:val="04A0" w:firstRow="1" w:lastRow="0" w:firstColumn="1" w:lastColumn="0" w:noHBand="0" w:noVBand="1"/>
      </w:tblPr>
      <w:tblGrid>
        <w:gridCol w:w="3042"/>
        <w:gridCol w:w="3246"/>
        <w:gridCol w:w="4060"/>
        <w:gridCol w:w="3119"/>
      </w:tblGrid>
      <w:tr w:rsidR="00A01742" w:rsidRPr="005F06F0" w14:paraId="5787F7FB" w14:textId="77777777" w:rsidTr="00A01742">
        <w:trPr>
          <w:trHeight w:val="20"/>
        </w:trPr>
        <w:tc>
          <w:tcPr>
            <w:tcW w:w="30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8D6E8E1" w14:textId="77777777" w:rsidR="00A01742" w:rsidRPr="005F06F0" w:rsidRDefault="00A01742" w:rsidP="005F06F0">
            <w:pPr>
              <w:spacing w:after="0" w:line="240" w:lineRule="auto"/>
              <w:jc w:val="center"/>
              <w:rPr>
                <w:rFonts w:ascii="Times New Roman" w:hAnsi="Times New Roman"/>
                <w:color w:val="000000"/>
                <w:lang w:eastAsia="en-US"/>
              </w:rPr>
            </w:pPr>
            <w:r w:rsidRPr="005F06F0">
              <w:rPr>
                <w:rFonts w:ascii="Times New Roman" w:hAnsi="Times New Roman"/>
                <w:color w:val="000000"/>
                <w:lang w:eastAsia="en-US"/>
              </w:rPr>
              <w:t xml:space="preserve">Ekvivalenta nosaukums (marka) </w:t>
            </w:r>
          </w:p>
        </w:tc>
        <w:tc>
          <w:tcPr>
            <w:tcW w:w="3246" w:type="dxa"/>
            <w:tcBorders>
              <w:top w:val="single" w:sz="4" w:space="0" w:color="auto"/>
              <w:left w:val="nil"/>
              <w:bottom w:val="single" w:sz="4" w:space="0" w:color="auto"/>
              <w:right w:val="single" w:sz="4" w:space="0" w:color="auto"/>
            </w:tcBorders>
            <w:shd w:val="clear" w:color="000000" w:fill="D9D9D9"/>
            <w:vAlign w:val="center"/>
            <w:hideMark/>
          </w:tcPr>
          <w:p w14:paraId="67B0F90C" w14:textId="77777777" w:rsidR="00A01742" w:rsidRPr="005F06F0" w:rsidRDefault="00A01742" w:rsidP="005F06F0">
            <w:pPr>
              <w:spacing w:after="0" w:line="240" w:lineRule="auto"/>
              <w:jc w:val="center"/>
              <w:rPr>
                <w:rFonts w:ascii="Times New Roman" w:hAnsi="Times New Roman"/>
                <w:color w:val="000000"/>
                <w:lang w:eastAsia="en-US"/>
              </w:rPr>
            </w:pPr>
            <w:r w:rsidRPr="005F06F0">
              <w:rPr>
                <w:rFonts w:ascii="Times New Roman" w:hAnsi="Times New Roman"/>
                <w:color w:val="000000"/>
                <w:lang w:eastAsia="en-US"/>
              </w:rPr>
              <w:t>Tehniskās specifikācijas pozīcija, kurai piedāvāts ekvivalents</w:t>
            </w:r>
          </w:p>
        </w:tc>
        <w:tc>
          <w:tcPr>
            <w:tcW w:w="4060" w:type="dxa"/>
            <w:tcBorders>
              <w:top w:val="single" w:sz="4" w:space="0" w:color="auto"/>
              <w:left w:val="nil"/>
              <w:bottom w:val="single" w:sz="4" w:space="0" w:color="auto"/>
              <w:right w:val="single" w:sz="4" w:space="0" w:color="auto"/>
            </w:tcBorders>
            <w:shd w:val="clear" w:color="000000" w:fill="D9D9D9"/>
            <w:vAlign w:val="center"/>
            <w:hideMark/>
          </w:tcPr>
          <w:p w14:paraId="0B4F1E33" w14:textId="77777777" w:rsidR="00A01742" w:rsidRPr="005F06F0" w:rsidRDefault="00A01742" w:rsidP="005F06F0">
            <w:pPr>
              <w:spacing w:after="0" w:line="240" w:lineRule="auto"/>
              <w:jc w:val="center"/>
              <w:rPr>
                <w:rFonts w:ascii="Times New Roman" w:hAnsi="Times New Roman"/>
                <w:color w:val="000000"/>
                <w:lang w:eastAsia="en-US"/>
              </w:rPr>
            </w:pPr>
            <w:r w:rsidRPr="005F06F0">
              <w:rPr>
                <w:rFonts w:ascii="Times New Roman" w:hAnsi="Times New Roman"/>
                <w:color w:val="000000"/>
                <w:lang w:eastAsia="en-US"/>
              </w:rPr>
              <w:t>Ekvivalenta tehniskais raksturojums, kas apliecina tā ekvivalenci pasūtītāja noteiktajām prasībām</w:t>
            </w:r>
          </w:p>
        </w:tc>
        <w:tc>
          <w:tcPr>
            <w:tcW w:w="3119" w:type="dxa"/>
            <w:tcBorders>
              <w:top w:val="single" w:sz="4" w:space="0" w:color="auto"/>
              <w:left w:val="nil"/>
              <w:bottom w:val="single" w:sz="4" w:space="0" w:color="auto"/>
              <w:right w:val="single" w:sz="4" w:space="0" w:color="auto"/>
            </w:tcBorders>
            <w:shd w:val="clear" w:color="000000" w:fill="D9D9D9"/>
            <w:vAlign w:val="center"/>
            <w:hideMark/>
          </w:tcPr>
          <w:p w14:paraId="75464006" w14:textId="77777777" w:rsidR="00A01742" w:rsidRPr="005F06F0" w:rsidRDefault="00A01742" w:rsidP="005F06F0">
            <w:pPr>
              <w:spacing w:after="0" w:line="240" w:lineRule="auto"/>
              <w:jc w:val="center"/>
              <w:rPr>
                <w:rFonts w:ascii="Times New Roman" w:hAnsi="Times New Roman"/>
                <w:color w:val="000000"/>
                <w:lang w:eastAsia="en-US"/>
              </w:rPr>
            </w:pPr>
            <w:r w:rsidRPr="005F06F0">
              <w:rPr>
                <w:rFonts w:ascii="Times New Roman" w:hAnsi="Times New Roman"/>
                <w:color w:val="000000"/>
                <w:lang w:eastAsia="en-US"/>
              </w:rPr>
              <w:t>Norāda dokumenta nosaukumu un pievieno to piedāvājumam**</w:t>
            </w:r>
          </w:p>
        </w:tc>
      </w:tr>
      <w:tr w:rsidR="00A01742" w:rsidRPr="005F06F0" w14:paraId="5B1A8AA1" w14:textId="77777777" w:rsidTr="00A01742">
        <w:trPr>
          <w:trHeight w:val="454"/>
        </w:trPr>
        <w:tc>
          <w:tcPr>
            <w:tcW w:w="3042" w:type="dxa"/>
            <w:tcBorders>
              <w:top w:val="nil"/>
              <w:left w:val="single" w:sz="4" w:space="0" w:color="auto"/>
              <w:bottom w:val="single" w:sz="4" w:space="0" w:color="auto"/>
              <w:right w:val="single" w:sz="4" w:space="0" w:color="auto"/>
            </w:tcBorders>
            <w:vAlign w:val="center"/>
            <w:hideMark/>
          </w:tcPr>
          <w:p w14:paraId="16414D4D" w14:textId="77777777" w:rsidR="00A01742" w:rsidRPr="005F06F0" w:rsidRDefault="00A01742" w:rsidP="005F06F0">
            <w:pPr>
              <w:spacing w:after="0" w:line="240" w:lineRule="auto"/>
              <w:jc w:val="center"/>
              <w:rPr>
                <w:rFonts w:ascii="Times New Roman" w:hAnsi="Times New Roman"/>
                <w:b/>
                <w:bCs/>
                <w:color w:val="000000"/>
                <w:lang w:eastAsia="en-US"/>
              </w:rPr>
            </w:pPr>
            <w:r w:rsidRPr="005F06F0">
              <w:rPr>
                <w:rFonts w:ascii="Times New Roman" w:hAnsi="Times New Roman"/>
                <w:b/>
                <w:bCs/>
                <w:color w:val="000000"/>
                <w:lang w:eastAsia="en-US"/>
              </w:rPr>
              <w:t> </w:t>
            </w:r>
          </w:p>
        </w:tc>
        <w:tc>
          <w:tcPr>
            <w:tcW w:w="3246" w:type="dxa"/>
            <w:tcBorders>
              <w:top w:val="nil"/>
              <w:left w:val="nil"/>
              <w:bottom w:val="single" w:sz="4" w:space="0" w:color="auto"/>
              <w:right w:val="single" w:sz="4" w:space="0" w:color="auto"/>
            </w:tcBorders>
            <w:vAlign w:val="center"/>
            <w:hideMark/>
          </w:tcPr>
          <w:p w14:paraId="623F32C6" w14:textId="77777777" w:rsidR="00A01742" w:rsidRPr="005F06F0" w:rsidRDefault="00A01742" w:rsidP="005F06F0">
            <w:pPr>
              <w:spacing w:after="0" w:line="240" w:lineRule="auto"/>
              <w:jc w:val="center"/>
              <w:rPr>
                <w:rFonts w:ascii="Times New Roman" w:hAnsi="Times New Roman"/>
                <w:color w:val="000000"/>
                <w:lang w:eastAsia="en-US"/>
              </w:rPr>
            </w:pPr>
            <w:r w:rsidRPr="005F06F0">
              <w:rPr>
                <w:rFonts w:ascii="Times New Roman" w:hAnsi="Times New Roman"/>
                <w:color w:val="000000"/>
                <w:lang w:eastAsia="en-US"/>
              </w:rPr>
              <w:t> </w:t>
            </w:r>
          </w:p>
        </w:tc>
        <w:tc>
          <w:tcPr>
            <w:tcW w:w="4060" w:type="dxa"/>
            <w:tcBorders>
              <w:top w:val="nil"/>
              <w:left w:val="nil"/>
              <w:bottom w:val="single" w:sz="4" w:space="0" w:color="auto"/>
              <w:right w:val="single" w:sz="4" w:space="0" w:color="auto"/>
            </w:tcBorders>
            <w:vAlign w:val="center"/>
            <w:hideMark/>
          </w:tcPr>
          <w:p w14:paraId="2D8BD1CA" w14:textId="77777777" w:rsidR="00A01742" w:rsidRPr="005F06F0" w:rsidRDefault="00A01742" w:rsidP="005F06F0">
            <w:pPr>
              <w:spacing w:after="0" w:line="240" w:lineRule="auto"/>
              <w:jc w:val="center"/>
              <w:rPr>
                <w:rFonts w:ascii="Times New Roman" w:hAnsi="Times New Roman"/>
                <w:color w:val="000000"/>
                <w:lang w:eastAsia="en-US"/>
              </w:rPr>
            </w:pPr>
            <w:r w:rsidRPr="005F06F0">
              <w:rPr>
                <w:rFonts w:ascii="Times New Roman" w:hAnsi="Times New Roman"/>
                <w:color w:val="000000"/>
                <w:lang w:eastAsia="en-US"/>
              </w:rPr>
              <w:t> </w:t>
            </w:r>
          </w:p>
        </w:tc>
        <w:tc>
          <w:tcPr>
            <w:tcW w:w="3119" w:type="dxa"/>
            <w:tcBorders>
              <w:top w:val="nil"/>
              <w:left w:val="nil"/>
              <w:bottom w:val="single" w:sz="4" w:space="0" w:color="auto"/>
              <w:right w:val="single" w:sz="4" w:space="0" w:color="auto"/>
            </w:tcBorders>
            <w:vAlign w:val="center"/>
            <w:hideMark/>
          </w:tcPr>
          <w:p w14:paraId="67FBEF86" w14:textId="77777777" w:rsidR="00A01742" w:rsidRPr="005F06F0" w:rsidRDefault="00A01742" w:rsidP="005F06F0">
            <w:pPr>
              <w:spacing w:after="0" w:line="240" w:lineRule="auto"/>
              <w:jc w:val="center"/>
              <w:rPr>
                <w:rFonts w:ascii="Times New Roman" w:hAnsi="Times New Roman"/>
                <w:color w:val="000000"/>
                <w:lang w:eastAsia="en-US"/>
              </w:rPr>
            </w:pPr>
            <w:r w:rsidRPr="005F06F0">
              <w:rPr>
                <w:rFonts w:ascii="Times New Roman" w:hAnsi="Times New Roman"/>
                <w:color w:val="000000"/>
                <w:lang w:eastAsia="en-US"/>
              </w:rPr>
              <w:t> </w:t>
            </w:r>
          </w:p>
        </w:tc>
      </w:tr>
    </w:tbl>
    <w:p w14:paraId="06105730" w14:textId="77777777" w:rsidR="00A01742" w:rsidRDefault="00A01742"/>
    <w:tbl>
      <w:tblPr>
        <w:tblW w:w="13467" w:type="dxa"/>
        <w:tblLayout w:type="fixed"/>
        <w:tblLook w:val="04A0" w:firstRow="1" w:lastRow="0" w:firstColumn="1" w:lastColumn="0" w:noHBand="0" w:noVBand="1"/>
      </w:tblPr>
      <w:tblGrid>
        <w:gridCol w:w="13467"/>
      </w:tblGrid>
      <w:tr w:rsidR="00A01742" w:rsidRPr="005F06F0" w14:paraId="5CED062F" w14:textId="77777777" w:rsidTr="00A01742">
        <w:trPr>
          <w:trHeight w:val="870"/>
        </w:trPr>
        <w:tc>
          <w:tcPr>
            <w:tcW w:w="13467" w:type="dxa"/>
            <w:tcBorders>
              <w:top w:val="nil"/>
              <w:left w:val="nil"/>
              <w:bottom w:val="nil"/>
              <w:right w:val="nil"/>
            </w:tcBorders>
            <w:vAlign w:val="bottom"/>
            <w:hideMark/>
          </w:tcPr>
          <w:p w14:paraId="2445173C" w14:textId="77777777" w:rsidR="00A01742" w:rsidRPr="005F06F0" w:rsidRDefault="00A01742" w:rsidP="005F06F0">
            <w:pPr>
              <w:spacing w:after="0" w:line="240" w:lineRule="auto"/>
              <w:rPr>
                <w:rFonts w:ascii="Times New Roman" w:hAnsi="Times New Roman"/>
                <w:color w:val="000000"/>
                <w:lang w:eastAsia="en-US"/>
              </w:rPr>
            </w:pPr>
            <w:r w:rsidRPr="005F06F0">
              <w:rPr>
                <w:rFonts w:ascii="Times New Roman" w:hAnsi="Times New Roman"/>
                <w:color w:val="000000"/>
                <w:lang w:eastAsia="en-US"/>
              </w:rPr>
              <w:t>** 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tc>
      </w:tr>
    </w:tbl>
    <w:p w14:paraId="4609C65A" w14:textId="77777777" w:rsidR="005F06F0" w:rsidRDefault="005F06F0"/>
    <w:tbl>
      <w:tblPr>
        <w:tblW w:w="5986" w:type="dxa"/>
        <w:tblLook w:val="04A0" w:firstRow="1" w:lastRow="0" w:firstColumn="1" w:lastColumn="0" w:noHBand="0" w:noVBand="1"/>
      </w:tblPr>
      <w:tblGrid>
        <w:gridCol w:w="3293"/>
        <w:gridCol w:w="2693"/>
      </w:tblGrid>
      <w:tr w:rsidR="00A01742" w:rsidRPr="005F06F0" w14:paraId="19C63FB2" w14:textId="77777777" w:rsidTr="00A01742">
        <w:trPr>
          <w:trHeight w:val="340"/>
        </w:trPr>
        <w:tc>
          <w:tcPr>
            <w:tcW w:w="5986" w:type="dxa"/>
            <w:gridSpan w:val="2"/>
            <w:tcBorders>
              <w:top w:val="nil"/>
              <w:left w:val="nil"/>
              <w:bottom w:val="nil"/>
              <w:right w:val="nil"/>
            </w:tcBorders>
            <w:noWrap/>
            <w:vAlign w:val="center"/>
            <w:hideMark/>
          </w:tcPr>
          <w:p w14:paraId="01D381A9" w14:textId="77777777" w:rsidR="00A01742" w:rsidRPr="005F06F0" w:rsidRDefault="00A01742" w:rsidP="005F06F0">
            <w:pPr>
              <w:spacing w:after="0" w:line="240" w:lineRule="auto"/>
              <w:rPr>
                <w:rFonts w:ascii="Times New Roman" w:hAnsi="Times New Roman"/>
                <w:color w:val="000000"/>
                <w:sz w:val="24"/>
                <w:szCs w:val="24"/>
                <w:lang w:eastAsia="en-US"/>
              </w:rPr>
            </w:pPr>
            <w:r w:rsidRPr="005F06F0">
              <w:rPr>
                <w:rFonts w:ascii="Times New Roman" w:hAnsi="Times New Roman"/>
                <w:color w:val="000000"/>
                <w:sz w:val="24"/>
                <w:szCs w:val="24"/>
                <w:lang w:eastAsia="en-US"/>
              </w:rPr>
              <w:t>Pretendenta (uzņēmējsabiedrības) vadītājs vai pilnvarotais pārstāvis:</w:t>
            </w:r>
          </w:p>
        </w:tc>
      </w:tr>
      <w:tr w:rsidR="00A01742" w:rsidRPr="005F06F0" w14:paraId="074F7A6D" w14:textId="77777777" w:rsidTr="00A01742">
        <w:trPr>
          <w:trHeight w:val="360"/>
        </w:trPr>
        <w:tc>
          <w:tcPr>
            <w:tcW w:w="3293" w:type="dxa"/>
            <w:tcBorders>
              <w:top w:val="single" w:sz="8" w:space="0" w:color="auto"/>
              <w:left w:val="single" w:sz="8" w:space="0" w:color="auto"/>
              <w:bottom w:val="single" w:sz="8" w:space="0" w:color="auto"/>
              <w:right w:val="single" w:sz="8" w:space="0" w:color="auto"/>
            </w:tcBorders>
            <w:vAlign w:val="center"/>
            <w:hideMark/>
          </w:tcPr>
          <w:p w14:paraId="6AC4CE02" w14:textId="77777777" w:rsidR="00A01742" w:rsidRPr="005F06F0" w:rsidRDefault="00A01742" w:rsidP="005F06F0">
            <w:pPr>
              <w:spacing w:after="0" w:line="240" w:lineRule="auto"/>
              <w:rPr>
                <w:rFonts w:ascii="Times New Roman" w:hAnsi="Times New Roman"/>
                <w:color w:val="000000"/>
                <w:sz w:val="24"/>
                <w:szCs w:val="24"/>
                <w:lang w:eastAsia="en-US"/>
              </w:rPr>
            </w:pPr>
            <w:r w:rsidRPr="005F06F0">
              <w:rPr>
                <w:rFonts w:ascii="Times New Roman" w:hAnsi="Times New Roman"/>
                <w:color w:val="000000"/>
                <w:sz w:val="24"/>
                <w:szCs w:val="24"/>
                <w:lang w:eastAsia="en-US"/>
              </w:rPr>
              <w:t>Pilns vārds, uzvārds</w:t>
            </w:r>
          </w:p>
        </w:tc>
        <w:tc>
          <w:tcPr>
            <w:tcW w:w="2693" w:type="dxa"/>
            <w:tcBorders>
              <w:top w:val="single" w:sz="8" w:space="0" w:color="auto"/>
              <w:left w:val="nil"/>
              <w:bottom w:val="single" w:sz="8" w:space="0" w:color="auto"/>
              <w:right w:val="single" w:sz="8" w:space="0" w:color="auto"/>
            </w:tcBorders>
            <w:vAlign w:val="center"/>
            <w:hideMark/>
          </w:tcPr>
          <w:p w14:paraId="1B20045C" w14:textId="77777777" w:rsidR="00A01742" w:rsidRPr="005F06F0" w:rsidRDefault="00A01742" w:rsidP="005F06F0">
            <w:pPr>
              <w:spacing w:after="0" w:line="240" w:lineRule="auto"/>
              <w:jc w:val="center"/>
              <w:rPr>
                <w:rFonts w:ascii="Times New Roman" w:hAnsi="Times New Roman"/>
                <w:color w:val="000000"/>
                <w:sz w:val="24"/>
                <w:szCs w:val="24"/>
                <w:lang w:eastAsia="en-US"/>
              </w:rPr>
            </w:pPr>
            <w:r w:rsidRPr="005F06F0">
              <w:rPr>
                <w:rFonts w:ascii="Times New Roman" w:hAnsi="Times New Roman"/>
                <w:color w:val="000000"/>
                <w:sz w:val="24"/>
                <w:szCs w:val="24"/>
                <w:lang w:eastAsia="en-US"/>
              </w:rPr>
              <w:t>Aksels Kaimiņš</w:t>
            </w:r>
          </w:p>
        </w:tc>
      </w:tr>
      <w:tr w:rsidR="00A01742" w:rsidRPr="005F06F0" w14:paraId="7EB627D6" w14:textId="77777777" w:rsidTr="00A01742">
        <w:trPr>
          <w:trHeight w:val="360"/>
        </w:trPr>
        <w:tc>
          <w:tcPr>
            <w:tcW w:w="3293" w:type="dxa"/>
            <w:tcBorders>
              <w:top w:val="nil"/>
              <w:left w:val="single" w:sz="8" w:space="0" w:color="auto"/>
              <w:bottom w:val="single" w:sz="8" w:space="0" w:color="auto"/>
              <w:right w:val="single" w:sz="8" w:space="0" w:color="auto"/>
            </w:tcBorders>
            <w:vAlign w:val="center"/>
            <w:hideMark/>
          </w:tcPr>
          <w:p w14:paraId="368CE101" w14:textId="77777777" w:rsidR="00A01742" w:rsidRPr="005F06F0" w:rsidRDefault="00A01742" w:rsidP="005F06F0">
            <w:pPr>
              <w:spacing w:after="0" w:line="240" w:lineRule="auto"/>
              <w:rPr>
                <w:rFonts w:ascii="Times New Roman" w:hAnsi="Times New Roman"/>
                <w:color w:val="000000"/>
                <w:sz w:val="24"/>
                <w:szCs w:val="24"/>
                <w:lang w:eastAsia="en-US"/>
              </w:rPr>
            </w:pPr>
            <w:r w:rsidRPr="005F06F0">
              <w:rPr>
                <w:rFonts w:ascii="Times New Roman" w:hAnsi="Times New Roman"/>
                <w:color w:val="000000"/>
                <w:sz w:val="24"/>
                <w:szCs w:val="24"/>
                <w:lang w:eastAsia="en-US"/>
              </w:rPr>
              <w:t>Amats</w:t>
            </w:r>
          </w:p>
        </w:tc>
        <w:tc>
          <w:tcPr>
            <w:tcW w:w="2693" w:type="dxa"/>
            <w:tcBorders>
              <w:top w:val="nil"/>
              <w:left w:val="nil"/>
              <w:bottom w:val="single" w:sz="8" w:space="0" w:color="auto"/>
              <w:right w:val="single" w:sz="8" w:space="0" w:color="auto"/>
            </w:tcBorders>
            <w:vAlign w:val="center"/>
            <w:hideMark/>
          </w:tcPr>
          <w:p w14:paraId="55A0AD04" w14:textId="77777777" w:rsidR="00A01742" w:rsidRPr="005F06F0" w:rsidRDefault="00A01742" w:rsidP="005F06F0">
            <w:pPr>
              <w:spacing w:after="0" w:line="240" w:lineRule="auto"/>
              <w:jc w:val="center"/>
              <w:rPr>
                <w:rFonts w:ascii="Times New Roman" w:hAnsi="Times New Roman"/>
                <w:color w:val="000000"/>
                <w:sz w:val="24"/>
                <w:szCs w:val="24"/>
                <w:lang w:eastAsia="en-US"/>
              </w:rPr>
            </w:pPr>
            <w:r w:rsidRPr="005F06F0">
              <w:rPr>
                <w:rFonts w:ascii="Times New Roman" w:hAnsi="Times New Roman"/>
                <w:color w:val="000000"/>
                <w:sz w:val="24"/>
                <w:szCs w:val="24"/>
                <w:lang w:eastAsia="en-US"/>
              </w:rPr>
              <w:t>valdes loceklis</w:t>
            </w:r>
          </w:p>
        </w:tc>
      </w:tr>
      <w:tr w:rsidR="00A01742" w:rsidRPr="005F06F0" w14:paraId="4EC1E5E2" w14:textId="77777777" w:rsidTr="00A01742">
        <w:trPr>
          <w:trHeight w:val="700"/>
        </w:trPr>
        <w:tc>
          <w:tcPr>
            <w:tcW w:w="3293" w:type="dxa"/>
            <w:tcBorders>
              <w:top w:val="nil"/>
              <w:left w:val="single" w:sz="8" w:space="0" w:color="auto"/>
              <w:bottom w:val="single" w:sz="8" w:space="0" w:color="auto"/>
              <w:right w:val="single" w:sz="8" w:space="0" w:color="auto"/>
            </w:tcBorders>
            <w:vAlign w:val="center"/>
            <w:hideMark/>
          </w:tcPr>
          <w:p w14:paraId="39425FFA" w14:textId="77777777" w:rsidR="00A01742" w:rsidRPr="005F06F0" w:rsidRDefault="00A01742" w:rsidP="005F06F0">
            <w:pPr>
              <w:spacing w:after="0" w:line="240" w:lineRule="auto"/>
              <w:rPr>
                <w:rFonts w:ascii="Times New Roman" w:hAnsi="Times New Roman"/>
                <w:color w:val="000000"/>
                <w:sz w:val="24"/>
                <w:szCs w:val="24"/>
                <w:lang w:eastAsia="en-US"/>
              </w:rPr>
            </w:pPr>
            <w:r w:rsidRPr="005F06F0">
              <w:rPr>
                <w:rFonts w:ascii="Times New Roman" w:hAnsi="Times New Roman"/>
                <w:color w:val="000000"/>
                <w:sz w:val="24"/>
                <w:szCs w:val="24"/>
                <w:lang w:eastAsia="en-US"/>
              </w:rPr>
              <w:t>Paraksts</w:t>
            </w:r>
          </w:p>
        </w:tc>
        <w:tc>
          <w:tcPr>
            <w:tcW w:w="2693" w:type="dxa"/>
            <w:tcBorders>
              <w:top w:val="nil"/>
              <w:left w:val="nil"/>
              <w:bottom w:val="single" w:sz="8" w:space="0" w:color="auto"/>
              <w:right w:val="single" w:sz="8" w:space="0" w:color="auto"/>
            </w:tcBorders>
            <w:vAlign w:val="center"/>
            <w:hideMark/>
          </w:tcPr>
          <w:p w14:paraId="4268DC93" w14:textId="77777777" w:rsidR="00A01742" w:rsidRPr="005F06F0" w:rsidRDefault="00A01742" w:rsidP="005F06F0">
            <w:pPr>
              <w:spacing w:after="0" w:line="240" w:lineRule="auto"/>
              <w:jc w:val="center"/>
              <w:rPr>
                <w:rFonts w:ascii="Times New Roman" w:hAnsi="Times New Roman"/>
                <w:color w:val="000000"/>
                <w:sz w:val="24"/>
                <w:szCs w:val="24"/>
                <w:lang w:eastAsia="en-US"/>
              </w:rPr>
            </w:pPr>
            <w:r w:rsidRPr="005F06F0">
              <w:rPr>
                <w:rFonts w:ascii="Times New Roman" w:hAnsi="Times New Roman"/>
                <w:color w:val="000000"/>
                <w:sz w:val="24"/>
                <w:szCs w:val="24"/>
                <w:lang w:eastAsia="en-US"/>
              </w:rPr>
              <w:t>EIS sistēmas paraksts</w:t>
            </w:r>
          </w:p>
        </w:tc>
      </w:tr>
    </w:tbl>
    <w:p w14:paraId="7D15FCF9" w14:textId="77777777" w:rsidR="005F06F0" w:rsidRDefault="005F06F0" w:rsidP="005F06F0"/>
    <w:p w14:paraId="1F457BC2" w14:textId="77777777" w:rsidR="005047AA" w:rsidRDefault="005047AA" w:rsidP="005F06F0"/>
    <w:p w14:paraId="039CCE82" w14:textId="77777777" w:rsidR="005047AA" w:rsidRDefault="005047AA" w:rsidP="005F06F0">
      <w:pPr>
        <w:sectPr w:rsidR="005047AA" w:rsidSect="005047AA">
          <w:pgSz w:w="15840" w:h="12240" w:orient="landscape"/>
          <w:pgMar w:top="1134" w:right="993" w:bottom="1134" w:left="1276" w:header="397" w:footer="397" w:gutter="0"/>
          <w:cols w:space="720"/>
          <w:noEndnote/>
          <w:titlePg/>
          <w:docGrid w:linePitch="299"/>
        </w:sectPr>
      </w:pPr>
    </w:p>
    <w:p w14:paraId="256CEDE1" w14:textId="45C14FEF" w:rsidR="00B53F6A" w:rsidRPr="00383BB5" w:rsidRDefault="002B75A1" w:rsidP="00E21AAB">
      <w:pPr>
        <w:pStyle w:val="Title"/>
        <w:ind w:right="49"/>
        <w:jc w:val="right"/>
        <w:rPr>
          <w:rFonts w:ascii="Times New Roman" w:hAnsi="Times New Roman"/>
          <w:b w:val="0"/>
          <w:i/>
          <w:w w:val="105"/>
          <w:sz w:val="22"/>
          <w:szCs w:val="22"/>
        </w:rPr>
      </w:pPr>
      <w:r>
        <w:rPr>
          <w:rFonts w:ascii="Times New Roman" w:hAnsi="Times New Roman"/>
          <w:b w:val="0"/>
          <w:w w:val="105"/>
          <w:sz w:val="22"/>
          <w:szCs w:val="22"/>
        </w:rPr>
        <w:lastRenderedPageBreak/>
        <w:t>2. pielikums</w:t>
      </w:r>
    </w:p>
    <w:p w14:paraId="03975283" w14:textId="0A5623E9" w:rsidR="00B53F6A" w:rsidRPr="00B53F6A" w:rsidRDefault="00B53F6A" w:rsidP="00E21AAB">
      <w:pPr>
        <w:pStyle w:val="Title"/>
        <w:ind w:right="49"/>
        <w:jc w:val="right"/>
        <w:rPr>
          <w:rFonts w:ascii="Times New Roman" w:hAnsi="Times New Roman"/>
          <w:b w:val="0"/>
          <w:i/>
          <w:w w:val="105"/>
          <w:sz w:val="22"/>
          <w:szCs w:val="22"/>
        </w:rPr>
      </w:pPr>
      <w:bookmarkStart w:id="3" w:name="_Hlk97042315"/>
      <w:r w:rsidRPr="00E21C95">
        <w:rPr>
          <w:rFonts w:ascii="Times New Roman" w:hAnsi="Times New Roman"/>
          <w:b w:val="0"/>
          <w:w w:val="105"/>
          <w:sz w:val="22"/>
          <w:szCs w:val="22"/>
        </w:rPr>
        <w:t xml:space="preserve">pie </w:t>
      </w:r>
      <w:r>
        <w:rPr>
          <w:rFonts w:ascii="Times New Roman" w:hAnsi="Times New Roman"/>
          <w:b w:val="0"/>
          <w:w w:val="105"/>
          <w:sz w:val="22"/>
          <w:szCs w:val="22"/>
        </w:rPr>
        <w:t xml:space="preserve">Iepirkuma </w:t>
      </w:r>
      <w:r w:rsidRPr="00E21C95">
        <w:rPr>
          <w:rFonts w:ascii="Times New Roman" w:hAnsi="Times New Roman"/>
          <w:b w:val="0"/>
          <w:w w:val="105"/>
          <w:sz w:val="22"/>
          <w:szCs w:val="22"/>
        </w:rPr>
        <w:t xml:space="preserve">Līguma </w:t>
      </w:r>
      <w:r w:rsidRPr="00383BB5">
        <w:rPr>
          <w:rFonts w:ascii="Times New Roman" w:hAnsi="Times New Roman"/>
          <w:b w:val="0"/>
          <w:w w:val="105"/>
          <w:sz w:val="22"/>
          <w:szCs w:val="22"/>
        </w:rPr>
        <w:t>Nr.______________</w:t>
      </w:r>
      <w:bookmarkEnd w:id="3"/>
    </w:p>
    <w:p w14:paraId="0C65164F" w14:textId="5C83D800" w:rsidR="00B53F6A" w:rsidRPr="00B53F6A" w:rsidRDefault="00B53F6A" w:rsidP="002B75A1">
      <w:pPr>
        <w:widowControl w:val="0"/>
        <w:autoSpaceDE w:val="0"/>
        <w:autoSpaceDN w:val="0"/>
        <w:adjustRightInd w:val="0"/>
        <w:spacing w:before="600" w:after="0" w:line="240" w:lineRule="auto"/>
        <w:ind w:right="49"/>
        <w:jc w:val="center"/>
        <w:rPr>
          <w:rFonts w:ascii="Times New Roman" w:hAnsi="Times New Roman"/>
          <w:b/>
          <w:bCs/>
          <w:sz w:val="24"/>
          <w:szCs w:val="24"/>
          <w:lang w:eastAsia="ru-RU"/>
        </w:rPr>
      </w:pPr>
      <w:r w:rsidRPr="00B53F6A">
        <w:rPr>
          <w:rFonts w:ascii="Times New Roman" w:hAnsi="Times New Roman"/>
          <w:b/>
          <w:bCs/>
          <w:sz w:val="24"/>
          <w:szCs w:val="24"/>
          <w:lang w:eastAsia="ru-RU"/>
        </w:rPr>
        <w:t>NODOŠANAS – PIEŅEMŠANAS AKTS</w:t>
      </w:r>
    </w:p>
    <w:p w14:paraId="1D1590CB" w14:textId="20F2FD06" w:rsidR="00B53F6A" w:rsidRPr="00B53F6A" w:rsidRDefault="00B53F6A" w:rsidP="00E21AAB">
      <w:pPr>
        <w:keepNext/>
        <w:widowControl w:val="0"/>
        <w:autoSpaceDE w:val="0"/>
        <w:autoSpaceDN w:val="0"/>
        <w:adjustRightInd w:val="0"/>
        <w:spacing w:after="0" w:line="240" w:lineRule="auto"/>
        <w:ind w:left="284" w:right="49" w:firstLine="284"/>
        <w:jc w:val="center"/>
        <w:rPr>
          <w:rFonts w:ascii="Times New Roman" w:hAnsi="Times New Roman"/>
          <w:b/>
          <w:bCs/>
          <w:sz w:val="24"/>
          <w:szCs w:val="24"/>
        </w:rPr>
      </w:pPr>
      <w:r w:rsidRPr="00B53F6A">
        <w:rPr>
          <w:rFonts w:ascii="Times New Roman" w:hAnsi="Times New Roman"/>
          <w:b/>
          <w:bCs/>
          <w:sz w:val="24"/>
          <w:szCs w:val="24"/>
        </w:rPr>
        <w:t xml:space="preserve"> </w:t>
      </w:r>
      <w:r>
        <w:rPr>
          <w:rFonts w:ascii="Times New Roman" w:hAnsi="Times New Roman"/>
          <w:b/>
          <w:bCs/>
          <w:sz w:val="24"/>
          <w:szCs w:val="24"/>
        </w:rPr>
        <w:t>pie Iepirkuma līguma</w:t>
      </w:r>
      <w:r w:rsidRPr="00B53F6A">
        <w:rPr>
          <w:rFonts w:ascii="Times New Roman" w:hAnsi="Times New Roman"/>
          <w:b/>
          <w:bCs/>
          <w:sz w:val="24"/>
          <w:szCs w:val="24"/>
        </w:rPr>
        <w:t xml:space="preserve"> Nr.___</w:t>
      </w:r>
      <w:r>
        <w:rPr>
          <w:rFonts w:ascii="Times New Roman" w:hAnsi="Times New Roman"/>
          <w:b/>
          <w:bCs/>
          <w:sz w:val="24"/>
          <w:szCs w:val="24"/>
        </w:rPr>
        <w:t>_____</w:t>
      </w:r>
    </w:p>
    <w:p w14:paraId="0BEA7223" w14:textId="25F7B3DA" w:rsidR="00B53F6A" w:rsidRDefault="00F41245" w:rsidP="00E21AAB">
      <w:pPr>
        <w:keepNext/>
        <w:widowControl w:val="0"/>
        <w:autoSpaceDE w:val="0"/>
        <w:autoSpaceDN w:val="0"/>
        <w:adjustRightInd w:val="0"/>
        <w:spacing w:after="0" w:line="240" w:lineRule="auto"/>
        <w:ind w:left="284" w:right="49" w:firstLine="284"/>
        <w:jc w:val="center"/>
        <w:rPr>
          <w:rFonts w:ascii="Times New Roman" w:hAnsi="Times New Roman"/>
          <w:sz w:val="24"/>
          <w:szCs w:val="24"/>
        </w:rPr>
      </w:pPr>
      <w:r w:rsidRPr="00712E8C">
        <w:rPr>
          <w:rFonts w:ascii="Times New Roman" w:hAnsi="Times New Roman"/>
          <w:sz w:val="24"/>
          <w:szCs w:val="24"/>
        </w:rPr>
        <w:t>par medicīnas ie</w:t>
      </w:r>
      <w:r>
        <w:rPr>
          <w:rFonts w:ascii="Times New Roman" w:hAnsi="Times New Roman"/>
          <w:sz w:val="24"/>
          <w:szCs w:val="24"/>
        </w:rPr>
        <w:t>kārtas</w:t>
      </w:r>
      <w:r w:rsidRPr="00712E8C">
        <w:rPr>
          <w:rFonts w:ascii="Times New Roman" w:hAnsi="Times New Roman"/>
          <w:sz w:val="24"/>
          <w:szCs w:val="24"/>
        </w:rPr>
        <w:t xml:space="preserve"> patapinājumu un laboratorijas reaģentu un kontroles materiālu piegādi</w:t>
      </w:r>
    </w:p>
    <w:p w14:paraId="6F2470DA" w14:textId="07FC5456" w:rsidR="00DB2FAC" w:rsidRPr="00B53F6A" w:rsidRDefault="00DB2FAC" w:rsidP="002B75A1">
      <w:pPr>
        <w:keepNext/>
        <w:widowControl w:val="0"/>
        <w:tabs>
          <w:tab w:val="right" w:pos="9923"/>
        </w:tabs>
        <w:autoSpaceDE w:val="0"/>
        <w:autoSpaceDN w:val="0"/>
        <w:adjustRightInd w:val="0"/>
        <w:spacing w:before="240" w:after="240" w:line="240" w:lineRule="auto"/>
        <w:ind w:right="49"/>
        <w:rPr>
          <w:rFonts w:ascii="Times New Roman" w:hAnsi="Times New Roman"/>
          <w:sz w:val="20"/>
          <w:szCs w:val="20"/>
        </w:rPr>
      </w:pPr>
      <w:r>
        <w:rPr>
          <w:rFonts w:ascii="Times New Roman" w:hAnsi="Times New Roman"/>
          <w:sz w:val="20"/>
          <w:szCs w:val="20"/>
        </w:rPr>
        <w:t xml:space="preserve">Jēkabpilī, Jēkabpils novadā </w:t>
      </w:r>
      <w:r w:rsidR="002B75A1">
        <w:rPr>
          <w:rFonts w:ascii="Times New Roman" w:hAnsi="Times New Roman"/>
          <w:sz w:val="20"/>
          <w:szCs w:val="20"/>
        </w:rPr>
        <w:tab/>
      </w:r>
      <w:r>
        <w:rPr>
          <w:rFonts w:ascii="Times New Roman" w:hAnsi="Times New Roman"/>
          <w:sz w:val="20"/>
          <w:szCs w:val="20"/>
        </w:rPr>
        <w:t>______.____________________</w:t>
      </w:r>
    </w:p>
    <w:p w14:paraId="35721072" w14:textId="7B43725F" w:rsidR="00B53F6A" w:rsidRPr="00B53F6A" w:rsidRDefault="00B53F6A" w:rsidP="00E21AAB">
      <w:pPr>
        <w:widowControl w:val="0"/>
        <w:autoSpaceDE w:val="0"/>
        <w:autoSpaceDN w:val="0"/>
        <w:adjustRightInd w:val="0"/>
        <w:ind w:right="49"/>
        <w:jc w:val="both"/>
        <w:rPr>
          <w:rFonts w:ascii="Times New Roman" w:hAnsi="Times New Roman"/>
          <w:sz w:val="20"/>
          <w:szCs w:val="20"/>
          <w:lang w:eastAsia="ru-RU"/>
        </w:rPr>
      </w:pPr>
      <w:r w:rsidRPr="00B53F6A">
        <w:rPr>
          <w:rFonts w:ascii="Times New Roman" w:hAnsi="Times New Roman"/>
          <w:b/>
          <w:sz w:val="20"/>
          <w:szCs w:val="20"/>
          <w:lang w:eastAsia="ru-RU"/>
        </w:rPr>
        <w:t>Sabiedrība ar ierobežotu atbildību</w:t>
      </w:r>
      <w:r w:rsidRPr="00B53F6A">
        <w:rPr>
          <w:rFonts w:ascii="Times New Roman" w:hAnsi="Times New Roman"/>
          <w:sz w:val="20"/>
          <w:szCs w:val="20"/>
          <w:lang w:eastAsia="ru-RU"/>
        </w:rPr>
        <w:t xml:space="preserve"> </w:t>
      </w:r>
      <w:r w:rsidRPr="00B53F6A">
        <w:rPr>
          <w:rFonts w:ascii="Times New Roman" w:hAnsi="Times New Roman"/>
          <w:b/>
          <w:sz w:val="20"/>
          <w:szCs w:val="20"/>
          <w:lang w:eastAsia="ru-RU"/>
        </w:rPr>
        <w:t>„Jēkabpils reģionālā slimnīca”</w:t>
      </w:r>
      <w:r w:rsidRPr="00B53F6A">
        <w:rPr>
          <w:rFonts w:ascii="Times New Roman" w:hAnsi="Times New Roman"/>
          <w:sz w:val="20"/>
          <w:szCs w:val="20"/>
          <w:lang w:eastAsia="ru-RU"/>
        </w:rPr>
        <w:t>, reģ.</w:t>
      </w:r>
      <w:r w:rsidR="002B75A1">
        <w:rPr>
          <w:rFonts w:ascii="Times New Roman" w:hAnsi="Times New Roman"/>
          <w:sz w:val="20"/>
          <w:szCs w:val="20"/>
          <w:lang w:eastAsia="ru-RU"/>
        </w:rPr>
        <w:t> </w:t>
      </w:r>
      <w:r w:rsidRPr="00B53F6A">
        <w:rPr>
          <w:rFonts w:ascii="Times New Roman" w:hAnsi="Times New Roman"/>
          <w:sz w:val="20"/>
          <w:szCs w:val="20"/>
          <w:lang w:eastAsia="ru-RU"/>
        </w:rPr>
        <w:t>Nr.</w:t>
      </w:r>
      <w:r w:rsidR="002B75A1">
        <w:rPr>
          <w:rFonts w:ascii="Times New Roman" w:hAnsi="Times New Roman"/>
          <w:sz w:val="20"/>
          <w:szCs w:val="20"/>
          <w:lang w:eastAsia="ru-RU"/>
        </w:rPr>
        <w:t> </w:t>
      </w:r>
      <w:r w:rsidRPr="00B53F6A">
        <w:rPr>
          <w:rFonts w:ascii="Times New Roman" w:hAnsi="Times New Roman"/>
          <w:sz w:val="20"/>
          <w:szCs w:val="20"/>
          <w:lang w:eastAsia="ru-RU"/>
        </w:rPr>
        <w:t xml:space="preserve">50003356621 (turpmāk </w:t>
      </w:r>
      <w:r w:rsidR="002B75A1">
        <w:rPr>
          <w:rFonts w:ascii="Times New Roman" w:hAnsi="Times New Roman"/>
          <w:sz w:val="20"/>
          <w:szCs w:val="20"/>
          <w:lang w:eastAsia="ru-RU"/>
        </w:rPr>
        <w:t>–</w:t>
      </w:r>
      <w:r w:rsidRPr="00B53F6A">
        <w:rPr>
          <w:rFonts w:ascii="Times New Roman" w:hAnsi="Times New Roman"/>
          <w:sz w:val="20"/>
          <w:szCs w:val="20"/>
          <w:lang w:eastAsia="ru-RU"/>
        </w:rPr>
        <w:t xml:space="preserve"> Pasūtītājs), tās ____________________ personā, no vienas puses un</w:t>
      </w:r>
    </w:p>
    <w:p w14:paraId="73EDBC2E" w14:textId="0EE8FB48" w:rsidR="00B53F6A" w:rsidRPr="00B53F6A" w:rsidRDefault="00B53F6A" w:rsidP="00E21AAB">
      <w:pPr>
        <w:widowControl w:val="0"/>
        <w:autoSpaceDE w:val="0"/>
        <w:autoSpaceDN w:val="0"/>
        <w:adjustRightInd w:val="0"/>
        <w:ind w:right="49"/>
        <w:jc w:val="both"/>
        <w:rPr>
          <w:rFonts w:ascii="Times New Roman" w:hAnsi="Times New Roman"/>
          <w:sz w:val="20"/>
          <w:szCs w:val="20"/>
          <w:lang w:eastAsia="ru-RU"/>
        </w:rPr>
      </w:pPr>
      <w:r w:rsidRPr="00B53F6A">
        <w:rPr>
          <w:rFonts w:ascii="Times New Roman" w:hAnsi="Times New Roman"/>
          <w:sz w:val="20"/>
          <w:szCs w:val="20"/>
          <w:lang w:eastAsia="ru-RU"/>
        </w:rPr>
        <w:t>_________________, reģ.</w:t>
      </w:r>
      <w:r w:rsidR="002B75A1">
        <w:rPr>
          <w:rFonts w:ascii="Times New Roman" w:hAnsi="Times New Roman"/>
          <w:sz w:val="20"/>
          <w:szCs w:val="20"/>
          <w:lang w:eastAsia="ru-RU"/>
        </w:rPr>
        <w:t> </w:t>
      </w:r>
      <w:r w:rsidRPr="00B53F6A">
        <w:rPr>
          <w:rFonts w:ascii="Times New Roman" w:hAnsi="Times New Roman"/>
          <w:sz w:val="20"/>
          <w:szCs w:val="20"/>
          <w:lang w:eastAsia="ru-RU"/>
        </w:rPr>
        <w:t>Nr.</w:t>
      </w:r>
      <w:r w:rsidR="002B75A1">
        <w:rPr>
          <w:rFonts w:ascii="Times New Roman" w:hAnsi="Times New Roman"/>
          <w:sz w:val="20"/>
          <w:szCs w:val="20"/>
          <w:lang w:eastAsia="ru-RU"/>
        </w:rPr>
        <w:t> </w:t>
      </w:r>
      <w:r w:rsidRPr="00B53F6A">
        <w:rPr>
          <w:rFonts w:ascii="Times New Roman" w:hAnsi="Times New Roman"/>
          <w:sz w:val="20"/>
          <w:szCs w:val="20"/>
          <w:lang w:eastAsia="ru-RU"/>
        </w:rPr>
        <w:t>_____________ (turpmāk – Piegādātājs), tās _________________ personā, no otras puses, ar šo nodošanas - pieņemšanas aktu apliecina sekojošo:</w:t>
      </w:r>
    </w:p>
    <w:p w14:paraId="02591797" w14:textId="2705A9A7" w:rsidR="00B53F6A" w:rsidRPr="00B53F6A" w:rsidRDefault="00B53F6A" w:rsidP="00E21AAB">
      <w:pPr>
        <w:widowControl w:val="0"/>
        <w:numPr>
          <w:ilvl w:val="0"/>
          <w:numId w:val="33"/>
        </w:numPr>
        <w:tabs>
          <w:tab w:val="num" w:pos="567"/>
        </w:tabs>
        <w:autoSpaceDE w:val="0"/>
        <w:autoSpaceDN w:val="0"/>
        <w:adjustRightInd w:val="0"/>
        <w:spacing w:before="120" w:after="120" w:line="240" w:lineRule="auto"/>
        <w:ind w:left="0" w:right="49" w:firstLine="0"/>
        <w:rPr>
          <w:rFonts w:ascii="Times New Roman" w:hAnsi="Times New Roman"/>
          <w:sz w:val="20"/>
          <w:szCs w:val="20"/>
          <w:lang w:eastAsia="ru-RU"/>
        </w:rPr>
      </w:pPr>
      <w:r w:rsidRPr="00B53F6A">
        <w:rPr>
          <w:rFonts w:ascii="Times New Roman" w:hAnsi="Times New Roman"/>
          <w:sz w:val="20"/>
          <w:szCs w:val="20"/>
          <w:lang w:eastAsia="ru-RU"/>
        </w:rPr>
        <w:t>Pasūtītājs ir pieņēmis, bet Piegādātājs ir nodevis un uzstādījis šādu Iekārtu (</w:t>
      </w:r>
      <w:r w:rsidR="00F41245">
        <w:rPr>
          <w:rFonts w:ascii="Times New Roman" w:hAnsi="Times New Roman"/>
          <w:sz w:val="20"/>
          <w:szCs w:val="20"/>
          <w:lang w:eastAsia="ru-RU"/>
        </w:rPr>
        <w:t>-</w:t>
      </w:r>
      <w:r w:rsidRPr="00B53F6A">
        <w:rPr>
          <w:rFonts w:ascii="Times New Roman" w:hAnsi="Times New Roman"/>
          <w:sz w:val="20"/>
          <w:szCs w:val="20"/>
          <w:lang w:eastAsia="ru-RU"/>
        </w:rPr>
        <w:t xml:space="preserve">as): </w:t>
      </w:r>
    </w:p>
    <w:tbl>
      <w:tblPr>
        <w:tblW w:w="9043" w:type="dxa"/>
        <w:tblInd w:w="137" w:type="dxa"/>
        <w:tblLook w:val="04A0" w:firstRow="1" w:lastRow="0" w:firstColumn="1" w:lastColumn="0" w:noHBand="0" w:noVBand="1"/>
      </w:tblPr>
      <w:tblGrid>
        <w:gridCol w:w="2693"/>
        <w:gridCol w:w="2042"/>
        <w:gridCol w:w="1412"/>
        <w:gridCol w:w="940"/>
        <w:gridCol w:w="1187"/>
        <w:gridCol w:w="769"/>
      </w:tblGrid>
      <w:tr w:rsidR="00B53F6A" w:rsidRPr="00B53F6A" w14:paraId="6C849C87" w14:textId="77777777" w:rsidTr="00B53F6A">
        <w:trPr>
          <w:trHeight w:val="466"/>
        </w:trPr>
        <w:tc>
          <w:tcPr>
            <w:tcW w:w="269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EEABE78"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r w:rsidRPr="00B53F6A">
              <w:rPr>
                <w:rFonts w:ascii="Times New Roman" w:hAnsi="Times New Roman"/>
                <w:sz w:val="20"/>
                <w:szCs w:val="20"/>
                <w:lang w:eastAsia="ru-RU"/>
              </w:rPr>
              <w:t>Medicīnas iekārtas nosaukums</w:t>
            </w:r>
          </w:p>
        </w:tc>
        <w:tc>
          <w:tcPr>
            <w:tcW w:w="6350" w:type="dxa"/>
            <w:gridSpan w:val="5"/>
            <w:tcBorders>
              <w:top w:val="single" w:sz="4" w:space="0" w:color="auto"/>
              <w:left w:val="nil"/>
              <w:bottom w:val="single" w:sz="4" w:space="0" w:color="auto"/>
              <w:right w:val="single" w:sz="4" w:space="0" w:color="auto"/>
            </w:tcBorders>
            <w:noWrap/>
            <w:vAlign w:val="center"/>
          </w:tcPr>
          <w:p w14:paraId="7E99C76D" w14:textId="77777777" w:rsidR="00B53F6A" w:rsidRPr="00B53F6A" w:rsidRDefault="00B53F6A" w:rsidP="002B75A1">
            <w:pPr>
              <w:widowControl w:val="0"/>
              <w:autoSpaceDE w:val="0"/>
              <w:autoSpaceDN w:val="0"/>
              <w:adjustRightInd w:val="0"/>
              <w:spacing w:after="0"/>
              <w:ind w:right="49"/>
              <w:rPr>
                <w:rFonts w:ascii="Times New Roman" w:hAnsi="Times New Roman"/>
                <w:b/>
                <w:bCs/>
                <w:sz w:val="20"/>
                <w:szCs w:val="20"/>
                <w:lang w:eastAsia="ru-RU"/>
              </w:rPr>
            </w:pPr>
          </w:p>
        </w:tc>
      </w:tr>
      <w:tr w:rsidR="00B53F6A" w:rsidRPr="00B53F6A" w14:paraId="57ED5FB2" w14:textId="77777777" w:rsidTr="00B53F6A">
        <w:trPr>
          <w:trHeight w:val="466"/>
        </w:trPr>
        <w:tc>
          <w:tcPr>
            <w:tcW w:w="269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675D1AB"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r w:rsidRPr="00B53F6A">
              <w:rPr>
                <w:rFonts w:ascii="Times New Roman" w:hAnsi="Times New Roman"/>
                <w:sz w:val="20"/>
                <w:szCs w:val="20"/>
                <w:lang w:eastAsia="ru-RU"/>
              </w:rPr>
              <w:t>Modelis, tips, REF Nr.</w:t>
            </w:r>
          </w:p>
        </w:tc>
        <w:tc>
          <w:tcPr>
            <w:tcW w:w="6350" w:type="dxa"/>
            <w:gridSpan w:val="5"/>
            <w:tcBorders>
              <w:top w:val="single" w:sz="4" w:space="0" w:color="auto"/>
              <w:left w:val="nil"/>
              <w:bottom w:val="single" w:sz="4" w:space="0" w:color="auto"/>
              <w:right w:val="single" w:sz="4" w:space="0" w:color="auto"/>
            </w:tcBorders>
            <w:noWrap/>
            <w:vAlign w:val="center"/>
          </w:tcPr>
          <w:p w14:paraId="60F952E1" w14:textId="77777777" w:rsidR="00B53F6A" w:rsidRPr="00B53F6A" w:rsidRDefault="00B53F6A" w:rsidP="002B75A1">
            <w:pPr>
              <w:widowControl w:val="0"/>
              <w:autoSpaceDE w:val="0"/>
              <w:autoSpaceDN w:val="0"/>
              <w:adjustRightInd w:val="0"/>
              <w:spacing w:after="0"/>
              <w:ind w:right="49"/>
              <w:rPr>
                <w:rFonts w:ascii="Times New Roman" w:hAnsi="Times New Roman"/>
                <w:b/>
                <w:bCs/>
                <w:sz w:val="20"/>
                <w:szCs w:val="20"/>
                <w:lang w:eastAsia="ru-RU"/>
              </w:rPr>
            </w:pPr>
          </w:p>
        </w:tc>
      </w:tr>
      <w:tr w:rsidR="00B53F6A" w:rsidRPr="00B53F6A" w14:paraId="73EACCDF" w14:textId="77777777" w:rsidTr="00B53F6A">
        <w:trPr>
          <w:trHeight w:val="494"/>
        </w:trPr>
        <w:tc>
          <w:tcPr>
            <w:tcW w:w="269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87D2753"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r w:rsidRPr="00B53F6A">
              <w:rPr>
                <w:rFonts w:ascii="Times New Roman" w:hAnsi="Times New Roman"/>
                <w:sz w:val="20"/>
                <w:szCs w:val="20"/>
                <w:lang w:eastAsia="ru-RU"/>
              </w:rPr>
              <w:t>Ražošanas valsts</w:t>
            </w:r>
          </w:p>
        </w:tc>
        <w:tc>
          <w:tcPr>
            <w:tcW w:w="2042" w:type="dxa"/>
            <w:tcBorders>
              <w:top w:val="single" w:sz="4" w:space="0" w:color="auto"/>
              <w:left w:val="nil"/>
              <w:bottom w:val="single" w:sz="4" w:space="0" w:color="auto"/>
              <w:right w:val="single" w:sz="4" w:space="0" w:color="auto"/>
            </w:tcBorders>
            <w:vAlign w:val="center"/>
          </w:tcPr>
          <w:p w14:paraId="045A7811" w14:textId="77777777" w:rsidR="00B53F6A" w:rsidRPr="00B53F6A" w:rsidRDefault="00B53F6A" w:rsidP="002B75A1">
            <w:pPr>
              <w:widowControl w:val="0"/>
              <w:autoSpaceDE w:val="0"/>
              <w:autoSpaceDN w:val="0"/>
              <w:adjustRightInd w:val="0"/>
              <w:spacing w:after="0"/>
              <w:ind w:right="49"/>
              <w:rPr>
                <w:rFonts w:ascii="Times New Roman" w:hAnsi="Times New Roman"/>
                <w:b/>
                <w:bCs/>
                <w:sz w:val="20"/>
                <w:szCs w:val="20"/>
                <w:lang w:eastAsia="ru-RU"/>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14:paraId="1DBCE0A5"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r w:rsidRPr="00B53F6A">
              <w:rPr>
                <w:rFonts w:ascii="Times New Roman" w:hAnsi="Times New Roman"/>
                <w:sz w:val="20"/>
                <w:szCs w:val="20"/>
                <w:lang w:eastAsia="ru-RU"/>
              </w:rPr>
              <w:t>Ražotājs</w:t>
            </w:r>
          </w:p>
        </w:tc>
        <w:tc>
          <w:tcPr>
            <w:tcW w:w="1956" w:type="dxa"/>
            <w:gridSpan w:val="2"/>
            <w:tcBorders>
              <w:top w:val="single" w:sz="4" w:space="0" w:color="auto"/>
              <w:left w:val="nil"/>
              <w:bottom w:val="single" w:sz="4" w:space="0" w:color="auto"/>
              <w:right w:val="single" w:sz="4" w:space="0" w:color="auto"/>
            </w:tcBorders>
            <w:noWrap/>
            <w:vAlign w:val="center"/>
          </w:tcPr>
          <w:p w14:paraId="7202E3D1" w14:textId="77777777" w:rsidR="00B53F6A" w:rsidRPr="00B53F6A" w:rsidRDefault="00B53F6A" w:rsidP="002B75A1">
            <w:pPr>
              <w:widowControl w:val="0"/>
              <w:autoSpaceDE w:val="0"/>
              <w:autoSpaceDN w:val="0"/>
              <w:adjustRightInd w:val="0"/>
              <w:spacing w:after="0"/>
              <w:ind w:right="49"/>
              <w:rPr>
                <w:rFonts w:ascii="Times New Roman" w:hAnsi="Times New Roman"/>
                <w:b/>
                <w:bCs/>
                <w:sz w:val="20"/>
                <w:szCs w:val="20"/>
                <w:lang w:eastAsia="ru-RU"/>
              </w:rPr>
            </w:pPr>
          </w:p>
        </w:tc>
      </w:tr>
      <w:tr w:rsidR="00B53F6A" w:rsidRPr="00B53F6A" w14:paraId="5CC09D86" w14:textId="77777777" w:rsidTr="00B53F6A">
        <w:trPr>
          <w:trHeight w:val="480"/>
        </w:trPr>
        <w:tc>
          <w:tcPr>
            <w:tcW w:w="269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1C28246"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r w:rsidRPr="00B53F6A">
              <w:rPr>
                <w:rFonts w:ascii="Times New Roman" w:hAnsi="Times New Roman"/>
                <w:sz w:val="20"/>
                <w:szCs w:val="20"/>
                <w:lang w:eastAsia="ru-RU"/>
              </w:rPr>
              <w:t xml:space="preserve">Sērijas </w:t>
            </w:r>
            <w:r w:rsidRPr="00B53F6A">
              <w:rPr>
                <w:rFonts w:ascii="Times New Roman" w:hAnsi="Times New Roman"/>
                <w:bCs/>
                <w:sz w:val="20"/>
                <w:szCs w:val="20"/>
                <w:lang w:eastAsia="ru-RU"/>
              </w:rPr>
              <w:t>Nr</w:t>
            </w:r>
            <w:r w:rsidRPr="00B53F6A">
              <w:rPr>
                <w:rFonts w:ascii="Times New Roman" w:hAnsi="Times New Roman"/>
                <w:b/>
                <w:bCs/>
                <w:sz w:val="20"/>
                <w:szCs w:val="20"/>
                <w:lang w:eastAsia="ru-RU"/>
              </w:rPr>
              <w:t>.</w:t>
            </w:r>
          </w:p>
        </w:tc>
        <w:tc>
          <w:tcPr>
            <w:tcW w:w="2042" w:type="dxa"/>
            <w:tcBorders>
              <w:top w:val="nil"/>
              <w:left w:val="nil"/>
              <w:bottom w:val="single" w:sz="4" w:space="0" w:color="auto"/>
              <w:right w:val="single" w:sz="4" w:space="0" w:color="auto"/>
            </w:tcBorders>
            <w:noWrap/>
            <w:vAlign w:val="center"/>
          </w:tcPr>
          <w:p w14:paraId="6E0C6343" w14:textId="77777777" w:rsidR="00B53F6A" w:rsidRPr="00B53F6A" w:rsidRDefault="00B53F6A" w:rsidP="002B75A1">
            <w:pPr>
              <w:widowControl w:val="0"/>
              <w:autoSpaceDE w:val="0"/>
              <w:autoSpaceDN w:val="0"/>
              <w:adjustRightInd w:val="0"/>
              <w:spacing w:after="0"/>
              <w:ind w:right="49"/>
              <w:rPr>
                <w:rFonts w:ascii="Times New Roman" w:hAnsi="Times New Roman"/>
                <w:b/>
                <w:bCs/>
                <w:sz w:val="20"/>
                <w:szCs w:val="20"/>
                <w:lang w:eastAsia="ru-RU"/>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14:paraId="6C48E524"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r w:rsidRPr="00B53F6A">
              <w:rPr>
                <w:rFonts w:ascii="Times New Roman" w:hAnsi="Times New Roman"/>
                <w:sz w:val="20"/>
                <w:szCs w:val="20"/>
                <w:lang w:eastAsia="ru-RU"/>
              </w:rPr>
              <w:t>Izgatavošanas gads</w:t>
            </w:r>
          </w:p>
        </w:tc>
        <w:tc>
          <w:tcPr>
            <w:tcW w:w="1956" w:type="dxa"/>
            <w:gridSpan w:val="2"/>
            <w:tcBorders>
              <w:top w:val="nil"/>
              <w:left w:val="nil"/>
              <w:bottom w:val="single" w:sz="4" w:space="0" w:color="auto"/>
              <w:right w:val="single" w:sz="4" w:space="0" w:color="auto"/>
            </w:tcBorders>
            <w:noWrap/>
            <w:vAlign w:val="center"/>
          </w:tcPr>
          <w:p w14:paraId="438B942F" w14:textId="77777777" w:rsidR="00B53F6A" w:rsidRPr="00B53F6A" w:rsidRDefault="00B53F6A" w:rsidP="002B75A1">
            <w:pPr>
              <w:widowControl w:val="0"/>
              <w:autoSpaceDE w:val="0"/>
              <w:autoSpaceDN w:val="0"/>
              <w:adjustRightInd w:val="0"/>
              <w:spacing w:after="0"/>
              <w:ind w:right="49"/>
              <w:rPr>
                <w:rFonts w:ascii="Times New Roman" w:hAnsi="Times New Roman"/>
                <w:b/>
                <w:sz w:val="20"/>
                <w:szCs w:val="20"/>
                <w:lang w:eastAsia="ru-RU"/>
              </w:rPr>
            </w:pPr>
          </w:p>
        </w:tc>
      </w:tr>
      <w:tr w:rsidR="00B53F6A" w:rsidRPr="00B53F6A" w14:paraId="4795521B" w14:textId="77777777" w:rsidTr="00B53F6A">
        <w:trPr>
          <w:trHeight w:val="480"/>
        </w:trPr>
        <w:tc>
          <w:tcPr>
            <w:tcW w:w="269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467FE56"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r w:rsidRPr="00B53F6A">
              <w:rPr>
                <w:rFonts w:ascii="Times New Roman" w:hAnsi="Times New Roman"/>
                <w:sz w:val="20"/>
                <w:szCs w:val="20"/>
                <w:lang w:eastAsia="ru-RU"/>
              </w:rPr>
              <w:t>Ekspluatācijas laiks</w:t>
            </w:r>
          </w:p>
        </w:tc>
        <w:tc>
          <w:tcPr>
            <w:tcW w:w="2042" w:type="dxa"/>
            <w:tcBorders>
              <w:top w:val="nil"/>
              <w:left w:val="nil"/>
              <w:bottom w:val="single" w:sz="4" w:space="0" w:color="auto"/>
              <w:right w:val="single" w:sz="4" w:space="0" w:color="auto"/>
            </w:tcBorders>
            <w:noWrap/>
            <w:vAlign w:val="center"/>
            <w:hideMark/>
          </w:tcPr>
          <w:p w14:paraId="04950F39"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14:paraId="6575B959" w14:textId="77777777" w:rsidR="00B53F6A" w:rsidRPr="00B53F6A" w:rsidRDefault="00B53F6A" w:rsidP="002B75A1">
            <w:pPr>
              <w:widowControl w:val="0"/>
              <w:autoSpaceDE w:val="0"/>
              <w:autoSpaceDN w:val="0"/>
              <w:adjustRightInd w:val="0"/>
              <w:spacing w:after="0"/>
              <w:ind w:right="49"/>
              <w:rPr>
                <w:rFonts w:ascii="Times New Roman" w:hAnsi="Times New Roman"/>
                <w:b/>
                <w:bCs/>
                <w:sz w:val="20"/>
                <w:szCs w:val="20"/>
                <w:lang w:eastAsia="ru-RU"/>
              </w:rPr>
            </w:pPr>
            <w:r w:rsidRPr="00B53F6A">
              <w:rPr>
                <w:rFonts w:ascii="Times New Roman" w:hAnsi="Times New Roman"/>
                <w:sz w:val="20"/>
                <w:szCs w:val="20"/>
                <w:lang w:eastAsia="ru-RU"/>
              </w:rPr>
              <w:t>Klase (I, IIa, IIb, III)*</w:t>
            </w:r>
          </w:p>
        </w:tc>
        <w:tc>
          <w:tcPr>
            <w:tcW w:w="940" w:type="dxa"/>
            <w:tcBorders>
              <w:top w:val="nil"/>
              <w:left w:val="nil"/>
              <w:bottom w:val="single" w:sz="4" w:space="0" w:color="auto"/>
              <w:right w:val="single" w:sz="4" w:space="0" w:color="auto"/>
            </w:tcBorders>
            <w:noWrap/>
            <w:vAlign w:val="center"/>
          </w:tcPr>
          <w:p w14:paraId="70547BA6" w14:textId="77777777" w:rsidR="00B53F6A" w:rsidRPr="00B53F6A" w:rsidRDefault="00B53F6A" w:rsidP="002B75A1">
            <w:pPr>
              <w:widowControl w:val="0"/>
              <w:autoSpaceDE w:val="0"/>
              <w:autoSpaceDN w:val="0"/>
              <w:adjustRightInd w:val="0"/>
              <w:spacing w:after="0"/>
              <w:ind w:right="49"/>
              <w:rPr>
                <w:rFonts w:ascii="Times New Roman" w:hAnsi="Times New Roman"/>
                <w:b/>
                <w:bCs/>
                <w:sz w:val="20"/>
                <w:szCs w:val="20"/>
                <w:lang w:eastAsia="ru-RU"/>
              </w:rPr>
            </w:pPr>
          </w:p>
        </w:tc>
        <w:tc>
          <w:tcPr>
            <w:tcW w:w="1187" w:type="dxa"/>
            <w:tcBorders>
              <w:top w:val="nil"/>
              <w:left w:val="nil"/>
              <w:bottom w:val="single" w:sz="4" w:space="0" w:color="auto"/>
              <w:right w:val="single" w:sz="4" w:space="0" w:color="auto"/>
            </w:tcBorders>
            <w:shd w:val="clear" w:color="auto" w:fill="F2F2F2"/>
            <w:vAlign w:val="center"/>
          </w:tcPr>
          <w:p w14:paraId="741873DB"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r w:rsidRPr="00B53F6A">
              <w:rPr>
                <w:rFonts w:ascii="Times New Roman" w:hAnsi="Times New Roman"/>
                <w:sz w:val="20"/>
                <w:szCs w:val="20"/>
                <w:lang w:eastAsia="ru-RU"/>
              </w:rPr>
              <w:t>GMDN kods**</w:t>
            </w:r>
          </w:p>
        </w:tc>
        <w:tc>
          <w:tcPr>
            <w:tcW w:w="769" w:type="dxa"/>
            <w:tcBorders>
              <w:top w:val="nil"/>
              <w:left w:val="nil"/>
              <w:bottom w:val="single" w:sz="4" w:space="0" w:color="auto"/>
              <w:right w:val="single" w:sz="4" w:space="0" w:color="auto"/>
            </w:tcBorders>
            <w:vAlign w:val="center"/>
          </w:tcPr>
          <w:p w14:paraId="69218FC4" w14:textId="77777777" w:rsidR="00B53F6A" w:rsidRPr="00B53F6A" w:rsidRDefault="00B53F6A" w:rsidP="002B75A1">
            <w:pPr>
              <w:widowControl w:val="0"/>
              <w:autoSpaceDE w:val="0"/>
              <w:autoSpaceDN w:val="0"/>
              <w:adjustRightInd w:val="0"/>
              <w:spacing w:after="0"/>
              <w:ind w:right="49"/>
              <w:rPr>
                <w:rFonts w:ascii="Times New Roman" w:hAnsi="Times New Roman"/>
                <w:b/>
                <w:bCs/>
                <w:sz w:val="20"/>
                <w:szCs w:val="20"/>
                <w:lang w:eastAsia="ru-RU"/>
              </w:rPr>
            </w:pPr>
          </w:p>
        </w:tc>
      </w:tr>
    </w:tbl>
    <w:p w14:paraId="467BB1F8" w14:textId="77777777" w:rsidR="00B53F6A" w:rsidRPr="00B53F6A" w:rsidRDefault="00B53F6A" w:rsidP="00E21AAB">
      <w:pPr>
        <w:widowControl w:val="0"/>
        <w:autoSpaceDE w:val="0"/>
        <w:autoSpaceDN w:val="0"/>
        <w:adjustRightInd w:val="0"/>
        <w:spacing w:before="60" w:after="60"/>
        <w:ind w:left="284" w:right="49"/>
        <w:rPr>
          <w:rFonts w:ascii="Times New Roman" w:hAnsi="Times New Roman"/>
          <w:i/>
          <w:sz w:val="20"/>
          <w:szCs w:val="20"/>
          <w:lang w:eastAsia="ru-RU"/>
        </w:rPr>
      </w:pPr>
      <w:r w:rsidRPr="00B53F6A">
        <w:rPr>
          <w:rFonts w:ascii="Times New Roman" w:hAnsi="Times New Roman"/>
          <w:i/>
          <w:sz w:val="20"/>
          <w:szCs w:val="20"/>
          <w:lang w:eastAsia="ru-RU"/>
        </w:rPr>
        <w:t>* Saskaņā ar EIROPAS PARLAMENTA UN PADOMES REGULAS (ES) 2017/745, kas attiecas uz medicīniskām ierīcēm, medicīnisko ierīču klasifikāciju. Aizpildīt aili, ja ražotājs ir norādījis.</w:t>
      </w:r>
    </w:p>
    <w:p w14:paraId="126760F8" w14:textId="77777777" w:rsidR="00B53F6A" w:rsidRPr="00B53F6A" w:rsidRDefault="00B53F6A" w:rsidP="00E21AAB">
      <w:pPr>
        <w:widowControl w:val="0"/>
        <w:autoSpaceDE w:val="0"/>
        <w:autoSpaceDN w:val="0"/>
        <w:adjustRightInd w:val="0"/>
        <w:spacing w:before="60" w:after="60"/>
        <w:ind w:left="284" w:right="49"/>
        <w:rPr>
          <w:rFonts w:ascii="Times New Roman" w:hAnsi="Times New Roman"/>
          <w:i/>
          <w:sz w:val="20"/>
          <w:szCs w:val="20"/>
          <w:lang w:eastAsia="ru-RU"/>
        </w:rPr>
      </w:pPr>
      <w:r w:rsidRPr="00B53F6A">
        <w:rPr>
          <w:rFonts w:ascii="Times New Roman" w:hAnsi="Times New Roman"/>
          <w:i/>
          <w:sz w:val="20"/>
          <w:szCs w:val="20"/>
          <w:lang w:eastAsia="ru-RU"/>
        </w:rPr>
        <w:t>** Aizpildīt aili, ja ražotājs ir norādījis.</w:t>
      </w:r>
    </w:p>
    <w:p w14:paraId="22FFD6D3" w14:textId="16ECA7A9" w:rsidR="00B53F6A" w:rsidRPr="00B53F6A" w:rsidRDefault="00B53F6A" w:rsidP="00E21AAB">
      <w:pPr>
        <w:widowControl w:val="0"/>
        <w:numPr>
          <w:ilvl w:val="0"/>
          <w:numId w:val="33"/>
        </w:numPr>
        <w:tabs>
          <w:tab w:val="num" w:pos="567"/>
        </w:tabs>
        <w:autoSpaceDE w:val="0"/>
        <w:autoSpaceDN w:val="0"/>
        <w:adjustRightInd w:val="0"/>
        <w:spacing w:before="120" w:after="0" w:line="240" w:lineRule="auto"/>
        <w:ind w:left="567" w:right="49" w:hanging="567"/>
        <w:jc w:val="both"/>
        <w:rPr>
          <w:rFonts w:ascii="Times New Roman" w:hAnsi="Times New Roman"/>
          <w:sz w:val="20"/>
          <w:szCs w:val="20"/>
          <w:lang w:eastAsia="ru-RU"/>
        </w:rPr>
      </w:pPr>
      <w:r w:rsidRPr="00B53F6A">
        <w:rPr>
          <w:rFonts w:ascii="Times New Roman" w:hAnsi="Times New Roman"/>
          <w:sz w:val="20"/>
          <w:szCs w:val="20"/>
          <w:lang w:eastAsia="ru-RU"/>
        </w:rPr>
        <w:t>Pasūtītājs apliecina, ka Piegādātājs ir piegādājis augstāk minēto Iekārtu atbilstoši Iepirkuma līgumam ________  un 202</w:t>
      </w:r>
      <w:r w:rsidR="00DB2FAC">
        <w:rPr>
          <w:rFonts w:ascii="Times New Roman" w:hAnsi="Times New Roman"/>
          <w:sz w:val="20"/>
          <w:szCs w:val="20"/>
          <w:lang w:eastAsia="ru-RU"/>
        </w:rPr>
        <w:t>_</w:t>
      </w:r>
      <w:r w:rsidRPr="00B53F6A">
        <w:rPr>
          <w:rFonts w:ascii="Times New Roman" w:hAnsi="Times New Roman"/>
          <w:sz w:val="20"/>
          <w:szCs w:val="20"/>
          <w:lang w:eastAsia="ru-RU"/>
        </w:rPr>
        <w:t>. gada __._______ pavadzīmei Nr.__________ .</w:t>
      </w:r>
    </w:p>
    <w:p w14:paraId="4BE11021" w14:textId="031361D9" w:rsidR="00B53F6A" w:rsidRPr="00B53F6A" w:rsidRDefault="00B53F6A" w:rsidP="00E21AAB">
      <w:pPr>
        <w:widowControl w:val="0"/>
        <w:numPr>
          <w:ilvl w:val="0"/>
          <w:numId w:val="33"/>
        </w:numPr>
        <w:tabs>
          <w:tab w:val="num" w:pos="567"/>
        </w:tabs>
        <w:autoSpaceDE w:val="0"/>
        <w:autoSpaceDN w:val="0"/>
        <w:adjustRightInd w:val="0"/>
        <w:spacing w:before="120" w:after="0" w:line="240" w:lineRule="auto"/>
        <w:ind w:left="567" w:right="49" w:hanging="567"/>
        <w:jc w:val="both"/>
        <w:rPr>
          <w:rFonts w:ascii="Times New Roman" w:hAnsi="Times New Roman"/>
          <w:sz w:val="20"/>
          <w:szCs w:val="20"/>
          <w:lang w:eastAsia="ru-RU"/>
        </w:rPr>
      </w:pPr>
      <w:r w:rsidRPr="00B53F6A">
        <w:rPr>
          <w:rFonts w:ascii="Times New Roman" w:hAnsi="Times New Roman"/>
          <w:sz w:val="20"/>
          <w:szCs w:val="20"/>
          <w:lang w:eastAsia="ru-RU"/>
        </w:rPr>
        <w:t>Iekārta ir uzstādīta un pārbaudīta atbilstoši ražotāja instrukcijām. Ir iesniegti veikto pārbaužu</w:t>
      </w:r>
      <w:r w:rsidR="00DB2FAC">
        <w:rPr>
          <w:rFonts w:ascii="Times New Roman" w:hAnsi="Times New Roman"/>
          <w:sz w:val="20"/>
          <w:szCs w:val="20"/>
          <w:lang w:eastAsia="ru-RU"/>
        </w:rPr>
        <w:t xml:space="preserve"> (t.sk. elektrodrošības pārbaudes)</w:t>
      </w:r>
      <w:r w:rsidRPr="00B53F6A">
        <w:rPr>
          <w:rFonts w:ascii="Times New Roman" w:hAnsi="Times New Roman"/>
          <w:sz w:val="20"/>
          <w:szCs w:val="20"/>
          <w:lang w:eastAsia="ru-RU"/>
        </w:rPr>
        <w:t xml:space="preserve"> dokumenti. Iekārtas uzstādīšanu veica  _____________ iekārtu pārstāvis ________________.</w:t>
      </w:r>
    </w:p>
    <w:p w14:paraId="143493AA" w14:textId="77777777" w:rsidR="00B53F6A" w:rsidRPr="00B53F6A" w:rsidRDefault="00B53F6A" w:rsidP="00E21AAB">
      <w:pPr>
        <w:widowControl w:val="0"/>
        <w:numPr>
          <w:ilvl w:val="0"/>
          <w:numId w:val="33"/>
        </w:numPr>
        <w:tabs>
          <w:tab w:val="num" w:pos="567"/>
        </w:tabs>
        <w:autoSpaceDE w:val="0"/>
        <w:autoSpaceDN w:val="0"/>
        <w:adjustRightInd w:val="0"/>
        <w:spacing w:before="120" w:after="0" w:line="240" w:lineRule="auto"/>
        <w:ind w:left="567" w:right="49" w:hanging="567"/>
        <w:jc w:val="both"/>
        <w:rPr>
          <w:rFonts w:ascii="Times New Roman" w:hAnsi="Times New Roman"/>
          <w:sz w:val="20"/>
          <w:szCs w:val="20"/>
          <w:lang w:eastAsia="ru-RU"/>
        </w:rPr>
      </w:pPr>
      <w:r w:rsidRPr="00B53F6A">
        <w:rPr>
          <w:rFonts w:ascii="Times New Roman" w:hAnsi="Times New Roman"/>
          <w:sz w:val="20"/>
          <w:szCs w:val="20"/>
          <w:lang w:eastAsia="ru-RU"/>
        </w:rPr>
        <w:t>Pēc uzstādīšanas darbu pabeigšanas iesniegtos pārbaužu dokumentus pieņēma, par iekārtas darbību pārliecinājās un pieņēma Pasūtītāja pārstāvis ________________.</w:t>
      </w:r>
    </w:p>
    <w:p w14:paraId="401193C9" w14:textId="77777777" w:rsidR="00B53F6A" w:rsidRPr="00B53F6A" w:rsidRDefault="00B53F6A" w:rsidP="00E21AAB">
      <w:pPr>
        <w:widowControl w:val="0"/>
        <w:numPr>
          <w:ilvl w:val="0"/>
          <w:numId w:val="33"/>
        </w:numPr>
        <w:tabs>
          <w:tab w:val="num" w:pos="567"/>
        </w:tabs>
        <w:autoSpaceDE w:val="0"/>
        <w:autoSpaceDN w:val="0"/>
        <w:adjustRightInd w:val="0"/>
        <w:spacing w:before="120" w:after="0" w:line="240" w:lineRule="auto"/>
        <w:ind w:left="567" w:right="49" w:hanging="567"/>
        <w:jc w:val="both"/>
        <w:rPr>
          <w:rFonts w:ascii="Times New Roman" w:hAnsi="Times New Roman"/>
          <w:sz w:val="20"/>
          <w:szCs w:val="20"/>
          <w:lang w:eastAsia="ru-RU"/>
        </w:rPr>
      </w:pPr>
      <w:r w:rsidRPr="00B53F6A">
        <w:rPr>
          <w:rFonts w:ascii="Times New Roman" w:hAnsi="Times New Roman"/>
          <w:sz w:val="20"/>
          <w:szCs w:val="20"/>
          <w:lang w:eastAsia="ru-RU"/>
        </w:rPr>
        <w:t>Iekārtas komplektācijā ietilpst dokumentācija, kas ietver informāciju par iekārtu no ražotāja, t.sk. ekspluatācijas noteikumus un lietošanas instrukciju latviešu valodā. Ir veikta vigilances sistēmas darbības izskaidrošana lietotājam attiecībā uz konkrēto medicīnisko iekārtu.</w:t>
      </w:r>
    </w:p>
    <w:p w14:paraId="4D2FC0A4" w14:textId="013B0E83" w:rsidR="00B53F6A" w:rsidRDefault="00B53F6A" w:rsidP="00E21AAB">
      <w:pPr>
        <w:widowControl w:val="0"/>
        <w:numPr>
          <w:ilvl w:val="0"/>
          <w:numId w:val="33"/>
        </w:numPr>
        <w:tabs>
          <w:tab w:val="num" w:pos="567"/>
        </w:tabs>
        <w:autoSpaceDE w:val="0"/>
        <w:autoSpaceDN w:val="0"/>
        <w:adjustRightInd w:val="0"/>
        <w:spacing w:before="120" w:after="0" w:line="240" w:lineRule="auto"/>
        <w:ind w:left="567" w:right="49" w:hanging="567"/>
        <w:jc w:val="both"/>
        <w:rPr>
          <w:rFonts w:ascii="Times New Roman" w:hAnsi="Times New Roman"/>
          <w:sz w:val="20"/>
          <w:szCs w:val="20"/>
          <w:lang w:eastAsia="ru-RU"/>
        </w:rPr>
      </w:pPr>
      <w:r w:rsidRPr="00B53F6A">
        <w:rPr>
          <w:rFonts w:ascii="Times New Roman" w:hAnsi="Times New Roman"/>
          <w:sz w:val="20"/>
          <w:szCs w:val="20"/>
          <w:lang w:eastAsia="ru-RU"/>
        </w:rPr>
        <w:t>202</w:t>
      </w:r>
      <w:r w:rsidR="009866E6">
        <w:rPr>
          <w:rFonts w:ascii="Times New Roman" w:hAnsi="Times New Roman"/>
          <w:sz w:val="20"/>
          <w:szCs w:val="20"/>
          <w:lang w:eastAsia="ru-RU"/>
        </w:rPr>
        <w:t>5</w:t>
      </w:r>
      <w:r w:rsidRPr="00B53F6A">
        <w:rPr>
          <w:rFonts w:ascii="Times New Roman" w:hAnsi="Times New Roman"/>
          <w:sz w:val="20"/>
          <w:szCs w:val="20"/>
          <w:lang w:eastAsia="ru-RU"/>
        </w:rPr>
        <w:t>. gada __.__________ ir uzsākta un __.____________ ir pabeigta darbinieku apmācība praktiskās darbībās ar iekārtu. Apmācību veicis  _________________iekārtu pārstāvis ____________. Prasmju un zināšanu apguvi apliecina izsniegtie apmācību sertifikāti.</w:t>
      </w:r>
    </w:p>
    <w:p w14:paraId="623D60DE" w14:textId="77777777" w:rsidR="00B53F6A" w:rsidRDefault="00B53F6A" w:rsidP="00E21AAB">
      <w:pPr>
        <w:widowControl w:val="0"/>
        <w:autoSpaceDE w:val="0"/>
        <w:autoSpaceDN w:val="0"/>
        <w:adjustRightInd w:val="0"/>
        <w:spacing w:before="120" w:after="0" w:line="240" w:lineRule="auto"/>
        <w:ind w:left="567" w:right="49"/>
        <w:jc w:val="both"/>
        <w:rPr>
          <w:rFonts w:ascii="Times New Roman" w:hAnsi="Times New Roman"/>
          <w:sz w:val="20"/>
          <w:szCs w:val="20"/>
          <w:lang w:eastAsia="ru-RU"/>
        </w:rPr>
      </w:pPr>
    </w:p>
    <w:p w14:paraId="241405C1" w14:textId="41404AD7" w:rsidR="00B53F6A" w:rsidRPr="00B53F6A" w:rsidRDefault="00B53F6A" w:rsidP="00E21AAB">
      <w:pPr>
        <w:widowControl w:val="0"/>
        <w:autoSpaceDE w:val="0"/>
        <w:autoSpaceDN w:val="0"/>
        <w:adjustRightInd w:val="0"/>
        <w:spacing w:before="120" w:after="0" w:line="240" w:lineRule="auto"/>
        <w:ind w:right="49"/>
        <w:jc w:val="both"/>
        <w:rPr>
          <w:rFonts w:ascii="Times New Roman" w:hAnsi="Times New Roman"/>
          <w:b/>
          <w:bCs/>
          <w:sz w:val="20"/>
          <w:szCs w:val="20"/>
          <w:lang w:eastAsia="ru-RU"/>
        </w:rPr>
      </w:pPr>
      <w:r w:rsidRPr="00B53F6A">
        <w:rPr>
          <w:rFonts w:ascii="Times New Roman" w:hAnsi="Times New Roman"/>
          <w:b/>
          <w:bCs/>
          <w:sz w:val="20"/>
          <w:szCs w:val="20"/>
          <w:lang w:eastAsia="ru-RU"/>
        </w:rPr>
        <w:t xml:space="preserve">NODEVA: </w:t>
      </w:r>
    </w:p>
    <w:p w14:paraId="1420F1DB" w14:textId="645D326A" w:rsidR="00B53F6A" w:rsidRDefault="00B53F6A" w:rsidP="00E21AAB">
      <w:pPr>
        <w:widowControl w:val="0"/>
        <w:autoSpaceDE w:val="0"/>
        <w:autoSpaceDN w:val="0"/>
        <w:adjustRightInd w:val="0"/>
        <w:spacing w:before="120" w:after="0" w:line="240" w:lineRule="auto"/>
        <w:ind w:right="49"/>
        <w:jc w:val="both"/>
        <w:rPr>
          <w:rFonts w:ascii="Times New Roman" w:hAnsi="Times New Roman"/>
          <w:sz w:val="20"/>
          <w:szCs w:val="20"/>
          <w:lang w:eastAsia="ru-RU"/>
        </w:rPr>
      </w:pPr>
      <w:r>
        <w:rPr>
          <w:rFonts w:ascii="Times New Roman" w:hAnsi="Times New Roman"/>
          <w:sz w:val="20"/>
          <w:szCs w:val="20"/>
          <w:lang w:eastAsia="ru-RU"/>
        </w:rPr>
        <w:t>_____________ (uzņēmums, amats)  ___________ (vārds uzvārds) ____________ (paraksts) _________ (datums)</w:t>
      </w:r>
    </w:p>
    <w:p w14:paraId="25A7A68B" w14:textId="3E3C44A9" w:rsidR="00B53F6A" w:rsidRPr="00B53F6A" w:rsidRDefault="00B53F6A" w:rsidP="00E21AAB">
      <w:pPr>
        <w:widowControl w:val="0"/>
        <w:autoSpaceDE w:val="0"/>
        <w:autoSpaceDN w:val="0"/>
        <w:adjustRightInd w:val="0"/>
        <w:spacing w:before="120" w:after="0" w:line="240" w:lineRule="auto"/>
        <w:ind w:right="49"/>
        <w:jc w:val="both"/>
        <w:rPr>
          <w:rFonts w:ascii="Times New Roman" w:hAnsi="Times New Roman"/>
          <w:b/>
          <w:bCs/>
          <w:sz w:val="20"/>
          <w:szCs w:val="20"/>
          <w:lang w:eastAsia="ru-RU"/>
        </w:rPr>
      </w:pPr>
      <w:r w:rsidRPr="00B53F6A">
        <w:rPr>
          <w:rFonts w:ascii="Times New Roman" w:hAnsi="Times New Roman"/>
          <w:b/>
          <w:bCs/>
          <w:sz w:val="20"/>
          <w:szCs w:val="20"/>
          <w:lang w:eastAsia="ru-RU"/>
        </w:rPr>
        <w:t xml:space="preserve">PIEŅĒMA: </w:t>
      </w:r>
    </w:p>
    <w:p w14:paraId="372AEEDF" w14:textId="69C5DFE0" w:rsidR="00B53F6A" w:rsidRPr="00B53F6A" w:rsidRDefault="00B53F6A" w:rsidP="00E21AAB">
      <w:pPr>
        <w:widowControl w:val="0"/>
        <w:autoSpaceDE w:val="0"/>
        <w:autoSpaceDN w:val="0"/>
        <w:adjustRightInd w:val="0"/>
        <w:spacing w:before="120" w:after="0" w:line="240" w:lineRule="auto"/>
        <w:ind w:right="49"/>
        <w:jc w:val="both"/>
        <w:rPr>
          <w:rFonts w:ascii="Times New Roman" w:hAnsi="Times New Roman"/>
          <w:sz w:val="20"/>
          <w:szCs w:val="20"/>
          <w:lang w:eastAsia="ru-RU"/>
        </w:rPr>
      </w:pPr>
      <w:r>
        <w:rPr>
          <w:rFonts w:ascii="Times New Roman" w:hAnsi="Times New Roman"/>
          <w:sz w:val="20"/>
          <w:szCs w:val="20"/>
          <w:lang w:eastAsia="ru-RU"/>
        </w:rPr>
        <w:t>____________ ( uzņēmums, amats) ____________ (vārds uzvārds) ___________ (paraksts) __________ (datums)</w:t>
      </w:r>
    </w:p>
    <w:p w14:paraId="6E1B392A" w14:textId="77777777" w:rsidR="00B53F6A" w:rsidRPr="00B53F6A" w:rsidRDefault="00B53F6A" w:rsidP="00E21AAB">
      <w:pPr>
        <w:widowControl w:val="0"/>
        <w:autoSpaceDE w:val="0"/>
        <w:autoSpaceDN w:val="0"/>
        <w:adjustRightInd w:val="0"/>
        <w:spacing w:after="0" w:line="240" w:lineRule="auto"/>
        <w:ind w:left="284" w:right="49" w:firstLine="284"/>
        <w:jc w:val="both"/>
        <w:rPr>
          <w:rFonts w:ascii="Times New Roman" w:hAnsi="Times New Roman"/>
          <w:sz w:val="20"/>
          <w:szCs w:val="20"/>
        </w:rPr>
      </w:pPr>
    </w:p>
    <w:sectPr w:rsidR="00B53F6A" w:rsidRPr="00B53F6A" w:rsidSect="00C3547E">
      <w:pgSz w:w="12240" w:h="15840"/>
      <w:pgMar w:top="1276" w:right="1134" w:bottom="993" w:left="1134" w:header="397" w:footer="397"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E90EE" w14:textId="77777777" w:rsidR="00096F5B" w:rsidRDefault="00096F5B" w:rsidP="00320BD3">
      <w:pPr>
        <w:spacing w:after="0" w:line="240" w:lineRule="auto"/>
      </w:pPr>
      <w:r>
        <w:separator/>
      </w:r>
    </w:p>
  </w:endnote>
  <w:endnote w:type="continuationSeparator" w:id="0">
    <w:p w14:paraId="5CEB29D8" w14:textId="77777777" w:rsidR="00096F5B" w:rsidRDefault="00096F5B" w:rsidP="00320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charset w:val="00"/>
    <w:family w:val="roman"/>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2CC7D" w14:textId="00600305" w:rsidR="00E17F8D" w:rsidRDefault="00E17F8D" w:rsidP="00A644FA">
    <w:pPr>
      <w:pStyle w:val="Footer"/>
      <w:jc w:val="center"/>
    </w:pPr>
    <w:r>
      <w:fldChar w:fldCharType="begin"/>
    </w:r>
    <w:r>
      <w:instrText>PAGE   \* MERGEFORMAT</w:instrText>
    </w:r>
    <w:r>
      <w:fldChar w:fldCharType="separate"/>
    </w:r>
    <w:r>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CBD19" w14:textId="77777777" w:rsidR="00096F5B" w:rsidRDefault="00096F5B" w:rsidP="00320BD3">
      <w:pPr>
        <w:spacing w:after="0" w:line="240" w:lineRule="auto"/>
      </w:pPr>
      <w:r>
        <w:separator/>
      </w:r>
    </w:p>
  </w:footnote>
  <w:footnote w:type="continuationSeparator" w:id="0">
    <w:p w14:paraId="38D15957" w14:textId="77777777" w:rsidR="00096F5B" w:rsidRDefault="00096F5B" w:rsidP="00320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D0C"/>
    <w:multiLevelType w:val="hybridMultilevel"/>
    <w:tmpl w:val="C91A99C4"/>
    <w:lvl w:ilvl="0" w:tplc="9E34A5C2">
      <w:start w:val="1"/>
      <w:numFmt w:val="decimal"/>
      <w:lvlText w:val="6.%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C76ED4"/>
    <w:multiLevelType w:val="hybridMultilevel"/>
    <w:tmpl w:val="15D25706"/>
    <w:lvl w:ilvl="0" w:tplc="D86AF2C2">
      <w:start w:val="1"/>
      <w:numFmt w:val="decimal"/>
      <w:lvlText w:val="3.%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750F99"/>
    <w:multiLevelType w:val="multilevel"/>
    <w:tmpl w:val="0E10BD8E"/>
    <w:lvl w:ilvl="0">
      <w:start w:val="11"/>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CF8290E"/>
    <w:multiLevelType w:val="hybridMultilevel"/>
    <w:tmpl w:val="856051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10643D2"/>
    <w:multiLevelType w:val="hybridMultilevel"/>
    <w:tmpl w:val="1A4E7C86"/>
    <w:lvl w:ilvl="0" w:tplc="06846DBE">
      <w:start w:val="1"/>
      <w:numFmt w:val="decimal"/>
      <w:lvlText w:val="10.%1"/>
      <w:lvlJc w:val="center"/>
      <w:pPr>
        <w:ind w:left="753" w:hanging="360"/>
      </w:pPr>
      <w:rPr>
        <w:rFonts w:ascii="Times New Roman" w:hAnsi="Times New Roman" w:cs="Times New Roman" w:hint="default"/>
        <w:b w:val="0"/>
        <w:sz w:val="24"/>
        <w:szCs w:val="24"/>
      </w:rPr>
    </w:lvl>
    <w:lvl w:ilvl="1" w:tplc="04260019" w:tentative="1">
      <w:start w:val="1"/>
      <w:numFmt w:val="lowerLetter"/>
      <w:lvlText w:val="%2."/>
      <w:lvlJc w:val="left"/>
      <w:pPr>
        <w:ind w:left="1473" w:hanging="360"/>
      </w:pPr>
    </w:lvl>
    <w:lvl w:ilvl="2" w:tplc="0426001B" w:tentative="1">
      <w:start w:val="1"/>
      <w:numFmt w:val="lowerRoman"/>
      <w:lvlText w:val="%3."/>
      <w:lvlJc w:val="right"/>
      <w:pPr>
        <w:ind w:left="2193" w:hanging="180"/>
      </w:pPr>
    </w:lvl>
    <w:lvl w:ilvl="3" w:tplc="0426000F" w:tentative="1">
      <w:start w:val="1"/>
      <w:numFmt w:val="decimal"/>
      <w:lvlText w:val="%4."/>
      <w:lvlJc w:val="left"/>
      <w:pPr>
        <w:ind w:left="2913" w:hanging="360"/>
      </w:pPr>
    </w:lvl>
    <w:lvl w:ilvl="4" w:tplc="04260019" w:tentative="1">
      <w:start w:val="1"/>
      <w:numFmt w:val="lowerLetter"/>
      <w:lvlText w:val="%5."/>
      <w:lvlJc w:val="left"/>
      <w:pPr>
        <w:ind w:left="3633" w:hanging="360"/>
      </w:pPr>
    </w:lvl>
    <w:lvl w:ilvl="5" w:tplc="0426001B" w:tentative="1">
      <w:start w:val="1"/>
      <w:numFmt w:val="lowerRoman"/>
      <w:lvlText w:val="%6."/>
      <w:lvlJc w:val="right"/>
      <w:pPr>
        <w:ind w:left="4353" w:hanging="180"/>
      </w:pPr>
    </w:lvl>
    <w:lvl w:ilvl="6" w:tplc="0426000F" w:tentative="1">
      <w:start w:val="1"/>
      <w:numFmt w:val="decimal"/>
      <w:lvlText w:val="%7."/>
      <w:lvlJc w:val="left"/>
      <w:pPr>
        <w:ind w:left="5073" w:hanging="360"/>
      </w:pPr>
    </w:lvl>
    <w:lvl w:ilvl="7" w:tplc="04260019" w:tentative="1">
      <w:start w:val="1"/>
      <w:numFmt w:val="lowerLetter"/>
      <w:lvlText w:val="%8."/>
      <w:lvlJc w:val="left"/>
      <w:pPr>
        <w:ind w:left="5793" w:hanging="360"/>
      </w:pPr>
    </w:lvl>
    <w:lvl w:ilvl="8" w:tplc="0426001B" w:tentative="1">
      <w:start w:val="1"/>
      <w:numFmt w:val="lowerRoman"/>
      <w:lvlText w:val="%9."/>
      <w:lvlJc w:val="right"/>
      <w:pPr>
        <w:ind w:left="6513" w:hanging="180"/>
      </w:pPr>
    </w:lvl>
  </w:abstractNum>
  <w:abstractNum w:abstractNumId="5" w15:restartNumberingAfterBreak="0">
    <w:nsid w:val="12BE388A"/>
    <w:multiLevelType w:val="hybridMultilevel"/>
    <w:tmpl w:val="84ECC630"/>
    <w:lvl w:ilvl="0" w:tplc="B3EC002E">
      <w:start w:val="1"/>
      <w:numFmt w:val="decimal"/>
      <w:lvlText w:val="7.%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3E05F4"/>
    <w:multiLevelType w:val="hybridMultilevel"/>
    <w:tmpl w:val="F4725B7C"/>
    <w:lvl w:ilvl="0" w:tplc="49C4599C">
      <w:start w:val="1"/>
      <w:numFmt w:val="decimal"/>
      <w:lvlText w:val="1.%1"/>
      <w:lvlJc w:val="center"/>
      <w:pPr>
        <w:ind w:left="720" w:hanging="360"/>
      </w:pPr>
      <w:rPr>
        <w:rFonts w:ascii="Times New Roman" w:hAnsi="Times New Roman" w:cs="Times New Roman" w:hint="default"/>
        <w:b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5118D9"/>
    <w:multiLevelType w:val="multilevel"/>
    <w:tmpl w:val="4EB4C62C"/>
    <w:lvl w:ilvl="0">
      <w:start w:val="4"/>
      <w:numFmt w:val="decimal"/>
      <w:lvlText w:val="%1"/>
      <w:lvlJc w:val="left"/>
      <w:pPr>
        <w:ind w:left="360" w:hanging="360"/>
      </w:pPr>
      <w:rPr>
        <w:rFonts w:hint="default"/>
      </w:rPr>
    </w:lvl>
    <w:lvl w:ilvl="1">
      <w:start w:val="9"/>
      <w:numFmt w:val="decimal"/>
      <w:lvlText w:val="%1.%2"/>
      <w:lvlJc w:val="left"/>
      <w:pPr>
        <w:ind w:left="1211" w:hanging="360"/>
      </w:pPr>
      <w:rPr>
        <w:rFonts w:hint="default"/>
        <w:i w:val="0"/>
        <w:iCs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15:restartNumberingAfterBreak="0">
    <w:nsid w:val="1F734837"/>
    <w:multiLevelType w:val="multilevel"/>
    <w:tmpl w:val="5AE8FC88"/>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30AD09E6"/>
    <w:multiLevelType w:val="hybridMultilevel"/>
    <w:tmpl w:val="CCEAC490"/>
    <w:lvl w:ilvl="0" w:tplc="C2EC6D7C">
      <w:start w:val="1"/>
      <w:numFmt w:val="decimal"/>
      <w:lvlText w:val="10.1.%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E881905"/>
    <w:multiLevelType w:val="multilevel"/>
    <w:tmpl w:val="D5CA201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b w:val="0"/>
        <w:bCs w:val="0"/>
      </w:rPr>
    </w:lvl>
    <w:lvl w:ilvl="2">
      <w:start w:val="1"/>
      <w:numFmt w:val="decimal"/>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40205A08"/>
    <w:multiLevelType w:val="multilevel"/>
    <w:tmpl w:val="400C5662"/>
    <w:lvl w:ilvl="0">
      <w:start w:val="5"/>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0F82358"/>
    <w:multiLevelType w:val="multilevel"/>
    <w:tmpl w:val="47F63546"/>
    <w:lvl w:ilvl="0">
      <w:start w:val="8"/>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val="0"/>
        <w:bCs/>
        <w:i w:val="0"/>
        <w:color w:val="auto"/>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421A17CA"/>
    <w:multiLevelType w:val="multilevel"/>
    <w:tmpl w:val="DAE87C6E"/>
    <w:lvl w:ilvl="0">
      <w:start w:val="1"/>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42FE5EEF"/>
    <w:multiLevelType w:val="hybridMultilevel"/>
    <w:tmpl w:val="86A018B4"/>
    <w:lvl w:ilvl="0" w:tplc="396C3292">
      <w:start w:val="1"/>
      <w:numFmt w:val="decimal"/>
      <w:lvlText w:val="2.%1"/>
      <w:lvlJc w:val="center"/>
      <w:pPr>
        <w:ind w:left="720" w:hanging="360"/>
      </w:pPr>
      <w:rPr>
        <w:rFonts w:ascii="Times New Roman" w:hAnsi="Times New Roman" w:cs="Times New Roman" w:hint="default"/>
        <w:b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301370B"/>
    <w:multiLevelType w:val="multilevel"/>
    <w:tmpl w:val="514402D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val="0"/>
        <w:bCs w:val="0"/>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4106B15"/>
    <w:multiLevelType w:val="hybridMultilevel"/>
    <w:tmpl w:val="B8702358"/>
    <w:lvl w:ilvl="0" w:tplc="98E873BA">
      <w:start w:val="1"/>
      <w:numFmt w:val="decimal"/>
      <w:lvlText w:val="7.%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747005"/>
    <w:multiLevelType w:val="multilevel"/>
    <w:tmpl w:val="65362A60"/>
    <w:lvl w:ilvl="0">
      <w:start w:val="9"/>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8" w15:restartNumberingAfterBreak="0">
    <w:nsid w:val="4CEC3264"/>
    <w:multiLevelType w:val="multilevel"/>
    <w:tmpl w:val="8458C2F8"/>
    <w:lvl w:ilvl="0">
      <w:start w:val="1"/>
      <w:numFmt w:val="decimal"/>
      <w:lvlText w:val="%1."/>
      <w:lvlJc w:val="left"/>
      <w:pPr>
        <w:ind w:left="360" w:hanging="360"/>
      </w:pPr>
      <w:rPr>
        <w:rFonts w:hint="default"/>
        <w:b/>
        <w:bCs/>
      </w:rPr>
    </w:lvl>
    <w:lvl w:ilvl="1">
      <w:start w:val="1"/>
      <w:numFmt w:val="decimal"/>
      <w:lvlText w:val="%1.%2."/>
      <w:lvlJc w:val="left"/>
      <w:pPr>
        <w:ind w:left="1920" w:hanging="360"/>
      </w:pPr>
      <w:rPr>
        <w:rFonts w:hint="default"/>
      </w:rPr>
    </w:lvl>
    <w:lvl w:ilvl="2">
      <w:start w:val="1"/>
      <w:numFmt w:val="decimal"/>
      <w:lvlText w:val="%1.%2.%3."/>
      <w:lvlJc w:val="left"/>
      <w:pPr>
        <w:ind w:left="1571" w:hanging="720"/>
      </w:pPr>
      <w:rPr>
        <w:rFonts w:hint="default"/>
        <w:b w:val="0"/>
        <w:bCs/>
        <w:color w:val="262626"/>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4EEB60E7"/>
    <w:multiLevelType w:val="hybridMultilevel"/>
    <w:tmpl w:val="948646B0"/>
    <w:lvl w:ilvl="0" w:tplc="D77081E4">
      <w:start w:val="1"/>
      <w:numFmt w:val="decimal"/>
      <w:lvlText w:val="11.%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3257416"/>
    <w:multiLevelType w:val="multilevel"/>
    <w:tmpl w:val="4CA4B0F0"/>
    <w:lvl w:ilvl="0">
      <w:start w:val="4"/>
      <w:numFmt w:val="decimal"/>
      <w:lvlText w:val="%1."/>
      <w:lvlJc w:val="left"/>
      <w:pPr>
        <w:ind w:left="360" w:hanging="360"/>
      </w:pPr>
      <w:rPr>
        <w:rFonts w:hint="default"/>
      </w:rPr>
    </w:lvl>
    <w:lvl w:ilvl="1">
      <w:start w:val="8"/>
      <w:numFmt w:val="decimal"/>
      <w:lvlText w:val="%1.%2."/>
      <w:lvlJc w:val="left"/>
      <w:pPr>
        <w:ind w:left="1211" w:hanging="360"/>
      </w:pPr>
      <w:rPr>
        <w:rFonts w:hint="default"/>
        <w:i w:val="0"/>
        <w:iCs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1" w15:restartNumberingAfterBreak="0">
    <w:nsid w:val="54FA5187"/>
    <w:multiLevelType w:val="hybridMultilevel"/>
    <w:tmpl w:val="D9C4D0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5C77AC0"/>
    <w:multiLevelType w:val="hybridMultilevel"/>
    <w:tmpl w:val="82DCD0B4"/>
    <w:lvl w:ilvl="0" w:tplc="1CF8B0E2">
      <w:start w:val="1"/>
      <w:numFmt w:val="decimal"/>
      <w:lvlText w:val="2.3.%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7F758CC"/>
    <w:multiLevelType w:val="multilevel"/>
    <w:tmpl w:val="7D3E1B6E"/>
    <w:lvl w:ilvl="0">
      <w:start w:val="4"/>
      <w:numFmt w:val="decimal"/>
      <w:lvlText w:val="%1."/>
      <w:lvlJc w:val="left"/>
      <w:pPr>
        <w:ind w:left="360" w:hanging="360"/>
      </w:pPr>
      <w:rPr>
        <w:rFonts w:hint="default"/>
      </w:rPr>
    </w:lvl>
    <w:lvl w:ilvl="1">
      <w:start w:val="9"/>
      <w:numFmt w:val="decimal"/>
      <w:lvlText w:val="%1.%2."/>
      <w:lvlJc w:val="left"/>
      <w:pPr>
        <w:ind w:left="1211" w:hanging="360"/>
      </w:pPr>
      <w:rPr>
        <w:rFonts w:hint="default"/>
        <w:i w:val="0"/>
        <w:iCs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4" w15:restartNumberingAfterBreak="0">
    <w:nsid w:val="58F616D0"/>
    <w:multiLevelType w:val="hybridMultilevel"/>
    <w:tmpl w:val="B8426E7E"/>
    <w:lvl w:ilvl="0" w:tplc="F2FC4CBC">
      <w:start w:val="1"/>
      <w:numFmt w:val="decimal"/>
      <w:lvlText w:val="2.%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9310353"/>
    <w:multiLevelType w:val="multilevel"/>
    <w:tmpl w:val="5B6EE2E8"/>
    <w:lvl w:ilvl="0">
      <w:start w:val="1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5C7242AB"/>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60420771"/>
    <w:multiLevelType w:val="hybridMultilevel"/>
    <w:tmpl w:val="629ECFAC"/>
    <w:lvl w:ilvl="0" w:tplc="705E61F4">
      <w:start w:val="1"/>
      <w:numFmt w:val="decimal"/>
      <w:lvlText w:val="5.%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06A10C5"/>
    <w:multiLevelType w:val="multilevel"/>
    <w:tmpl w:val="FDFEA5B0"/>
    <w:lvl w:ilvl="0">
      <w:start w:val="1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5E654B"/>
    <w:multiLevelType w:val="multilevel"/>
    <w:tmpl w:val="D1F67598"/>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4711F47"/>
    <w:multiLevelType w:val="hybridMultilevel"/>
    <w:tmpl w:val="11B80994"/>
    <w:lvl w:ilvl="0" w:tplc="976EF5F4">
      <w:start w:val="1"/>
      <w:numFmt w:val="decimal"/>
      <w:lvlText w:val="5.%1"/>
      <w:lvlJc w:val="center"/>
      <w:pPr>
        <w:ind w:left="720" w:hanging="360"/>
      </w:pPr>
      <w:rPr>
        <w:rFonts w:ascii="Times New Roman" w:hAnsi="Times New Roman" w:cs="Times New Roman" w:hint="default"/>
        <w:b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7446235"/>
    <w:multiLevelType w:val="hybridMultilevel"/>
    <w:tmpl w:val="D3DE7F96"/>
    <w:lvl w:ilvl="0" w:tplc="472A7626">
      <w:start w:val="1"/>
      <w:numFmt w:val="decimal"/>
      <w:lvlText w:val="4.%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C455185"/>
    <w:multiLevelType w:val="hybridMultilevel"/>
    <w:tmpl w:val="4F107EE4"/>
    <w:lvl w:ilvl="0" w:tplc="705E61F4">
      <w:start w:val="1"/>
      <w:numFmt w:val="decimal"/>
      <w:lvlText w:val="5.%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CE31776"/>
    <w:multiLevelType w:val="multilevel"/>
    <w:tmpl w:val="610686BE"/>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6E4B7165"/>
    <w:multiLevelType w:val="hybridMultilevel"/>
    <w:tmpl w:val="05F00918"/>
    <w:lvl w:ilvl="0" w:tplc="FB4E7758">
      <w:start w:val="1"/>
      <w:numFmt w:val="decimal"/>
      <w:lvlText w:val="8.%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06D5FE8"/>
    <w:multiLevelType w:val="multilevel"/>
    <w:tmpl w:val="40D47516"/>
    <w:lvl w:ilvl="0">
      <w:start w:val="1"/>
      <w:numFmt w:val="decimal"/>
      <w:lvlText w:val="%1."/>
      <w:lvlJc w:val="left"/>
      <w:pPr>
        <w:tabs>
          <w:tab w:val="num" w:pos="720"/>
        </w:tabs>
        <w:ind w:left="720" w:hanging="720"/>
      </w:pPr>
      <w:rPr>
        <w:rFonts w:eastAsia="Arial Unicode MS" w:cs="Times New Roman" w:hint="default"/>
        <w:b/>
        <w:sz w:val="24"/>
        <w:szCs w:val="24"/>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cs="Times New Roman"/>
        <w:b w:val="0"/>
        <w:color w:val="auto"/>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7" w15:restartNumberingAfterBreak="0">
    <w:nsid w:val="72296116"/>
    <w:multiLevelType w:val="hybridMultilevel"/>
    <w:tmpl w:val="A3522CBC"/>
    <w:lvl w:ilvl="0" w:tplc="1CC886BC">
      <w:start w:val="1"/>
      <w:numFmt w:val="decimal"/>
      <w:lvlText w:val="9.%1"/>
      <w:lvlJc w:val="center"/>
      <w:pPr>
        <w:ind w:left="753" w:hanging="360"/>
      </w:pPr>
      <w:rPr>
        <w:rFonts w:ascii="Times New Roman" w:hAnsi="Times New Roman" w:cs="Times New Roman" w:hint="default"/>
        <w:b w:val="0"/>
        <w:sz w:val="24"/>
        <w:szCs w:val="24"/>
      </w:rPr>
    </w:lvl>
    <w:lvl w:ilvl="1" w:tplc="04260019" w:tentative="1">
      <w:start w:val="1"/>
      <w:numFmt w:val="lowerLetter"/>
      <w:lvlText w:val="%2."/>
      <w:lvlJc w:val="left"/>
      <w:pPr>
        <w:ind w:left="1473" w:hanging="360"/>
      </w:pPr>
    </w:lvl>
    <w:lvl w:ilvl="2" w:tplc="0426001B" w:tentative="1">
      <w:start w:val="1"/>
      <w:numFmt w:val="lowerRoman"/>
      <w:lvlText w:val="%3."/>
      <w:lvlJc w:val="right"/>
      <w:pPr>
        <w:ind w:left="2193" w:hanging="180"/>
      </w:pPr>
    </w:lvl>
    <w:lvl w:ilvl="3" w:tplc="0426000F" w:tentative="1">
      <w:start w:val="1"/>
      <w:numFmt w:val="decimal"/>
      <w:lvlText w:val="%4."/>
      <w:lvlJc w:val="left"/>
      <w:pPr>
        <w:ind w:left="2913" w:hanging="360"/>
      </w:pPr>
    </w:lvl>
    <w:lvl w:ilvl="4" w:tplc="04260019" w:tentative="1">
      <w:start w:val="1"/>
      <w:numFmt w:val="lowerLetter"/>
      <w:lvlText w:val="%5."/>
      <w:lvlJc w:val="left"/>
      <w:pPr>
        <w:ind w:left="3633" w:hanging="360"/>
      </w:pPr>
    </w:lvl>
    <w:lvl w:ilvl="5" w:tplc="0426001B" w:tentative="1">
      <w:start w:val="1"/>
      <w:numFmt w:val="lowerRoman"/>
      <w:lvlText w:val="%6."/>
      <w:lvlJc w:val="right"/>
      <w:pPr>
        <w:ind w:left="4353" w:hanging="180"/>
      </w:pPr>
    </w:lvl>
    <w:lvl w:ilvl="6" w:tplc="0426000F" w:tentative="1">
      <w:start w:val="1"/>
      <w:numFmt w:val="decimal"/>
      <w:lvlText w:val="%7."/>
      <w:lvlJc w:val="left"/>
      <w:pPr>
        <w:ind w:left="5073" w:hanging="360"/>
      </w:pPr>
    </w:lvl>
    <w:lvl w:ilvl="7" w:tplc="04260019" w:tentative="1">
      <w:start w:val="1"/>
      <w:numFmt w:val="lowerLetter"/>
      <w:lvlText w:val="%8."/>
      <w:lvlJc w:val="left"/>
      <w:pPr>
        <w:ind w:left="5793" w:hanging="360"/>
      </w:pPr>
    </w:lvl>
    <w:lvl w:ilvl="8" w:tplc="0426001B" w:tentative="1">
      <w:start w:val="1"/>
      <w:numFmt w:val="lowerRoman"/>
      <w:lvlText w:val="%9."/>
      <w:lvlJc w:val="right"/>
      <w:pPr>
        <w:ind w:left="6513" w:hanging="180"/>
      </w:pPr>
    </w:lvl>
  </w:abstractNum>
  <w:abstractNum w:abstractNumId="38" w15:restartNumberingAfterBreak="0">
    <w:nsid w:val="7325313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74316B4"/>
    <w:multiLevelType w:val="multilevel"/>
    <w:tmpl w:val="707A6BB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D4F0ED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56014015">
    <w:abstractNumId w:val="26"/>
  </w:num>
  <w:num w:numId="2" w16cid:durableId="1821921822">
    <w:abstractNumId w:val="31"/>
  </w:num>
  <w:num w:numId="3" w16cid:durableId="1106996678">
    <w:abstractNumId w:val="30"/>
  </w:num>
  <w:num w:numId="4" w16cid:durableId="227963551">
    <w:abstractNumId w:val="11"/>
  </w:num>
  <w:num w:numId="5" w16cid:durableId="370232858">
    <w:abstractNumId w:val="32"/>
  </w:num>
  <w:num w:numId="6" w16cid:durableId="1828740180">
    <w:abstractNumId w:val="27"/>
  </w:num>
  <w:num w:numId="7" w16cid:durableId="1226255670">
    <w:abstractNumId w:val="0"/>
  </w:num>
  <w:num w:numId="8" w16cid:durableId="1563977183">
    <w:abstractNumId w:val="16"/>
  </w:num>
  <w:num w:numId="9" w16cid:durableId="530799197">
    <w:abstractNumId w:val="5"/>
  </w:num>
  <w:num w:numId="10" w16cid:durableId="534317181">
    <w:abstractNumId w:val="34"/>
  </w:num>
  <w:num w:numId="11" w16cid:durableId="1004628773">
    <w:abstractNumId w:val="37"/>
  </w:num>
  <w:num w:numId="12" w16cid:durableId="1048264043">
    <w:abstractNumId w:val="35"/>
  </w:num>
  <w:num w:numId="13" w16cid:durableId="12921257">
    <w:abstractNumId w:val="9"/>
  </w:num>
  <w:num w:numId="14" w16cid:durableId="1239438243">
    <w:abstractNumId w:val="4"/>
  </w:num>
  <w:num w:numId="15" w16cid:durableId="1851337247">
    <w:abstractNumId w:val="19"/>
  </w:num>
  <w:num w:numId="16" w16cid:durableId="1662922631">
    <w:abstractNumId w:val="1"/>
  </w:num>
  <w:num w:numId="17" w16cid:durableId="727991513">
    <w:abstractNumId w:val="14"/>
  </w:num>
  <w:num w:numId="18" w16cid:durableId="309018089">
    <w:abstractNumId w:val="22"/>
  </w:num>
  <w:num w:numId="19" w16cid:durableId="1006590035">
    <w:abstractNumId w:val="24"/>
  </w:num>
  <w:num w:numId="20" w16cid:durableId="738475734">
    <w:abstractNumId w:val="6"/>
  </w:num>
  <w:num w:numId="21" w16cid:durableId="1511677224">
    <w:abstractNumId w:val="38"/>
  </w:num>
  <w:num w:numId="22" w16cid:durableId="86731310">
    <w:abstractNumId w:val="40"/>
  </w:num>
  <w:num w:numId="23" w16cid:durableId="2046559535">
    <w:abstractNumId w:val="29"/>
  </w:num>
  <w:num w:numId="24" w16cid:durableId="285622964">
    <w:abstractNumId w:val="13"/>
  </w:num>
  <w:num w:numId="25" w16cid:durableId="846136496">
    <w:abstractNumId w:val="39"/>
  </w:num>
  <w:num w:numId="26" w16cid:durableId="489910268">
    <w:abstractNumId w:val="21"/>
  </w:num>
  <w:num w:numId="27" w16cid:durableId="624122492">
    <w:abstractNumId w:val="3"/>
  </w:num>
  <w:num w:numId="28" w16cid:durableId="1223322333">
    <w:abstractNumId w:val="2"/>
  </w:num>
  <w:num w:numId="29" w16cid:durableId="134689830">
    <w:abstractNumId w:val="12"/>
  </w:num>
  <w:num w:numId="30" w16cid:durableId="1816529766">
    <w:abstractNumId w:val="28"/>
  </w:num>
  <w:num w:numId="31" w16cid:durableId="1764377064">
    <w:abstractNumId w:val="20"/>
  </w:num>
  <w:num w:numId="32" w16cid:durableId="1289554132">
    <w:abstractNumId w:val="8"/>
  </w:num>
  <w:num w:numId="33" w16cid:durableId="780075127">
    <w:abstractNumId w:val="36"/>
  </w:num>
  <w:num w:numId="34" w16cid:durableId="169225420">
    <w:abstractNumId w:val="10"/>
  </w:num>
  <w:num w:numId="35" w16cid:durableId="126434635">
    <w:abstractNumId w:val="23"/>
  </w:num>
  <w:num w:numId="36" w16cid:durableId="934825173">
    <w:abstractNumId w:val="18"/>
  </w:num>
  <w:num w:numId="37" w16cid:durableId="131795966">
    <w:abstractNumId w:val="7"/>
  </w:num>
  <w:num w:numId="38" w16cid:durableId="1640988274">
    <w:abstractNumId w:val="33"/>
  </w:num>
  <w:num w:numId="39" w16cid:durableId="304244654">
    <w:abstractNumId w:val="17"/>
  </w:num>
  <w:num w:numId="40" w16cid:durableId="874543081">
    <w:abstractNumId w:val="25"/>
  </w:num>
  <w:num w:numId="41" w16cid:durableId="1366295249">
    <w:abstractNumId w:val="15"/>
  </w:num>
  <w:num w:numId="42" w16cid:durableId="1222668129">
    <w:abstractNumId w:val="15"/>
  </w:num>
  <w:num w:numId="43" w16cid:durableId="634335874">
    <w:abstractNumId w:val="15"/>
  </w:num>
  <w:num w:numId="44" w16cid:durableId="14730573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43F"/>
    <w:rsid w:val="00001096"/>
    <w:rsid w:val="000027A3"/>
    <w:rsid w:val="00012D06"/>
    <w:rsid w:val="00025099"/>
    <w:rsid w:val="00051FFA"/>
    <w:rsid w:val="000525B0"/>
    <w:rsid w:val="00090616"/>
    <w:rsid w:val="0009440A"/>
    <w:rsid w:val="00096F5B"/>
    <w:rsid w:val="000E2A16"/>
    <w:rsid w:val="0011129B"/>
    <w:rsid w:val="00111DA6"/>
    <w:rsid w:val="00142018"/>
    <w:rsid w:val="0014530A"/>
    <w:rsid w:val="001831C7"/>
    <w:rsid w:val="001A5BB4"/>
    <w:rsid w:val="001C08F9"/>
    <w:rsid w:val="001E22A9"/>
    <w:rsid w:val="001F4822"/>
    <w:rsid w:val="00201328"/>
    <w:rsid w:val="00211DAA"/>
    <w:rsid w:val="00214F0B"/>
    <w:rsid w:val="00245D8A"/>
    <w:rsid w:val="00257D1B"/>
    <w:rsid w:val="002B5F9D"/>
    <w:rsid w:val="002B75A1"/>
    <w:rsid w:val="002C4FC6"/>
    <w:rsid w:val="002E643F"/>
    <w:rsid w:val="00320BD3"/>
    <w:rsid w:val="003311B4"/>
    <w:rsid w:val="00331541"/>
    <w:rsid w:val="00331F5A"/>
    <w:rsid w:val="0034466C"/>
    <w:rsid w:val="0034591A"/>
    <w:rsid w:val="00371B97"/>
    <w:rsid w:val="0037726E"/>
    <w:rsid w:val="003957C9"/>
    <w:rsid w:val="003A301F"/>
    <w:rsid w:val="003B067E"/>
    <w:rsid w:val="003B2EE1"/>
    <w:rsid w:val="003B6566"/>
    <w:rsid w:val="003D7F67"/>
    <w:rsid w:val="0046543E"/>
    <w:rsid w:val="004757E3"/>
    <w:rsid w:val="00480E3C"/>
    <w:rsid w:val="00492FBB"/>
    <w:rsid w:val="004C0E11"/>
    <w:rsid w:val="005047AA"/>
    <w:rsid w:val="0052548C"/>
    <w:rsid w:val="00530587"/>
    <w:rsid w:val="00542EAC"/>
    <w:rsid w:val="005478F2"/>
    <w:rsid w:val="00574E3B"/>
    <w:rsid w:val="00586E39"/>
    <w:rsid w:val="00597281"/>
    <w:rsid w:val="005B5C83"/>
    <w:rsid w:val="005C2A66"/>
    <w:rsid w:val="005C5B3B"/>
    <w:rsid w:val="005C60D3"/>
    <w:rsid w:val="005C6FB7"/>
    <w:rsid w:val="005E3C6D"/>
    <w:rsid w:val="005F06F0"/>
    <w:rsid w:val="00647F44"/>
    <w:rsid w:val="0066446C"/>
    <w:rsid w:val="00674794"/>
    <w:rsid w:val="00695AD9"/>
    <w:rsid w:val="006A3314"/>
    <w:rsid w:val="006E0707"/>
    <w:rsid w:val="006E4A4E"/>
    <w:rsid w:val="00703D62"/>
    <w:rsid w:val="00712E8C"/>
    <w:rsid w:val="007350B0"/>
    <w:rsid w:val="007509C3"/>
    <w:rsid w:val="00771336"/>
    <w:rsid w:val="007A3C10"/>
    <w:rsid w:val="007E3474"/>
    <w:rsid w:val="007E3B21"/>
    <w:rsid w:val="007F7E04"/>
    <w:rsid w:val="008011A6"/>
    <w:rsid w:val="008120EC"/>
    <w:rsid w:val="00813A55"/>
    <w:rsid w:val="00816AD4"/>
    <w:rsid w:val="008205DD"/>
    <w:rsid w:val="0083155D"/>
    <w:rsid w:val="00843163"/>
    <w:rsid w:val="00864E48"/>
    <w:rsid w:val="00866A31"/>
    <w:rsid w:val="00875DE7"/>
    <w:rsid w:val="00890D51"/>
    <w:rsid w:val="008F4B44"/>
    <w:rsid w:val="009224EE"/>
    <w:rsid w:val="009271D4"/>
    <w:rsid w:val="0093382A"/>
    <w:rsid w:val="00964260"/>
    <w:rsid w:val="00985778"/>
    <w:rsid w:val="009866E6"/>
    <w:rsid w:val="0099653E"/>
    <w:rsid w:val="009A4109"/>
    <w:rsid w:val="009D3A95"/>
    <w:rsid w:val="009E5756"/>
    <w:rsid w:val="00A01742"/>
    <w:rsid w:val="00A06867"/>
    <w:rsid w:val="00A136F8"/>
    <w:rsid w:val="00A15478"/>
    <w:rsid w:val="00A21A2F"/>
    <w:rsid w:val="00A31D64"/>
    <w:rsid w:val="00A33D9B"/>
    <w:rsid w:val="00A37471"/>
    <w:rsid w:val="00A43AAF"/>
    <w:rsid w:val="00A5425B"/>
    <w:rsid w:val="00A57349"/>
    <w:rsid w:val="00A644FA"/>
    <w:rsid w:val="00A77E82"/>
    <w:rsid w:val="00A91A7B"/>
    <w:rsid w:val="00AB40A7"/>
    <w:rsid w:val="00AD739E"/>
    <w:rsid w:val="00AE086A"/>
    <w:rsid w:val="00B04C75"/>
    <w:rsid w:val="00B05FB7"/>
    <w:rsid w:val="00B10B03"/>
    <w:rsid w:val="00B326B8"/>
    <w:rsid w:val="00B428A2"/>
    <w:rsid w:val="00B53F6A"/>
    <w:rsid w:val="00B54FFC"/>
    <w:rsid w:val="00B64092"/>
    <w:rsid w:val="00B82CB0"/>
    <w:rsid w:val="00B92284"/>
    <w:rsid w:val="00BA43F9"/>
    <w:rsid w:val="00BB6B77"/>
    <w:rsid w:val="00BD6D06"/>
    <w:rsid w:val="00C02522"/>
    <w:rsid w:val="00C04136"/>
    <w:rsid w:val="00C04FEE"/>
    <w:rsid w:val="00C15A76"/>
    <w:rsid w:val="00C25D27"/>
    <w:rsid w:val="00C3547E"/>
    <w:rsid w:val="00C66952"/>
    <w:rsid w:val="00CC113D"/>
    <w:rsid w:val="00CD637B"/>
    <w:rsid w:val="00D121A3"/>
    <w:rsid w:val="00D16A53"/>
    <w:rsid w:val="00D36400"/>
    <w:rsid w:val="00D47313"/>
    <w:rsid w:val="00D71E87"/>
    <w:rsid w:val="00D9373D"/>
    <w:rsid w:val="00DB2FAC"/>
    <w:rsid w:val="00DB7308"/>
    <w:rsid w:val="00DC70EB"/>
    <w:rsid w:val="00DC7526"/>
    <w:rsid w:val="00DD434C"/>
    <w:rsid w:val="00DF14AC"/>
    <w:rsid w:val="00E17F8D"/>
    <w:rsid w:val="00E21AAB"/>
    <w:rsid w:val="00E55055"/>
    <w:rsid w:val="00E565B9"/>
    <w:rsid w:val="00E63E8B"/>
    <w:rsid w:val="00E90CC6"/>
    <w:rsid w:val="00EA3ED7"/>
    <w:rsid w:val="00EA418D"/>
    <w:rsid w:val="00EB510F"/>
    <w:rsid w:val="00EC01FF"/>
    <w:rsid w:val="00EE0230"/>
    <w:rsid w:val="00F02EFE"/>
    <w:rsid w:val="00F05BAF"/>
    <w:rsid w:val="00F21E49"/>
    <w:rsid w:val="00F37FA4"/>
    <w:rsid w:val="00F41245"/>
    <w:rsid w:val="00F41985"/>
    <w:rsid w:val="00F456B1"/>
    <w:rsid w:val="00F64C8E"/>
    <w:rsid w:val="00F75E57"/>
    <w:rsid w:val="00F82A52"/>
    <w:rsid w:val="00FB7A7E"/>
    <w:rsid w:val="00FE23FE"/>
    <w:rsid w:val="00FE35AB"/>
    <w:rsid w:val="00FE3673"/>
    <w:rsid w:val="00FF18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2DB044"/>
  <w14:defaultImageDpi w14:val="0"/>
  <w15:docId w15:val="{A46164D2-137E-4342-B6CB-F63B4B62E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lv-LV" w:eastAsia="lv-LV"/>
    </w:rPr>
  </w:style>
  <w:style w:type="paragraph" w:styleId="Heading1">
    <w:name w:val="heading 1"/>
    <w:basedOn w:val="Normal"/>
    <w:next w:val="Heading2"/>
    <w:link w:val="Heading1Char"/>
    <w:qFormat/>
    <w:rsid w:val="007350B0"/>
    <w:pPr>
      <w:keepNext/>
      <w:numPr>
        <w:numId w:val="44"/>
      </w:numPr>
      <w:spacing w:before="120" w:after="0" w:line="240" w:lineRule="auto"/>
      <w:jc w:val="center"/>
      <w:outlineLvl w:val="0"/>
    </w:pPr>
    <w:rPr>
      <w:rFonts w:ascii="Times New Roman" w:hAnsi="Times New Roman"/>
      <w:b/>
      <w:bCs/>
      <w:caps/>
      <w:sz w:val="24"/>
      <w:shd w:val="clear" w:color="auto" w:fill="FFFFFF"/>
    </w:rPr>
  </w:style>
  <w:style w:type="paragraph" w:styleId="Heading2">
    <w:name w:val="heading 2"/>
    <w:basedOn w:val="Normal"/>
    <w:link w:val="Heading2Char"/>
    <w:qFormat/>
    <w:rsid w:val="00E21AAB"/>
    <w:pPr>
      <w:numPr>
        <w:ilvl w:val="1"/>
        <w:numId w:val="44"/>
      </w:numPr>
      <w:spacing w:after="0" w:line="240" w:lineRule="auto"/>
      <w:ind w:right="-1"/>
      <w:jc w:val="both"/>
      <w:outlineLvl w:val="1"/>
    </w:pPr>
    <w:rPr>
      <w:rFonts w:ascii="Times New Roman" w:hAnsi="Times New Roman"/>
      <w:bCs/>
      <w:sz w:val="24"/>
      <w:szCs w:val="24"/>
      <w:lang w:eastAsia="ar-SA"/>
    </w:rPr>
  </w:style>
  <w:style w:type="paragraph" w:styleId="Heading3">
    <w:name w:val="heading 3"/>
    <w:basedOn w:val="Normal"/>
    <w:link w:val="Heading3Char"/>
    <w:qFormat/>
    <w:rsid w:val="00A644FA"/>
    <w:pPr>
      <w:numPr>
        <w:ilvl w:val="2"/>
        <w:numId w:val="44"/>
      </w:numPr>
      <w:spacing w:after="0" w:line="240" w:lineRule="auto"/>
      <w:ind w:left="1276" w:right="-1"/>
      <w:jc w:val="both"/>
      <w:outlineLvl w:val="2"/>
    </w:pPr>
    <w:rPr>
      <w:rFonts w:ascii="Times New Roman" w:hAnsi="Times New Roman"/>
      <w:color w:val="000000"/>
      <w:sz w:val="24"/>
      <w:szCs w:val="24"/>
    </w:rPr>
  </w:style>
  <w:style w:type="paragraph" w:styleId="Heading4">
    <w:name w:val="heading 4"/>
    <w:basedOn w:val="Normal"/>
    <w:next w:val="Normal"/>
    <w:link w:val="Heading4Char"/>
    <w:uiPriority w:val="9"/>
    <w:unhideWhenUsed/>
    <w:qFormat/>
    <w:rsid w:val="00E21AAB"/>
    <w:pPr>
      <w:widowControl w:val="0"/>
      <w:numPr>
        <w:ilvl w:val="3"/>
        <w:numId w:val="44"/>
      </w:numPr>
      <w:spacing w:after="0" w:line="278" w:lineRule="auto"/>
      <w:jc w:val="both"/>
      <w:outlineLvl w:val="3"/>
    </w:pPr>
    <w:rPr>
      <w:rFonts w:ascii="Times New Roman" w:eastAsiaTheme="majorEastAsia" w:hAnsi="Times New Roman" w:cstheme="majorBidi"/>
      <w:iCs/>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0BD3"/>
    <w:pPr>
      <w:tabs>
        <w:tab w:val="center" w:pos="4153"/>
        <w:tab w:val="right" w:pos="8306"/>
      </w:tabs>
    </w:pPr>
  </w:style>
  <w:style w:type="character" w:customStyle="1" w:styleId="HeaderChar">
    <w:name w:val="Header Char"/>
    <w:link w:val="Header"/>
    <w:uiPriority w:val="99"/>
    <w:rsid w:val="00320BD3"/>
    <w:rPr>
      <w:sz w:val="22"/>
      <w:szCs w:val="22"/>
    </w:rPr>
  </w:style>
  <w:style w:type="paragraph" w:styleId="Footer">
    <w:name w:val="footer"/>
    <w:basedOn w:val="Normal"/>
    <w:link w:val="FooterChar"/>
    <w:uiPriority w:val="99"/>
    <w:unhideWhenUsed/>
    <w:rsid w:val="00320BD3"/>
    <w:pPr>
      <w:tabs>
        <w:tab w:val="center" w:pos="4153"/>
        <w:tab w:val="right" w:pos="8306"/>
      </w:tabs>
    </w:pPr>
  </w:style>
  <w:style w:type="character" w:customStyle="1" w:styleId="FooterChar">
    <w:name w:val="Footer Char"/>
    <w:link w:val="Footer"/>
    <w:uiPriority w:val="99"/>
    <w:rsid w:val="00320BD3"/>
    <w:rPr>
      <w:sz w:val="22"/>
      <w:szCs w:val="22"/>
    </w:rPr>
  </w:style>
  <w:style w:type="paragraph" w:styleId="BalloonText">
    <w:name w:val="Balloon Text"/>
    <w:basedOn w:val="Normal"/>
    <w:link w:val="BalloonTextChar"/>
    <w:uiPriority w:val="99"/>
    <w:semiHidden/>
    <w:unhideWhenUsed/>
    <w:rsid w:val="001112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29B"/>
    <w:rPr>
      <w:rFonts w:ascii="Segoe UI" w:hAnsi="Segoe UI" w:cs="Segoe UI"/>
      <w:sz w:val="18"/>
      <w:szCs w:val="18"/>
      <w:lang w:val="lv-LV" w:eastAsia="lv-LV"/>
    </w:rPr>
  </w:style>
  <w:style w:type="character" w:styleId="Hyperlink">
    <w:name w:val="Hyperlink"/>
    <w:basedOn w:val="DefaultParagraphFont"/>
    <w:uiPriority w:val="99"/>
    <w:unhideWhenUsed/>
    <w:rsid w:val="00C04FEE"/>
    <w:rPr>
      <w:color w:val="0563C1" w:themeColor="hyperlink"/>
      <w:u w:val="single"/>
    </w:rPr>
  </w:style>
  <w:style w:type="character" w:styleId="UnresolvedMention">
    <w:name w:val="Unresolved Mention"/>
    <w:basedOn w:val="DefaultParagraphFont"/>
    <w:uiPriority w:val="99"/>
    <w:semiHidden/>
    <w:unhideWhenUsed/>
    <w:rsid w:val="00C04FEE"/>
    <w:rPr>
      <w:color w:val="605E5C"/>
      <w:shd w:val="clear" w:color="auto" w:fill="E1DFDD"/>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Dot pt"/>
    <w:basedOn w:val="Normal"/>
    <w:link w:val="ListParagraphChar"/>
    <w:qFormat/>
    <w:rsid w:val="00EB510F"/>
    <w:pPr>
      <w:ind w:left="720"/>
      <w:contextualSpacing/>
    </w:p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qFormat/>
    <w:locked/>
    <w:rsid w:val="00890D51"/>
    <w:rPr>
      <w:sz w:val="22"/>
      <w:szCs w:val="22"/>
      <w:lang w:val="lv-LV" w:eastAsia="lv-LV"/>
    </w:rPr>
  </w:style>
  <w:style w:type="paragraph" w:customStyle="1" w:styleId="Standard">
    <w:name w:val="Standard"/>
    <w:rsid w:val="001F4822"/>
    <w:pPr>
      <w:suppressAutoHyphens/>
      <w:autoSpaceDN w:val="0"/>
      <w:spacing w:after="160" w:line="256" w:lineRule="auto"/>
      <w:textAlignment w:val="baseline"/>
    </w:pPr>
    <w:rPr>
      <w:rFonts w:eastAsia="Calibri"/>
      <w:kern w:val="3"/>
      <w:sz w:val="22"/>
      <w:szCs w:val="22"/>
      <w:lang w:val="lv-LV" w:eastAsia="zh-CN"/>
    </w:rPr>
  </w:style>
  <w:style w:type="paragraph" w:styleId="Title">
    <w:name w:val="Title"/>
    <w:basedOn w:val="Normal"/>
    <w:link w:val="TitleChar"/>
    <w:qFormat/>
    <w:rsid w:val="00B53F6A"/>
    <w:pPr>
      <w:spacing w:after="0" w:line="240" w:lineRule="auto"/>
      <w:jc w:val="center"/>
    </w:pPr>
    <w:rPr>
      <w:rFonts w:ascii="Arial" w:hAnsi="Arial"/>
      <w:b/>
      <w:sz w:val="24"/>
      <w:szCs w:val="24"/>
      <w:lang w:eastAsia="ru-RU"/>
    </w:rPr>
  </w:style>
  <w:style w:type="character" w:customStyle="1" w:styleId="TitleChar">
    <w:name w:val="Title Char"/>
    <w:basedOn w:val="DefaultParagraphFont"/>
    <w:link w:val="Title"/>
    <w:rsid w:val="00B53F6A"/>
    <w:rPr>
      <w:rFonts w:ascii="Arial" w:hAnsi="Arial"/>
      <w:b/>
      <w:sz w:val="24"/>
      <w:szCs w:val="24"/>
      <w:lang w:val="lv-LV" w:eastAsia="ru-RU"/>
    </w:rPr>
  </w:style>
  <w:style w:type="character" w:customStyle="1" w:styleId="Heading1Char">
    <w:name w:val="Heading 1 Char"/>
    <w:link w:val="Heading1"/>
    <w:rsid w:val="007350B0"/>
    <w:rPr>
      <w:rFonts w:ascii="Times New Roman" w:hAnsi="Times New Roman"/>
      <w:b/>
      <w:bCs/>
      <w:caps/>
      <w:sz w:val="24"/>
      <w:szCs w:val="22"/>
      <w:lang w:val="lv-LV" w:eastAsia="lv-LV"/>
    </w:rPr>
  </w:style>
  <w:style w:type="character" w:customStyle="1" w:styleId="Heading2Char">
    <w:name w:val="Heading 2 Char"/>
    <w:link w:val="Heading2"/>
    <w:rsid w:val="00E21AAB"/>
    <w:rPr>
      <w:rFonts w:ascii="Times New Roman" w:hAnsi="Times New Roman"/>
      <w:bCs/>
      <w:sz w:val="24"/>
      <w:szCs w:val="24"/>
      <w:lang w:val="lv-LV" w:eastAsia="ar-SA"/>
    </w:rPr>
  </w:style>
  <w:style w:type="character" w:customStyle="1" w:styleId="Heading3Char">
    <w:name w:val="Heading 3 Char"/>
    <w:link w:val="Heading3"/>
    <w:rsid w:val="00A644FA"/>
    <w:rPr>
      <w:rFonts w:ascii="Times New Roman" w:hAnsi="Times New Roman"/>
      <w:color w:val="000000"/>
      <w:sz w:val="24"/>
      <w:szCs w:val="24"/>
      <w:lang w:val="lv-LV" w:eastAsia="lv-LV"/>
    </w:rPr>
  </w:style>
  <w:style w:type="character" w:customStyle="1" w:styleId="Heading4Char">
    <w:name w:val="Heading 4 Char"/>
    <w:basedOn w:val="DefaultParagraphFont"/>
    <w:link w:val="Heading4"/>
    <w:uiPriority w:val="9"/>
    <w:rsid w:val="00E21AAB"/>
    <w:rPr>
      <w:rFonts w:ascii="Times New Roman" w:eastAsiaTheme="majorEastAsia" w:hAnsi="Times New Roman" w:cstheme="majorBidi"/>
      <w:iCs/>
      <w:kern w:val="2"/>
      <w:sz w:val="24"/>
      <w:szCs w:val="24"/>
      <w:lang w:val="lv-LV" w:eastAsia="lv-LV"/>
      <w14:ligatures w14:val="standardContextual"/>
    </w:rPr>
  </w:style>
  <w:style w:type="table" w:styleId="TableGrid">
    <w:name w:val="Table Grid"/>
    <w:basedOn w:val="TableNormal"/>
    <w:uiPriority w:val="59"/>
    <w:qFormat/>
    <w:rsid w:val="005F06F0"/>
    <w:pPr>
      <w:widowControl w:val="0"/>
      <w:suppressAutoHyphens/>
    </w:pPr>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121A3"/>
    <w:rPr>
      <w:sz w:val="16"/>
      <w:szCs w:val="16"/>
    </w:rPr>
  </w:style>
  <w:style w:type="paragraph" w:styleId="CommentText">
    <w:name w:val="annotation text"/>
    <w:basedOn w:val="Normal"/>
    <w:link w:val="CommentTextChar"/>
    <w:uiPriority w:val="99"/>
    <w:semiHidden/>
    <w:unhideWhenUsed/>
    <w:rsid w:val="00D121A3"/>
    <w:pPr>
      <w:spacing w:line="240" w:lineRule="auto"/>
    </w:pPr>
    <w:rPr>
      <w:sz w:val="20"/>
      <w:szCs w:val="20"/>
    </w:rPr>
  </w:style>
  <w:style w:type="character" w:customStyle="1" w:styleId="CommentTextChar">
    <w:name w:val="Comment Text Char"/>
    <w:basedOn w:val="DefaultParagraphFont"/>
    <w:link w:val="CommentText"/>
    <w:uiPriority w:val="99"/>
    <w:semiHidden/>
    <w:rsid w:val="00D121A3"/>
    <w:rPr>
      <w:lang w:val="lv-LV" w:eastAsia="lv-LV"/>
    </w:rPr>
  </w:style>
  <w:style w:type="paragraph" w:styleId="CommentSubject">
    <w:name w:val="annotation subject"/>
    <w:basedOn w:val="CommentText"/>
    <w:next w:val="CommentText"/>
    <w:link w:val="CommentSubjectChar"/>
    <w:uiPriority w:val="99"/>
    <w:semiHidden/>
    <w:unhideWhenUsed/>
    <w:rsid w:val="00D121A3"/>
    <w:rPr>
      <w:b/>
      <w:bCs/>
    </w:rPr>
  </w:style>
  <w:style w:type="character" w:customStyle="1" w:styleId="CommentSubjectChar">
    <w:name w:val="Comment Subject Char"/>
    <w:basedOn w:val="CommentTextChar"/>
    <w:link w:val="CommentSubject"/>
    <w:uiPriority w:val="99"/>
    <w:semiHidden/>
    <w:rsid w:val="00D121A3"/>
    <w:rPr>
      <w:b/>
      <w:bCs/>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jansone@diamedic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ubene.inara@inbox.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rekini@jrslimnica.lv" TargetMode="External"/><Relationship Id="rId4" Type="http://schemas.openxmlformats.org/officeDocument/2006/relationships/webSettings" Target="webSettings.xml"/><Relationship Id="rId9" Type="http://schemas.openxmlformats.org/officeDocument/2006/relationships/hyperlink" Target="mailto:noliktava@diamedic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5227</Words>
  <Characters>29798</Characters>
  <Application>Microsoft Office Word</Application>
  <DocSecurity>0</DocSecurity>
  <Lines>248</Lines>
  <Paragraphs>69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Iepirkumu Jurists</cp:lastModifiedBy>
  <cp:revision>2</cp:revision>
  <cp:lastPrinted>2024-02-01T14:36:00Z</cp:lastPrinted>
  <dcterms:created xsi:type="dcterms:W3CDTF">2025-12-18T06:21:00Z</dcterms:created>
  <dcterms:modified xsi:type="dcterms:W3CDTF">2025-12-18T06:21:00Z</dcterms:modified>
</cp:coreProperties>
</file>