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C21" w:rsidRPr="00D12C21" w:rsidRDefault="00D12C21" w:rsidP="00D12C21">
      <w:pPr>
        <w:spacing w:after="0" w:line="240" w:lineRule="auto"/>
        <w:jc w:val="right"/>
        <w:rPr>
          <w:rFonts w:eastAsia="Calibri" w:cstheme="minorHAnsi"/>
          <w:bCs/>
          <w:lang w:eastAsia="lv-LV"/>
        </w:rPr>
      </w:pPr>
      <w:r w:rsidRPr="00D12C21">
        <w:rPr>
          <w:rFonts w:eastAsia="Calibri" w:cstheme="minorHAnsi"/>
          <w:bCs/>
          <w:lang w:eastAsia="lv-LV"/>
        </w:rPr>
        <w:t>2.pielikums</w:t>
      </w:r>
    </w:p>
    <w:p w:rsidR="00BE429F" w:rsidRPr="00D30F4B" w:rsidRDefault="00BE429F" w:rsidP="00BE429F">
      <w:pPr>
        <w:spacing w:after="0" w:line="240" w:lineRule="auto"/>
        <w:jc w:val="center"/>
        <w:rPr>
          <w:rFonts w:eastAsia="Calibri" w:cstheme="minorHAnsi"/>
          <w:b/>
          <w:bCs/>
          <w:lang w:eastAsia="lv-LV"/>
        </w:rPr>
      </w:pPr>
      <w:r w:rsidRPr="00D30F4B">
        <w:rPr>
          <w:rFonts w:eastAsia="Calibri" w:cstheme="minorHAnsi"/>
          <w:b/>
          <w:bCs/>
          <w:lang w:eastAsia="lv-LV"/>
        </w:rPr>
        <w:t>TEHNISKĀ SPECIFIKĀCIJA</w:t>
      </w:r>
      <w:r w:rsidR="00D30F4B" w:rsidRPr="00D30F4B">
        <w:rPr>
          <w:rFonts w:eastAsia="Calibri" w:cstheme="minorHAnsi"/>
          <w:b/>
          <w:bCs/>
          <w:lang w:eastAsia="lv-LV"/>
        </w:rPr>
        <w:t>/TEHNISKAIS PIEDĀVĀJUMS</w:t>
      </w:r>
    </w:p>
    <w:p w:rsidR="00BE429F" w:rsidRPr="00D30F4B" w:rsidRDefault="00BE429F" w:rsidP="00BE429F">
      <w:pPr>
        <w:spacing w:after="0" w:line="240" w:lineRule="auto"/>
        <w:jc w:val="center"/>
        <w:rPr>
          <w:rFonts w:eastAsia="Times New Roman" w:cstheme="minorHAnsi"/>
          <w:b/>
          <w:bCs/>
          <w:color w:val="000000"/>
          <w:lang w:eastAsia="lv-LV"/>
        </w:rPr>
      </w:pPr>
      <w:r w:rsidRPr="00D30F4B">
        <w:rPr>
          <w:rFonts w:eastAsia="Times New Roman" w:cstheme="minorHAnsi"/>
          <w:b/>
          <w:bCs/>
          <w:bdr w:val="none" w:sz="0" w:space="0" w:color="auto" w:frame="1"/>
          <w:lang w:eastAsia="lv-LV"/>
        </w:rPr>
        <w:t>Atklātam konkursam “</w:t>
      </w:r>
      <w:r w:rsidRPr="00D30F4B">
        <w:rPr>
          <w:rFonts w:eastAsia="Times New Roman" w:cstheme="minorHAnsi"/>
          <w:b/>
          <w:bCs/>
          <w:bdr w:val="none" w:sz="0" w:space="0" w:color="auto" w:frame="1"/>
          <w:shd w:val="clear" w:color="auto" w:fill="FFFFFF"/>
          <w:lang w:eastAsia="lv-LV"/>
        </w:rPr>
        <w:t xml:space="preserve">Degvielas iegāde </w:t>
      </w:r>
      <w:proofErr w:type="spellStart"/>
      <w:r w:rsidRPr="00D30F4B">
        <w:rPr>
          <w:rFonts w:eastAsia="Times New Roman" w:cstheme="minorHAnsi"/>
          <w:b/>
          <w:bCs/>
          <w:bdr w:val="none" w:sz="0" w:space="0" w:color="auto" w:frame="1"/>
          <w:shd w:val="clear" w:color="auto" w:fill="FFFFFF"/>
          <w:lang w:eastAsia="lv-LV"/>
        </w:rPr>
        <w:t>Cēsu</w:t>
      </w:r>
      <w:proofErr w:type="spellEnd"/>
      <w:r w:rsidRPr="00D30F4B">
        <w:rPr>
          <w:rFonts w:eastAsia="Times New Roman" w:cstheme="minorHAnsi"/>
          <w:b/>
          <w:bCs/>
          <w:bdr w:val="none" w:sz="0" w:space="0" w:color="auto" w:frame="1"/>
          <w:shd w:val="clear" w:color="auto" w:fill="FFFFFF"/>
          <w:lang w:eastAsia="lv-LV"/>
        </w:rPr>
        <w:t xml:space="preserve"> novada Priekuļu apvienības pārvaldes vajadzībām</w:t>
      </w:r>
      <w:r w:rsidRPr="00D30F4B">
        <w:rPr>
          <w:rFonts w:eastAsia="Times New Roman" w:cstheme="minorHAnsi"/>
          <w:b/>
          <w:bCs/>
          <w:lang w:eastAsia="lv-LV"/>
        </w:rPr>
        <w:t>”</w:t>
      </w:r>
      <w:r w:rsidRPr="00D30F4B">
        <w:rPr>
          <w:rFonts w:eastAsia="Times New Roman" w:cstheme="minorHAnsi"/>
          <w:b/>
          <w:bCs/>
          <w:color w:val="000000"/>
          <w:lang w:eastAsia="lv-LV"/>
        </w:rPr>
        <w:t>,</w:t>
      </w:r>
    </w:p>
    <w:p w:rsidR="00BE429F" w:rsidRPr="00D30F4B" w:rsidRDefault="00BE429F" w:rsidP="00BE429F">
      <w:pPr>
        <w:spacing w:after="0" w:line="240" w:lineRule="auto"/>
        <w:jc w:val="center"/>
        <w:rPr>
          <w:rFonts w:eastAsia="Times New Roman" w:cstheme="minorHAnsi"/>
          <w:iCs/>
          <w:color w:val="000000"/>
          <w:lang w:eastAsia="lv-LV"/>
        </w:rPr>
      </w:pPr>
      <w:r w:rsidRPr="00D30F4B">
        <w:rPr>
          <w:rFonts w:eastAsia="Times New Roman" w:cstheme="minorHAnsi"/>
          <w:iCs/>
          <w:color w:val="000000"/>
          <w:lang w:eastAsia="lv-LV"/>
        </w:rPr>
        <w:t>Identifikācijas Nr. CN PAP/2025/1</w:t>
      </w:r>
      <w:r w:rsidR="00D12C21">
        <w:rPr>
          <w:rFonts w:eastAsia="Times New Roman" w:cstheme="minorHAnsi"/>
          <w:iCs/>
          <w:color w:val="000000"/>
          <w:lang w:eastAsia="lv-LV"/>
        </w:rPr>
        <w:t xml:space="preserve"> </w:t>
      </w:r>
    </w:p>
    <w:p w:rsidR="00BE429F" w:rsidRPr="00D30F4B" w:rsidRDefault="00BE429F" w:rsidP="00792A9D">
      <w:pPr>
        <w:spacing w:after="0" w:line="240" w:lineRule="auto"/>
        <w:rPr>
          <w:rFonts w:eastAsia="Times New Roman" w:cstheme="minorHAnsi"/>
          <w:iCs/>
          <w:color w:val="000000"/>
          <w:lang w:eastAsia="lv-LV"/>
        </w:rPr>
      </w:pPr>
      <w:bookmarkStart w:id="0" w:name="_GoBack"/>
      <w:bookmarkEnd w:id="0"/>
    </w:p>
    <w:p w:rsidR="00FE09AB" w:rsidRPr="00D30F4B" w:rsidRDefault="00FE09AB" w:rsidP="00BE429F">
      <w:pPr>
        <w:numPr>
          <w:ilvl w:val="0"/>
          <w:numId w:val="2"/>
        </w:numPr>
        <w:spacing w:after="0" w:line="240" w:lineRule="auto"/>
        <w:ind w:left="709" w:right="23" w:hanging="709"/>
        <w:jc w:val="both"/>
        <w:rPr>
          <w:rFonts w:eastAsia="Calibri" w:cstheme="minorHAnsi"/>
          <w:b/>
          <w:color w:val="000000"/>
        </w:rPr>
      </w:pPr>
      <w:r w:rsidRPr="00D30F4B">
        <w:rPr>
          <w:rFonts w:eastAsia="Calibri" w:cstheme="minorHAnsi"/>
          <w:b/>
          <w:color w:val="000000"/>
        </w:rPr>
        <w:t>Atbilstība standartiem</w:t>
      </w:r>
    </w:p>
    <w:tbl>
      <w:tblPr>
        <w:tblStyle w:val="Reatabula"/>
        <w:tblW w:w="8925" w:type="dxa"/>
        <w:tblInd w:w="709" w:type="dxa"/>
        <w:tblLook w:val="04A0" w:firstRow="1" w:lastRow="0" w:firstColumn="1" w:lastColumn="0" w:noHBand="0" w:noVBand="1"/>
      </w:tblPr>
      <w:tblGrid>
        <w:gridCol w:w="4531"/>
        <w:gridCol w:w="1843"/>
        <w:gridCol w:w="2551"/>
      </w:tblGrid>
      <w:tr w:rsidR="00FE09AB" w:rsidRPr="00D30F4B" w:rsidTr="00E6728A">
        <w:tc>
          <w:tcPr>
            <w:tcW w:w="8925" w:type="dxa"/>
            <w:gridSpan w:val="3"/>
          </w:tcPr>
          <w:p w:rsidR="00FE09AB" w:rsidRPr="00D30F4B" w:rsidRDefault="00FE09AB" w:rsidP="00FE09AB">
            <w:pPr>
              <w:ind w:right="23"/>
              <w:jc w:val="both"/>
              <w:rPr>
                <w:rFonts w:eastAsia="Calibri" w:cstheme="minorHAnsi"/>
                <w:color w:val="000000"/>
              </w:rPr>
            </w:pPr>
            <w:r w:rsidRPr="00D30F4B">
              <w:rPr>
                <w:rFonts w:eastAsia="Calibri" w:cstheme="minorHAnsi"/>
                <w:color w:val="000000"/>
              </w:rPr>
              <w:t>Degviela atbilst spēkā esošo Latvijas nacionālo standartu, Latvijas nacionālā standarta statusā adaptēto un noteiktā kārtībā reģistrēto starptautisko un reģionālo standartizācijas organizāciju standartu un Eiropas standartu, kā arī normatīvo dokumentu prasībām, t.sk., Ministru kabineta 2000.gada 26.septembra noteikumiem Nr.332 “Noteikumi par benzīna un dīzeļdegvielas atbilstības novērtēšanu”, Ministru kabineta 2005.gada 18.oktobra noteikumiem Nr.772 “Par biodegvielas kvalitātes prasībām, atbilstības noteikšanu un patērētāju informēšanas kārtību”. Iepirkuma līguma darbības laikā Pretendentam ir jānodrošina laika apstākļiem atbilstošas dīzeļdegvielas tirdzniecība (atbilstoša klimatiskā kategorija/klase saskaņā ar (LVS EN 590:2005L)).</w:t>
            </w:r>
          </w:p>
        </w:tc>
      </w:tr>
      <w:tr w:rsidR="00792A9D" w:rsidRPr="00D30F4B" w:rsidTr="00E6728A">
        <w:tc>
          <w:tcPr>
            <w:tcW w:w="4531" w:type="dxa"/>
            <w:vMerge w:val="restart"/>
          </w:tcPr>
          <w:p w:rsidR="00792A9D" w:rsidRPr="00D30F4B" w:rsidRDefault="00792A9D" w:rsidP="002B3172">
            <w:pPr>
              <w:ind w:right="23"/>
              <w:jc w:val="both"/>
              <w:rPr>
                <w:rFonts w:eastAsia="Calibri" w:cstheme="minorHAnsi"/>
                <w:color w:val="000000"/>
              </w:rPr>
            </w:pPr>
            <w:r w:rsidRPr="00D30F4B">
              <w:rPr>
                <w:rFonts w:eastAsia="Calibri" w:cstheme="minorHAnsi"/>
                <w:color w:val="000000"/>
              </w:rPr>
              <w:t xml:space="preserve">Prasības, kas raksturo preces spēju veikt noteiktas funkcijas (piemēram, kvalitāte, drošība u.tml.)*. </w:t>
            </w:r>
          </w:p>
          <w:p w:rsidR="00792A9D" w:rsidRPr="00D30F4B" w:rsidRDefault="00792A9D" w:rsidP="002B3172">
            <w:pPr>
              <w:ind w:right="23"/>
              <w:jc w:val="both"/>
              <w:rPr>
                <w:rFonts w:eastAsia="Calibri" w:cstheme="minorHAnsi"/>
                <w:color w:val="000000"/>
              </w:rPr>
            </w:pPr>
          </w:p>
          <w:p w:rsidR="00792A9D" w:rsidRPr="00D30F4B" w:rsidRDefault="00792A9D" w:rsidP="002B3172">
            <w:pPr>
              <w:ind w:right="23"/>
              <w:jc w:val="both"/>
              <w:rPr>
                <w:rFonts w:eastAsia="Calibri" w:cstheme="minorHAnsi"/>
                <w:color w:val="000000"/>
                <w:u w:val="single"/>
              </w:rPr>
            </w:pPr>
            <w:r w:rsidRPr="00D30F4B">
              <w:rPr>
                <w:rFonts w:eastAsia="Calibri" w:cstheme="minorHAnsi"/>
                <w:color w:val="000000"/>
              </w:rPr>
              <w:t>*</w:t>
            </w:r>
            <w:r w:rsidRPr="00D30F4B">
              <w:rPr>
                <w:rFonts w:eastAsia="Calibri" w:cstheme="minorHAnsi"/>
                <w:i/>
                <w:iCs/>
                <w:color w:val="000000"/>
              </w:rPr>
              <w:t>Ja prece atbilst attiecīgiem Latvijas nacionālajiem standartiem, Latvijas nacionālā standarta statusā adaptētajiem un noteiktā kārtībā reģistrētajiem starptautisko un reģionālo standartizācijas organizāciju standartiem vai Eiropas standartiem, prasības izvirza, pamatojoties uz šiem standartiem.</w:t>
            </w:r>
          </w:p>
        </w:tc>
        <w:tc>
          <w:tcPr>
            <w:tcW w:w="1843" w:type="dxa"/>
          </w:tcPr>
          <w:p w:rsidR="00792A9D" w:rsidRPr="00D30F4B" w:rsidRDefault="00792A9D" w:rsidP="00FE09AB">
            <w:pPr>
              <w:ind w:right="23"/>
              <w:jc w:val="both"/>
              <w:rPr>
                <w:rFonts w:eastAsia="Calibri" w:cstheme="minorHAnsi"/>
                <w:color w:val="000000"/>
              </w:rPr>
            </w:pPr>
            <w:proofErr w:type="spellStart"/>
            <w:r w:rsidRPr="00D30F4B">
              <w:rPr>
                <w:rFonts w:eastAsia="Calibri" w:cstheme="minorHAnsi"/>
                <w:color w:val="000000"/>
              </w:rPr>
              <w:t>Neetilēta</w:t>
            </w:r>
            <w:proofErr w:type="spellEnd"/>
            <w:r w:rsidRPr="00D30F4B">
              <w:rPr>
                <w:rFonts w:eastAsia="Calibri" w:cstheme="minorHAnsi"/>
                <w:color w:val="000000"/>
              </w:rPr>
              <w:t xml:space="preserve"> degviela ar oktānskaitli 95(95E)</w:t>
            </w:r>
          </w:p>
        </w:tc>
        <w:tc>
          <w:tcPr>
            <w:tcW w:w="2551" w:type="dxa"/>
          </w:tcPr>
          <w:p w:rsidR="00792A9D" w:rsidRPr="00D30F4B" w:rsidRDefault="00792A9D" w:rsidP="002B3172">
            <w:pPr>
              <w:ind w:right="23"/>
              <w:jc w:val="both"/>
              <w:rPr>
                <w:rFonts w:eastAsia="Calibri" w:cstheme="minorHAnsi"/>
                <w:color w:val="000000"/>
              </w:rPr>
            </w:pPr>
            <w:r w:rsidRPr="00D30F4B">
              <w:rPr>
                <w:rFonts w:eastAsia="Calibri" w:cstheme="minorHAnsi"/>
                <w:color w:val="000000"/>
              </w:rPr>
              <w:t xml:space="preserve">Paredzēta </w:t>
            </w:r>
            <w:proofErr w:type="spellStart"/>
            <w:r w:rsidRPr="00D30F4B">
              <w:rPr>
                <w:rFonts w:eastAsia="Calibri" w:cstheme="minorHAnsi"/>
                <w:color w:val="000000"/>
              </w:rPr>
              <w:t>iekšdedzes</w:t>
            </w:r>
            <w:proofErr w:type="spellEnd"/>
            <w:r w:rsidRPr="00D30F4B">
              <w:rPr>
                <w:rFonts w:eastAsia="Calibri" w:cstheme="minorHAnsi"/>
                <w:color w:val="000000"/>
              </w:rPr>
              <w:t xml:space="preserve"> dzinējiem ar dzirksteles aizdedzi LVS EN 228:2004</w:t>
            </w:r>
          </w:p>
        </w:tc>
      </w:tr>
      <w:tr w:rsidR="00792A9D" w:rsidRPr="00D30F4B" w:rsidTr="00E6728A">
        <w:tc>
          <w:tcPr>
            <w:tcW w:w="4531" w:type="dxa"/>
            <w:vMerge/>
          </w:tcPr>
          <w:p w:rsidR="00792A9D" w:rsidRPr="00D30F4B" w:rsidRDefault="00792A9D" w:rsidP="00FE09AB">
            <w:pPr>
              <w:ind w:right="23"/>
              <w:jc w:val="both"/>
              <w:rPr>
                <w:rFonts w:eastAsia="Calibri" w:cstheme="minorHAnsi"/>
                <w:color w:val="000000"/>
                <w:u w:val="single"/>
              </w:rPr>
            </w:pPr>
          </w:p>
        </w:tc>
        <w:tc>
          <w:tcPr>
            <w:tcW w:w="1843" w:type="dxa"/>
          </w:tcPr>
          <w:p w:rsidR="00792A9D" w:rsidRPr="00D30F4B" w:rsidRDefault="00792A9D" w:rsidP="00FE09AB">
            <w:pPr>
              <w:ind w:right="23"/>
              <w:jc w:val="both"/>
              <w:rPr>
                <w:rFonts w:eastAsia="Calibri" w:cstheme="minorHAnsi"/>
                <w:color w:val="000000"/>
              </w:rPr>
            </w:pPr>
            <w:r w:rsidRPr="00D30F4B">
              <w:rPr>
                <w:rFonts w:eastAsia="Calibri" w:cstheme="minorHAnsi"/>
                <w:color w:val="000000"/>
              </w:rPr>
              <w:t>Dīzeļdegviela</w:t>
            </w:r>
          </w:p>
        </w:tc>
        <w:tc>
          <w:tcPr>
            <w:tcW w:w="2551" w:type="dxa"/>
          </w:tcPr>
          <w:p w:rsidR="00792A9D" w:rsidRPr="00D30F4B" w:rsidRDefault="004A4534" w:rsidP="002B3172">
            <w:pPr>
              <w:ind w:right="23"/>
              <w:jc w:val="both"/>
              <w:rPr>
                <w:rFonts w:eastAsia="Calibri" w:cstheme="minorHAnsi"/>
                <w:color w:val="000000"/>
              </w:rPr>
            </w:pPr>
            <w:r w:rsidRPr="00D30F4B">
              <w:rPr>
                <w:rFonts w:eastAsia="Calibri" w:cstheme="minorHAnsi"/>
                <w:color w:val="000000"/>
              </w:rPr>
              <w:t>P</w:t>
            </w:r>
            <w:r w:rsidR="00792A9D" w:rsidRPr="00D30F4B">
              <w:rPr>
                <w:rFonts w:eastAsia="Calibri" w:cstheme="minorHAnsi"/>
                <w:color w:val="000000"/>
              </w:rPr>
              <w:t xml:space="preserve">aredzēta </w:t>
            </w:r>
            <w:proofErr w:type="spellStart"/>
            <w:r w:rsidR="00792A9D" w:rsidRPr="00D30F4B">
              <w:rPr>
                <w:rFonts w:eastAsia="Calibri" w:cstheme="minorHAnsi"/>
                <w:color w:val="000000"/>
              </w:rPr>
              <w:t>iekšdedzes</w:t>
            </w:r>
            <w:proofErr w:type="spellEnd"/>
            <w:r w:rsidR="00792A9D" w:rsidRPr="00D30F4B">
              <w:rPr>
                <w:rFonts w:eastAsia="Calibri" w:cstheme="minorHAnsi"/>
                <w:color w:val="000000"/>
              </w:rPr>
              <w:t xml:space="preserve"> dzinējiem ar kompresijas aizdedzi, LVS EN 590:2004</w:t>
            </w:r>
          </w:p>
        </w:tc>
      </w:tr>
      <w:tr w:rsidR="00792A9D" w:rsidRPr="00D30F4B" w:rsidTr="00E6728A">
        <w:tc>
          <w:tcPr>
            <w:tcW w:w="4531" w:type="dxa"/>
            <w:vMerge/>
          </w:tcPr>
          <w:p w:rsidR="00792A9D" w:rsidRPr="00D30F4B" w:rsidRDefault="00792A9D" w:rsidP="00FE09AB">
            <w:pPr>
              <w:ind w:right="23"/>
              <w:jc w:val="both"/>
              <w:rPr>
                <w:rFonts w:eastAsia="Calibri" w:cstheme="minorHAnsi"/>
                <w:color w:val="000000"/>
              </w:rPr>
            </w:pPr>
          </w:p>
        </w:tc>
        <w:tc>
          <w:tcPr>
            <w:tcW w:w="1843" w:type="dxa"/>
          </w:tcPr>
          <w:p w:rsidR="00792A9D" w:rsidRPr="00D30F4B" w:rsidRDefault="00792A9D" w:rsidP="00FE09AB">
            <w:pPr>
              <w:ind w:right="23"/>
              <w:jc w:val="both"/>
              <w:rPr>
                <w:rFonts w:eastAsia="Calibri" w:cstheme="minorHAnsi"/>
                <w:color w:val="000000"/>
              </w:rPr>
            </w:pPr>
            <w:r w:rsidRPr="00D30F4B">
              <w:rPr>
                <w:rFonts w:eastAsia="Calibri" w:cstheme="minorHAnsi"/>
                <w:color w:val="000000"/>
              </w:rPr>
              <w:t>Karbamīda šķīdums ūdenī (</w:t>
            </w:r>
            <w:proofErr w:type="spellStart"/>
            <w:r w:rsidRPr="00D30F4B">
              <w:rPr>
                <w:rFonts w:eastAsia="Calibri" w:cstheme="minorHAnsi"/>
                <w:color w:val="000000"/>
              </w:rPr>
              <w:t>Ad</w:t>
            </w:r>
            <w:proofErr w:type="spellEnd"/>
            <w:r w:rsidRPr="00D30F4B">
              <w:rPr>
                <w:rFonts w:eastAsia="Calibri" w:cstheme="minorHAnsi"/>
                <w:color w:val="000000"/>
              </w:rPr>
              <w:t xml:space="preserve"> </w:t>
            </w:r>
            <w:proofErr w:type="spellStart"/>
            <w:r w:rsidRPr="00D30F4B">
              <w:rPr>
                <w:rFonts w:eastAsia="Calibri" w:cstheme="minorHAnsi"/>
                <w:color w:val="000000"/>
              </w:rPr>
              <w:t>blue</w:t>
            </w:r>
            <w:proofErr w:type="spellEnd"/>
            <w:r w:rsidRPr="00D30F4B">
              <w:rPr>
                <w:rFonts w:eastAsia="Calibri" w:cstheme="minorHAnsi"/>
                <w:color w:val="000000"/>
              </w:rPr>
              <w:t>)</w:t>
            </w:r>
          </w:p>
        </w:tc>
        <w:tc>
          <w:tcPr>
            <w:tcW w:w="2551" w:type="dxa"/>
          </w:tcPr>
          <w:p w:rsidR="00792A9D" w:rsidRPr="00D30F4B" w:rsidRDefault="004A4534" w:rsidP="00FE09AB">
            <w:pPr>
              <w:ind w:right="23"/>
              <w:jc w:val="both"/>
              <w:rPr>
                <w:rFonts w:eastAsia="Calibri" w:cstheme="minorHAnsi"/>
                <w:color w:val="000000"/>
              </w:rPr>
            </w:pPr>
            <w:r w:rsidRPr="00D30F4B">
              <w:rPr>
                <w:rFonts w:eastAsia="Calibri" w:cstheme="minorHAnsi"/>
                <w:color w:val="000000"/>
              </w:rPr>
              <w:t>P</w:t>
            </w:r>
            <w:r w:rsidR="00792A9D" w:rsidRPr="00D30F4B">
              <w:rPr>
                <w:rFonts w:eastAsia="Calibri" w:cstheme="minorHAnsi"/>
                <w:color w:val="000000"/>
              </w:rPr>
              <w:t>aredzēts automašīnu dīzeļdzinēju izplūdes gāzu attīrīšanai. Tas tiek lietots automašīnu ar dīzeļdzinējiem gāzu izplūdes sistēmās pirms selektīvās redukcijas katalizatoriem.</w:t>
            </w:r>
          </w:p>
        </w:tc>
      </w:tr>
      <w:tr w:rsidR="002B3172" w:rsidRPr="00D30F4B" w:rsidTr="00E6728A">
        <w:tc>
          <w:tcPr>
            <w:tcW w:w="8925" w:type="dxa"/>
            <w:gridSpan w:val="3"/>
          </w:tcPr>
          <w:p w:rsidR="002B3172" w:rsidRPr="00D30F4B" w:rsidRDefault="002B3172" w:rsidP="00FE09AB">
            <w:pPr>
              <w:ind w:right="23"/>
              <w:jc w:val="both"/>
              <w:rPr>
                <w:rFonts w:eastAsia="Calibri" w:cstheme="minorHAnsi"/>
                <w:color w:val="000000"/>
              </w:rPr>
            </w:pPr>
            <w:r w:rsidRPr="00D30F4B">
              <w:rPr>
                <w:rFonts w:eastAsia="Calibri" w:cstheme="minorHAnsi"/>
                <w:color w:val="000000"/>
              </w:rPr>
              <w:t>Ja Pretendents piegādā nekvalitatīvu degvielu, kā rezultātā Pasūtītājam ir radušies zaudējumi, Pretendents un Pasūtītājs sastāda aktu par notikušo un vienojas par zaudējumu atlīdzību. Pretendents atlīdzina Pasūtītājam visus zaudējumus, kas tam radušies nekvalitatīvas degvielas izmantošanas rezultātā (transporta līdzekļu remonts, detaļu nomaiņa, ekspertīzes izdevumi u.tml.) 10 (desmit) darba dienu laikā pēc Pasūtītāja pretenzijas un to pamatojošo dokumentu saņemšanas un akta sastādīšanas dienas.</w:t>
            </w:r>
          </w:p>
        </w:tc>
      </w:tr>
    </w:tbl>
    <w:p w:rsidR="00FE09AB" w:rsidRPr="00D30F4B" w:rsidRDefault="00FE09AB" w:rsidP="005A5FF4">
      <w:pPr>
        <w:spacing w:after="0" w:line="240" w:lineRule="auto"/>
        <w:ind w:right="23"/>
        <w:jc w:val="both"/>
        <w:rPr>
          <w:rFonts w:eastAsia="Calibri" w:cstheme="minorHAnsi"/>
          <w:color w:val="000000"/>
          <w:u w:val="single"/>
        </w:rPr>
      </w:pPr>
    </w:p>
    <w:p w:rsidR="00BE429F" w:rsidRPr="00D30F4B" w:rsidRDefault="00E531CC" w:rsidP="00BE429F">
      <w:pPr>
        <w:numPr>
          <w:ilvl w:val="0"/>
          <w:numId w:val="2"/>
        </w:numPr>
        <w:spacing w:after="0" w:line="240" w:lineRule="auto"/>
        <w:ind w:left="709" w:right="23" w:hanging="709"/>
        <w:jc w:val="both"/>
        <w:rPr>
          <w:rFonts w:eastAsia="Calibri" w:cstheme="minorHAnsi"/>
          <w:b/>
          <w:color w:val="000000"/>
        </w:rPr>
      </w:pPr>
      <w:r w:rsidRPr="00D30F4B">
        <w:rPr>
          <w:rFonts w:eastAsia="Calibri" w:cstheme="minorHAnsi"/>
          <w:b/>
          <w:color w:val="000000"/>
        </w:rPr>
        <w:t xml:space="preserve">Preces veidi un to plānotais iepirkuma apjoms </w:t>
      </w:r>
    </w:p>
    <w:tbl>
      <w:tblPr>
        <w:tblStyle w:val="Reatabula2"/>
        <w:tblW w:w="8925" w:type="dxa"/>
        <w:tblInd w:w="709" w:type="dxa"/>
        <w:tblLook w:val="04A0" w:firstRow="1" w:lastRow="0" w:firstColumn="1" w:lastColumn="0" w:noHBand="0" w:noVBand="1"/>
      </w:tblPr>
      <w:tblGrid>
        <w:gridCol w:w="574"/>
        <w:gridCol w:w="3924"/>
        <w:gridCol w:w="1876"/>
        <w:gridCol w:w="2551"/>
      </w:tblGrid>
      <w:tr w:rsidR="00E531CC" w:rsidRPr="00D30F4B" w:rsidTr="00E6728A">
        <w:tc>
          <w:tcPr>
            <w:tcW w:w="4498" w:type="dxa"/>
            <w:gridSpan w:val="2"/>
            <w:tcBorders>
              <w:top w:val="single" w:sz="4" w:space="0" w:color="000000"/>
              <w:left w:val="single" w:sz="4" w:space="0" w:color="000000"/>
              <w:bottom w:val="single" w:sz="4" w:space="0" w:color="000000"/>
              <w:right w:val="single" w:sz="4" w:space="0" w:color="000000"/>
            </w:tcBorders>
          </w:tcPr>
          <w:p w:rsidR="00E531CC" w:rsidRPr="00D30F4B" w:rsidRDefault="00E531CC" w:rsidP="00BE429F">
            <w:pPr>
              <w:ind w:right="23"/>
              <w:jc w:val="both"/>
              <w:rPr>
                <w:rFonts w:asciiTheme="minorHAnsi" w:hAnsiTheme="minorHAnsi" w:cstheme="minorHAnsi"/>
                <w:lang w:val="lv-LV"/>
              </w:rPr>
            </w:pPr>
            <w:r w:rsidRPr="00D30F4B">
              <w:rPr>
                <w:rFonts w:asciiTheme="minorHAnsi" w:hAnsiTheme="minorHAnsi" w:cstheme="minorHAnsi"/>
                <w:lang w:val="lv-LV"/>
              </w:rPr>
              <w:t>Preces veidi un plānotais iepirkuma apjoms iepirkuma līguma darbības laikā</w:t>
            </w:r>
          </w:p>
        </w:tc>
        <w:tc>
          <w:tcPr>
            <w:tcW w:w="1876"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BE429F">
            <w:pPr>
              <w:ind w:right="23"/>
              <w:jc w:val="both"/>
              <w:rPr>
                <w:rFonts w:asciiTheme="minorHAnsi" w:hAnsiTheme="minorHAnsi" w:cstheme="minorHAnsi"/>
                <w:lang w:val="lv-LV"/>
              </w:rPr>
            </w:pPr>
            <w:r w:rsidRPr="00D30F4B">
              <w:rPr>
                <w:rFonts w:asciiTheme="minorHAnsi" w:hAnsiTheme="minorHAnsi" w:cstheme="minorHAnsi"/>
                <w:lang w:val="lv-LV"/>
              </w:rPr>
              <w:t>Plānotais preces daudzums 1 (vienā) gadā, litri*</w:t>
            </w:r>
          </w:p>
        </w:tc>
        <w:tc>
          <w:tcPr>
            <w:tcW w:w="2551"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E531CC">
            <w:pPr>
              <w:ind w:right="23"/>
              <w:jc w:val="both"/>
              <w:rPr>
                <w:rFonts w:asciiTheme="minorHAnsi" w:hAnsiTheme="minorHAnsi" w:cstheme="minorHAnsi"/>
                <w:lang w:val="lv-LV"/>
              </w:rPr>
            </w:pPr>
            <w:r w:rsidRPr="00D30F4B">
              <w:rPr>
                <w:rFonts w:asciiTheme="minorHAnsi" w:hAnsiTheme="minorHAnsi" w:cstheme="minorHAnsi"/>
                <w:lang w:val="lv-LV"/>
              </w:rPr>
              <w:t>Plānotais preces daudzums iepirkuma līguma darbības laikā (2 gados), litri*</w:t>
            </w:r>
          </w:p>
        </w:tc>
      </w:tr>
      <w:tr w:rsidR="00E531CC" w:rsidRPr="00D30F4B" w:rsidTr="00E6728A">
        <w:tc>
          <w:tcPr>
            <w:tcW w:w="574" w:type="dxa"/>
            <w:tcBorders>
              <w:top w:val="single" w:sz="4" w:space="0" w:color="000000"/>
              <w:left w:val="single" w:sz="4" w:space="0" w:color="000000"/>
              <w:bottom w:val="single" w:sz="4" w:space="0" w:color="000000"/>
              <w:right w:val="single" w:sz="4" w:space="0" w:color="000000"/>
            </w:tcBorders>
          </w:tcPr>
          <w:p w:rsidR="00E531CC" w:rsidRPr="00D30F4B" w:rsidRDefault="00B5634C" w:rsidP="00BE429F">
            <w:pPr>
              <w:ind w:right="23"/>
              <w:jc w:val="both"/>
              <w:rPr>
                <w:rFonts w:asciiTheme="minorHAnsi" w:hAnsiTheme="minorHAnsi" w:cstheme="minorHAnsi"/>
              </w:rPr>
            </w:pPr>
            <w:r w:rsidRPr="00D30F4B">
              <w:rPr>
                <w:rFonts w:asciiTheme="minorHAnsi" w:hAnsiTheme="minorHAnsi" w:cstheme="minorHAnsi"/>
              </w:rPr>
              <w:t>2.1.</w:t>
            </w:r>
          </w:p>
        </w:tc>
        <w:tc>
          <w:tcPr>
            <w:tcW w:w="3924"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BE429F">
            <w:pPr>
              <w:ind w:right="23"/>
              <w:jc w:val="both"/>
              <w:rPr>
                <w:rFonts w:asciiTheme="minorHAnsi" w:hAnsiTheme="minorHAnsi" w:cstheme="minorHAnsi"/>
                <w:lang w:val="lv-LV"/>
              </w:rPr>
            </w:pPr>
            <w:proofErr w:type="spellStart"/>
            <w:r w:rsidRPr="00D30F4B">
              <w:rPr>
                <w:rFonts w:asciiTheme="minorHAnsi" w:hAnsiTheme="minorHAnsi" w:cstheme="minorHAnsi"/>
                <w:lang w:val="lv-LV"/>
              </w:rPr>
              <w:t>Neetilēta</w:t>
            </w:r>
            <w:proofErr w:type="spellEnd"/>
            <w:r w:rsidRPr="00D30F4B">
              <w:rPr>
                <w:rFonts w:asciiTheme="minorHAnsi" w:hAnsiTheme="minorHAnsi" w:cstheme="minorHAnsi"/>
                <w:lang w:val="lv-LV"/>
              </w:rPr>
              <w:t xml:space="preserve"> degviela (</w:t>
            </w:r>
            <w:proofErr w:type="spellStart"/>
            <w:r w:rsidRPr="00D30F4B">
              <w:rPr>
                <w:rFonts w:asciiTheme="minorHAnsi" w:hAnsiTheme="minorHAnsi" w:cstheme="minorHAnsi"/>
                <w:lang w:val="lv-LV"/>
              </w:rPr>
              <w:t>bezsvina</w:t>
            </w:r>
            <w:proofErr w:type="spellEnd"/>
            <w:r w:rsidRPr="00D30F4B">
              <w:rPr>
                <w:rFonts w:asciiTheme="minorHAnsi" w:hAnsiTheme="minorHAnsi" w:cstheme="minorHAnsi"/>
                <w:lang w:val="lv-LV"/>
              </w:rPr>
              <w:t xml:space="preserve"> benzīns) ar oktānskaitli 95E</w:t>
            </w:r>
          </w:p>
        </w:tc>
        <w:tc>
          <w:tcPr>
            <w:tcW w:w="1876"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BE429F">
            <w:pPr>
              <w:ind w:right="23"/>
              <w:jc w:val="both"/>
              <w:rPr>
                <w:rFonts w:asciiTheme="minorHAnsi" w:hAnsiTheme="minorHAnsi" w:cstheme="minorHAnsi"/>
                <w:lang w:val="lv-LV"/>
              </w:rPr>
            </w:pPr>
            <w:r w:rsidRPr="00D30F4B">
              <w:rPr>
                <w:rFonts w:asciiTheme="minorHAnsi" w:hAnsiTheme="minorHAnsi" w:cstheme="minorHAnsi"/>
                <w:lang w:val="lv-LV"/>
              </w:rPr>
              <w:t>7500</w:t>
            </w:r>
          </w:p>
        </w:tc>
        <w:tc>
          <w:tcPr>
            <w:tcW w:w="2551"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4E2140">
            <w:pPr>
              <w:ind w:right="23"/>
              <w:jc w:val="both"/>
              <w:rPr>
                <w:rFonts w:asciiTheme="minorHAnsi" w:hAnsiTheme="minorHAnsi" w:cstheme="minorHAnsi"/>
                <w:lang w:val="lv-LV"/>
              </w:rPr>
            </w:pPr>
            <w:r w:rsidRPr="00D30F4B">
              <w:rPr>
                <w:rFonts w:asciiTheme="minorHAnsi" w:hAnsiTheme="minorHAnsi" w:cstheme="minorHAnsi"/>
                <w:lang w:val="lv-LV"/>
              </w:rPr>
              <w:t>15 000</w:t>
            </w:r>
          </w:p>
        </w:tc>
      </w:tr>
      <w:tr w:rsidR="00E531CC" w:rsidRPr="00D30F4B" w:rsidTr="00E6728A">
        <w:tc>
          <w:tcPr>
            <w:tcW w:w="574" w:type="dxa"/>
            <w:tcBorders>
              <w:top w:val="single" w:sz="4" w:space="0" w:color="000000"/>
              <w:left w:val="single" w:sz="4" w:space="0" w:color="000000"/>
              <w:bottom w:val="single" w:sz="4" w:space="0" w:color="000000"/>
              <w:right w:val="single" w:sz="4" w:space="0" w:color="000000"/>
            </w:tcBorders>
          </w:tcPr>
          <w:p w:rsidR="00E531CC" w:rsidRPr="00D30F4B" w:rsidRDefault="00B5634C" w:rsidP="00BE429F">
            <w:pPr>
              <w:ind w:right="23"/>
              <w:jc w:val="both"/>
              <w:rPr>
                <w:rFonts w:asciiTheme="minorHAnsi" w:hAnsiTheme="minorHAnsi" w:cstheme="minorHAnsi"/>
              </w:rPr>
            </w:pPr>
            <w:r w:rsidRPr="00D30F4B">
              <w:rPr>
                <w:rFonts w:asciiTheme="minorHAnsi" w:hAnsiTheme="minorHAnsi" w:cstheme="minorHAnsi"/>
              </w:rPr>
              <w:t>2.2.</w:t>
            </w:r>
          </w:p>
        </w:tc>
        <w:tc>
          <w:tcPr>
            <w:tcW w:w="3924" w:type="dxa"/>
            <w:tcBorders>
              <w:top w:val="single" w:sz="4" w:space="0" w:color="000000"/>
              <w:left w:val="single" w:sz="4" w:space="0" w:color="000000"/>
              <w:bottom w:val="single" w:sz="4" w:space="0" w:color="000000"/>
              <w:right w:val="single" w:sz="4" w:space="0" w:color="000000"/>
            </w:tcBorders>
            <w:hideMark/>
          </w:tcPr>
          <w:p w:rsidR="00E531CC" w:rsidRPr="00D30F4B" w:rsidRDefault="00E531CC" w:rsidP="00BE429F">
            <w:pPr>
              <w:ind w:right="23"/>
              <w:jc w:val="both"/>
              <w:rPr>
                <w:rFonts w:asciiTheme="minorHAnsi" w:hAnsiTheme="minorHAnsi" w:cstheme="minorHAnsi"/>
                <w:lang w:val="lv-LV"/>
              </w:rPr>
            </w:pPr>
            <w:r w:rsidRPr="00D30F4B">
              <w:rPr>
                <w:rFonts w:asciiTheme="minorHAnsi" w:hAnsiTheme="minorHAnsi" w:cstheme="minorHAnsi"/>
                <w:lang w:val="lv-LV"/>
              </w:rPr>
              <w:t>Dīzeļdegviela</w:t>
            </w:r>
          </w:p>
        </w:tc>
        <w:tc>
          <w:tcPr>
            <w:tcW w:w="1876" w:type="dxa"/>
            <w:tcBorders>
              <w:top w:val="single" w:sz="4" w:space="0" w:color="000000"/>
              <w:left w:val="single" w:sz="4" w:space="0" w:color="000000"/>
              <w:bottom w:val="single" w:sz="4" w:space="0" w:color="000000"/>
              <w:right w:val="single" w:sz="4" w:space="0" w:color="000000"/>
            </w:tcBorders>
            <w:hideMark/>
          </w:tcPr>
          <w:p w:rsidR="00E531CC" w:rsidRPr="00D30F4B" w:rsidRDefault="002A24C6" w:rsidP="00BE429F">
            <w:pPr>
              <w:ind w:right="23"/>
              <w:jc w:val="both"/>
              <w:rPr>
                <w:rFonts w:asciiTheme="minorHAnsi" w:hAnsiTheme="minorHAnsi" w:cstheme="minorHAnsi"/>
                <w:lang w:val="lv-LV"/>
              </w:rPr>
            </w:pPr>
            <w:r w:rsidRPr="00D30F4B">
              <w:rPr>
                <w:rFonts w:asciiTheme="minorHAnsi" w:hAnsiTheme="minorHAnsi" w:cstheme="minorHAnsi"/>
                <w:lang w:val="lv-LV"/>
              </w:rPr>
              <w:t>58000</w:t>
            </w:r>
          </w:p>
        </w:tc>
        <w:tc>
          <w:tcPr>
            <w:tcW w:w="2551" w:type="dxa"/>
            <w:tcBorders>
              <w:top w:val="single" w:sz="4" w:space="0" w:color="000000"/>
              <w:left w:val="single" w:sz="4" w:space="0" w:color="000000"/>
              <w:bottom w:val="single" w:sz="4" w:space="0" w:color="000000"/>
              <w:right w:val="single" w:sz="4" w:space="0" w:color="000000"/>
            </w:tcBorders>
            <w:hideMark/>
          </w:tcPr>
          <w:p w:rsidR="00E531CC" w:rsidRPr="00D30F4B" w:rsidRDefault="004F7F5C" w:rsidP="004E2140">
            <w:pPr>
              <w:ind w:right="23"/>
              <w:jc w:val="both"/>
              <w:rPr>
                <w:rFonts w:asciiTheme="minorHAnsi" w:hAnsiTheme="minorHAnsi" w:cstheme="minorHAnsi"/>
                <w:lang w:val="lv-LV"/>
              </w:rPr>
            </w:pPr>
            <w:r>
              <w:rPr>
                <w:rFonts w:asciiTheme="minorHAnsi" w:hAnsiTheme="minorHAnsi" w:cstheme="minorHAnsi"/>
                <w:lang w:val="lv-LV"/>
              </w:rPr>
              <w:t>11</w:t>
            </w:r>
            <w:r w:rsidR="00E531CC" w:rsidRPr="00D30F4B">
              <w:rPr>
                <w:rFonts w:asciiTheme="minorHAnsi" w:hAnsiTheme="minorHAnsi" w:cstheme="minorHAnsi"/>
                <w:lang w:val="lv-LV"/>
              </w:rPr>
              <w:t>6 000</w:t>
            </w:r>
          </w:p>
        </w:tc>
      </w:tr>
      <w:tr w:rsidR="002A24C6" w:rsidRPr="00D30F4B" w:rsidTr="00E6728A">
        <w:tc>
          <w:tcPr>
            <w:tcW w:w="574" w:type="dxa"/>
            <w:tcBorders>
              <w:top w:val="single" w:sz="4" w:space="0" w:color="000000"/>
              <w:left w:val="single" w:sz="4" w:space="0" w:color="000000"/>
              <w:bottom w:val="single" w:sz="4" w:space="0" w:color="000000"/>
              <w:right w:val="single" w:sz="4" w:space="0" w:color="000000"/>
            </w:tcBorders>
          </w:tcPr>
          <w:p w:rsidR="002A24C6" w:rsidRPr="00D30F4B" w:rsidRDefault="00B5634C" w:rsidP="00BE429F">
            <w:pPr>
              <w:ind w:right="23"/>
              <w:jc w:val="both"/>
              <w:rPr>
                <w:rFonts w:asciiTheme="minorHAnsi" w:hAnsiTheme="minorHAnsi" w:cstheme="minorHAnsi"/>
              </w:rPr>
            </w:pPr>
            <w:r w:rsidRPr="00D30F4B">
              <w:rPr>
                <w:rFonts w:asciiTheme="minorHAnsi" w:hAnsiTheme="minorHAnsi" w:cstheme="minorHAnsi"/>
              </w:rPr>
              <w:t>2.3.</w:t>
            </w:r>
          </w:p>
        </w:tc>
        <w:tc>
          <w:tcPr>
            <w:tcW w:w="3924" w:type="dxa"/>
            <w:tcBorders>
              <w:top w:val="single" w:sz="4" w:space="0" w:color="000000"/>
              <w:left w:val="single" w:sz="4" w:space="0" w:color="000000"/>
              <w:bottom w:val="single" w:sz="4" w:space="0" w:color="000000"/>
              <w:right w:val="single" w:sz="4" w:space="0" w:color="000000"/>
            </w:tcBorders>
          </w:tcPr>
          <w:p w:rsidR="002A24C6" w:rsidRPr="00D30F4B" w:rsidRDefault="002A24C6" w:rsidP="00BE429F">
            <w:pPr>
              <w:ind w:right="23"/>
              <w:jc w:val="both"/>
              <w:rPr>
                <w:rFonts w:asciiTheme="minorHAnsi" w:hAnsiTheme="minorHAnsi" w:cstheme="minorHAnsi"/>
              </w:rPr>
            </w:pPr>
            <w:r w:rsidRPr="00D30F4B">
              <w:rPr>
                <w:rFonts w:asciiTheme="minorHAnsi" w:hAnsiTheme="minorHAnsi" w:cstheme="minorHAnsi"/>
                <w:lang w:val="lv-LV"/>
              </w:rPr>
              <w:t>Karbamīda šķīdums ūdenī (</w:t>
            </w:r>
            <w:proofErr w:type="spellStart"/>
            <w:r w:rsidRPr="00D30F4B">
              <w:rPr>
                <w:rFonts w:asciiTheme="minorHAnsi" w:hAnsiTheme="minorHAnsi" w:cstheme="minorHAnsi"/>
                <w:lang w:val="lv-LV"/>
              </w:rPr>
              <w:t>Ad</w:t>
            </w:r>
            <w:proofErr w:type="spellEnd"/>
            <w:r w:rsidRPr="00D30F4B">
              <w:rPr>
                <w:rFonts w:asciiTheme="minorHAnsi" w:hAnsiTheme="minorHAnsi" w:cstheme="minorHAnsi"/>
                <w:lang w:val="lv-LV"/>
              </w:rPr>
              <w:t xml:space="preserve"> </w:t>
            </w:r>
            <w:proofErr w:type="spellStart"/>
            <w:r w:rsidRPr="00D30F4B">
              <w:rPr>
                <w:rFonts w:asciiTheme="minorHAnsi" w:hAnsiTheme="minorHAnsi" w:cstheme="minorHAnsi"/>
                <w:lang w:val="lv-LV"/>
              </w:rPr>
              <w:t>blue</w:t>
            </w:r>
            <w:proofErr w:type="spellEnd"/>
            <w:r w:rsidRPr="00D30F4B">
              <w:rPr>
                <w:rFonts w:asciiTheme="minorHAnsi" w:hAnsiTheme="minorHAnsi" w:cstheme="minorHAnsi"/>
                <w:lang w:val="lv-LV"/>
              </w:rPr>
              <w:t>)</w:t>
            </w:r>
          </w:p>
        </w:tc>
        <w:tc>
          <w:tcPr>
            <w:tcW w:w="1876" w:type="dxa"/>
            <w:tcBorders>
              <w:top w:val="single" w:sz="4" w:space="0" w:color="000000"/>
              <w:left w:val="single" w:sz="4" w:space="0" w:color="000000"/>
              <w:bottom w:val="single" w:sz="4" w:space="0" w:color="000000"/>
              <w:right w:val="single" w:sz="4" w:space="0" w:color="000000"/>
            </w:tcBorders>
          </w:tcPr>
          <w:p w:rsidR="002A24C6" w:rsidRPr="00D30F4B" w:rsidRDefault="00FD05F1" w:rsidP="00BE429F">
            <w:pPr>
              <w:ind w:right="23"/>
              <w:jc w:val="both"/>
              <w:rPr>
                <w:rFonts w:asciiTheme="minorHAnsi" w:hAnsiTheme="minorHAnsi" w:cstheme="minorHAnsi"/>
              </w:rPr>
            </w:pPr>
            <w:r w:rsidRPr="00D30F4B">
              <w:rPr>
                <w:rFonts w:asciiTheme="minorHAnsi" w:hAnsiTheme="minorHAnsi" w:cstheme="minorHAnsi"/>
              </w:rPr>
              <w:t>90</w:t>
            </w:r>
          </w:p>
        </w:tc>
        <w:tc>
          <w:tcPr>
            <w:tcW w:w="2551" w:type="dxa"/>
            <w:tcBorders>
              <w:top w:val="single" w:sz="4" w:space="0" w:color="000000"/>
              <w:left w:val="single" w:sz="4" w:space="0" w:color="000000"/>
              <w:bottom w:val="single" w:sz="4" w:space="0" w:color="000000"/>
              <w:right w:val="single" w:sz="4" w:space="0" w:color="000000"/>
            </w:tcBorders>
          </w:tcPr>
          <w:p w:rsidR="002A24C6" w:rsidRPr="00D30F4B" w:rsidRDefault="00FD05F1" w:rsidP="004E2140">
            <w:pPr>
              <w:ind w:right="23"/>
              <w:jc w:val="both"/>
              <w:rPr>
                <w:rFonts w:asciiTheme="minorHAnsi" w:hAnsiTheme="minorHAnsi" w:cstheme="minorHAnsi"/>
              </w:rPr>
            </w:pPr>
            <w:r w:rsidRPr="00D30F4B">
              <w:rPr>
                <w:rFonts w:asciiTheme="minorHAnsi" w:hAnsiTheme="minorHAnsi" w:cstheme="minorHAnsi"/>
              </w:rPr>
              <w:t>180</w:t>
            </w:r>
          </w:p>
        </w:tc>
      </w:tr>
    </w:tbl>
    <w:p w:rsidR="00BE429F" w:rsidRPr="00D30F4B" w:rsidRDefault="00FD05F1" w:rsidP="00BE429F">
      <w:pPr>
        <w:spacing w:after="0" w:line="240" w:lineRule="auto"/>
        <w:ind w:left="709" w:right="23"/>
        <w:jc w:val="both"/>
        <w:rPr>
          <w:rFonts w:eastAsia="Calibri" w:cstheme="minorHAnsi"/>
          <w:i/>
          <w:color w:val="000000"/>
        </w:rPr>
      </w:pPr>
      <w:r w:rsidRPr="00D30F4B">
        <w:rPr>
          <w:rFonts w:eastAsia="Calibri" w:cstheme="minorHAnsi"/>
          <w:i/>
          <w:color w:val="000000"/>
        </w:rPr>
        <w:t>*apjoms ir indikatīvs un līguma ietvaros var mainīties atbilstoši nepieciešamībai</w:t>
      </w:r>
    </w:p>
    <w:p w:rsidR="00FD05F1" w:rsidRPr="00D30F4B" w:rsidRDefault="00FD05F1" w:rsidP="00BE429F">
      <w:pPr>
        <w:spacing w:after="0" w:line="240" w:lineRule="auto"/>
        <w:ind w:left="709" w:right="23"/>
        <w:jc w:val="both"/>
        <w:rPr>
          <w:rFonts w:eastAsia="Calibri" w:cstheme="minorHAnsi"/>
          <w:color w:val="000000"/>
        </w:rPr>
      </w:pPr>
    </w:p>
    <w:p w:rsidR="00FD05F1" w:rsidRPr="00D30F4B" w:rsidRDefault="00FD05F1" w:rsidP="00BE429F">
      <w:pPr>
        <w:numPr>
          <w:ilvl w:val="0"/>
          <w:numId w:val="2"/>
        </w:numPr>
        <w:spacing w:after="0" w:line="240" w:lineRule="auto"/>
        <w:ind w:left="709" w:right="23" w:hanging="709"/>
        <w:jc w:val="both"/>
        <w:rPr>
          <w:rFonts w:eastAsia="Calibri" w:cstheme="minorHAnsi"/>
          <w:b/>
          <w:color w:val="000000"/>
        </w:rPr>
      </w:pPr>
      <w:r w:rsidRPr="00D30F4B">
        <w:rPr>
          <w:rFonts w:eastAsia="Calibri" w:cstheme="minorHAnsi"/>
          <w:b/>
          <w:color w:val="000000"/>
        </w:rPr>
        <w:t xml:space="preserve">Prasības attiecībā uz degvielas </w:t>
      </w:r>
      <w:proofErr w:type="spellStart"/>
      <w:r w:rsidRPr="00D30F4B">
        <w:rPr>
          <w:rFonts w:eastAsia="Calibri" w:cstheme="minorHAnsi"/>
          <w:b/>
          <w:color w:val="000000"/>
        </w:rPr>
        <w:t>uzpildes</w:t>
      </w:r>
      <w:proofErr w:type="spellEnd"/>
      <w:r w:rsidRPr="00D30F4B">
        <w:rPr>
          <w:rFonts w:eastAsia="Calibri" w:cstheme="minorHAnsi"/>
          <w:b/>
          <w:color w:val="000000"/>
        </w:rPr>
        <w:t xml:space="preserve"> staciju (turpmāk-DUS) tīklu (izvietojums, pieejamība)</w:t>
      </w:r>
      <w:r w:rsidR="00D30F4B" w:rsidRPr="00D30F4B">
        <w:rPr>
          <w:rFonts w:eastAsia="Calibri" w:cstheme="minorHAnsi"/>
          <w:b/>
          <w:color w:val="000000"/>
        </w:rPr>
        <w:t>**</w:t>
      </w:r>
    </w:p>
    <w:tbl>
      <w:tblPr>
        <w:tblStyle w:val="Reatabula"/>
        <w:tblW w:w="8925" w:type="dxa"/>
        <w:tblInd w:w="709" w:type="dxa"/>
        <w:tblLook w:val="04A0" w:firstRow="1" w:lastRow="0" w:firstColumn="1" w:lastColumn="0" w:noHBand="0" w:noVBand="1"/>
      </w:tblPr>
      <w:tblGrid>
        <w:gridCol w:w="574"/>
        <w:gridCol w:w="3969"/>
        <w:gridCol w:w="4382"/>
      </w:tblGrid>
      <w:tr w:rsidR="00E6728A" w:rsidRPr="00E6728A" w:rsidTr="00E6728A">
        <w:tc>
          <w:tcPr>
            <w:tcW w:w="574" w:type="dxa"/>
            <w:vMerge w:val="restart"/>
          </w:tcPr>
          <w:p w:rsidR="00FE1282" w:rsidRPr="00D30F4B" w:rsidRDefault="00B208E7" w:rsidP="00FD05F1">
            <w:pPr>
              <w:ind w:right="23"/>
              <w:jc w:val="both"/>
              <w:rPr>
                <w:rFonts w:eastAsia="Calibri" w:cstheme="minorHAnsi"/>
                <w:color w:val="000000"/>
              </w:rPr>
            </w:pPr>
            <w:r w:rsidRPr="00D30F4B">
              <w:rPr>
                <w:rFonts w:eastAsia="Calibri" w:cstheme="minorHAnsi"/>
                <w:color w:val="000000"/>
              </w:rPr>
              <w:t>3.1.</w:t>
            </w:r>
          </w:p>
        </w:tc>
        <w:tc>
          <w:tcPr>
            <w:tcW w:w="3969" w:type="dxa"/>
            <w:vMerge w:val="restart"/>
          </w:tcPr>
          <w:p w:rsidR="00FE1282" w:rsidRPr="00D30F4B" w:rsidRDefault="00FE1282" w:rsidP="00FD05F1">
            <w:pPr>
              <w:ind w:right="23"/>
              <w:jc w:val="both"/>
              <w:rPr>
                <w:rFonts w:eastAsia="Calibri" w:cstheme="minorHAnsi"/>
                <w:color w:val="000000"/>
              </w:rPr>
            </w:pPr>
            <w:r w:rsidRPr="00D30F4B">
              <w:rPr>
                <w:rFonts w:eastAsia="Calibri" w:cstheme="minorHAnsi"/>
                <w:iCs/>
                <w:color w:val="000000"/>
              </w:rPr>
              <w:t xml:space="preserve">7 km attālumā no Dārza ielas 10, Priekuļos, Priekuļu pagastā, </w:t>
            </w:r>
            <w:proofErr w:type="spellStart"/>
            <w:r w:rsidRPr="00D30F4B">
              <w:rPr>
                <w:rFonts w:eastAsia="Calibri" w:cstheme="minorHAnsi"/>
                <w:iCs/>
                <w:color w:val="000000"/>
              </w:rPr>
              <w:t>Cēsu</w:t>
            </w:r>
            <w:proofErr w:type="spellEnd"/>
            <w:r w:rsidRPr="00D30F4B">
              <w:rPr>
                <w:rFonts w:eastAsia="Calibri" w:cstheme="minorHAnsi"/>
                <w:iCs/>
                <w:color w:val="000000"/>
              </w:rPr>
              <w:t xml:space="preserve"> novadā</w:t>
            </w:r>
          </w:p>
        </w:tc>
        <w:tc>
          <w:tcPr>
            <w:tcW w:w="4382" w:type="dxa"/>
          </w:tcPr>
          <w:p w:rsidR="00FE1282" w:rsidRPr="00D30F4B" w:rsidRDefault="00D30F4B" w:rsidP="00D30F4B">
            <w:pPr>
              <w:ind w:right="23"/>
              <w:jc w:val="both"/>
              <w:rPr>
                <w:rFonts w:eastAsia="Calibri" w:cstheme="minorHAnsi"/>
                <w:color w:val="000000"/>
              </w:rPr>
            </w:pPr>
            <w:r w:rsidRPr="00D30F4B">
              <w:rPr>
                <w:rFonts w:eastAsia="Calibri" w:cstheme="minorHAnsi"/>
                <w:i/>
                <w:iCs/>
                <w:color w:val="000000"/>
              </w:rPr>
              <w:t>N</w:t>
            </w:r>
            <w:r w:rsidR="00FE1282" w:rsidRPr="00D30F4B">
              <w:rPr>
                <w:rFonts w:eastAsia="Calibri" w:cstheme="minorHAnsi"/>
                <w:i/>
                <w:iCs/>
                <w:color w:val="000000"/>
              </w:rPr>
              <w:t>odrošina iespēj</w:t>
            </w:r>
            <w:r w:rsidRPr="00D30F4B">
              <w:rPr>
                <w:rFonts w:eastAsia="Calibri" w:cstheme="minorHAnsi"/>
                <w:i/>
                <w:iCs/>
                <w:color w:val="000000"/>
              </w:rPr>
              <w:t>u</w:t>
            </w:r>
            <w:r w:rsidR="00FE1282" w:rsidRPr="00D30F4B">
              <w:rPr>
                <w:rFonts w:eastAsia="Calibri" w:cstheme="minorHAnsi"/>
                <w:i/>
                <w:iCs/>
                <w:color w:val="000000"/>
              </w:rPr>
              <w:t xml:space="preserve"> uzpildīt visus 1. punktā norādītos degvielas veidus 24 h (divdesmit četras stundas) diennaktī 7 dienas nedēļā</w:t>
            </w:r>
          </w:p>
        </w:tc>
      </w:tr>
      <w:tr w:rsidR="00FE1282" w:rsidRPr="00D30F4B" w:rsidTr="00E6728A">
        <w:tc>
          <w:tcPr>
            <w:tcW w:w="574" w:type="dxa"/>
            <w:vMerge/>
          </w:tcPr>
          <w:p w:rsidR="00FE1282" w:rsidRPr="00D30F4B" w:rsidRDefault="00FE1282" w:rsidP="00FD05F1">
            <w:pPr>
              <w:ind w:right="23"/>
              <w:jc w:val="both"/>
              <w:rPr>
                <w:rFonts w:eastAsia="Calibri" w:cstheme="minorHAnsi"/>
                <w:color w:val="000000"/>
              </w:rPr>
            </w:pPr>
          </w:p>
        </w:tc>
        <w:tc>
          <w:tcPr>
            <w:tcW w:w="3969" w:type="dxa"/>
            <w:vMerge/>
          </w:tcPr>
          <w:p w:rsidR="00FE1282" w:rsidRPr="00D30F4B" w:rsidRDefault="00FE1282" w:rsidP="00FD05F1">
            <w:pPr>
              <w:ind w:right="23"/>
              <w:jc w:val="both"/>
              <w:rPr>
                <w:rFonts w:eastAsia="Calibri" w:cstheme="minorHAnsi"/>
                <w:iCs/>
                <w:color w:val="000000"/>
              </w:rPr>
            </w:pPr>
          </w:p>
        </w:tc>
        <w:tc>
          <w:tcPr>
            <w:tcW w:w="4382" w:type="dxa"/>
          </w:tcPr>
          <w:p w:rsidR="00FE1282" w:rsidRPr="00D30F4B" w:rsidRDefault="00D30F4B" w:rsidP="00D30F4B">
            <w:pPr>
              <w:ind w:right="23"/>
              <w:jc w:val="both"/>
              <w:rPr>
                <w:rFonts w:eastAsia="Calibri" w:cstheme="minorHAnsi"/>
                <w:i/>
                <w:iCs/>
                <w:color w:val="000000"/>
              </w:rPr>
            </w:pPr>
            <w:r w:rsidRPr="00D30F4B">
              <w:rPr>
                <w:rFonts w:eastAsia="Calibri" w:cstheme="minorHAnsi"/>
                <w:i/>
                <w:iCs/>
                <w:color w:val="000000"/>
              </w:rPr>
              <w:t>N</w:t>
            </w:r>
            <w:r w:rsidR="00FE1282" w:rsidRPr="00D30F4B">
              <w:rPr>
                <w:rFonts w:eastAsia="Calibri" w:cstheme="minorHAnsi"/>
                <w:i/>
                <w:iCs/>
                <w:color w:val="000000"/>
              </w:rPr>
              <w:t>odrošina iespēj</w:t>
            </w:r>
            <w:r>
              <w:rPr>
                <w:rFonts w:eastAsia="Calibri" w:cstheme="minorHAnsi"/>
                <w:i/>
                <w:iCs/>
                <w:color w:val="000000"/>
              </w:rPr>
              <w:t>u</w:t>
            </w:r>
            <w:r w:rsidR="00FE1282" w:rsidRPr="00D30F4B">
              <w:rPr>
                <w:rFonts w:eastAsia="Calibri" w:cstheme="minorHAnsi"/>
                <w:i/>
                <w:iCs/>
                <w:color w:val="000000"/>
              </w:rPr>
              <w:t xml:space="preserve"> iegādāties karbamīda šķīdums ūdenī (</w:t>
            </w:r>
            <w:proofErr w:type="spellStart"/>
            <w:r w:rsidR="00FE1282" w:rsidRPr="00D30F4B">
              <w:rPr>
                <w:rFonts w:eastAsia="Calibri" w:cstheme="minorHAnsi"/>
                <w:i/>
                <w:iCs/>
                <w:color w:val="000000"/>
              </w:rPr>
              <w:t>Ad</w:t>
            </w:r>
            <w:proofErr w:type="spellEnd"/>
            <w:r w:rsidR="00FE1282" w:rsidRPr="00D30F4B">
              <w:rPr>
                <w:rFonts w:eastAsia="Calibri" w:cstheme="minorHAnsi"/>
                <w:i/>
                <w:iCs/>
                <w:color w:val="000000"/>
              </w:rPr>
              <w:t xml:space="preserve"> </w:t>
            </w:r>
            <w:proofErr w:type="spellStart"/>
            <w:r w:rsidR="00FE1282" w:rsidRPr="00D30F4B">
              <w:rPr>
                <w:rFonts w:eastAsia="Calibri" w:cstheme="minorHAnsi"/>
                <w:i/>
                <w:iCs/>
                <w:color w:val="000000"/>
              </w:rPr>
              <w:t>blue</w:t>
            </w:r>
            <w:proofErr w:type="spellEnd"/>
            <w:r w:rsidR="00FE1282" w:rsidRPr="00D30F4B">
              <w:rPr>
                <w:rFonts w:eastAsia="Calibri" w:cstheme="minorHAnsi"/>
                <w:i/>
                <w:iCs/>
                <w:color w:val="000000"/>
              </w:rPr>
              <w:t>) laika posmā no 7.00 līdz 18.00, 7 dienas nedēļā.</w:t>
            </w:r>
          </w:p>
        </w:tc>
      </w:tr>
      <w:tr w:rsidR="005637AA" w:rsidRPr="00D30F4B" w:rsidTr="00E6728A">
        <w:tc>
          <w:tcPr>
            <w:tcW w:w="574" w:type="dxa"/>
          </w:tcPr>
          <w:p w:rsidR="005637AA" w:rsidRPr="00D30F4B" w:rsidRDefault="00B208E7" w:rsidP="00FD05F1">
            <w:pPr>
              <w:ind w:right="23"/>
              <w:jc w:val="both"/>
              <w:rPr>
                <w:rFonts w:eastAsia="Calibri" w:cstheme="minorHAnsi"/>
                <w:color w:val="000000"/>
              </w:rPr>
            </w:pPr>
            <w:r w:rsidRPr="00D30F4B">
              <w:rPr>
                <w:rFonts w:eastAsia="Calibri" w:cstheme="minorHAnsi"/>
                <w:color w:val="000000"/>
              </w:rPr>
              <w:lastRenderedPageBreak/>
              <w:t>3.2.</w:t>
            </w:r>
          </w:p>
        </w:tc>
        <w:tc>
          <w:tcPr>
            <w:tcW w:w="3969" w:type="dxa"/>
          </w:tcPr>
          <w:p w:rsidR="005637AA" w:rsidRPr="00D30F4B" w:rsidRDefault="005637AA" w:rsidP="00FD05F1">
            <w:pPr>
              <w:ind w:right="23"/>
              <w:jc w:val="both"/>
              <w:rPr>
                <w:rFonts w:eastAsia="Calibri" w:cstheme="minorHAnsi"/>
                <w:color w:val="000000"/>
              </w:rPr>
            </w:pPr>
            <w:r w:rsidRPr="00D30F4B">
              <w:rPr>
                <w:rFonts w:eastAsia="Calibri" w:cstheme="minorHAnsi"/>
                <w:color w:val="000000"/>
              </w:rPr>
              <w:t>Valmiera</w:t>
            </w:r>
          </w:p>
        </w:tc>
        <w:tc>
          <w:tcPr>
            <w:tcW w:w="4382" w:type="dxa"/>
            <w:vMerge w:val="restart"/>
          </w:tcPr>
          <w:p w:rsidR="005637AA" w:rsidRPr="00D30F4B" w:rsidRDefault="00D30F4B" w:rsidP="00D30F4B">
            <w:pPr>
              <w:ind w:right="23"/>
              <w:jc w:val="both"/>
              <w:rPr>
                <w:rFonts w:eastAsia="Calibri" w:cstheme="minorHAnsi"/>
                <w:color w:val="000000"/>
              </w:rPr>
            </w:pPr>
            <w:r w:rsidRPr="00D30F4B">
              <w:rPr>
                <w:rFonts w:eastAsia="Calibri" w:cstheme="minorHAnsi"/>
                <w:i/>
                <w:iCs/>
                <w:color w:val="000000"/>
              </w:rPr>
              <w:t>N</w:t>
            </w:r>
            <w:r w:rsidR="005637AA" w:rsidRPr="00D30F4B">
              <w:rPr>
                <w:rFonts w:eastAsia="Calibri" w:cstheme="minorHAnsi"/>
                <w:i/>
                <w:iCs/>
                <w:color w:val="000000"/>
              </w:rPr>
              <w:t>odrošina iespēj</w:t>
            </w:r>
            <w:r>
              <w:rPr>
                <w:rFonts w:eastAsia="Calibri" w:cstheme="minorHAnsi"/>
                <w:i/>
                <w:iCs/>
                <w:color w:val="000000"/>
              </w:rPr>
              <w:t>u</w:t>
            </w:r>
            <w:r w:rsidR="005637AA" w:rsidRPr="00D30F4B">
              <w:rPr>
                <w:rFonts w:eastAsia="Calibri" w:cstheme="minorHAnsi"/>
                <w:i/>
                <w:iCs/>
                <w:color w:val="000000"/>
              </w:rPr>
              <w:t xml:space="preserve"> uzpildīt visus 1. punktā norādītos degvielas veidus 24 h (divdesmit četras stundas) diennaktī 7 dienas nedēļā</w:t>
            </w:r>
          </w:p>
        </w:tc>
      </w:tr>
      <w:tr w:rsidR="005637AA" w:rsidRPr="00D30F4B" w:rsidTr="00E6728A">
        <w:tc>
          <w:tcPr>
            <w:tcW w:w="574" w:type="dxa"/>
          </w:tcPr>
          <w:p w:rsidR="005637AA" w:rsidRPr="00D30F4B" w:rsidRDefault="00B208E7" w:rsidP="00FD05F1">
            <w:pPr>
              <w:ind w:right="23"/>
              <w:jc w:val="both"/>
              <w:rPr>
                <w:rFonts w:eastAsia="Calibri" w:cstheme="minorHAnsi"/>
                <w:color w:val="000000"/>
              </w:rPr>
            </w:pPr>
            <w:r w:rsidRPr="00D30F4B">
              <w:rPr>
                <w:rFonts w:eastAsia="Calibri" w:cstheme="minorHAnsi"/>
                <w:color w:val="000000"/>
              </w:rPr>
              <w:t>3.3.</w:t>
            </w:r>
          </w:p>
        </w:tc>
        <w:tc>
          <w:tcPr>
            <w:tcW w:w="3969" w:type="dxa"/>
          </w:tcPr>
          <w:p w:rsidR="005637AA" w:rsidRPr="00D30F4B" w:rsidRDefault="005637AA" w:rsidP="00FD05F1">
            <w:pPr>
              <w:ind w:right="23"/>
              <w:jc w:val="both"/>
              <w:rPr>
                <w:rFonts w:eastAsia="Calibri" w:cstheme="minorHAnsi"/>
                <w:color w:val="000000"/>
              </w:rPr>
            </w:pPr>
            <w:r w:rsidRPr="00D30F4B">
              <w:rPr>
                <w:rFonts w:eastAsia="Calibri" w:cstheme="minorHAnsi"/>
                <w:color w:val="000000"/>
              </w:rPr>
              <w:t>Rīga</w:t>
            </w:r>
          </w:p>
        </w:tc>
        <w:tc>
          <w:tcPr>
            <w:tcW w:w="4382" w:type="dxa"/>
            <w:vMerge/>
          </w:tcPr>
          <w:p w:rsidR="005637AA" w:rsidRPr="00D30F4B" w:rsidRDefault="005637AA" w:rsidP="00FD05F1">
            <w:pPr>
              <w:ind w:right="23"/>
              <w:jc w:val="both"/>
              <w:rPr>
                <w:rFonts w:eastAsia="Calibri" w:cstheme="minorHAnsi"/>
                <w:color w:val="000000"/>
              </w:rPr>
            </w:pPr>
          </w:p>
        </w:tc>
      </w:tr>
      <w:tr w:rsidR="005637AA" w:rsidRPr="00D30F4B" w:rsidTr="00E6728A">
        <w:tc>
          <w:tcPr>
            <w:tcW w:w="574" w:type="dxa"/>
          </w:tcPr>
          <w:p w:rsidR="005637AA" w:rsidRPr="00D30F4B" w:rsidRDefault="00B208E7" w:rsidP="00FD05F1">
            <w:pPr>
              <w:ind w:right="23"/>
              <w:jc w:val="both"/>
              <w:rPr>
                <w:rFonts w:eastAsia="Calibri" w:cstheme="minorHAnsi"/>
                <w:color w:val="000000"/>
              </w:rPr>
            </w:pPr>
            <w:r w:rsidRPr="00D30F4B">
              <w:rPr>
                <w:rFonts w:eastAsia="Calibri" w:cstheme="minorHAnsi"/>
                <w:color w:val="000000"/>
              </w:rPr>
              <w:t>3.4.</w:t>
            </w:r>
          </w:p>
        </w:tc>
        <w:tc>
          <w:tcPr>
            <w:tcW w:w="3969" w:type="dxa"/>
          </w:tcPr>
          <w:p w:rsidR="005637AA" w:rsidRPr="00D30F4B" w:rsidRDefault="005637AA" w:rsidP="005719D4">
            <w:pPr>
              <w:ind w:right="23"/>
              <w:jc w:val="both"/>
              <w:rPr>
                <w:rFonts w:eastAsia="Calibri" w:cstheme="minorHAnsi"/>
                <w:color w:val="000000"/>
              </w:rPr>
            </w:pPr>
            <w:r w:rsidRPr="00D30F4B">
              <w:rPr>
                <w:rFonts w:eastAsia="Calibri" w:cstheme="minorHAnsi"/>
                <w:color w:val="000000"/>
              </w:rPr>
              <w:t>Vismaz 5 DUS vienmērīgi izvietotas Latvijas Republikas teritorijā - Kurzemē, Zemgalē un Latgalē</w:t>
            </w:r>
          </w:p>
        </w:tc>
        <w:tc>
          <w:tcPr>
            <w:tcW w:w="4382" w:type="dxa"/>
            <w:vMerge/>
          </w:tcPr>
          <w:p w:rsidR="005637AA" w:rsidRPr="00D30F4B" w:rsidRDefault="005637AA" w:rsidP="005719D4">
            <w:pPr>
              <w:ind w:right="23"/>
              <w:jc w:val="both"/>
              <w:rPr>
                <w:rFonts w:eastAsia="Calibri" w:cstheme="minorHAnsi"/>
                <w:color w:val="000000"/>
              </w:rPr>
            </w:pPr>
          </w:p>
        </w:tc>
      </w:tr>
    </w:tbl>
    <w:p w:rsidR="00FD05F1" w:rsidRPr="00D30F4B" w:rsidRDefault="00D30F4B" w:rsidP="00FD05F1">
      <w:pPr>
        <w:spacing w:after="0" w:line="240" w:lineRule="auto"/>
        <w:ind w:left="709" w:right="23"/>
        <w:jc w:val="both"/>
        <w:rPr>
          <w:rFonts w:eastAsia="Calibri" w:cstheme="minorHAnsi"/>
          <w:i/>
          <w:color w:val="000000"/>
        </w:rPr>
      </w:pPr>
      <w:r w:rsidRPr="00D30F4B">
        <w:rPr>
          <w:rFonts w:eastAsia="Calibri" w:cstheme="minorHAnsi"/>
          <w:i/>
          <w:color w:val="000000"/>
        </w:rPr>
        <w:t xml:space="preserve">**pievieno informāciju par  DUS tīklu - adreses un preču/pakalpojumu pieejamība </w:t>
      </w:r>
    </w:p>
    <w:p w:rsidR="00B5634C" w:rsidRPr="00D30F4B" w:rsidRDefault="00B5634C" w:rsidP="00BE429F">
      <w:pPr>
        <w:numPr>
          <w:ilvl w:val="0"/>
          <w:numId w:val="2"/>
        </w:numPr>
        <w:spacing w:after="0" w:line="240" w:lineRule="auto"/>
        <w:ind w:left="709" w:right="23" w:hanging="709"/>
        <w:jc w:val="both"/>
        <w:rPr>
          <w:rFonts w:eastAsia="Calibri" w:cstheme="minorHAnsi"/>
          <w:b/>
          <w:color w:val="000000"/>
        </w:rPr>
      </w:pPr>
      <w:r w:rsidRPr="00D30F4B">
        <w:rPr>
          <w:rFonts w:eastAsia="Calibri" w:cstheme="minorHAnsi"/>
          <w:b/>
          <w:color w:val="000000"/>
        </w:rPr>
        <w:t>Norēķinu kārtība</w:t>
      </w:r>
    </w:p>
    <w:p w:rsidR="00B5634C" w:rsidRPr="00D30F4B" w:rsidRDefault="00B5634C" w:rsidP="00B5634C">
      <w:pPr>
        <w:numPr>
          <w:ilvl w:val="1"/>
          <w:numId w:val="2"/>
        </w:numPr>
        <w:spacing w:after="0" w:line="240" w:lineRule="auto"/>
        <w:ind w:left="754" w:hanging="357"/>
        <w:jc w:val="both"/>
        <w:rPr>
          <w:rFonts w:eastAsia="Calibri" w:cstheme="minorHAnsi"/>
          <w:color w:val="000000"/>
        </w:rPr>
      </w:pPr>
      <w:r w:rsidRPr="00D30F4B">
        <w:rPr>
          <w:rFonts w:eastAsia="Calibri" w:cstheme="minorHAnsi"/>
          <w:color w:val="000000"/>
        </w:rPr>
        <w:t xml:space="preserve">Pretendents nodrošina iespēju </w:t>
      </w:r>
      <w:r w:rsidR="00792A9D" w:rsidRPr="00D30F4B">
        <w:rPr>
          <w:rFonts w:eastAsia="Calibri" w:cstheme="minorHAnsi"/>
          <w:color w:val="000000"/>
        </w:rPr>
        <w:t xml:space="preserve">visās Pretendenta DUS </w:t>
      </w:r>
      <w:r w:rsidRPr="00D30F4B">
        <w:rPr>
          <w:rFonts w:eastAsia="Calibri" w:cstheme="minorHAnsi"/>
          <w:color w:val="000000"/>
        </w:rPr>
        <w:t>norēķināties par 2.punktā norādīto preci, izmantojot Pretendenta izsniegtās bezskaidras naudas norēķinu kartes</w:t>
      </w:r>
      <w:r w:rsidR="00873C14">
        <w:rPr>
          <w:rFonts w:eastAsia="Calibri" w:cstheme="minorHAnsi"/>
          <w:color w:val="000000"/>
        </w:rPr>
        <w:t xml:space="preserve">, </w:t>
      </w:r>
      <w:r w:rsidR="00873C14" w:rsidRPr="00873C14">
        <w:rPr>
          <w:rFonts w:eastAsia="Calibri" w:cstheme="minorHAnsi"/>
          <w:bCs/>
          <w:color w:val="000000"/>
        </w:rPr>
        <w:t>kas aizsargātas ar PIN kodu</w:t>
      </w:r>
      <w:r w:rsidRPr="00D30F4B">
        <w:rPr>
          <w:rFonts w:eastAsia="Calibri" w:cstheme="minorHAnsi"/>
          <w:color w:val="000000"/>
        </w:rPr>
        <w:t>.</w:t>
      </w:r>
    </w:p>
    <w:p w:rsidR="00B5634C" w:rsidRPr="00D30F4B" w:rsidRDefault="00B5634C" w:rsidP="00B5634C">
      <w:pPr>
        <w:numPr>
          <w:ilvl w:val="1"/>
          <w:numId w:val="2"/>
        </w:numPr>
        <w:spacing w:after="0" w:line="240" w:lineRule="auto"/>
        <w:ind w:left="754" w:hanging="357"/>
        <w:jc w:val="both"/>
        <w:rPr>
          <w:rFonts w:eastAsia="Calibri" w:cstheme="minorHAnsi"/>
          <w:color w:val="000000"/>
        </w:rPr>
      </w:pPr>
      <w:r w:rsidRPr="00D30F4B">
        <w:rPr>
          <w:rFonts w:eastAsia="Calibri" w:cstheme="minorHAnsi"/>
          <w:color w:val="000000"/>
        </w:rPr>
        <w:t xml:space="preserve">Bezskaidras naudas norēķinu kartes  (paredzamais skaits - 35 kartes) Pretendents izgatavo bez maksas 10 (desmit) dienu laikā pēc Pasūtītāja pieteikuma saņemšanas. </w:t>
      </w:r>
    </w:p>
    <w:p w:rsidR="00B5634C" w:rsidRPr="00D30F4B" w:rsidRDefault="00792A9D" w:rsidP="00B5634C">
      <w:pPr>
        <w:numPr>
          <w:ilvl w:val="1"/>
          <w:numId w:val="2"/>
        </w:numPr>
        <w:spacing w:after="0" w:line="240" w:lineRule="auto"/>
        <w:ind w:left="754" w:hanging="357"/>
        <w:jc w:val="both"/>
        <w:rPr>
          <w:rFonts w:eastAsia="Calibri" w:cstheme="minorHAnsi"/>
          <w:color w:val="000000"/>
        </w:rPr>
      </w:pPr>
      <w:r w:rsidRPr="00D30F4B">
        <w:rPr>
          <w:rFonts w:eastAsia="Calibri" w:cstheme="minorHAnsi"/>
          <w:color w:val="000000"/>
        </w:rPr>
        <w:t>Bezskaidras naudas norēķinu karšu</w:t>
      </w:r>
      <w:r w:rsidR="00B5634C" w:rsidRPr="00D30F4B">
        <w:rPr>
          <w:rFonts w:eastAsia="Calibri" w:cstheme="minorHAnsi"/>
          <w:color w:val="000000"/>
        </w:rPr>
        <w:t xml:space="preserve"> skaits var tikt mainīts iepirkuma līguma izpildes laikā pēc Pasūtītāja pieprasījuma. Pretendents nodrošina Pasūtītājam nepieciešamo bezskaidras naudas norēķinu kar</w:t>
      </w:r>
      <w:r w:rsidRPr="00D30F4B">
        <w:rPr>
          <w:rFonts w:eastAsia="Calibri" w:cstheme="minorHAnsi"/>
          <w:color w:val="000000"/>
        </w:rPr>
        <w:t>šu</w:t>
      </w:r>
      <w:r w:rsidR="00B5634C" w:rsidRPr="00D30F4B">
        <w:rPr>
          <w:rFonts w:eastAsia="Calibri" w:cstheme="minorHAnsi"/>
          <w:color w:val="000000"/>
        </w:rPr>
        <w:t xml:space="preserve"> izgatavošanu un lietošanu bez maksas. Nekvalitatīvas, bojātas vai nozaudētas bezskaidras naudas norēķinu kartes atjaunošanas termiņš  - ne vēlāk kā 5 (piecu) darba dienu laikā no Pasūtītāja pilnvarotās personas pieprasījuma nosūtīšanas dienas.</w:t>
      </w:r>
    </w:p>
    <w:p w:rsidR="00B5634C" w:rsidRPr="00D30F4B" w:rsidRDefault="00B5634C" w:rsidP="00B5634C">
      <w:pPr>
        <w:numPr>
          <w:ilvl w:val="1"/>
          <w:numId w:val="2"/>
        </w:numPr>
        <w:spacing w:after="0" w:line="240" w:lineRule="auto"/>
        <w:ind w:left="754" w:hanging="357"/>
        <w:jc w:val="both"/>
        <w:rPr>
          <w:rFonts w:eastAsia="Calibri" w:cstheme="minorHAnsi"/>
          <w:color w:val="000000"/>
        </w:rPr>
      </w:pPr>
      <w:r w:rsidRPr="00D30F4B">
        <w:rPr>
          <w:rFonts w:eastAsia="Calibri" w:cstheme="minorHAnsi"/>
          <w:color w:val="000000"/>
        </w:rPr>
        <w:t>Par katru degvielas uzpildīšanas gadījumu un 2.punktā minēt</w:t>
      </w:r>
      <w:r w:rsidR="00B208E7" w:rsidRPr="00D30F4B">
        <w:rPr>
          <w:rFonts w:eastAsia="Calibri" w:cstheme="minorHAnsi"/>
          <w:color w:val="000000"/>
        </w:rPr>
        <w:t>ā</w:t>
      </w:r>
      <w:r w:rsidRPr="00D30F4B">
        <w:rPr>
          <w:rFonts w:eastAsia="Calibri" w:cstheme="minorHAnsi"/>
          <w:color w:val="000000"/>
        </w:rPr>
        <w:t xml:space="preserve"> tehnisk</w:t>
      </w:r>
      <w:r w:rsidR="00B208E7" w:rsidRPr="00D30F4B">
        <w:rPr>
          <w:rFonts w:eastAsia="Calibri" w:cstheme="minorHAnsi"/>
          <w:color w:val="000000"/>
        </w:rPr>
        <w:t>ā</w:t>
      </w:r>
      <w:r w:rsidRPr="00D30F4B">
        <w:rPr>
          <w:rFonts w:eastAsia="Calibri" w:cstheme="minorHAnsi"/>
          <w:color w:val="000000"/>
        </w:rPr>
        <w:t xml:space="preserve"> šķīdum</w:t>
      </w:r>
      <w:r w:rsidR="00B208E7" w:rsidRPr="00D30F4B">
        <w:rPr>
          <w:rFonts w:eastAsia="Calibri" w:cstheme="minorHAnsi"/>
          <w:color w:val="000000"/>
        </w:rPr>
        <w:t>a</w:t>
      </w:r>
      <w:r w:rsidRPr="00D30F4B">
        <w:rPr>
          <w:rFonts w:eastAsia="Calibri" w:cstheme="minorHAnsi"/>
          <w:color w:val="000000"/>
        </w:rPr>
        <w:t xml:space="preserve"> uzpildi/iegādi Pretendenta DUS izsniedz Pasūtītājam izdruku - čeku. Līdz katra mēneša 5 (</w:t>
      </w:r>
      <w:r w:rsidRPr="00D30F4B">
        <w:rPr>
          <w:rFonts w:eastAsia="Calibri" w:cstheme="minorHAnsi"/>
          <w:i/>
          <w:iCs/>
          <w:color w:val="000000"/>
        </w:rPr>
        <w:t>piektajam</w:t>
      </w:r>
      <w:r w:rsidRPr="00D30F4B">
        <w:rPr>
          <w:rFonts w:eastAsia="Calibri" w:cstheme="minorHAnsi"/>
          <w:color w:val="000000"/>
        </w:rPr>
        <w:t>) datumam, pamatojoties uz izdrukām - čekiem, Pretendents iesniedz Pasūtītājam pārskatu par bezskaidras naudas norēķinu kar</w:t>
      </w:r>
      <w:r w:rsidR="00792A9D" w:rsidRPr="00D30F4B">
        <w:rPr>
          <w:rFonts w:eastAsia="Calibri" w:cstheme="minorHAnsi"/>
          <w:color w:val="000000"/>
        </w:rPr>
        <w:t>šu lietošanu iepriekšējā mēnesī</w:t>
      </w:r>
      <w:r w:rsidR="00A339C6" w:rsidRPr="00A339C6">
        <w:rPr>
          <w:rFonts w:ascii="Times New Roman" w:eastAsia="Times New Roman" w:hAnsi="Times New Roman" w:cs="Times New Roman"/>
          <w:color w:val="000000"/>
          <w:spacing w:val="3"/>
        </w:rPr>
        <w:t xml:space="preserve"> </w:t>
      </w:r>
      <w:r w:rsidR="00A339C6" w:rsidRPr="00A339C6">
        <w:rPr>
          <w:rFonts w:eastAsia="Calibri" w:cstheme="minorHAnsi"/>
          <w:color w:val="000000"/>
        </w:rPr>
        <w:t>un to konta stāvokli</w:t>
      </w:r>
      <w:r w:rsidR="00792A9D" w:rsidRPr="00D30F4B">
        <w:rPr>
          <w:rFonts w:eastAsia="Calibri" w:cstheme="minorHAnsi"/>
          <w:color w:val="000000"/>
        </w:rPr>
        <w:t xml:space="preserve">, </w:t>
      </w:r>
      <w:r w:rsidRPr="00D30F4B">
        <w:rPr>
          <w:rFonts w:eastAsia="Calibri" w:cstheme="minorHAnsi"/>
          <w:color w:val="000000"/>
        </w:rPr>
        <w:t>un piestāda rēķinu par iepriekšējā mēnesī uzpildīto degvielu un iegādāt</w:t>
      </w:r>
      <w:r w:rsidR="00B208E7" w:rsidRPr="00D30F4B">
        <w:rPr>
          <w:rFonts w:eastAsia="Calibri" w:cstheme="minorHAnsi"/>
          <w:color w:val="000000"/>
        </w:rPr>
        <w:t>o</w:t>
      </w:r>
      <w:r w:rsidRPr="00D30F4B">
        <w:rPr>
          <w:rFonts w:eastAsia="Calibri" w:cstheme="minorHAnsi"/>
          <w:color w:val="000000"/>
        </w:rPr>
        <w:t xml:space="preserve"> tehnisk</w:t>
      </w:r>
      <w:r w:rsidR="00B208E7" w:rsidRPr="00D30F4B">
        <w:rPr>
          <w:rFonts w:eastAsia="Calibri" w:cstheme="minorHAnsi"/>
          <w:color w:val="000000"/>
        </w:rPr>
        <w:t>o šķīdumu</w:t>
      </w:r>
      <w:r w:rsidRPr="00D30F4B">
        <w:rPr>
          <w:rFonts w:eastAsia="Calibri" w:cstheme="minorHAnsi"/>
          <w:color w:val="000000"/>
        </w:rPr>
        <w:t>. Pasūtītājs rēķinu apmaksā 21 (divdesmit vienas) dienas laikā no rēķina un ikmēneša pārskata par bezskaidras naudas norēķinu karšu lietošanu un konta stāvokli saņemšanas.</w:t>
      </w:r>
    </w:p>
    <w:p w:rsidR="00D23D96" w:rsidRDefault="00D23D96" w:rsidP="00B5634C">
      <w:pPr>
        <w:numPr>
          <w:ilvl w:val="1"/>
          <w:numId w:val="2"/>
        </w:numPr>
        <w:spacing w:after="0" w:line="240" w:lineRule="auto"/>
        <w:ind w:left="754" w:hanging="357"/>
        <w:jc w:val="both"/>
        <w:rPr>
          <w:rFonts w:eastAsia="Calibri" w:cstheme="minorHAnsi"/>
          <w:color w:val="000000"/>
        </w:rPr>
      </w:pPr>
      <w:r w:rsidRPr="00D30F4B">
        <w:rPr>
          <w:rFonts w:eastAsia="Calibri" w:cstheme="minorHAnsi"/>
          <w:color w:val="000000"/>
        </w:rPr>
        <w:t>Pretendents</w:t>
      </w:r>
      <w:r w:rsidR="00B208E7" w:rsidRPr="00D30F4B">
        <w:rPr>
          <w:rFonts w:eastAsia="Calibri" w:cstheme="minorHAnsi"/>
          <w:color w:val="000000"/>
        </w:rPr>
        <w:t xml:space="preserve"> sagatavo un</w:t>
      </w:r>
      <w:r w:rsidRPr="00D30F4B">
        <w:rPr>
          <w:rFonts w:eastAsia="Calibri" w:cstheme="minorHAnsi"/>
          <w:color w:val="000000"/>
        </w:rPr>
        <w:t xml:space="preserve"> piestāda Pasūtītājam rēķinu</w:t>
      </w:r>
      <w:r w:rsidR="00B208E7" w:rsidRPr="00D30F4B">
        <w:rPr>
          <w:rFonts w:eastAsia="Calibri" w:cstheme="minorHAnsi"/>
          <w:color w:val="000000"/>
        </w:rPr>
        <w:t xml:space="preserve"> strukturēta elektroniskā rēķina (e-rēķins)</w:t>
      </w:r>
      <w:r w:rsidRPr="00D30F4B">
        <w:rPr>
          <w:rFonts w:eastAsia="Calibri" w:cstheme="minorHAnsi"/>
          <w:color w:val="000000"/>
        </w:rPr>
        <w:t xml:space="preserve"> </w:t>
      </w:r>
      <w:r w:rsidR="00B208E7" w:rsidRPr="00D30F4B">
        <w:rPr>
          <w:rFonts w:eastAsia="Calibri" w:cstheme="minorHAnsi"/>
          <w:color w:val="000000"/>
        </w:rPr>
        <w:t xml:space="preserve">formā </w:t>
      </w:r>
      <w:r w:rsidRPr="00D30F4B">
        <w:rPr>
          <w:rFonts w:eastAsia="Calibri" w:cstheme="minorHAnsi"/>
          <w:color w:val="000000"/>
        </w:rPr>
        <w:t>un atskaiti par i</w:t>
      </w:r>
      <w:r w:rsidR="00B208E7" w:rsidRPr="00D30F4B">
        <w:rPr>
          <w:rFonts w:eastAsia="Calibri" w:cstheme="minorHAnsi"/>
          <w:color w:val="000000"/>
        </w:rPr>
        <w:t xml:space="preserve">egādāto degvielu un tehnisko šķīdumu </w:t>
      </w:r>
      <w:r w:rsidRPr="00D30F4B">
        <w:rPr>
          <w:rFonts w:eastAsia="Calibri" w:cstheme="minorHAnsi"/>
          <w:color w:val="000000"/>
        </w:rPr>
        <w:t>ne biežāk kā vienu reizi mēnesī.</w:t>
      </w:r>
    </w:p>
    <w:p w:rsidR="00D30F4B" w:rsidRDefault="00D30F4B" w:rsidP="00D30F4B">
      <w:pPr>
        <w:spacing w:after="0" w:line="240" w:lineRule="auto"/>
        <w:ind w:left="360"/>
        <w:jc w:val="both"/>
        <w:rPr>
          <w:rFonts w:eastAsia="Calibri" w:cstheme="minorHAnsi"/>
          <w:color w:val="000000"/>
        </w:rPr>
      </w:pPr>
    </w:p>
    <w:p w:rsidR="00D30F4B" w:rsidRPr="00D30F4B" w:rsidRDefault="00D30F4B" w:rsidP="00D30F4B">
      <w:pPr>
        <w:spacing w:after="0"/>
        <w:rPr>
          <w:rFonts w:eastAsia="Batang" w:cstheme="minorHAnsi"/>
        </w:rPr>
      </w:pPr>
      <w:r w:rsidRPr="00D30F4B">
        <w:rPr>
          <w:rFonts w:cstheme="minorHAnsi"/>
          <w:b/>
        </w:rPr>
        <w:t>Pretendents (pretendenta pilnvarotā persona)</w:t>
      </w:r>
      <w:r w:rsidRPr="00D30F4B">
        <w:rPr>
          <w:rFonts w:cstheme="minorHAnsi"/>
        </w:rPr>
        <w:t xml:space="preserve"> </w:t>
      </w:r>
      <w:r w:rsidRPr="00D30F4B">
        <w:rPr>
          <w:rFonts w:cstheme="minorHAnsi"/>
          <w:i/>
        </w:rPr>
        <w:t>(</w:t>
      </w:r>
      <w:r w:rsidRPr="00D30F4B">
        <w:rPr>
          <w:rFonts w:cstheme="minorHAnsi"/>
          <w:i/>
          <w:color w:val="000000"/>
        </w:rPr>
        <w:t>ja dokuments tiek parakstīts ar drošu elektronisko parakstu vai EIS sistēmas parakstu, to attiecīgi norāda</w:t>
      </w:r>
      <w:r w:rsidRPr="00D30F4B">
        <w:rPr>
          <w:rFonts w:cstheme="minorHAnsi"/>
          <w:i/>
        </w:rPr>
        <w:t>):</w:t>
      </w:r>
    </w:p>
    <w:p w:rsidR="00D30F4B" w:rsidRPr="00D30F4B" w:rsidRDefault="00D30F4B" w:rsidP="00D30F4B">
      <w:pPr>
        <w:spacing w:after="0" w:line="264" w:lineRule="auto"/>
        <w:rPr>
          <w:rFonts w:cstheme="minorHAnsi"/>
        </w:rPr>
      </w:pPr>
      <w:r w:rsidRPr="00D30F4B">
        <w:rPr>
          <w:rFonts w:cstheme="minorHAnsi"/>
        </w:rPr>
        <w:t xml:space="preserve">_________________________                _______________        _________________                   </w:t>
      </w:r>
      <w:r w:rsidRPr="00D30F4B">
        <w:rPr>
          <w:rFonts w:cstheme="minorHAnsi"/>
        </w:rPr>
        <w:tab/>
        <w:t xml:space="preserve"> </w:t>
      </w:r>
      <w:r w:rsidRPr="00D30F4B">
        <w:rPr>
          <w:rFonts w:cstheme="minorHAnsi"/>
          <w:i/>
        </w:rPr>
        <w:t>/vārds, uzvārds/</w:t>
      </w:r>
      <w:r w:rsidRPr="00D30F4B">
        <w:rPr>
          <w:rFonts w:cstheme="minorHAnsi"/>
        </w:rPr>
        <w:t xml:space="preserve"> </w:t>
      </w:r>
      <w:r w:rsidRPr="00D30F4B">
        <w:rPr>
          <w:rFonts w:cstheme="minorHAnsi"/>
        </w:rPr>
        <w:tab/>
      </w:r>
      <w:r w:rsidRPr="00D30F4B">
        <w:rPr>
          <w:rFonts w:cstheme="minorHAnsi"/>
        </w:rPr>
        <w:tab/>
      </w:r>
      <w:r w:rsidRPr="00D30F4B">
        <w:rPr>
          <w:rFonts w:cstheme="minorHAnsi"/>
          <w:i/>
        </w:rPr>
        <w:t xml:space="preserve">               /amats/                            /paraksts/   </w:t>
      </w:r>
      <w:r w:rsidRPr="00D30F4B">
        <w:rPr>
          <w:rFonts w:cstheme="minorHAnsi"/>
          <w:i/>
        </w:rPr>
        <w:tab/>
      </w:r>
      <w:r w:rsidRPr="00D30F4B">
        <w:rPr>
          <w:rFonts w:cstheme="minorHAnsi"/>
        </w:rPr>
        <w:t xml:space="preserve"> </w:t>
      </w:r>
    </w:p>
    <w:p w:rsidR="00D30F4B" w:rsidRPr="00D30F4B" w:rsidRDefault="00D30F4B" w:rsidP="00D30F4B">
      <w:pPr>
        <w:spacing w:after="0" w:line="264" w:lineRule="auto"/>
        <w:rPr>
          <w:rFonts w:cstheme="minorHAnsi"/>
        </w:rPr>
      </w:pPr>
      <w:r w:rsidRPr="00D30F4B">
        <w:rPr>
          <w:rFonts w:cstheme="minorHAnsi"/>
        </w:rPr>
        <w:t>____________________ 2025. gada ___.________________</w:t>
      </w:r>
    </w:p>
    <w:p w:rsidR="00D30F4B" w:rsidRPr="00D30F4B" w:rsidRDefault="00D30F4B" w:rsidP="00D30F4B">
      <w:pPr>
        <w:spacing w:after="0" w:line="240" w:lineRule="auto"/>
        <w:ind w:left="754"/>
        <w:jc w:val="both"/>
        <w:rPr>
          <w:rFonts w:eastAsia="Calibri" w:cstheme="minorHAnsi"/>
          <w:color w:val="000000"/>
        </w:rPr>
      </w:pPr>
      <w:r w:rsidRPr="00D30F4B">
        <w:rPr>
          <w:rFonts w:cstheme="minorHAnsi"/>
          <w:i/>
        </w:rPr>
        <w:t xml:space="preserve">            /vieta/  </w:t>
      </w:r>
      <w:r w:rsidRPr="00D30F4B">
        <w:rPr>
          <w:rFonts w:cstheme="minorHAnsi"/>
          <w:i/>
        </w:rPr>
        <w:tab/>
      </w:r>
      <w:r w:rsidRPr="00D30F4B">
        <w:rPr>
          <w:rFonts w:cstheme="minorHAnsi"/>
          <w:i/>
        </w:rPr>
        <w:tab/>
      </w:r>
      <w:r w:rsidRPr="00D30F4B">
        <w:rPr>
          <w:rFonts w:cstheme="minorHAnsi"/>
          <w:i/>
        </w:rPr>
        <w:tab/>
        <w:t>/datums/</w:t>
      </w:r>
    </w:p>
    <w:p w:rsidR="00E0414A" w:rsidRPr="00D30F4B" w:rsidRDefault="00E0414A">
      <w:pPr>
        <w:rPr>
          <w:rFonts w:cstheme="minorHAnsi"/>
        </w:rPr>
      </w:pPr>
    </w:p>
    <w:sectPr w:rsidR="00E0414A" w:rsidRPr="00D30F4B" w:rsidSect="00D30F4B">
      <w:pgSz w:w="11906" w:h="16838"/>
      <w:pgMar w:top="1134"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D442E"/>
    <w:multiLevelType w:val="hybridMultilevel"/>
    <w:tmpl w:val="DDA21D9A"/>
    <w:lvl w:ilvl="0" w:tplc="DDB2AF54">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4ED43B7"/>
    <w:multiLevelType w:val="multilevel"/>
    <w:tmpl w:val="7EF050CA"/>
    <w:lvl w:ilvl="0">
      <w:start w:val="1"/>
      <w:numFmt w:val="decimal"/>
      <w:lvlText w:val="%1."/>
      <w:lvlJc w:val="left"/>
      <w:pPr>
        <w:ind w:left="360" w:hanging="360"/>
      </w:pPr>
      <w:rPr>
        <w:rFonts w:ascii="Calibri" w:hAnsi="Calibri" w:cs="Calibri" w:hint="default"/>
        <w:b/>
        <w:sz w:val="23"/>
        <w:szCs w:val="23"/>
      </w:rPr>
    </w:lvl>
    <w:lvl w:ilvl="1">
      <w:start w:val="1"/>
      <w:numFmt w:val="decimal"/>
      <w:lvlText w:val="%1.%2."/>
      <w:lvlJc w:val="left"/>
      <w:pPr>
        <w:ind w:left="1800" w:hanging="360"/>
      </w:pPr>
      <w:rPr>
        <w:b w:val="0"/>
        <w:sz w:val="22"/>
      </w:rPr>
    </w:lvl>
    <w:lvl w:ilvl="2">
      <w:start w:val="1"/>
      <w:numFmt w:val="decimal"/>
      <w:lvlText w:val="%1.%2.%3."/>
      <w:lvlJc w:val="left"/>
      <w:pPr>
        <w:ind w:left="3600" w:hanging="720"/>
      </w:pPr>
      <w:rPr>
        <w:sz w:val="22"/>
      </w:rPr>
    </w:lvl>
    <w:lvl w:ilvl="3">
      <w:start w:val="1"/>
      <w:numFmt w:val="decimal"/>
      <w:lvlText w:val="%1.%2.%3.%4."/>
      <w:lvlJc w:val="left"/>
      <w:pPr>
        <w:ind w:left="5040" w:hanging="720"/>
      </w:pPr>
      <w:rPr>
        <w:sz w:val="22"/>
      </w:rPr>
    </w:lvl>
    <w:lvl w:ilvl="4">
      <w:start w:val="1"/>
      <w:numFmt w:val="decimal"/>
      <w:lvlText w:val="%1.%2.%3.%4.%5."/>
      <w:lvlJc w:val="left"/>
      <w:pPr>
        <w:ind w:left="6840" w:hanging="1080"/>
      </w:pPr>
      <w:rPr>
        <w:sz w:val="22"/>
      </w:rPr>
    </w:lvl>
    <w:lvl w:ilvl="5">
      <w:start w:val="1"/>
      <w:numFmt w:val="decimal"/>
      <w:lvlText w:val="%1.%2.%3.%4.%5.%6."/>
      <w:lvlJc w:val="left"/>
      <w:pPr>
        <w:ind w:left="8280" w:hanging="1080"/>
      </w:pPr>
      <w:rPr>
        <w:sz w:val="22"/>
      </w:rPr>
    </w:lvl>
    <w:lvl w:ilvl="6">
      <w:start w:val="1"/>
      <w:numFmt w:val="decimal"/>
      <w:lvlText w:val="%1.%2.%3.%4.%5.%6.%7."/>
      <w:lvlJc w:val="left"/>
      <w:pPr>
        <w:ind w:left="10080" w:hanging="1440"/>
      </w:pPr>
      <w:rPr>
        <w:sz w:val="22"/>
      </w:rPr>
    </w:lvl>
    <w:lvl w:ilvl="7">
      <w:start w:val="1"/>
      <w:numFmt w:val="decimal"/>
      <w:lvlText w:val="%1.%2.%3.%4.%5.%6.%7.%8."/>
      <w:lvlJc w:val="left"/>
      <w:pPr>
        <w:ind w:left="11520" w:hanging="1440"/>
      </w:pPr>
      <w:rPr>
        <w:sz w:val="22"/>
      </w:rPr>
    </w:lvl>
    <w:lvl w:ilvl="8">
      <w:start w:val="1"/>
      <w:numFmt w:val="decimal"/>
      <w:lvlText w:val="%1.%2.%3.%4.%5.%6.%7.%8.%9."/>
      <w:lvlJc w:val="left"/>
      <w:pPr>
        <w:ind w:left="13320" w:hanging="1800"/>
      </w:pPr>
      <w:rPr>
        <w:sz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9F"/>
    <w:rsid w:val="000764A1"/>
    <w:rsid w:val="002A24C6"/>
    <w:rsid w:val="002B3172"/>
    <w:rsid w:val="004A4534"/>
    <w:rsid w:val="004E2140"/>
    <w:rsid w:val="004F7F5C"/>
    <w:rsid w:val="00546616"/>
    <w:rsid w:val="005637AA"/>
    <w:rsid w:val="005719D4"/>
    <w:rsid w:val="005A5FF4"/>
    <w:rsid w:val="0078534B"/>
    <w:rsid w:val="00792A9D"/>
    <w:rsid w:val="00873C14"/>
    <w:rsid w:val="009627E7"/>
    <w:rsid w:val="00A10F0E"/>
    <w:rsid w:val="00A339C6"/>
    <w:rsid w:val="00B208E7"/>
    <w:rsid w:val="00B5634C"/>
    <w:rsid w:val="00BE429F"/>
    <w:rsid w:val="00CB5E4E"/>
    <w:rsid w:val="00D12C21"/>
    <w:rsid w:val="00D23D96"/>
    <w:rsid w:val="00D30F4B"/>
    <w:rsid w:val="00E0414A"/>
    <w:rsid w:val="00E531CC"/>
    <w:rsid w:val="00E6728A"/>
    <w:rsid w:val="00FD05F1"/>
    <w:rsid w:val="00FE09AB"/>
    <w:rsid w:val="00FE12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D56171-786F-43DC-B04D-96F1EC6F9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Reatabula2">
    <w:name w:val="Režģa tabula2"/>
    <w:basedOn w:val="Parastatabula"/>
    <w:next w:val="Reatabula"/>
    <w:rsid w:val="00BE429F"/>
    <w:pPr>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atabula">
    <w:name w:val="Table Grid"/>
    <w:basedOn w:val="Parastatabula"/>
    <w:uiPriority w:val="39"/>
    <w:rsid w:val="00BE42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3544</Words>
  <Characters>2021</Characters>
  <Application>Microsoft Office Word</Application>
  <DocSecurity>0</DocSecurity>
  <Lines>16</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4</cp:revision>
  <dcterms:created xsi:type="dcterms:W3CDTF">2025-01-22T12:26:00Z</dcterms:created>
  <dcterms:modified xsi:type="dcterms:W3CDTF">2025-01-23T11:10:00Z</dcterms:modified>
</cp:coreProperties>
</file>