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56295" w14:textId="58C1DB38" w:rsidR="00DB2A55" w:rsidRPr="00A74CEE" w:rsidRDefault="00DB2A55" w:rsidP="00DB2A55">
      <w:pPr>
        <w:keepNext/>
        <w:tabs>
          <w:tab w:val="left" w:pos="0"/>
          <w:tab w:val="left" w:pos="2905"/>
          <w:tab w:val="center" w:pos="4156"/>
        </w:tabs>
        <w:suppressAutoHyphens w:val="0"/>
        <w:jc w:val="center"/>
        <w:outlineLvl w:val="0"/>
        <w:rPr>
          <w:b/>
          <w:bCs/>
          <w:color w:val="000000"/>
          <w:kern w:val="32"/>
          <w:lang w:val="lv-LV" w:eastAsia="en-US"/>
        </w:rPr>
      </w:pPr>
      <w:r w:rsidRPr="00A74CEE">
        <w:rPr>
          <w:b/>
          <w:bCs/>
          <w:color w:val="000000"/>
          <w:kern w:val="32"/>
          <w:lang w:val="x-none" w:eastAsia="en-US"/>
        </w:rPr>
        <w:t>LĪGUMS Nr.</w:t>
      </w:r>
      <w:r w:rsidR="007A781E" w:rsidRPr="00A74CEE">
        <w:rPr>
          <w:b/>
          <w:bCs/>
          <w:color w:val="000000"/>
          <w:kern w:val="32"/>
          <w:lang w:val="x-none" w:eastAsia="en-US"/>
        </w:rPr>
        <w:t>9</w:t>
      </w:r>
      <w:r w:rsidR="00385F74">
        <w:rPr>
          <w:b/>
          <w:bCs/>
          <w:color w:val="000000"/>
          <w:kern w:val="32"/>
          <w:lang w:val="x-none" w:eastAsia="en-US"/>
        </w:rPr>
        <w:t>9</w:t>
      </w:r>
      <w:r w:rsidR="007A781E" w:rsidRPr="00A74CEE">
        <w:rPr>
          <w:b/>
          <w:bCs/>
          <w:color w:val="000000"/>
          <w:kern w:val="32"/>
          <w:lang w:val="x-none" w:eastAsia="en-US"/>
        </w:rPr>
        <w:t xml:space="preserve">/2025/2.14 </w:t>
      </w:r>
    </w:p>
    <w:p w14:paraId="0961F528" w14:textId="43C6DA0E" w:rsidR="001E7A4A" w:rsidRPr="00A74CEE" w:rsidRDefault="00814CF0" w:rsidP="001E7A4A">
      <w:pPr>
        <w:suppressAutoHyphens w:val="0"/>
        <w:jc w:val="center"/>
        <w:rPr>
          <w:rFonts w:eastAsia="Calibri"/>
          <w:b/>
          <w:bCs/>
          <w:lang w:val="lv-LV" w:eastAsia="en-US"/>
        </w:rPr>
      </w:pPr>
      <w:r w:rsidRPr="00A74CEE">
        <w:rPr>
          <w:rFonts w:eastAsia="Calibri"/>
          <w:b/>
          <w:bCs/>
          <w:lang w:val="lv-LV" w:eastAsia="en-US"/>
        </w:rPr>
        <w:t xml:space="preserve">Par </w:t>
      </w:r>
      <w:r w:rsidR="001E7A4A" w:rsidRPr="00A74CEE">
        <w:rPr>
          <w:rFonts w:eastAsia="Calibri"/>
          <w:b/>
          <w:bCs/>
          <w:lang w:val="lv-LV" w:eastAsia="en-US"/>
        </w:rPr>
        <w:t>medicīnas tehnoloģiju  iegād</w:t>
      </w:r>
      <w:r w:rsidRPr="00A74CEE">
        <w:rPr>
          <w:rFonts w:eastAsia="Calibri"/>
          <w:b/>
          <w:bCs/>
          <w:lang w:val="lv-LV" w:eastAsia="en-US"/>
        </w:rPr>
        <w:t xml:space="preserve">i </w:t>
      </w:r>
      <w:r w:rsidR="001E7A4A" w:rsidRPr="00A74CEE">
        <w:rPr>
          <w:rFonts w:eastAsia="Calibri"/>
          <w:b/>
          <w:bCs/>
          <w:lang w:val="lv-LV" w:eastAsia="en-US"/>
        </w:rPr>
        <w:t xml:space="preserve"> un piegād</w:t>
      </w:r>
      <w:r w:rsidRPr="00A74CEE">
        <w:rPr>
          <w:rFonts w:eastAsia="Calibri"/>
          <w:b/>
          <w:bCs/>
          <w:lang w:val="lv-LV" w:eastAsia="en-US"/>
        </w:rPr>
        <w:t xml:space="preserve">i </w:t>
      </w:r>
    </w:p>
    <w:p w14:paraId="5AB29F4F" w14:textId="77777777" w:rsidR="001E7A4A" w:rsidRPr="00A74CEE" w:rsidRDefault="001E7A4A" w:rsidP="001E7A4A">
      <w:pPr>
        <w:suppressAutoHyphens w:val="0"/>
        <w:jc w:val="center"/>
        <w:rPr>
          <w:rFonts w:eastAsia="Calibri"/>
          <w:b/>
          <w:bCs/>
          <w:lang w:val="lv-LV" w:eastAsia="en-US"/>
        </w:rPr>
      </w:pPr>
    </w:p>
    <w:p w14:paraId="3ACC8A51" w14:textId="2893363B" w:rsidR="00DB2A55" w:rsidRPr="00A74CEE" w:rsidRDefault="00DB2A55" w:rsidP="00DB2A55">
      <w:pPr>
        <w:suppressAutoHyphens w:val="0"/>
        <w:rPr>
          <w:color w:val="000000"/>
          <w:sz w:val="22"/>
          <w:szCs w:val="22"/>
          <w:lang w:val="lv-LV" w:eastAsia="lv-LV"/>
        </w:rPr>
      </w:pPr>
      <w:r w:rsidRPr="00A74CEE">
        <w:rPr>
          <w:color w:val="000000"/>
          <w:sz w:val="22"/>
          <w:szCs w:val="22"/>
          <w:lang w:val="lv-LV" w:eastAsia="lv-LV"/>
        </w:rPr>
        <w:t>Cēsīs</w:t>
      </w:r>
    </w:p>
    <w:p w14:paraId="53E31B4B" w14:textId="30624395" w:rsidR="00DB2A55" w:rsidRPr="00A74CEE" w:rsidRDefault="001E7A4A" w:rsidP="00DB2A55">
      <w:pPr>
        <w:suppressAutoHyphens w:val="0"/>
        <w:rPr>
          <w:color w:val="000000"/>
          <w:sz w:val="22"/>
          <w:szCs w:val="22"/>
          <w:lang w:val="lv-LV" w:eastAsia="lv-LV"/>
        </w:rPr>
      </w:pPr>
      <w:r w:rsidRPr="00A74CEE">
        <w:rPr>
          <w:color w:val="000000"/>
          <w:sz w:val="22"/>
          <w:szCs w:val="22"/>
          <w:lang w:val="lv-LV" w:eastAsia="lv-LV"/>
        </w:rPr>
        <w:t xml:space="preserve">Datums skatāms laika zīmogā </w:t>
      </w:r>
    </w:p>
    <w:p w14:paraId="4A9AEC3B" w14:textId="77777777" w:rsidR="00DB2A55" w:rsidRPr="00A74CEE" w:rsidRDefault="00DB2A55" w:rsidP="00DB2A55">
      <w:pPr>
        <w:suppressAutoHyphens w:val="0"/>
        <w:rPr>
          <w:color w:val="000000"/>
          <w:sz w:val="22"/>
          <w:szCs w:val="22"/>
          <w:lang w:val="lv-LV" w:eastAsia="lv-LV"/>
        </w:rPr>
      </w:pPr>
    </w:p>
    <w:p w14:paraId="3465610F" w14:textId="512595EE" w:rsidR="00DB2A55" w:rsidRPr="00A74CEE" w:rsidRDefault="00DB2A55" w:rsidP="00F05FD1">
      <w:pPr>
        <w:suppressAutoHyphens w:val="0"/>
        <w:spacing w:after="160" w:line="256" w:lineRule="auto"/>
        <w:jc w:val="both"/>
        <w:rPr>
          <w:rFonts w:eastAsia="Calibri"/>
          <w:bCs/>
          <w:sz w:val="22"/>
          <w:szCs w:val="22"/>
          <w:lang w:val="lv-LV" w:eastAsia="en-US"/>
        </w:rPr>
      </w:pPr>
      <w:r w:rsidRPr="00A74CEE">
        <w:rPr>
          <w:rFonts w:eastAsia="Calibri"/>
          <w:b/>
          <w:bCs/>
          <w:sz w:val="22"/>
          <w:szCs w:val="22"/>
          <w:lang w:val="lv-LV" w:eastAsia="en-US"/>
        </w:rPr>
        <w:t>Sabiedrība ar ierobežotu atbildību “CĒSU KLĪNIKA”</w:t>
      </w:r>
      <w:r w:rsidR="001E7A4A" w:rsidRPr="00A74CEE">
        <w:rPr>
          <w:rFonts w:eastAsia="Calibri"/>
          <w:b/>
          <w:bCs/>
          <w:sz w:val="22"/>
          <w:szCs w:val="22"/>
          <w:lang w:val="lv-LV" w:eastAsia="en-US"/>
        </w:rPr>
        <w:t xml:space="preserve">, </w:t>
      </w:r>
      <w:r w:rsidR="001E7A4A" w:rsidRPr="00A74CEE">
        <w:rPr>
          <w:rFonts w:eastAsia="Calibri"/>
          <w:sz w:val="22"/>
          <w:szCs w:val="22"/>
          <w:lang w:val="lv-LV" w:eastAsia="en-US"/>
        </w:rPr>
        <w:t>reģistrācijas Nr. 44103057729,</w:t>
      </w:r>
      <w:r w:rsidR="00272BB3" w:rsidRPr="00A74CEE">
        <w:rPr>
          <w:rFonts w:eastAsia="Calibri"/>
          <w:sz w:val="22"/>
          <w:szCs w:val="22"/>
          <w:lang w:val="lv-LV" w:eastAsia="en-US"/>
        </w:rPr>
        <w:t xml:space="preserve"> juridiskā adrese: </w:t>
      </w:r>
      <w:r w:rsidR="001E7A4A" w:rsidRPr="00A74CEE">
        <w:rPr>
          <w:rFonts w:eastAsia="Calibri"/>
          <w:b/>
          <w:bCs/>
          <w:sz w:val="22"/>
          <w:szCs w:val="22"/>
          <w:lang w:val="lv-LV" w:eastAsia="en-US"/>
        </w:rPr>
        <w:t xml:space="preserve"> </w:t>
      </w:r>
      <w:r w:rsidRPr="00A74CEE">
        <w:rPr>
          <w:rFonts w:eastAsia="Calibri"/>
          <w:bCs/>
          <w:sz w:val="22"/>
          <w:szCs w:val="22"/>
          <w:lang w:val="lv-LV" w:eastAsia="en-US"/>
        </w:rPr>
        <w:t xml:space="preserve">Slimnīcas ielā 9,  Cēsīs, </w:t>
      </w:r>
      <w:proofErr w:type="spellStart"/>
      <w:r w:rsidRPr="00A74CEE">
        <w:rPr>
          <w:rFonts w:eastAsia="Calibri"/>
          <w:bCs/>
          <w:sz w:val="22"/>
          <w:szCs w:val="22"/>
          <w:lang w:val="lv-LV" w:eastAsia="en-US"/>
        </w:rPr>
        <w:t>Cēsu</w:t>
      </w:r>
      <w:proofErr w:type="spellEnd"/>
      <w:r w:rsidRPr="00A74CEE">
        <w:rPr>
          <w:rFonts w:eastAsia="Calibri"/>
          <w:bCs/>
          <w:sz w:val="22"/>
          <w:szCs w:val="22"/>
          <w:lang w:val="lv-LV" w:eastAsia="en-US"/>
        </w:rPr>
        <w:t xml:space="preserve"> novads LV – 4101,  tās valdes priekšsēdētājas </w:t>
      </w:r>
      <w:r w:rsidR="00CC0771" w:rsidRPr="00A74CEE">
        <w:rPr>
          <w:rFonts w:eastAsia="Calibri"/>
          <w:bCs/>
          <w:sz w:val="22"/>
          <w:szCs w:val="22"/>
          <w:lang w:val="lv-LV" w:eastAsia="en-US"/>
        </w:rPr>
        <w:t xml:space="preserve">Ingas </w:t>
      </w:r>
      <w:proofErr w:type="spellStart"/>
      <w:r w:rsidR="00CC0771" w:rsidRPr="00A74CEE">
        <w:rPr>
          <w:rFonts w:eastAsia="Calibri"/>
          <w:bCs/>
          <w:sz w:val="22"/>
          <w:szCs w:val="22"/>
          <w:lang w:val="lv-LV" w:eastAsia="en-US"/>
        </w:rPr>
        <w:t>Ažiņas</w:t>
      </w:r>
      <w:proofErr w:type="spellEnd"/>
      <w:r w:rsidR="00CC0771" w:rsidRPr="00A74CEE">
        <w:rPr>
          <w:rFonts w:eastAsia="Calibri"/>
          <w:bCs/>
          <w:sz w:val="22"/>
          <w:szCs w:val="22"/>
          <w:lang w:val="lv-LV" w:eastAsia="en-US"/>
        </w:rPr>
        <w:t xml:space="preserve"> </w:t>
      </w:r>
      <w:r w:rsidRPr="00A74CEE">
        <w:rPr>
          <w:rFonts w:eastAsia="Calibri"/>
          <w:bCs/>
          <w:sz w:val="22"/>
          <w:szCs w:val="22"/>
          <w:lang w:val="lv-LV" w:eastAsia="en-US"/>
        </w:rPr>
        <w:t xml:space="preserve"> personā, kura rīkojas  pamatojoties uz statūtiem un valdes </w:t>
      </w:r>
      <w:r w:rsidR="001E7A4A" w:rsidRPr="00A74CEE">
        <w:rPr>
          <w:rFonts w:eastAsia="Calibri"/>
          <w:bCs/>
          <w:sz w:val="22"/>
          <w:szCs w:val="22"/>
          <w:lang w:val="lv-LV" w:eastAsia="en-US"/>
        </w:rPr>
        <w:t>reglamentu</w:t>
      </w:r>
      <w:r w:rsidRPr="00A74CEE">
        <w:rPr>
          <w:rFonts w:eastAsia="Calibri"/>
          <w:bCs/>
          <w:sz w:val="22"/>
          <w:szCs w:val="22"/>
          <w:lang w:val="lv-LV" w:eastAsia="en-US"/>
        </w:rPr>
        <w:t>,</w:t>
      </w:r>
      <w:r w:rsidR="00CC0771" w:rsidRPr="00A74CEE">
        <w:rPr>
          <w:rFonts w:eastAsia="Calibri"/>
          <w:bCs/>
          <w:sz w:val="22"/>
          <w:szCs w:val="22"/>
          <w:lang w:val="lv-LV" w:eastAsia="en-US"/>
        </w:rPr>
        <w:t xml:space="preserve"> kas saskaņots ar 2025. gada 24. aprīļa dalībnieku sapulces lēmumu (protokols nr.2), </w:t>
      </w:r>
      <w:r w:rsidRPr="00A74CEE">
        <w:rPr>
          <w:rFonts w:eastAsia="Calibri"/>
          <w:bCs/>
          <w:sz w:val="22"/>
          <w:szCs w:val="22"/>
          <w:lang w:val="lv-LV" w:eastAsia="en-US"/>
        </w:rPr>
        <w:t>turpmāk līguma tekstā saukt</w:t>
      </w:r>
      <w:r w:rsidR="00814CF0" w:rsidRPr="00A74CEE">
        <w:rPr>
          <w:rFonts w:eastAsia="Calibri"/>
          <w:bCs/>
          <w:sz w:val="22"/>
          <w:szCs w:val="22"/>
          <w:lang w:val="lv-LV" w:eastAsia="en-US"/>
        </w:rPr>
        <w:t xml:space="preserve">s- </w:t>
      </w:r>
      <w:r w:rsidRPr="00A74CEE">
        <w:rPr>
          <w:rFonts w:eastAsia="Calibri"/>
          <w:bCs/>
          <w:sz w:val="22"/>
          <w:szCs w:val="22"/>
          <w:lang w:val="lv-LV" w:eastAsia="en-US"/>
        </w:rPr>
        <w:t>Pasūtītājs</w:t>
      </w:r>
      <w:r w:rsidR="00814CF0" w:rsidRPr="00A74CEE">
        <w:rPr>
          <w:rFonts w:eastAsia="Calibri"/>
          <w:bCs/>
          <w:sz w:val="22"/>
          <w:szCs w:val="22"/>
          <w:lang w:val="lv-LV" w:eastAsia="en-US"/>
        </w:rPr>
        <w:t xml:space="preserve">, </w:t>
      </w:r>
      <w:r w:rsidRPr="00A74CEE">
        <w:rPr>
          <w:rFonts w:eastAsia="Calibri"/>
          <w:bCs/>
          <w:sz w:val="22"/>
          <w:szCs w:val="22"/>
          <w:lang w:val="lv-LV" w:eastAsia="en-US"/>
        </w:rPr>
        <w:t xml:space="preserve"> no vienas puses, un</w:t>
      </w:r>
    </w:p>
    <w:p w14:paraId="30495D2F" w14:textId="0C2C6930" w:rsidR="00DB2A55" w:rsidRPr="00A74CEE" w:rsidRDefault="00272BB3" w:rsidP="00F05FD1">
      <w:pPr>
        <w:jc w:val="both"/>
        <w:rPr>
          <w:rFonts w:eastAsia="Calibri"/>
          <w:bCs/>
          <w:sz w:val="22"/>
          <w:szCs w:val="22"/>
          <w:lang w:val="lv-LV" w:eastAsia="en-US"/>
        </w:rPr>
      </w:pPr>
      <w:r w:rsidRPr="00385F74">
        <w:rPr>
          <w:b/>
          <w:sz w:val="22"/>
          <w:szCs w:val="22"/>
          <w:lang w:val="lv-LV"/>
        </w:rPr>
        <w:t>SIA</w:t>
      </w:r>
      <w:r w:rsidR="00DB2A55" w:rsidRPr="00385F74">
        <w:rPr>
          <w:b/>
          <w:sz w:val="22"/>
          <w:szCs w:val="22"/>
          <w:lang w:val="lv-LV"/>
        </w:rPr>
        <w:t xml:space="preserve"> </w:t>
      </w:r>
      <w:r w:rsidR="00385F74" w:rsidRPr="00385F74">
        <w:rPr>
          <w:b/>
          <w:sz w:val="22"/>
          <w:szCs w:val="22"/>
          <w:lang w:val="lv-LV"/>
        </w:rPr>
        <w:t>“</w:t>
      </w:r>
      <w:r w:rsidR="00385F74" w:rsidRPr="00B62707">
        <w:rPr>
          <w:b/>
          <w:sz w:val="22"/>
          <w:szCs w:val="22"/>
          <w:lang w:val="lv-LV"/>
        </w:rPr>
        <w:t>TRADINTEK</w:t>
      </w:r>
      <w:r w:rsidR="00DB2A55" w:rsidRPr="00385F74">
        <w:rPr>
          <w:b/>
          <w:sz w:val="22"/>
          <w:szCs w:val="22"/>
          <w:lang w:val="lv-LV"/>
        </w:rPr>
        <w:t>”</w:t>
      </w:r>
      <w:r w:rsidR="00385F74" w:rsidRPr="00385F74">
        <w:rPr>
          <w:bCs/>
          <w:sz w:val="22"/>
          <w:szCs w:val="22"/>
          <w:lang w:val="lv-LV"/>
        </w:rPr>
        <w:t>,</w:t>
      </w:r>
      <w:r w:rsidR="00385F74">
        <w:rPr>
          <w:bCs/>
          <w:sz w:val="22"/>
          <w:szCs w:val="22"/>
          <w:lang w:val="lv-LV"/>
        </w:rPr>
        <w:t xml:space="preserve"> </w:t>
      </w:r>
      <w:r w:rsidR="00DB2A55" w:rsidRPr="00A74CEE">
        <w:rPr>
          <w:sz w:val="22"/>
          <w:szCs w:val="22"/>
          <w:lang w:val="lv-LV"/>
        </w:rPr>
        <w:t>reģ</w:t>
      </w:r>
      <w:r w:rsidRPr="00A74CEE">
        <w:rPr>
          <w:sz w:val="22"/>
          <w:szCs w:val="22"/>
          <w:lang w:val="lv-LV"/>
        </w:rPr>
        <w:t xml:space="preserve">istrācijas </w:t>
      </w:r>
      <w:r w:rsidR="00DB2A55" w:rsidRPr="00A74CEE">
        <w:rPr>
          <w:sz w:val="22"/>
          <w:szCs w:val="22"/>
          <w:lang w:val="lv-LV"/>
        </w:rPr>
        <w:t>Nr</w:t>
      </w:r>
      <w:r w:rsidRPr="00A74CEE">
        <w:rPr>
          <w:sz w:val="22"/>
          <w:szCs w:val="22"/>
          <w:lang w:val="lv-LV"/>
        </w:rPr>
        <w:t>.</w:t>
      </w:r>
      <w:r w:rsidR="00385F74" w:rsidRPr="00B62707">
        <w:rPr>
          <w:sz w:val="22"/>
          <w:szCs w:val="22"/>
          <w:lang w:val="lv-LV"/>
        </w:rPr>
        <w:t>40003308634,</w:t>
      </w:r>
      <w:r w:rsidR="00385F74" w:rsidRPr="00B62707">
        <w:rPr>
          <w:b/>
          <w:bCs/>
          <w:sz w:val="22"/>
          <w:szCs w:val="22"/>
          <w:lang w:val="lv-LV"/>
        </w:rPr>
        <w:t xml:space="preserve"> </w:t>
      </w:r>
      <w:r w:rsidR="00DB2A55" w:rsidRPr="00A74CEE">
        <w:rPr>
          <w:sz w:val="22"/>
          <w:szCs w:val="22"/>
          <w:lang w:val="lv-LV"/>
        </w:rPr>
        <w:t xml:space="preserve"> juridiskā adrese</w:t>
      </w:r>
      <w:r w:rsidR="00385F74">
        <w:rPr>
          <w:sz w:val="22"/>
          <w:szCs w:val="22"/>
          <w:lang w:val="lv-LV"/>
        </w:rPr>
        <w:t xml:space="preserve">: </w:t>
      </w:r>
      <w:r w:rsidR="00385F74" w:rsidRPr="00385F74">
        <w:rPr>
          <w:sz w:val="22"/>
          <w:szCs w:val="22"/>
          <w:lang w:val="lv-LV"/>
        </w:rPr>
        <w:t>Citadeles iela 2, Rīga, LV-1010</w:t>
      </w:r>
      <w:r w:rsidR="00385F74">
        <w:rPr>
          <w:sz w:val="22"/>
          <w:szCs w:val="22"/>
          <w:lang w:val="lv-LV"/>
        </w:rPr>
        <w:t xml:space="preserve">, </w:t>
      </w:r>
      <w:r w:rsidR="00DB2A55" w:rsidRPr="00A74CEE">
        <w:rPr>
          <w:sz w:val="22"/>
          <w:szCs w:val="22"/>
          <w:lang w:val="lv-LV"/>
        </w:rPr>
        <w:t xml:space="preserve"> tās</w:t>
      </w:r>
      <w:r w:rsidRPr="00A74CEE">
        <w:rPr>
          <w:sz w:val="22"/>
          <w:szCs w:val="22"/>
          <w:lang w:val="lv-LV"/>
        </w:rPr>
        <w:t xml:space="preserve"> valdes locek</w:t>
      </w:r>
      <w:r w:rsidR="00385F74">
        <w:rPr>
          <w:sz w:val="22"/>
          <w:szCs w:val="22"/>
          <w:lang w:val="lv-LV"/>
        </w:rPr>
        <w:t xml:space="preserve">ļa </w:t>
      </w:r>
      <w:r w:rsidR="00385F74" w:rsidRPr="00385F74">
        <w:rPr>
          <w:rFonts w:eastAsia="Calibri"/>
          <w:color w:val="000000"/>
          <w:sz w:val="22"/>
          <w:szCs w:val="22"/>
          <w:lang w:val="x-none" w:eastAsia="lv-LV"/>
        </w:rPr>
        <w:t>Aleksandr</w:t>
      </w:r>
      <w:r w:rsidR="00385F74">
        <w:rPr>
          <w:rFonts w:eastAsia="Calibri"/>
          <w:color w:val="000000"/>
          <w:sz w:val="22"/>
          <w:szCs w:val="22"/>
          <w:lang w:val="x-none" w:eastAsia="lv-LV"/>
        </w:rPr>
        <w:t>a</w:t>
      </w:r>
      <w:r w:rsidR="00385F74" w:rsidRPr="00385F74">
        <w:rPr>
          <w:rFonts w:eastAsia="Calibri"/>
          <w:color w:val="000000"/>
          <w:sz w:val="22"/>
          <w:szCs w:val="22"/>
          <w:lang w:val="x-none" w:eastAsia="lv-LV"/>
        </w:rPr>
        <w:t xml:space="preserve"> </w:t>
      </w:r>
      <w:proofErr w:type="spellStart"/>
      <w:r w:rsidR="00385F74" w:rsidRPr="00385F74">
        <w:rPr>
          <w:rFonts w:eastAsia="Calibri"/>
          <w:color w:val="000000"/>
          <w:sz w:val="22"/>
          <w:szCs w:val="22"/>
          <w:lang w:val="x-none" w:eastAsia="lv-LV"/>
        </w:rPr>
        <w:t>Packevič</w:t>
      </w:r>
      <w:r w:rsidR="00385F74">
        <w:rPr>
          <w:rFonts w:eastAsia="Calibri"/>
          <w:color w:val="000000"/>
          <w:sz w:val="22"/>
          <w:szCs w:val="22"/>
          <w:lang w:val="x-none" w:eastAsia="lv-LV"/>
        </w:rPr>
        <w:t>a</w:t>
      </w:r>
      <w:proofErr w:type="spellEnd"/>
      <w:r w:rsidR="00385F74" w:rsidRPr="00385F74">
        <w:rPr>
          <w:rFonts w:eastAsia="Calibri"/>
          <w:color w:val="000000"/>
          <w:sz w:val="22"/>
          <w:szCs w:val="22"/>
          <w:lang w:val="lv-LV" w:eastAsia="lv-LV"/>
        </w:rPr>
        <w:t xml:space="preserve"> </w:t>
      </w:r>
      <w:r w:rsidR="00DB2A55" w:rsidRPr="00A74CEE">
        <w:rPr>
          <w:sz w:val="22"/>
          <w:szCs w:val="22"/>
          <w:lang w:val="lv-LV"/>
        </w:rPr>
        <w:t>personā, kur</w:t>
      </w:r>
      <w:r w:rsidR="00385F74">
        <w:rPr>
          <w:sz w:val="22"/>
          <w:szCs w:val="22"/>
          <w:lang w:val="lv-LV"/>
        </w:rPr>
        <w:t>š</w:t>
      </w:r>
      <w:r w:rsidR="00DB2A55" w:rsidRPr="00A74CEE">
        <w:rPr>
          <w:sz w:val="22"/>
          <w:szCs w:val="22"/>
          <w:lang w:val="lv-LV"/>
        </w:rPr>
        <w:t xml:space="preserve">  rīkojas uz </w:t>
      </w:r>
      <w:r w:rsidRPr="00A74CEE">
        <w:rPr>
          <w:sz w:val="22"/>
          <w:szCs w:val="22"/>
          <w:lang w:val="lv-LV"/>
        </w:rPr>
        <w:t>statūtu</w:t>
      </w:r>
      <w:r w:rsidR="00DB2A55" w:rsidRPr="00A74CEE">
        <w:rPr>
          <w:sz w:val="22"/>
          <w:szCs w:val="22"/>
          <w:lang w:val="lv-LV"/>
        </w:rPr>
        <w:t xml:space="preserve"> pamata</w:t>
      </w:r>
      <w:r w:rsidR="00F05FD1" w:rsidRPr="00A74CEE">
        <w:rPr>
          <w:sz w:val="22"/>
          <w:szCs w:val="22"/>
          <w:lang w:val="lv-LV"/>
        </w:rPr>
        <w:t xml:space="preserve"> </w:t>
      </w:r>
      <w:r w:rsidR="00DB2A55" w:rsidRPr="00A74CEE">
        <w:rPr>
          <w:rFonts w:eastAsia="Calibri"/>
          <w:bCs/>
          <w:sz w:val="22"/>
          <w:szCs w:val="22"/>
          <w:lang w:val="lv-LV" w:eastAsia="en-US"/>
        </w:rPr>
        <w:t>- turpmāk līguma tekstā saukt</w:t>
      </w:r>
      <w:r w:rsidR="00814CF0" w:rsidRPr="00A74CEE">
        <w:rPr>
          <w:rFonts w:eastAsia="Calibri"/>
          <w:bCs/>
          <w:sz w:val="22"/>
          <w:szCs w:val="22"/>
          <w:lang w:val="lv-LV" w:eastAsia="en-US"/>
        </w:rPr>
        <w:t xml:space="preserve">s – </w:t>
      </w:r>
      <w:r w:rsidR="00DB2A55" w:rsidRPr="00A74CEE">
        <w:rPr>
          <w:rFonts w:eastAsia="Calibri"/>
          <w:bCs/>
          <w:sz w:val="22"/>
          <w:szCs w:val="22"/>
          <w:lang w:val="lv-LV" w:eastAsia="en-US"/>
        </w:rPr>
        <w:t>Piegādātājs</w:t>
      </w:r>
      <w:r w:rsidR="00814CF0" w:rsidRPr="00A74CEE">
        <w:rPr>
          <w:rFonts w:eastAsia="Calibri"/>
          <w:bCs/>
          <w:sz w:val="22"/>
          <w:szCs w:val="22"/>
          <w:lang w:val="lv-LV" w:eastAsia="en-US"/>
        </w:rPr>
        <w:t xml:space="preserve">, </w:t>
      </w:r>
      <w:r w:rsidR="00DB2A55" w:rsidRPr="00A74CEE">
        <w:rPr>
          <w:rFonts w:eastAsia="Calibri"/>
          <w:bCs/>
          <w:sz w:val="22"/>
          <w:szCs w:val="22"/>
          <w:lang w:val="lv-LV" w:eastAsia="en-US"/>
        </w:rPr>
        <w:t xml:space="preserve"> no otras puses, </w:t>
      </w:r>
      <w:r w:rsidR="00705CD9" w:rsidRPr="00A74CEE">
        <w:rPr>
          <w:rFonts w:eastAsia="Calibri"/>
          <w:bCs/>
          <w:sz w:val="22"/>
          <w:szCs w:val="22"/>
          <w:lang w:val="lv-LV" w:eastAsia="en-US"/>
        </w:rPr>
        <w:t xml:space="preserve">visi kopā un katrs atsevišķi saukti Puses vai Puse, pamatojoties uz atklāta konkursa” </w:t>
      </w:r>
      <w:r w:rsidR="00582BB6" w:rsidRPr="00A74CEE">
        <w:rPr>
          <w:rFonts w:eastAsia="Calibri"/>
          <w:b/>
          <w:bCs/>
          <w:sz w:val="22"/>
          <w:szCs w:val="22"/>
          <w:lang w:val="lv-LV" w:eastAsia="en-US"/>
        </w:rPr>
        <w:t>SIA "</w:t>
      </w:r>
      <w:proofErr w:type="spellStart"/>
      <w:r w:rsidR="00582BB6" w:rsidRPr="00A74CEE">
        <w:rPr>
          <w:rFonts w:eastAsia="Calibri"/>
          <w:b/>
          <w:bCs/>
          <w:sz w:val="22"/>
          <w:szCs w:val="22"/>
          <w:lang w:val="lv-LV" w:eastAsia="en-US"/>
        </w:rPr>
        <w:t>Cēsu</w:t>
      </w:r>
      <w:proofErr w:type="spellEnd"/>
      <w:r w:rsidR="00582BB6" w:rsidRPr="00A74CEE">
        <w:rPr>
          <w:rFonts w:eastAsia="Calibri"/>
          <w:b/>
          <w:bCs/>
          <w:sz w:val="22"/>
          <w:szCs w:val="22"/>
          <w:lang w:val="lv-LV" w:eastAsia="en-US"/>
        </w:rPr>
        <w:t xml:space="preserve"> klīnika" medicīnas tehnoloģiju  iegāde un piegāde</w:t>
      </w:r>
      <w:r w:rsidR="00705CD9" w:rsidRPr="00A74CEE">
        <w:rPr>
          <w:rFonts w:eastAsia="Calibri"/>
          <w:b/>
          <w:bCs/>
          <w:sz w:val="22"/>
          <w:szCs w:val="22"/>
          <w:lang w:val="lv-LV" w:eastAsia="en-US"/>
        </w:rPr>
        <w:t xml:space="preserve">”, </w:t>
      </w:r>
      <w:r w:rsidR="00705CD9" w:rsidRPr="00A74CEE">
        <w:rPr>
          <w:rFonts w:eastAsia="Calibri"/>
          <w:bCs/>
          <w:sz w:val="22"/>
          <w:szCs w:val="22"/>
          <w:lang w:val="lv-LV" w:eastAsia="en-US"/>
        </w:rPr>
        <w:t xml:space="preserve"> </w:t>
      </w:r>
      <w:r w:rsidR="00705CD9" w:rsidRPr="00B62707">
        <w:rPr>
          <w:rFonts w:eastAsia="Calibri"/>
          <w:bCs/>
          <w:sz w:val="22"/>
          <w:szCs w:val="22"/>
          <w:lang w:val="lv-LV" w:eastAsia="en-US"/>
        </w:rPr>
        <w:t>Nr.</w:t>
      </w:r>
      <w:r w:rsidR="00705CD9" w:rsidRPr="00A74CEE">
        <w:rPr>
          <w:rFonts w:eastAsia="Calibri"/>
          <w:bCs/>
          <w:sz w:val="22"/>
          <w:szCs w:val="22"/>
          <w:lang w:val="lv-LV" w:eastAsia="en-US"/>
        </w:rPr>
        <w:t>CK 2025/6/AK  ( turpmāk -Iepirkums) rezultātiem, kas tika rīkots pamatojoties uz 2025. gada 29. janvārī noslēgto līgumu  ar  Centrāl</w:t>
      </w:r>
      <w:r w:rsidR="00F05FD1" w:rsidRPr="00A74CEE">
        <w:rPr>
          <w:rFonts w:eastAsia="Calibri"/>
          <w:bCs/>
          <w:sz w:val="22"/>
          <w:szCs w:val="22"/>
          <w:lang w:val="lv-LV" w:eastAsia="en-US"/>
        </w:rPr>
        <w:t>o</w:t>
      </w:r>
      <w:r w:rsidR="00705CD9" w:rsidRPr="00A74CEE">
        <w:rPr>
          <w:rFonts w:eastAsia="Calibri"/>
          <w:bCs/>
          <w:sz w:val="22"/>
          <w:szCs w:val="22"/>
          <w:lang w:val="lv-LV" w:eastAsia="en-US"/>
        </w:rPr>
        <w:t xml:space="preserve"> finanšu un līgumu aģentūru  par</w:t>
      </w:r>
      <w:r w:rsidR="00705CD9" w:rsidRPr="00B62707">
        <w:rPr>
          <w:bCs/>
          <w:color w:val="000000"/>
          <w:sz w:val="22"/>
          <w:szCs w:val="22"/>
          <w:lang w:val="lv-LV"/>
        </w:rPr>
        <w:t xml:space="preserve"> </w:t>
      </w:r>
      <w:r w:rsidR="00705CD9" w:rsidRPr="00B62707">
        <w:rPr>
          <w:rFonts w:eastAsia="Calibri"/>
          <w:bCs/>
          <w:sz w:val="22"/>
          <w:szCs w:val="22"/>
          <w:lang w:val="lv-LV" w:eastAsia="en-US"/>
        </w:rPr>
        <w:t xml:space="preserve"> Eiropas Savienības fonda projekta </w:t>
      </w:r>
      <w:r w:rsidR="00705CD9" w:rsidRPr="00A74CEE">
        <w:rPr>
          <w:rFonts w:eastAsia="Calibri"/>
          <w:bCs/>
          <w:sz w:val="22"/>
          <w:szCs w:val="22"/>
          <w:lang w:val="lv-LV" w:eastAsia="en-US"/>
        </w:rPr>
        <w:t>īstenošanu</w:t>
      </w:r>
      <w:r w:rsidR="00705CD9" w:rsidRPr="00A74CEE">
        <w:rPr>
          <w:bCs/>
          <w:color w:val="000000"/>
          <w:sz w:val="22"/>
          <w:szCs w:val="22"/>
          <w:lang w:val="lv-LV"/>
        </w:rPr>
        <w:t xml:space="preserve"> </w:t>
      </w:r>
      <w:r w:rsidR="00705CD9" w:rsidRPr="00A74CEE">
        <w:rPr>
          <w:rFonts w:eastAsia="Calibri"/>
          <w:bCs/>
          <w:sz w:val="22"/>
          <w:szCs w:val="22"/>
          <w:lang w:val="lv-LV" w:eastAsia="en-US"/>
        </w:rPr>
        <w:t>Nr. 4.1.1.1/2/24/I/013</w:t>
      </w:r>
      <w:r w:rsidR="00F05FD1" w:rsidRPr="00A74CEE">
        <w:rPr>
          <w:rFonts w:eastAsia="Calibri"/>
          <w:sz w:val="22"/>
          <w:szCs w:val="22"/>
          <w:lang w:val="lv-LV" w:eastAsia="lv-LV"/>
        </w:rPr>
        <w:t xml:space="preserve">, piesaistot </w:t>
      </w:r>
      <w:r w:rsidR="00F05FD1" w:rsidRPr="00A74CEE">
        <w:rPr>
          <w:rFonts w:eastAsia="Calibri"/>
          <w:sz w:val="22"/>
          <w:szCs w:val="22"/>
          <w:lang w:val="lv-LV"/>
        </w:rPr>
        <w:t>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otrās kārtas Eiropas Reģionālās attīstības fonda līdzfinansētā projekta "</w:t>
      </w:r>
      <w:proofErr w:type="spellStart"/>
      <w:r w:rsidR="00F05FD1" w:rsidRPr="00A74CEE">
        <w:rPr>
          <w:rFonts w:eastAsia="Calibri"/>
          <w:sz w:val="22"/>
          <w:szCs w:val="22"/>
          <w:lang w:val="lv-LV"/>
        </w:rPr>
        <w:t>Cēsu</w:t>
      </w:r>
      <w:proofErr w:type="spellEnd"/>
      <w:r w:rsidR="00F05FD1" w:rsidRPr="00A74CEE">
        <w:rPr>
          <w:rFonts w:eastAsia="Calibri"/>
          <w:sz w:val="22"/>
          <w:szCs w:val="22"/>
          <w:lang w:val="lv-LV"/>
        </w:rPr>
        <w:t xml:space="preserve"> klīnikas infrastruktūras atjaunošana un medicīnas tehnoloģiju iegāde, sekundārās ambulatorās veselības aprūpes pakalpojuma kvalitatīvai nodrošināšanai", Nr. 4.1.1.1/2/24/I/013 </w:t>
      </w:r>
      <w:r w:rsidR="00F05FD1" w:rsidRPr="00A74CEE">
        <w:rPr>
          <w:rFonts w:eastAsia="Calibri"/>
          <w:color w:val="000000"/>
          <w:sz w:val="22"/>
          <w:szCs w:val="22"/>
          <w:lang w:val="lv-LV"/>
        </w:rPr>
        <w:t>finansējumu</w:t>
      </w:r>
      <w:r w:rsidR="00DB2A55" w:rsidRPr="00A74CEE">
        <w:rPr>
          <w:rFonts w:eastAsia="Calibri"/>
          <w:bCs/>
          <w:sz w:val="22"/>
          <w:szCs w:val="22"/>
          <w:lang w:val="lv-LV" w:eastAsia="en-US"/>
        </w:rPr>
        <w:t>,</w:t>
      </w:r>
      <w:r w:rsidR="00F05FD1" w:rsidRPr="00A74CEE">
        <w:rPr>
          <w:rFonts w:eastAsia="Calibri"/>
          <w:bCs/>
          <w:sz w:val="22"/>
          <w:szCs w:val="22"/>
          <w:lang w:val="lv-LV" w:eastAsia="en-US"/>
        </w:rPr>
        <w:t xml:space="preserve"> </w:t>
      </w:r>
      <w:r w:rsidR="00DB2A55" w:rsidRPr="00A74CEE">
        <w:rPr>
          <w:rFonts w:eastAsia="Calibri"/>
          <w:bCs/>
          <w:sz w:val="22"/>
          <w:szCs w:val="22"/>
          <w:lang w:val="lv-LV" w:eastAsia="en-US"/>
        </w:rPr>
        <w:t xml:space="preserve">izsakot savu gribu, brīvi – bez maldības, viltus vai spaidiem,  noslēdz šāda satura līgumu, turpmāk- </w:t>
      </w:r>
      <w:r w:rsidR="001918F3" w:rsidRPr="00A74CEE">
        <w:rPr>
          <w:rFonts w:eastAsia="Calibri"/>
          <w:bCs/>
          <w:sz w:val="22"/>
          <w:szCs w:val="22"/>
          <w:lang w:val="lv-LV" w:eastAsia="en-US"/>
        </w:rPr>
        <w:t>l</w:t>
      </w:r>
      <w:r w:rsidR="00DB2A55" w:rsidRPr="00A74CEE">
        <w:rPr>
          <w:rFonts w:eastAsia="Calibri"/>
          <w:bCs/>
          <w:sz w:val="22"/>
          <w:szCs w:val="22"/>
          <w:lang w:val="lv-LV" w:eastAsia="en-US"/>
        </w:rPr>
        <w:t xml:space="preserve">īgums:  </w:t>
      </w:r>
    </w:p>
    <w:p w14:paraId="5404D05B" w14:textId="77777777" w:rsidR="00F05FD1" w:rsidRPr="00A74CEE" w:rsidRDefault="00F05FD1" w:rsidP="00F05FD1">
      <w:pPr>
        <w:jc w:val="both"/>
        <w:rPr>
          <w:rFonts w:eastAsia="Calibri"/>
          <w:sz w:val="22"/>
          <w:szCs w:val="22"/>
          <w:lang w:val="lv-LV"/>
        </w:rPr>
      </w:pPr>
    </w:p>
    <w:p w14:paraId="09889AA9" w14:textId="77777777" w:rsidR="00DB2A55" w:rsidRPr="00A74CEE" w:rsidRDefault="00DB2A55" w:rsidP="00312FEB">
      <w:pPr>
        <w:numPr>
          <w:ilvl w:val="0"/>
          <w:numId w:val="2"/>
        </w:numPr>
        <w:tabs>
          <w:tab w:val="left" w:pos="2835"/>
        </w:tabs>
        <w:suppressAutoHyphens w:val="0"/>
        <w:spacing w:line="256" w:lineRule="auto"/>
        <w:ind w:left="426" w:hanging="426"/>
        <w:contextualSpacing/>
        <w:jc w:val="center"/>
        <w:rPr>
          <w:rFonts w:eastAsia="Calibri"/>
          <w:bCs/>
          <w:sz w:val="22"/>
          <w:szCs w:val="22"/>
          <w:lang w:val="lv-LV" w:eastAsia="en-US"/>
        </w:rPr>
      </w:pPr>
      <w:r w:rsidRPr="00A74CEE">
        <w:rPr>
          <w:rFonts w:eastAsia="Calibri"/>
          <w:b/>
          <w:sz w:val="22"/>
          <w:szCs w:val="22"/>
          <w:lang w:val="lv-LV" w:eastAsia="en-US"/>
        </w:rPr>
        <w:t xml:space="preserve">Līguma priekšmets  </w:t>
      </w:r>
    </w:p>
    <w:p w14:paraId="24FD543F" w14:textId="77777777" w:rsidR="000565BE" w:rsidRPr="00A74CEE" w:rsidRDefault="00814CF0" w:rsidP="00312FEB">
      <w:pPr>
        <w:pStyle w:val="ListParagraph"/>
        <w:numPr>
          <w:ilvl w:val="1"/>
          <w:numId w:val="2"/>
        </w:numPr>
        <w:tabs>
          <w:tab w:val="num" w:pos="420"/>
          <w:tab w:val="left" w:pos="709"/>
          <w:tab w:val="num" w:pos="4112"/>
        </w:tabs>
        <w:ind w:left="0" w:firstLine="0"/>
        <w:jc w:val="both"/>
        <w:rPr>
          <w:sz w:val="22"/>
          <w:szCs w:val="22"/>
          <w:lang w:val="lv-LV" w:eastAsia="en-US"/>
        </w:rPr>
      </w:pPr>
      <w:r w:rsidRPr="00A74CEE">
        <w:rPr>
          <w:rFonts w:eastAsia="Calibri"/>
          <w:bCs/>
          <w:sz w:val="22"/>
          <w:szCs w:val="22"/>
          <w:lang w:val="lv-LV" w:eastAsia="en-US"/>
        </w:rPr>
        <w:t xml:space="preserve">Pasūtītājs </w:t>
      </w:r>
      <w:proofErr w:type="spellStart"/>
      <w:r w:rsidRPr="00A74CEE">
        <w:rPr>
          <w:rFonts w:eastAsia="Calibri"/>
          <w:bCs/>
          <w:sz w:val="22"/>
          <w:szCs w:val="22"/>
          <w:lang w:val="lv-LV" w:eastAsia="en-US"/>
        </w:rPr>
        <w:t>pasūta</w:t>
      </w:r>
      <w:proofErr w:type="spellEnd"/>
      <w:r w:rsidRPr="00A74CEE">
        <w:rPr>
          <w:rFonts w:eastAsia="Calibri"/>
          <w:bCs/>
          <w:sz w:val="22"/>
          <w:szCs w:val="22"/>
          <w:lang w:val="lv-LV" w:eastAsia="en-US"/>
        </w:rPr>
        <w:t xml:space="preserve"> un </w:t>
      </w:r>
      <w:r w:rsidR="00DB2A55" w:rsidRPr="00A74CEE">
        <w:rPr>
          <w:rFonts w:eastAsia="Calibri"/>
          <w:bCs/>
          <w:sz w:val="22"/>
          <w:szCs w:val="22"/>
          <w:lang w:val="lv-LV" w:eastAsia="en-US"/>
        </w:rPr>
        <w:t xml:space="preserve">Piegādātājs  </w:t>
      </w:r>
      <w:r w:rsidRPr="00A74CEE">
        <w:rPr>
          <w:rFonts w:eastAsia="Calibri"/>
          <w:bCs/>
          <w:sz w:val="22"/>
          <w:szCs w:val="22"/>
          <w:lang w:val="lv-LV" w:eastAsia="en-US"/>
        </w:rPr>
        <w:t xml:space="preserve">apņemas </w:t>
      </w:r>
      <w:r w:rsidR="00DB2A55" w:rsidRPr="00A74CEE">
        <w:rPr>
          <w:rFonts w:eastAsia="Calibri"/>
          <w:bCs/>
          <w:sz w:val="22"/>
          <w:szCs w:val="22"/>
          <w:lang w:val="lv-LV" w:eastAsia="en-US"/>
        </w:rPr>
        <w:t>piegādā</w:t>
      </w:r>
      <w:r w:rsidRPr="00A74CEE">
        <w:rPr>
          <w:rFonts w:eastAsia="Calibri"/>
          <w:bCs/>
          <w:sz w:val="22"/>
          <w:szCs w:val="22"/>
          <w:lang w:val="lv-LV" w:eastAsia="en-US"/>
        </w:rPr>
        <w:t xml:space="preserve">t, uzstādīt un nodot ekspluatācijā Pasūtītājam </w:t>
      </w:r>
      <w:r w:rsidR="00DB2A55" w:rsidRPr="00A74CEE">
        <w:rPr>
          <w:rFonts w:eastAsia="Calibri"/>
          <w:bCs/>
          <w:sz w:val="22"/>
          <w:szCs w:val="22"/>
          <w:lang w:val="lv-LV" w:eastAsia="en-US"/>
        </w:rPr>
        <w:t>pilnībā  funkcionējošā stāvoklī, jaun</w:t>
      </w:r>
      <w:r w:rsidR="00D277E6" w:rsidRPr="00A74CEE">
        <w:rPr>
          <w:rFonts w:eastAsia="Calibri"/>
          <w:bCs/>
          <w:sz w:val="22"/>
          <w:szCs w:val="22"/>
          <w:lang w:val="lv-LV" w:eastAsia="en-US"/>
        </w:rPr>
        <w:t>as</w:t>
      </w:r>
      <w:r w:rsidRPr="00A74CEE">
        <w:rPr>
          <w:rFonts w:eastAsia="Calibri"/>
          <w:bCs/>
          <w:sz w:val="22"/>
          <w:szCs w:val="22"/>
          <w:lang w:val="lv-LV" w:eastAsia="en-US"/>
        </w:rPr>
        <w:t xml:space="preserve"> medicīnas tehnoloģij</w:t>
      </w:r>
      <w:r w:rsidR="00D277E6" w:rsidRPr="00A74CEE">
        <w:rPr>
          <w:rFonts w:eastAsia="Calibri"/>
          <w:bCs/>
          <w:sz w:val="22"/>
          <w:szCs w:val="22"/>
          <w:lang w:val="lv-LV" w:eastAsia="en-US"/>
        </w:rPr>
        <w:t xml:space="preserve">as: </w:t>
      </w:r>
    </w:p>
    <w:p w14:paraId="712DCE31" w14:textId="1B93620E" w:rsidR="000565BE" w:rsidRPr="00A74CEE" w:rsidRDefault="00D277E6" w:rsidP="00312FEB">
      <w:pPr>
        <w:pStyle w:val="ListParagraph"/>
        <w:tabs>
          <w:tab w:val="left" w:pos="709"/>
          <w:tab w:val="num" w:pos="4112"/>
          <w:tab w:val="num" w:pos="5104"/>
        </w:tabs>
        <w:ind w:left="426"/>
        <w:jc w:val="both"/>
        <w:rPr>
          <w:rFonts w:eastAsia="Calibri"/>
          <w:bCs/>
          <w:sz w:val="22"/>
          <w:szCs w:val="22"/>
          <w:lang w:val="lv-LV" w:eastAsia="en-US"/>
        </w:rPr>
      </w:pPr>
      <w:r w:rsidRPr="00A74CEE">
        <w:rPr>
          <w:rFonts w:eastAsia="Calibri"/>
          <w:bCs/>
          <w:sz w:val="22"/>
          <w:szCs w:val="22"/>
          <w:lang w:val="lv-LV" w:eastAsia="en-US"/>
        </w:rPr>
        <w:t xml:space="preserve">iepirkumu daļā </w:t>
      </w:r>
      <w:r w:rsidR="000565BE" w:rsidRPr="00A74CEE">
        <w:rPr>
          <w:rFonts w:eastAsia="Calibri"/>
          <w:bCs/>
          <w:sz w:val="22"/>
          <w:szCs w:val="22"/>
          <w:lang w:val="lv-LV" w:eastAsia="en-US"/>
        </w:rPr>
        <w:t>N</w:t>
      </w:r>
      <w:r w:rsidRPr="00A74CEE">
        <w:rPr>
          <w:rFonts w:eastAsia="Calibri"/>
          <w:bCs/>
          <w:sz w:val="22"/>
          <w:szCs w:val="22"/>
          <w:lang w:val="lv-LV" w:eastAsia="en-US"/>
        </w:rPr>
        <w:t>r.</w:t>
      </w:r>
      <w:r w:rsidR="007973F2">
        <w:rPr>
          <w:rFonts w:eastAsia="Calibri"/>
          <w:bCs/>
          <w:sz w:val="22"/>
          <w:szCs w:val="22"/>
          <w:lang w:val="lv-LV" w:eastAsia="en-US"/>
        </w:rPr>
        <w:t>1</w:t>
      </w:r>
      <w:r w:rsidR="000565BE" w:rsidRPr="00A74CEE">
        <w:rPr>
          <w:rFonts w:eastAsia="Calibri"/>
          <w:bCs/>
          <w:sz w:val="22"/>
          <w:szCs w:val="22"/>
          <w:lang w:val="lv-LV" w:eastAsia="en-US"/>
        </w:rPr>
        <w:t xml:space="preserve"> </w:t>
      </w:r>
      <w:r w:rsidR="000565BE" w:rsidRPr="00A74CEE">
        <w:rPr>
          <w:rFonts w:eastAsia="Calibri"/>
          <w:b/>
          <w:sz w:val="22"/>
          <w:szCs w:val="22"/>
          <w:lang w:val="lv-LV" w:eastAsia="en-US"/>
        </w:rPr>
        <w:t xml:space="preserve">- </w:t>
      </w:r>
      <w:r w:rsidRPr="00A74CEE">
        <w:rPr>
          <w:rFonts w:eastAsia="Calibri"/>
          <w:b/>
          <w:sz w:val="22"/>
          <w:szCs w:val="22"/>
          <w:lang w:val="lv-LV" w:eastAsia="en-US"/>
        </w:rPr>
        <w:t xml:space="preserve"> </w:t>
      </w:r>
      <w:r w:rsidR="007E2F2F" w:rsidRPr="007E2F2F">
        <w:rPr>
          <w:rFonts w:eastAsia="Calibri"/>
          <w:b/>
          <w:sz w:val="22"/>
          <w:szCs w:val="22"/>
          <w:lang w:val="lv-LV" w:eastAsia="en-US"/>
        </w:rPr>
        <w:t>Operāciju lamp</w:t>
      </w:r>
      <w:r w:rsidR="007E2F2F">
        <w:rPr>
          <w:rFonts w:eastAsia="Calibri"/>
          <w:b/>
          <w:sz w:val="22"/>
          <w:szCs w:val="22"/>
          <w:lang w:val="lv-LV" w:eastAsia="en-US"/>
        </w:rPr>
        <w:t>u,</w:t>
      </w:r>
    </w:p>
    <w:p w14:paraId="2788F2A3" w14:textId="77777777" w:rsidR="007E2F2F" w:rsidRDefault="000565BE" w:rsidP="007E2F2F">
      <w:pPr>
        <w:pStyle w:val="ListParagraph"/>
        <w:tabs>
          <w:tab w:val="left" w:pos="709"/>
          <w:tab w:val="num" w:pos="4112"/>
          <w:tab w:val="num" w:pos="5104"/>
        </w:tabs>
        <w:ind w:left="426"/>
        <w:jc w:val="both"/>
        <w:rPr>
          <w:rFonts w:eastAsia="Calibri"/>
          <w:b/>
          <w:sz w:val="22"/>
          <w:szCs w:val="22"/>
          <w:lang w:val="lv-LV" w:eastAsia="en-US"/>
        </w:rPr>
      </w:pPr>
      <w:r w:rsidRPr="00A74CEE">
        <w:rPr>
          <w:rFonts w:eastAsia="Calibri"/>
          <w:bCs/>
          <w:sz w:val="22"/>
          <w:szCs w:val="22"/>
          <w:lang w:val="lv-LV" w:eastAsia="en-US"/>
        </w:rPr>
        <w:t xml:space="preserve">iepirkumu daļā </w:t>
      </w:r>
      <w:r w:rsidR="00D277E6" w:rsidRPr="00A74CEE">
        <w:rPr>
          <w:rFonts w:eastAsia="Calibri"/>
          <w:bCs/>
          <w:sz w:val="22"/>
          <w:szCs w:val="22"/>
          <w:lang w:val="lv-LV" w:eastAsia="en-US"/>
        </w:rPr>
        <w:t xml:space="preserve"> </w:t>
      </w:r>
      <w:r w:rsidRPr="00A74CEE">
        <w:rPr>
          <w:rFonts w:eastAsia="Calibri"/>
          <w:bCs/>
          <w:sz w:val="22"/>
          <w:szCs w:val="22"/>
          <w:lang w:val="lv-LV" w:eastAsia="en-US"/>
        </w:rPr>
        <w:t>N</w:t>
      </w:r>
      <w:r w:rsidR="00D277E6" w:rsidRPr="00A74CEE">
        <w:rPr>
          <w:rFonts w:eastAsia="Calibri"/>
          <w:bCs/>
          <w:sz w:val="22"/>
          <w:szCs w:val="22"/>
          <w:lang w:val="lv-LV" w:eastAsia="en-US"/>
        </w:rPr>
        <w:t>r.</w:t>
      </w:r>
      <w:r w:rsidR="007973F2">
        <w:rPr>
          <w:rFonts w:eastAsia="Calibri"/>
          <w:bCs/>
          <w:sz w:val="22"/>
          <w:szCs w:val="22"/>
          <w:lang w:val="lv-LV" w:eastAsia="en-US"/>
        </w:rPr>
        <w:t>3</w:t>
      </w:r>
      <w:r w:rsidRPr="00A74CEE">
        <w:rPr>
          <w:rFonts w:eastAsia="Calibri"/>
          <w:bCs/>
          <w:sz w:val="22"/>
          <w:szCs w:val="22"/>
          <w:lang w:val="lv-LV" w:eastAsia="en-US"/>
        </w:rPr>
        <w:t xml:space="preserve">-  </w:t>
      </w:r>
      <w:r w:rsidR="007E2F2F" w:rsidRPr="007E2F2F">
        <w:rPr>
          <w:rFonts w:eastAsia="Calibri"/>
          <w:b/>
          <w:sz w:val="22"/>
          <w:szCs w:val="22"/>
          <w:lang w:val="lv-LV" w:eastAsia="en-US"/>
        </w:rPr>
        <w:t>Anestēzijas darba stacija ar pacientu novērošanas monitoru</w:t>
      </w:r>
      <w:r w:rsidR="007E2F2F">
        <w:rPr>
          <w:rFonts w:eastAsia="Calibri"/>
          <w:b/>
          <w:sz w:val="22"/>
          <w:szCs w:val="22"/>
          <w:lang w:val="lv-LV" w:eastAsia="en-US"/>
        </w:rPr>
        <w:t>,</w:t>
      </w:r>
    </w:p>
    <w:p w14:paraId="42BC2288" w14:textId="60772D0D" w:rsidR="001918F3" w:rsidRPr="007E2F2F" w:rsidRDefault="00DB2A55" w:rsidP="007E2F2F">
      <w:pPr>
        <w:tabs>
          <w:tab w:val="left" w:pos="709"/>
          <w:tab w:val="num" w:pos="4112"/>
          <w:tab w:val="num" w:pos="5104"/>
        </w:tabs>
        <w:jc w:val="both"/>
        <w:rPr>
          <w:rFonts w:eastAsia="Calibri"/>
          <w:bCs/>
          <w:sz w:val="22"/>
          <w:szCs w:val="22"/>
          <w:lang w:val="lv-LV" w:eastAsia="en-US"/>
        </w:rPr>
      </w:pPr>
      <w:r w:rsidRPr="007E2F2F">
        <w:rPr>
          <w:rFonts w:eastAsia="Calibri"/>
          <w:bCs/>
          <w:sz w:val="22"/>
          <w:szCs w:val="22"/>
          <w:lang w:val="lv-LV" w:eastAsia="en-US"/>
        </w:rPr>
        <w:t>turpmāk</w:t>
      </w:r>
      <w:r w:rsidR="00814CF0" w:rsidRPr="007E2F2F">
        <w:rPr>
          <w:rFonts w:eastAsia="Calibri"/>
          <w:bCs/>
          <w:sz w:val="22"/>
          <w:szCs w:val="22"/>
          <w:lang w:val="lv-LV" w:eastAsia="en-US"/>
        </w:rPr>
        <w:t xml:space="preserve"> tekstā </w:t>
      </w:r>
      <w:r w:rsidR="00312FEB" w:rsidRPr="007E2F2F">
        <w:rPr>
          <w:rFonts w:eastAsia="Calibri"/>
          <w:bCs/>
          <w:sz w:val="22"/>
          <w:szCs w:val="22"/>
          <w:lang w:val="lv-LV" w:eastAsia="en-US"/>
        </w:rPr>
        <w:t xml:space="preserve">- </w:t>
      </w:r>
      <w:r w:rsidRPr="007E2F2F">
        <w:rPr>
          <w:rFonts w:eastAsia="Calibri"/>
          <w:bCs/>
          <w:sz w:val="22"/>
          <w:szCs w:val="22"/>
          <w:lang w:val="lv-LV" w:eastAsia="en-US"/>
        </w:rPr>
        <w:t xml:space="preserve"> Iekārta</w:t>
      </w:r>
      <w:r w:rsidR="00D25F4B" w:rsidRPr="007E2F2F">
        <w:rPr>
          <w:rFonts w:eastAsia="Calibri"/>
          <w:bCs/>
          <w:sz w:val="22"/>
          <w:szCs w:val="22"/>
          <w:lang w:val="lv-LV" w:eastAsia="en-US"/>
        </w:rPr>
        <w:t>/ Iekārtas</w:t>
      </w:r>
      <w:r w:rsidR="00814CF0" w:rsidRPr="007E2F2F">
        <w:rPr>
          <w:rFonts w:eastAsia="Calibri"/>
          <w:bCs/>
          <w:sz w:val="22"/>
          <w:szCs w:val="22"/>
          <w:lang w:val="lv-LV" w:eastAsia="en-US"/>
        </w:rPr>
        <w:t xml:space="preserve">, atbilstoši </w:t>
      </w:r>
      <w:r w:rsidR="003A2D12" w:rsidRPr="007E2F2F">
        <w:rPr>
          <w:rFonts w:eastAsia="Calibri"/>
          <w:bCs/>
          <w:sz w:val="22"/>
          <w:szCs w:val="22"/>
          <w:lang w:val="lv-LV" w:eastAsia="en-US"/>
        </w:rPr>
        <w:t xml:space="preserve">šī </w:t>
      </w:r>
      <w:r w:rsidR="00814CF0" w:rsidRPr="007E2F2F">
        <w:rPr>
          <w:rFonts w:eastAsia="Calibri"/>
          <w:bCs/>
          <w:sz w:val="22"/>
          <w:szCs w:val="22"/>
          <w:lang w:val="lv-LV" w:eastAsia="en-US"/>
        </w:rPr>
        <w:t>Līguma noteikumiem</w:t>
      </w:r>
      <w:r w:rsidR="001918F3" w:rsidRPr="007E2F2F">
        <w:rPr>
          <w:rFonts w:eastAsia="Calibri"/>
          <w:bCs/>
          <w:sz w:val="22"/>
          <w:szCs w:val="22"/>
          <w:lang w:val="lv-LV" w:eastAsia="en-US"/>
        </w:rPr>
        <w:t xml:space="preserve">,  Iepirkuma </w:t>
      </w:r>
      <w:r w:rsidR="00814CF0" w:rsidRPr="007E2F2F">
        <w:rPr>
          <w:rFonts w:eastAsia="Calibri"/>
          <w:bCs/>
          <w:sz w:val="22"/>
          <w:szCs w:val="22"/>
          <w:lang w:val="lv-LV" w:eastAsia="en-US"/>
        </w:rPr>
        <w:t xml:space="preserve"> </w:t>
      </w:r>
      <w:r w:rsidR="001918F3" w:rsidRPr="007E2F2F">
        <w:rPr>
          <w:rFonts w:eastAsia="Calibri"/>
          <w:sz w:val="22"/>
          <w:szCs w:val="22"/>
          <w:lang w:val="lv-LV" w:eastAsia="en-US"/>
        </w:rPr>
        <w:t xml:space="preserve">nolikuma tehniskajai specifikācijai un </w:t>
      </w:r>
      <w:r w:rsidR="001918F3" w:rsidRPr="007E2F2F">
        <w:rPr>
          <w:rFonts w:eastAsia="Calibri"/>
          <w:i/>
          <w:sz w:val="22"/>
          <w:szCs w:val="22"/>
          <w:lang w:val="lv-LV" w:eastAsia="en-US"/>
        </w:rPr>
        <w:t>Piegādātāja</w:t>
      </w:r>
      <w:r w:rsidR="001918F3" w:rsidRPr="007E2F2F">
        <w:rPr>
          <w:rFonts w:eastAsia="Calibri"/>
          <w:sz w:val="22"/>
          <w:szCs w:val="22"/>
          <w:lang w:val="lv-LV" w:eastAsia="en-US"/>
        </w:rPr>
        <w:t xml:space="preserve"> iesniegtajam tehniskajam un finanšu piedāvājumam- Pielikumā Nr.1, </w:t>
      </w:r>
      <w:r w:rsidR="001918F3" w:rsidRPr="007E2F2F">
        <w:rPr>
          <w:sz w:val="22"/>
          <w:szCs w:val="22"/>
          <w:lang w:val="lv-LV"/>
        </w:rPr>
        <w:t xml:space="preserve">kas ir  šī līguma neatņemama sastāvdaļa. </w:t>
      </w:r>
    </w:p>
    <w:p w14:paraId="12E78EF4" w14:textId="4685988B" w:rsidR="003A2D12" w:rsidRPr="00A74CEE" w:rsidRDefault="003A2D12" w:rsidP="00312FEB">
      <w:pPr>
        <w:numPr>
          <w:ilvl w:val="1"/>
          <w:numId w:val="2"/>
        </w:numPr>
        <w:tabs>
          <w:tab w:val="num" w:pos="0"/>
          <w:tab w:val="left" w:pos="426"/>
          <w:tab w:val="left" w:pos="2835"/>
        </w:tabs>
        <w:suppressAutoHyphens w:val="0"/>
        <w:spacing w:after="160" w:line="256" w:lineRule="auto"/>
        <w:ind w:left="0" w:firstLine="0"/>
        <w:contextualSpacing/>
        <w:jc w:val="both"/>
        <w:rPr>
          <w:rFonts w:eastAsia="Calibri"/>
          <w:bCs/>
          <w:sz w:val="22"/>
          <w:szCs w:val="22"/>
          <w:lang w:val="lv-LV" w:eastAsia="en-US"/>
        </w:rPr>
      </w:pPr>
      <w:r w:rsidRPr="00A74CEE">
        <w:rPr>
          <w:rFonts w:eastAsia="Calibri"/>
          <w:bCs/>
          <w:sz w:val="22"/>
          <w:szCs w:val="22"/>
          <w:lang w:val="lv-LV" w:eastAsia="en-US"/>
        </w:rPr>
        <w:t xml:space="preserve"> </w:t>
      </w:r>
      <w:r w:rsidRPr="00A74CEE">
        <w:rPr>
          <w:iCs/>
          <w:sz w:val="22"/>
          <w:szCs w:val="22"/>
          <w:lang w:val="lv-LV"/>
        </w:rPr>
        <w:t>Piegādātājs veic Līguma 1.1.punktā norādītās Preces piegādi Pasūtītāja norādītajā adresē</w:t>
      </w:r>
      <w:r w:rsidRPr="00A74CEE">
        <w:rPr>
          <w:sz w:val="22"/>
          <w:szCs w:val="22"/>
          <w:lang w:val="lv-LV"/>
        </w:rPr>
        <w:t xml:space="preserve">- Slimnīcas iela 9, Cēsis, </w:t>
      </w:r>
      <w:proofErr w:type="spellStart"/>
      <w:r w:rsidRPr="00A74CEE">
        <w:rPr>
          <w:sz w:val="22"/>
          <w:szCs w:val="22"/>
          <w:lang w:val="lv-LV"/>
        </w:rPr>
        <w:t>Cēsu</w:t>
      </w:r>
      <w:proofErr w:type="spellEnd"/>
      <w:r w:rsidRPr="00A74CEE">
        <w:rPr>
          <w:sz w:val="22"/>
          <w:szCs w:val="22"/>
          <w:lang w:val="lv-LV"/>
        </w:rPr>
        <w:t xml:space="preserve"> novads, LV-4101.</w:t>
      </w:r>
    </w:p>
    <w:p w14:paraId="0F74CB1F" w14:textId="77777777" w:rsidR="003A2D12" w:rsidRPr="00A74CEE" w:rsidRDefault="003A2D12" w:rsidP="003A2D12">
      <w:pPr>
        <w:tabs>
          <w:tab w:val="left" w:pos="709"/>
          <w:tab w:val="left" w:pos="2835"/>
          <w:tab w:val="num" w:pos="5104"/>
        </w:tabs>
        <w:suppressAutoHyphens w:val="0"/>
        <w:spacing w:after="160" w:line="256" w:lineRule="auto"/>
        <w:contextualSpacing/>
        <w:jc w:val="both"/>
        <w:rPr>
          <w:rFonts w:eastAsia="Calibri"/>
          <w:bCs/>
          <w:sz w:val="22"/>
          <w:szCs w:val="22"/>
          <w:lang w:val="lv-LV" w:eastAsia="en-US"/>
        </w:rPr>
      </w:pPr>
    </w:p>
    <w:p w14:paraId="6E8DC8EA" w14:textId="77777777" w:rsidR="003A2D12" w:rsidRPr="00A74CEE" w:rsidRDefault="003A2D12" w:rsidP="003A2D12">
      <w:pPr>
        <w:numPr>
          <w:ilvl w:val="0"/>
          <w:numId w:val="2"/>
        </w:numPr>
        <w:tabs>
          <w:tab w:val="left" w:pos="709"/>
          <w:tab w:val="num" w:pos="3119"/>
        </w:tabs>
        <w:suppressAutoHyphens w:val="0"/>
        <w:spacing w:after="160" w:line="256" w:lineRule="auto"/>
        <w:contextualSpacing/>
        <w:jc w:val="center"/>
        <w:rPr>
          <w:rFonts w:eastAsia="Calibri"/>
          <w:bCs/>
          <w:sz w:val="22"/>
          <w:szCs w:val="22"/>
          <w:lang w:val="lv-LV" w:eastAsia="en-US"/>
        </w:rPr>
      </w:pPr>
      <w:r w:rsidRPr="00A74CEE">
        <w:rPr>
          <w:rFonts w:eastAsia="Calibri"/>
          <w:b/>
          <w:sz w:val="22"/>
          <w:szCs w:val="22"/>
          <w:lang w:val="lv-LV" w:eastAsia="en-US"/>
        </w:rPr>
        <w:t>Līgumcena un norēķinu kārtība</w:t>
      </w:r>
    </w:p>
    <w:p w14:paraId="7E8D971B" w14:textId="5FE0E4B4" w:rsidR="00797AB4" w:rsidRPr="00A74CEE" w:rsidRDefault="00797AB4" w:rsidP="00C6348B">
      <w:pPr>
        <w:numPr>
          <w:ilvl w:val="1"/>
          <w:numId w:val="2"/>
        </w:numPr>
        <w:tabs>
          <w:tab w:val="left" w:pos="0"/>
          <w:tab w:val="left" w:pos="284"/>
          <w:tab w:val="left" w:pos="426"/>
        </w:tabs>
        <w:suppressAutoHyphens w:val="0"/>
        <w:ind w:left="0" w:firstLine="0"/>
        <w:contextualSpacing/>
        <w:jc w:val="both"/>
        <w:rPr>
          <w:rFonts w:eastAsia="Calibri"/>
          <w:bCs/>
          <w:sz w:val="22"/>
          <w:szCs w:val="22"/>
          <w:lang w:val="lv-LV" w:eastAsia="en-US"/>
        </w:rPr>
      </w:pPr>
      <w:r w:rsidRPr="00A74CEE">
        <w:rPr>
          <w:sz w:val="22"/>
          <w:szCs w:val="22"/>
          <w:lang w:val="lv-LV"/>
        </w:rPr>
        <w:t>Līgumcenas apmaksa tiek finansēta</w:t>
      </w:r>
      <w:r w:rsidRPr="00A74CEE">
        <w:rPr>
          <w:sz w:val="22"/>
          <w:szCs w:val="22"/>
        </w:rPr>
        <w:t xml:space="preserve"> no </w:t>
      </w:r>
      <w:r w:rsidRPr="00A74CEE">
        <w:rPr>
          <w:noProof/>
          <w:sz w:val="22"/>
          <w:szCs w:val="22"/>
          <w:lang w:eastAsia="ar-SA"/>
        </w:rPr>
        <w:t>Eiropas Savienības  fonda projekta</w:t>
      </w:r>
      <w:r w:rsidRPr="00A74CEE">
        <w:rPr>
          <w:rFonts w:eastAsia="Calibri"/>
          <w:bCs/>
          <w:sz w:val="22"/>
          <w:szCs w:val="22"/>
          <w:lang w:val="lv-LV" w:eastAsia="en-US"/>
        </w:rPr>
        <w:t xml:space="preserve"> </w:t>
      </w:r>
      <w:r w:rsidRPr="00A74CEE">
        <w:rPr>
          <w:bCs/>
          <w:noProof/>
          <w:sz w:val="22"/>
          <w:szCs w:val="22"/>
          <w:lang w:val="lv-LV" w:eastAsia="ar-SA"/>
        </w:rPr>
        <w:t xml:space="preserve">Nr. 4.1.1.1/2/24/I/013. "Cēsu klīnikas infrastruktūras atjaunošana un medicīnas tehnoloģiju iegāde, sekundārās ambulatorās veselības aprūpes pakalpojuma kvalitatīvai nodrošināšanai". </w:t>
      </w:r>
    </w:p>
    <w:p w14:paraId="64CFF92D" w14:textId="25D86591" w:rsidR="00CE4CAE" w:rsidRPr="007E2F2F" w:rsidRDefault="00E04782" w:rsidP="00C6348B">
      <w:pPr>
        <w:numPr>
          <w:ilvl w:val="1"/>
          <w:numId w:val="2"/>
        </w:numPr>
        <w:tabs>
          <w:tab w:val="left" w:pos="0"/>
          <w:tab w:val="left" w:pos="284"/>
          <w:tab w:val="left" w:pos="426"/>
        </w:tabs>
        <w:suppressAutoHyphens w:val="0"/>
        <w:ind w:left="0" w:firstLine="0"/>
        <w:contextualSpacing/>
        <w:jc w:val="both"/>
        <w:rPr>
          <w:rFonts w:eastAsia="Calibri"/>
          <w:bCs/>
          <w:sz w:val="22"/>
          <w:szCs w:val="22"/>
          <w:lang w:val="lv-LV" w:eastAsia="en-US"/>
        </w:rPr>
      </w:pPr>
      <w:r w:rsidRPr="00A74CEE">
        <w:rPr>
          <w:rFonts w:eastAsia="Calibri"/>
          <w:sz w:val="22"/>
          <w:szCs w:val="22"/>
          <w:lang w:val="lv-LV" w:eastAsia="en-US"/>
        </w:rPr>
        <w:t>Līgumcena bez pievienotās vērtības nodokļa ir</w:t>
      </w:r>
      <w:r w:rsidR="00312FEB" w:rsidRPr="00A74CEE">
        <w:rPr>
          <w:rFonts w:eastAsia="Calibri"/>
          <w:sz w:val="22"/>
          <w:szCs w:val="22"/>
          <w:lang w:val="lv-LV" w:eastAsia="en-US"/>
        </w:rPr>
        <w:t xml:space="preserve"> </w:t>
      </w:r>
      <w:r w:rsidR="007E2F2F">
        <w:rPr>
          <w:rFonts w:eastAsia="Calibri"/>
          <w:sz w:val="22"/>
          <w:szCs w:val="22"/>
          <w:lang w:val="lv-LV" w:eastAsia="en-US"/>
        </w:rPr>
        <w:t xml:space="preserve">75450.00 </w:t>
      </w:r>
      <w:r w:rsidRPr="00A74CEE">
        <w:rPr>
          <w:rFonts w:eastAsia="Calibri"/>
          <w:bCs/>
          <w:sz w:val="22"/>
          <w:szCs w:val="22"/>
          <w:lang w:val="lv-LV" w:eastAsia="en-US"/>
        </w:rPr>
        <w:t>EUR</w:t>
      </w:r>
      <w:r w:rsidR="00F0475E" w:rsidRPr="00B62707">
        <w:rPr>
          <w:b/>
          <w:bCs/>
          <w:sz w:val="22"/>
          <w:szCs w:val="22"/>
          <w:lang w:val="lv-LV"/>
        </w:rPr>
        <w:t xml:space="preserve"> </w:t>
      </w:r>
      <w:r w:rsidR="00F0475E" w:rsidRPr="007E2F2F">
        <w:rPr>
          <w:sz w:val="22"/>
          <w:szCs w:val="22"/>
          <w:lang w:val="lv-LV"/>
        </w:rPr>
        <w:t>(</w:t>
      </w:r>
      <w:r w:rsidR="007E2F2F" w:rsidRPr="007E2F2F">
        <w:rPr>
          <w:rFonts w:eastAsia="Calibri"/>
          <w:sz w:val="22"/>
          <w:szCs w:val="22"/>
          <w:lang w:val="lv-LV" w:eastAsia="en-US"/>
        </w:rPr>
        <w:t>septiņdesmit pieci tūkstoši četri simti piecdesmit e</w:t>
      </w:r>
      <w:r w:rsidR="007E2F2F">
        <w:rPr>
          <w:rFonts w:eastAsia="Calibri"/>
          <w:sz w:val="22"/>
          <w:szCs w:val="22"/>
          <w:lang w:val="lv-LV" w:eastAsia="en-US"/>
        </w:rPr>
        <w:t>i</w:t>
      </w:r>
      <w:r w:rsidR="007E2F2F" w:rsidRPr="007E2F2F">
        <w:rPr>
          <w:rFonts w:eastAsia="Calibri"/>
          <w:sz w:val="22"/>
          <w:szCs w:val="22"/>
          <w:lang w:val="lv-LV" w:eastAsia="en-US"/>
        </w:rPr>
        <w:t>ro un 00 centi</w:t>
      </w:r>
      <w:r w:rsidR="00F0475E" w:rsidRPr="007E2F2F">
        <w:rPr>
          <w:rFonts w:eastAsia="Calibri"/>
          <w:sz w:val="22"/>
          <w:szCs w:val="22"/>
          <w:lang w:val="lv-LV" w:eastAsia="en-US"/>
        </w:rPr>
        <w:t>)</w:t>
      </w:r>
      <w:r w:rsidR="00CE4CAE" w:rsidRPr="007E2F2F">
        <w:rPr>
          <w:rFonts w:eastAsia="Calibri"/>
          <w:sz w:val="22"/>
          <w:szCs w:val="22"/>
          <w:lang w:val="lv-LV" w:eastAsia="en-US"/>
        </w:rPr>
        <w:t xml:space="preserve">, kas ietver: </w:t>
      </w:r>
    </w:p>
    <w:p w14:paraId="03079977" w14:textId="177E098B" w:rsidR="001F1652" w:rsidRPr="00A74CEE" w:rsidRDefault="00E6316B" w:rsidP="00A74CEE">
      <w:pPr>
        <w:numPr>
          <w:ilvl w:val="2"/>
          <w:numId w:val="2"/>
        </w:numPr>
        <w:tabs>
          <w:tab w:val="clear" w:pos="1815"/>
          <w:tab w:val="left" w:pos="0"/>
          <w:tab w:val="left" w:pos="284"/>
          <w:tab w:val="left" w:pos="426"/>
          <w:tab w:val="left" w:pos="1134"/>
        </w:tabs>
        <w:suppressAutoHyphens w:val="0"/>
        <w:ind w:left="426" w:firstLine="0"/>
        <w:contextualSpacing/>
        <w:jc w:val="both"/>
        <w:rPr>
          <w:rFonts w:eastAsia="Calibri"/>
          <w:bCs/>
          <w:sz w:val="22"/>
          <w:szCs w:val="22"/>
          <w:lang w:val="lv-LV" w:eastAsia="en-US"/>
        </w:rPr>
      </w:pPr>
      <w:r>
        <w:rPr>
          <w:rFonts w:eastAsia="Calibri"/>
          <w:bCs/>
          <w:sz w:val="22"/>
          <w:szCs w:val="22"/>
          <w:lang w:val="lv-LV" w:eastAsia="en-US"/>
        </w:rPr>
        <w:t>i</w:t>
      </w:r>
      <w:r w:rsidR="001F1652" w:rsidRPr="00A74CEE">
        <w:rPr>
          <w:rFonts w:eastAsia="Calibri"/>
          <w:bCs/>
          <w:sz w:val="22"/>
          <w:szCs w:val="22"/>
          <w:lang w:val="lv-LV" w:eastAsia="en-US"/>
        </w:rPr>
        <w:t xml:space="preserve">epirkuma daļu  Nr. </w:t>
      </w:r>
      <w:r w:rsidR="007E2F2F">
        <w:rPr>
          <w:rFonts w:eastAsia="Calibri"/>
          <w:bCs/>
          <w:sz w:val="22"/>
          <w:szCs w:val="22"/>
          <w:lang w:val="lv-LV" w:eastAsia="en-US"/>
        </w:rPr>
        <w:t>1</w:t>
      </w:r>
      <w:r w:rsidR="001F1652" w:rsidRPr="00A74CEE">
        <w:rPr>
          <w:rFonts w:eastAsia="Calibri"/>
          <w:bCs/>
          <w:sz w:val="22"/>
          <w:szCs w:val="22"/>
          <w:lang w:val="lv-LV" w:eastAsia="en-US"/>
        </w:rPr>
        <w:t xml:space="preserve"> – </w:t>
      </w:r>
      <w:r w:rsidR="007E2F2F" w:rsidRPr="007E2F2F">
        <w:rPr>
          <w:rFonts w:eastAsia="Calibri"/>
          <w:b/>
          <w:bCs/>
          <w:sz w:val="22"/>
          <w:szCs w:val="22"/>
          <w:lang w:val="lv-LV" w:eastAsia="en-US"/>
        </w:rPr>
        <w:t>Operāciju lampa</w:t>
      </w:r>
      <w:r w:rsidR="001F1652" w:rsidRPr="00A74CEE">
        <w:rPr>
          <w:rFonts w:eastAsia="Calibri"/>
          <w:bCs/>
          <w:sz w:val="22"/>
          <w:szCs w:val="22"/>
          <w:lang w:val="lv-LV" w:eastAsia="en-US"/>
        </w:rPr>
        <w:t xml:space="preserve">, </w:t>
      </w:r>
      <w:bookmarkStart w:id="0" w:name="_Hlk202434850"/>
      <w:r w:rsidR="001F1652" w:rsidRPr="00A74CEE">
        <w:rPr>
          <w:rFonts w:eastAsia="Calibri"/>
          <w:bCs/>
          <w:sz w:val="22"/>
          <w:szCs w:val="22"/>
          <w:lang w:val="lv-LV" w:eastAsia="en-US"/>
        </w:rPr>
        <w:t xml:space="preserve">līgumcena bez pievienotās vērtības nodokļa ir </w:t>
      </w:r>
      <w:bookmarkEnd w:id="0"/>
      <w:r w:rsidR="007E2F2F">
        <w:rPr>
          <w:rFonts w:eastAsia="Calibri"/>
          <w:bCs/>
          <w:sz w:val="22"/>
          <w:szCs w:val="22"/>
          <w:lang w:val="lv-LV" w:eastAsia="en-US"/>
        </w:rPr>
        <w:t>19950.00</w:t>
      </w:r>
      <w:r w:rsidR="001F1652" w:rsidRPr="00A74CEE">
        <w:rPr>
          <w:rFonts w:eastAsia="Calibri"/>
          <w:bCs/>
          <w:sz w:val="22"/>
          <w:szCs w:val="22"/>
          <w:lang w:val="lv-LV" w:eastAsia="en-US"/>
        </w:rPr>
        <w:t xml:space="preserve"> EUR</w:t>
      </w:r>
      <w:r w:rsidR="001F1652" w:rsidRPr="00A74CEE">
        <w:rPr>
          <w:bCs/>
          <w:sz w:val="22"/>
          <w:szCs w:val="22"/>
          <w:lang w:val="lv-LV" w:eastAsia="lv-LV"/>
        </w:rPr>
        <w:t xml:space="preserve"> </w:t>
      </w:r>
      <w:r w:rsidR="001F1652" w:rsidRPr="00A74CEE">
        <w:rPr>
          <w:rFonts w:eastAsia="Calibri"/>
          <w:bCs/>
          <w:sz w:val="22"/>
          <w:szCs w:val="22"/>
          <w:lang w:val="lv-LV" w:eastAsia="en-US"/>
        </w:rPr>
        <w:t>(</w:t>
      </w:r>
      <w:r w:rsidR="007E2F2F" w:rsidRPr="007E2F2F">
        <w:rPr>
          <w:rFonts w:eastAsia="Calibri"/>
          <w:bCs/>
          <w:sz w:val="22"/>
          <w:szCs w:val="22"/>
          <w:lang w:val="lv-LV" w:eastAsia="en-US"/>
        </w:rPr>
        <w:t>deviņpadsmit tūkstoši deviņi simti piecdesmit e</w:t>
      </w:r>
      <w:r w:rsidR="007E2F2F">
        <w:rPr>
          <w:rFonts w:eastAsia="Calibri"/>
          <w:bCs/>
          <w:sz w:val="22"/>
          <w:szCs w:val="22"/>
          <w:lang w:val="lv-LV" w:eastAsia="en-US"/>
        </w:rPr>
        <w:t>i</w:t>
      </w:r>
      <w:r w:rsidR="007E2F2F" w:rsidRPr="007E2F2F">
        <w:rPr>
          <w:rFonts w:eastAsia="Calibri"/>
          <w:bCs/>
          <w:sz w:val="22"/>
          <w:szCs w:val="22"/>
          <w:lang w:val="lv-LV" w:eastAsia="en-US"/>
        </w:rPr>
        <w:t>ro un 00 centi</w:t>
      </w:r>
      <w:r w:rsidR="001F1652" w:rsidRPr="007E2F2F">
        <w:rPr>
          <w:rFonts w:eastAsia="Calibri"/>
          <w:bCs/>
          <w:sz w:val="22"/>
          <w:szCs w:val="22"/>
          <w:lang w:val="lv-LV" w:eastAsia="en-US"/>
        </w:rPr>
        <w:t>)</w:t>
      </w:r>
      <w:r w:rsidR="00297DBF" w:rsidRPr="007E2F2F">
        <w:rPr>
          <w:rFonts w:eastAsia="Calibri"/>
          <w:bCs/>
          <w:sz w:val="22"/>
          <w:szCs w:val="22"/>
          <w:lang w:val="lv-LV" w:eastAsia="en-US"/>
        </w:rPr>
        <w:t>;</w:t>
      </w:r>
    </w:p>
    <w:p w14:paraId="2E3F708E" w14:textId="2E0E5A12" w:rsidR="000B42BF" w:rsidRPr="007E2F2F" w:rsidRDefault="00CE4CAE" w:rsidP="00A74CEE">
      <w:pPr>
        <w:numPr>
          <w:ilvl w:val="2"/>
          <w:numId w:val="2"/>
        </w:numPr>
        <w:tabs>
          <w:tab w:val="clear" w:pos="1815"/>
          <w:tab w:val="left" w:pos="0"/>
          <w:tab w:val="left" w:pos="284"/>
          <w:tab w:val="left" w:pos="426"/>
          <w:tab w:val="left" w:pos="1134"/>
        </w:tabs>
        <w:suppressAutoHyphens w:val="0"/>
        <w:ind w:left="426" w:firstLine="0"/>
        <w:contextualSpacing/>
        <w:jc w:val="both"/>
        <w:rPr>
          <w:rFonts w:eastAsia="Calibri"/>
          <w:sz w:val="22"/>
          <w:szCs w:val="22"/>
          <w:lang w:val="lv-LV" w:eastAsia="en-US"/>
        </w:rPr>
      </w:pPr>
      <w:r w:rsidRPr="00A74CEE">
        <w:rPr>
          <w:rFonts w:eastAsia="Calibri"/>
          <w:bCs/>
          <w:sz w:val="22"/>
          <w:szCs w:val="22"/>
          <w:lang w:val="lv-LV" w:eastAsia="en-US"/>
        </w:rPr>
        <w:t>iepirkumu daļ</w:t>
      </w:r>
      <w:r w:rsidR="00E6316B">
        <w:rPr>
          <w:rFonts w:eastAsia="Calibri"/>
          <w:bCs/>
          <w:sz w:val="22"/>
          <w:szCs w:val="22"/>
          <w:lang w:val="lv-LV" w:eastAsia="en-US"/>
        </w:rPr>
        <w:t>u</w:t>
      </w:r>
      <w:r w:rsidRPr="00A74CEE">
        <w:rPr>
          <w:rFonts w:eastAsia="Calibri"/>
          <w:bCs/>
          <w:sz w:val="22"/>
          <w:szCs w:val="22"/>
          <w:lang w:val="lv-LV" w:eastAsia="en-US"/>
        </w:rPr>
        <w:t xml:space="preserve">  Nr.</w:t>
      </w:r>
      <w:r w:rsidR="007E2F2F">
        <w:rPr>
          <w:rFonts w:eastAsia="Calibri"/>
          <w:bCs/>
          <w:sz w:val="22"/>
          <w:szCs w:val="22"/>
          <w:lang w:val="lv-LV" w:eastAsia="en-US"/>
        </w:rPr>
        <w:t>3</w:t>
      </w:r>
      <w:r w:rsidRPr="00A74CEE">
        <w:rPr>
          <w:rFonts w:eastAsia="Calibri"/>
          <w:bCs/>
          <w:sz w:val="22"/>
          <w:szCs w:val="22"/>
          <w:lang w:val="lv-LV" w:eastAsia="en-US"/>
        </w:rPr>
        <w:t xml:space="preserve">-  </w:t>
      </w:r>
      <w:r w:rsidR="007E2F2F" w:rsidRPr="007E2F2F">
        <w:rPr>
          <w:rFonts w:eastAsia="Calibri"/>
          <w:b/>
          <w:bCs/>
          <w:sz w:val="22"/>
          <w:szCs w:val="22"/>
          <w:lang w:val="lv-LV" w:eastAsia="en-US"/>
        </w:rPr>
        <w:t>Anestēzijas darba stacija ar pacientu novērošanas monitoru,</w:t>
      </w:r>
      <w:r w:rsidRPr="00A74CEE">
        <w:rPr>
          <w:rFonts w:eastAsia="Calibri"/>
          <w:bCs/>
          <w:sz w:val="22"/>
          <w:szCs w:val="22"/>
          <w:lang w:val="lv-LV" w:eastAsia="en-US"/>
        </w:rPr>
        <w:t xml:space="preserve">, </w:t>
      </w:r>
      <w:r w:rsidR="001F1652" w:rsidRPr="00A74CEE">
        <w:rPr>
          <w:rFonts w:eastAsia="Calibri"/>
          <w:bCs/>
          <w:sz w:val="22"/>
          <w:szCs w:val="22"/>
          <w:lang w:val="lv-LV" w:eastAsia="en-US"/>
        </w:rPr>
        <w:t xml:space="preserve">līgumcena bez pievienotās vērtības nodokļa ir </w:t>
      </w:r>
      <w:r w:rsidR="007E2F2F">
        <w:rPr>
          <w:rFonts w:eastAsia="Calibri"/>
          <w:bCs/>
          <w:sz w:val="22"/>
          <w:szCs w:val="22"/>
          <w:lang w:val="lv-LV" w:eastAsia="en-US"/>
        </w:rPr>
        <w:t xml:space="preserve">55500.00 </w:t>
      </w:r>
      <w:r w:rsidR="001F1652" w:rsidRPr="00A74CEE">
        <w:rPr>
          <w:rFonts w:eastAsia="Calibri"/>
          <w:bCs/>
          <w:sz w:val="22"/>
          <w:szCs w:val="22"/>
          <w:lang w:val="lv-LV" w:eastAsia="en-US"/>
        </w:rPr>
        <w:t>EUR</w:t>
      </w:r>
      <w:r w:rsidR="000B42BF" w:rsidRPr="00A74CEE">
        <w:rPr>
          <w:rFonts w:eastAsia="Calibri"/>
          <w:bCs/>
          <w:sz w:val="22"/>
          <w:szCs w:val="22"/>
          <w:lang w:val="lv-LV" w:eastAsia="en-US"/>
        </w:rPr>
        <w:t xml:space="preserve"> </w:t>
      </w:r>
      <w:r w:rsidR="000B42BF" w:rsidRPr="007E2F2F">
        <w:rPr>
          <w:rFonts w:eastAsia="Calibri"/>
          <w:sz w:val="22"/>
          <w:szCs w:val="22"/>
          <w:lang w:val="lv-LV" w:eastAsia="en-US"/>
        </w:rPr>
        <w:t>(</w:t>
      </w:r>
      <w:r w:rsidR="007E2F2F" w:rsidRPr="007E2F2F">
        <w:rPr>
          <w:rFonts w:eastAsia="Calibri"/>
          <w:sz w:val="22"/>
          <w:szCs w:val="22"/>
          <w:lang w:val="lv-LV" w:eastAsia="en-US"/>
        </w:rPr>
        <w:t>piecdesmit pieci tūkstoši pieci simti eiro un 00 centi).</w:t>
      </w:r>
    </w:p>
    <w:p w14:paraId="6D4FDCD0" w14:textId="507F9410" w:rsidR="00E04782" w:rsidRPr="00A74CEE" w:rsidRDefault="00E04782" w:rsidP="00297DBF">
      <w:pPr>
        <w:tabs>
          <w:tab w:val="left" w:pos="0"/>
          <w:tab w:val="left" w:pos="284"/>
          <w:tab w:val="left" w:pos="426"/>
        </w:tabs>
        <w:suppressAutoHyphens w:val="0"/>
        <w:contextualSpacing/>
        <w:jc w:val="both"/>
        <w:rPr>
          <w:rFonts w:eastAsia="Calibri"/>
          <w:bCs/>
          <w:sz w:val="22"/>
          <w:szCs w:val="22"/>
          <w:lang w:val="lv-LV" w:eastAsia="en-US"/>
        </w:rPr>
      </w:pPr>
      <w:r w:rsidRPr="00A74CEE">
        <w:rPr>
          <w:rFonts w:eastAsia="Calibri"/>
          <w:bCs/>
          <w:sz w:val="22"/>
          <w:szCs w:val="22"/>
          <w:lang w:val="lv-LV" w:eastAsia="en-US"/>
        </w:rPr>
        <w:t xml:space="preserve">Papildus līgumcenai </w:t>
      </w:r>
      <w:r w:rsidRPr="00A74CEE">
        <w:rPr>
          <w:rFonts w:eastAsia="Calibri"/>
          <w:bCs/>
          <w:i/>
          <w:sz w:val="22"/>
          <w:szCs w:val="22"/>
          <w:lang w:val="lv-LV" w:eastAsia="en-US"/>
        </w:rPr>
        <w:t>Pasūtītājs</w:t>
      </w:r>
      <w:r w:rsidRPr="00A74CEE">
        <w:rPr>
          <w:rFonts w:eastAsia="Calibri"/>
          <w:bCs/>
          <w:sz w:val="22"/>
          <w:szCs w:val="22"/>
          <w:lang w:val="lv-LV" w:eastAsia="en-US"/>
        </w:rPr>
        <w:t xml:space="preserve"> maksā pievienotās vērtības nodokli (PVN) Latvijas Republikas normatīvajos aktos noteiktajā kārtībā un apmērā.</w:t>
      </w:r>
    </w:p>
    <w:p w14:paraId="50B86542" w14:textId="1EBB3446" w:rsidR="00D25F4B" w:rsidRPr="00A74CEE" w:rsidRDefault="00D25F4B" w:rsidP="00297DBF">
      <w:pPr>
        <w:pStyle w:val="ListParagraph"/>
        <w:numPr>
          <w:ilvl w:val="1"/>
          <w:numId w:val="2"/>
        </w:numPr>
        <w:tabs>
          <w:tab w:val="clear" w:pos="5104"/>
          <w:tab w:val="left" w:pos="426"/>
          <w:tab w:val="num" w:pos="4537"/>
        </w:tabs>
        <w:ind w:left="0" w:firstLine="0"/>
        <w:jc w:val="both"/>
        <w:rPr>
          <w:rFonts w:eastAsia="Calibri"/>
          <w:bCs/>
          <w:sz w:val="22"/>
          <w:szCs w:val="22"/>
          <w:lang w:val="lv-LV" w:eastAsia="en-US"/>
        </w:rPr>
      </w:pPr>
      <w:r w:rsidRPr="00A74CEE">
        <w:rPr>
          <w:rFonts w:eastAsia="Calibri"/>
          <w:bCs/>
          <w:sz w:val="22"/>
          <w:szCs w:val="22"/>
          <w:lang w:val="lv-LV" w:eastAsia="en-US"/>
        </w:rPr>
        <w:t>Gadījumā, ja Līguma izpildes laikā stājas spēkā izmaiņas Latvijas Republikas normatīvajos aktos, kas nosaka pievienotās vērtības nodokļa (PVN) likmes lielumu, tad par nemainīgu tiek uzskatīta līgumcena eiro bez PVN, bet PVN, tiek piemērots atbilstoši Latvijas Republikas normatīvo aktu aktuālajai redakcijai.</w:t>
      </w:r>
    </w:p>
    <w:p w14:paraId="4FE8C59D" w14:textId="6849A862" w:rsidR="00D25F4B" w:rsidRPr="00A74CEE" w:rsidRDefault="00D25F4B" w:rsidP="00297DBF">
      <w:pPr>
        <w:numPr>
          <w:ilvl w:val="1"/>
          <w:numId w:val="2"/>
        </w:numPr>
        <w:tabs>
          <w:tab w:val="clear" w:pos="5104"/>
          <w:tab w:val="left" w:pos="0"/>
          <w:tab w:val="num" w:pos="426"/>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lastRenderedPageBreak/>
        <w:t>Līgum</w:t>
      </w:r>
      <w:r w:rsidR="00797AB4" w:rsidRPr="00A74CEE">
        <w:rPr>
          <w:rFonts w:eastAsia="Calibri"/>
          <w:bCs/>
          <w:sz w:val="22"/>
          <w:szCs w:val="22"/>
          <w:lang w:val="lv-LV" w:eastAsia="en-US"/>
        </w:rPr>
        <w:t xml:space="preserve">cenā </w:t>
      </w:r>
      <w:r w:rsidRPr="00A74CEE">
        <w:rPr>
          <w:rFonts w:eastAsia="Calibri"/>
          <w:bCs/>
          <w:sz w:val="22"/>
          <w:szCs w:val="22"/>
          <w:lang w:val="lv-LV" w:eastAsia="en-US"/>
        </w:rPr>
        <w:t xml:space="preserve">ietilpst Iekārtu piegāde, uzstādīšana, nodošana ekspluatācijā atbilstoši </w:t>
      </w:r>
      <w:r w:rsidR="00797AB4" w:rsidRPr="00A74CEE">
        <w:rPr>
          <w:rFonts w:eastAsia="Calibri"/>
          <w:bCs/>
          <w:sz w:val="22"/>
          <w:szCs w:val="22"/>
          <w:lang w:val="lv-LV" w:eastAsia="en-US"/>
        </w:rPr>
        <w:t>šim l</w:t>
      </w:r>
      <w:r w:rsidRPr="00A74CEE">
        <w:rPr>
          <w:rFonts w:eastAsia="Calibri"/>
          <w:bCs/>
          <w:sz w:val="22"/>
          <w:szCs w:val="22"/>
          <w:lang w:val="lv-LV" w:eastAsia="en-US"/>
        </w:rPr>
        <w:t>īgumam un Latvijas Republikā spēkā esošajiem normatīvajiem aktiem,</w:t>
      </w:r>
      <w:r w:rsidR="00797AB4" w:rsidRPr="00A74CEE">
        <w:rPr>
          <w:rFonts w:eastAsia="Calibri"/>
          <w:bCs/>
          <w:sz w:val="22"/>
          <w:szCs w:val="22"/>
          <w:lang w:val="lv-LV" w:eastAsia="en-US"/>
        </w:rPr>
        <w:t xml:space="preserve"> proti, </w:t>
      </w:r>
      <w:r w:rsidRPr="00A74CEE">
        <w:rPr>
          <w:rFonts w:eastAsia="Calibri"/>
          <w:bCs/>
          <w:sz w:val="22"/>
          <w:szCs w:val="22"/>
          <w:lang w:val="lv-LV" w:eastAsia="en-US"/>
        </w:rPr>
        <w:t xml:space="preserve"> visi piegādes izdevumi, nodokļi un nodevas (izņemot PVN), kā arī visi citi izdevumi, kas saistīti ar Iekārtu piegādi, uzstādīšanu, konfigurēšanu, funkciju atbilstības testēšanu un elektrodrošības pārbaužu veikšanu, tehniskajām apkopēm un remontu garantijas laikā, Pasūtītāja personāla apmācībām. Pasūtītājam nav pienākuma veikt nekādus citus papildu maksājumus.</w:t>
      </w:r>
    </w:p>
    <w:p w14:paraId="30EC1890" w14:textId="1CF42029" w:rsidR="00D25F4B" w:rsidRPr="00A74CEE" w:rsidRDefault="00D25F4B" w:rsidP="00297DBF">
      <w:pPr>
        <w:numPr>
          <w:ilvl w:val="1"/>
          <w:numId w:val="2"/>
        </w:numPr>
        <w:tabs>
          <w:tab w:val="left" w:pos="0"/>
          <w:tab w:val="left" w:pos="426"/>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Pasūtītājs veic samaksu Piegādātājam par Iekārtu 20 (divdesmit) dienu laikā pēc Līguma 3.5.punktā</w:t>
      </w:r>
      <w:r w:rsidR="00297DBF" w:rsidRPr="00A74CEE">
        <w:rPr>
          <w:rFonts w:eastAsia="Calibri"/>
          <w:bCs/>
          <w:sz w:val="22"/>
          <w:szCs w:val="22"/>
          <w:lang w:val="lv-LV" w:eastAsia="en-US"/>
        </w:rPr>
        <w:t xml:space="preserve">, 3.7. punktā </w:t>
      </w:r>
      <w:r w:rsidRPr="00A74CEE">
        <w:rPr>
          <w:rFonts w:eastAsia="Calibri"/>
          <w:bCs/>
          <w:sz w:val="22"/>
          <w:szCs w:val="22"/>
          <w:lang w:val="lv-LV" w:eastAsia="en-US"/>
        </w:rPr>
        <w:t xml:space="preserve"> noteiktā nodošanas-pieņemšanas akta abpusējas parakstīšanas un rēķina saņemšanas.  </w:t>
      </w:r>
    </w:p>
    <w:p w14:paraId="6C772B18" w14:textId="5C829041" w:rsidR="00D25F4B" w:rsidRPr="00A74CEE" w:rsidRDefault="00D25F4B" w:rsidP="00297DBF">
      <w:pPr>
        <w:numPr>
          <w:ilvl w:val="1"/>
          <w:numId w:val="2"/>
        </w:numPr>
        <w:tabs>
          <w:tab w:val="left" w:pos="0"/>
          <w:tab w:val="left" w:pos="426"/>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Puses ir vienojušās un piekrīt, ka Piegādātājs sagatavo rēķinu elektroniski bez paraksta,  (atbilstoši Grāmatvedības likuma 11.panta septītās daļas 1.punkta noteikumiem)</w:t>
      </w:r>
      <w:r w:rsidR="00686BA9" w:rsidRPr="00A74CEE">
        <w:rPr>
          <w:rFonts w:eastAsia="Calibri"/>
          <w:bCs/>
          <w:sz w:val="22"/>
          <w:szCs w:val="22"/>
          <w:lang w:val="lv-LV" w:eastAsia="en-US"/>
        </w:rPr>
        <w:t xml:space="preserve"> un </w:t>
      </w:r>
      <w:proofErr w:type="spellStart"/>
      <w:r w:rsidRPr="00A74CEE">
        <w:rPr>
          <w:rFonts w:eastAsia="Calibri"/>
          <w:bCs/>
          <w:sz w:val="22"/>
          <w:szCs w:val="22"/>
          <w:lang w:val="lv-LV" w:eastAsia="en-US"/>
        </w:rPr>
        <w:t>nosūt</w:t>
      </w:r>
      <w:r w:rsidR="00686BA9" w:rsidRPr="00A74CEE">
        <w:rPr>
          <w:rFonts w:eastAsia="Calibri"/>
          <w:bCs/>
          <w:sz w:val="22"/>
          <w:szCs w:val="22"/>
          <w:lang w:val="lv-LV" w:eastAsia="en-US"/>
        </w:rPr>
        <w:t>a</w:t>
      </w:r>
      <w:proofErr w:type="spellEnd"/>
      <w:r w:rsidRPr="00A74CEE">
        <w:rPr>
          <w:rFonts w:eastAsia="Calibri"/>
          <w:bCs/>
          <w:sz w:val="22"/>
          <w:szCs w:val="22"/>
          <w:lang w:val="lv-LV" w:eastAsia="en-US"/>
        </w:rPr>
        <w:t xml:space="preserve"> to</w:t>
      </w:r>
      <w:r w:rsidR="00686BA9" w:rsidRPr="00A74CEE">
        <w:rPr>
          <w:rFonts w:eastAsia="Calibri"/>
          <w:bCs/>
          <w:sz w:val="22"/>
          <w:szCs w:val="22"/>
          <w:lang w:val="lv-LV" w:eastAsia="en-US"/>
        </w:rPr>
        <w:t xml:space="preserve"> uz </w:t>
      </w:r>
      <w:r w:rsidRPr="00A74CEE">
        <w:rPr>
          <w:rFonts w:eastAsia="Calibri"/>
          <w:bCs/>
          <w:sz w:val="22"/>
          <w:szCs w:val="22"/>
          <w:lang w:val="lv-LV" w:eastAsia="en-US"/>
        </w:rPr>
        <w:t xml:space="preserve"> Pasūtītāj</w:t>
      </w:r>
      <w:r w:rsidR="00686BA9" w:rsidRPr="00A74CEE">
        <w:rPr>
          <w:rFonts w:eastAsia="Calibri"/>
          <w:bCs/>
          <w:sz w:val="22"/>
          <w:szCs w:val="22"/>
          <w:lang w:val="lv-LV" w:eastAsia="en-US"/>
        </w:rPr>
        <w:t xml:space="preserve">a </w:t>
      </w:r>
      <w:r w:rsidR="00DD2EC4" w:rsidRPr="00A74CEE">
        <w:rPr>
          <w:rFonts w:eastAsia="Calibri"/>
          <w:bCs/>
          <w:sz w:val="22"/>
          <w:szCs w:val="22"/>
          <w:lang w:val="lv-LV" w:eastAsia="en-US"/>
        </w:rPr>
        <w:t xml:space="preserve"> e</w:t>
      </w:r>
      <w:r w:rsidR="00686BA9" w:rsidRPr="00A74CEE">
        <w:rPr>
          <w:rFonts w:eastAsia="Calibri"/>
          <w:bCs/>
          <w:sz w:val="22"/>
          <w:szCs w:val="22"/>
          <w:lang w:val="lv-LV" w:eastAsia="en-US"/>
        </w:rPr>
        <w:t xml:space="preserve">- </w:t>
      </w:r>
      <w:r w:rsidR="00DD2EC4" w:rsidRPr="00A74CEE">
        <w:rPr>
          <w:rFonts w:eastAsia="Calibri"/>
          <w:bCs/>
          <w:sz w:val="22"/>
          <w:szCs w:val="22"/>
          <w:lang w:val="lv-LV" w:eastAsia="en-US"/>
        </w:rPr>
        <w:t xml:space="preserve"> past</w:t>
      </w:r>
      <w:r w:rsidR="00686BA9" w:rsidRPr="00A74CEE">
        <w:rPr>
          <w:rFonts w:eastAsia="Calibri"/>
          <w:bCs/>
          <w:sz w:val="22"/>
          <w:szCs w:val="22"/>
          <w:lang w:val="lv-LV" w:eastAsia="en-US"/>
        </w:rPr>
        <w:t xml:space="preserve">a adresi </w:t>
      </w:r>
      <w:r w:rsidR="00DD2EC4" w:rsidRPr="00A74CEE">
        <w:rPr>
          <w:rFonts w:eastAsia="Calibri"/>
          <w:bCs/>
          <w:sz w:val="22"/>
          <w:szCs w:val="22"/>
          <w:lang w:val="lv-LV" w:eastAsia="en-US"/>
        </w:rPr>
        <w:t xml:space="preserve"> </w:t>
      </w:r>
      <w:hyperlink r:id="rId8" w:history="1">
        <w:r w:rsidR="00DD2EC4" w:rsidRPr="00A74CEE">
          <w:rPr>
            <w:rStyle w:val="Hyperlink"/>
            <w:rFonts w:eastAsia="Calibri"/>
            <w:bCs/>
            <w:sz w:val="22"/>
            <w:szCs w:val="22"/>
            <w:lang w:val="lv-LV" w:eastAsia="en-US"/>
          </w:rPr>
          <w:t>rekini@cesuklinika.lv</w:t>
        </w:r>
      </w:hyperlink>
      <w:r w:rsidR="00DD2EC4" w:rsidRPr="00A74CEE">
        <w:rPr>
          <w:rFonts w:eastAsia="Calibri"/>
          <w:bCs/>
          <w:sz w:val="22"/>
          <w:szCs w:val="22"/>
          <w:lang w:val="lv-LV" w:eastAsia="en-US"/>
        </w:rPr>
        <w:t xml:space="preserve">. </w:t>
      </w:r>
      <w:r w:rsidRPr="00A74CEE">
        <w:rPr>
          <w:rFonts w:eastAsia="Calibri"/>
          <w:bCs/>
          <w:sz w:val="22"/>
          <w:szCs w:val="22"/>
          <w:lang w:val="lv-LV" w:eastAsia="en-US"/>
        </w:rPr>
        <w:t xml:space="preserve"> </w:t>
      </w:r>
      <w:r w:rsidR="00686BA9" w:rsidRPr="00A74CEE">
        <w:rPr>
          <w:color w:val="000000" w:themeColor="text1"/>
          <w:sz w:val="22"/>
          <w:szCs w:val="22"/>
          <w:lang w:val="lv-LV"/>
        </w:rPr>
        <w:t>Rēķinā, papildu normatīvajos aktos noteiktajām prasībām, tiek norādīts Līguma numurs un datums, iekārtas  nosaukums un cena.</w:t>
      </w:r>
    </w:p>
    <w:p w14:paraId="32BD2F4E" w14:textId="6E285D32" w:rsidR="00D25F4B" w:rsidRPr="00A74CEE" w:rsidRDefault="00D25F4B" w:rsidP="00297DBF">
      <w:pPr>
        <w:numPr>
          <w:ilvl w:val="1"/>
          <w:numId w:val="2"/>
        </w:numPr>
        <w:tabs>
          <w:tab w:val="left" w:pos="0"/>
          <w:tab w:val="left" w:pos="567"/>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Pasūtītājam nav pienākums apmaksāt Piegādātāja rēķinus vai segt jebkādas Piegādātāja izmaksas un zaudējumus par Iekārtu piegādēm, kuras Piegādātājs nav veicis un/vai, par ko Līgumā noteiktajā kārtībā ir konstatēti un nav novērsti trūkumi.</w:t>
      </w:r>
    </w:p>
    <w:p w14:paraId="472CF715" w14:textId="2D28F025" w:rsidR="003A2D12" w:rsidRPr="00A74CEE" w:rsidRDefault="00D25F4B" w:rsidP="00297DBF">
      <w:pPr>
        <w:numPr>
          <w:ilvl w:val="1"/>
          <w:numId w:val="2"/>
        </w:numPr>
        <w:tabs>
          <w:tab w:val="left" w:pos="0"/>
          <w:tab w:val="left" w:pos="426"/>
          <w:tab w:val="left" w:pos="567"/>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Pasūtītājam ir tiesības vienpusēji ieturēt Piegādātāja maksājamo līgumsodu summu no Līgumā noteiktajiem Pasūtītāja maksājumiem Piegādātājam. Līgumsodu samaksa neatbrīvo Puses no saistību izpildes.</w:t>
      </w:r>
    </w:p>
    <w:p w14:paraId="2492BD67" w14:textId="5823E2FA" w:rsidR="00686BA9" w:rsidRPr="00A74CEE" w:rsidRDefault="00686BA9" w:rsidP="00297DBF">
      <w:pPr>
        <w:pStyle w:val="ListParagraph"/>
        <w:numPr>
          <w:ilvl w:val="0"/>
          <w:numId w:val="2"/>
        </w:numPr>
        <w:tabs>
          <w:tab w:val="left" w:pos="2268"/>
        </w:tabs>
        <w:suppressAutoHyphens w:val="0"/>
        <w:jc w:val="center"/>
        <w:rPr>
          <w:rFonts w:eastAsia="Calibri"/>
          <w:b/>
          <w:bCs/>
          <w:color w:val="000000"/>
          <w:kern w:val="2"/>
          <w:sz w:val="22"/>
          <w:szCs w:val="22"/>
          <w:lang w:val="lv-LV" w:eastAsia="en-US"/>
          <w14:ligatures w14:val="standardContextual"/>
        </w:rPr>
      </w:pPr>
      <w:r w:rsidRPr="00A74CEE">
        <w:rPr>
          <w:rFonts w:eastAsia="Calibri"/>
          <w:b/>
          <w:bCs/>
          <w:color w:val="000000"/>
          <w:kern w:val="2"/>
          <w:sz w:val="22"/>
          <w:szCs w:val="22"/>
          <w:lang w:val="lv-LV" w:eastAsia="en-US"/>
          <w14:ligatures w14:val="standardContextual"/>
        </w:rPr>
        <w:t>Iekārtas  piegādes un pieņemšanas noteikumi</w:t>
      </w:r>
    </w:p>
    <w:p w14:paraId="0B209226" w14:textId="263F0315" w:rsidR="003A2D12" w:rsidRPr="00A74CEE" w:rsidRDefault="00686BA9"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iCs/>
          <w:sz w:val="22"/>
          <w:szCs w:val="22"/>
          <w:lang w:val="lv-LV"/>
        </w:rPr>
        <w:t>Iekārtu piegāde, uzstādīšana Piegādātājam jāveic</w:t>
      </w:r>
      <w:r w:rsidR="005C142D" w:rsidRPr="00A74CEE">
        <w:rPr>
          <w:iCs/>
          <w:sz w:val="22"/>
          <w:szCs w:val="22"/>
          <w:lang w:val="lv-LV"/>
        </w:rPr>
        <w:t xml:space="preserve"> </w:t>
      </w:r>
      <w:r w:rsidRPr="00A74CEE">
        <w:rPr>
          <w:iCs/>
          <w:sz w:val="22"/>
          <w:szCs w:val="22"/>
          <w:lang w:val="lv-LV"/>
        </w:rPr>
        <w:t xml:space="preserve"> </w:t>
      </w:r>
    </w:p>
    <w:p w14:paraId="2A5747F9" w14:textId="036D5488" w:rsidR="007E2F2F" w:rsidRPr="003D1FA2" w:rsidRDefault="00F0475E" w:rsidP="007E2F2F">
      <w:pPr>
        <w:tabs>
          <w:tab w:val="left" w:pos="567"/>
          <w:tab w:val="left" w:pos="2835"/>
        </w:tabs>
        <w:suppressAutoHyphens w:val="0"/>
        <w:ind w:left="567"/>
        <w:rPr>
          <w:rFonts w:eastAsia="Calibri"/>
          <w:bCs/>
          <w:iCs/>
          <w:sz w:val="22"/>
          <w:szCs w:val="22"/>
          <w:lang w:val="lv-LV" w:eastAsia="en-US"/>
        </w:rPr>
      </w:pPr>
      <w:r w:rsidRPr="003D1FA2">
        <w:rPr>
          <w:rFonts w:eastAsia="Calibri"/>
          <w:bCs/>
          <w:iCs/>
          <w:sz w:val="22"/>
          <w:szCs w:val="22"/>
          <w:lang w:val="lv-LV" w:eastAsia="en-US"/>
        </w:rPr>
        <w:t>iepirkumu daļā Nr.</w:t>
      </w:r>
      <w:r w:rsidR="007E2F2F" w:rsidRPr="003D1FA2">
        <w:rPr>
          <w:rFonts w:eastAsia="Calibri"/>
          <w:bCs/>
          <w:iCs/>
          <w:sz w:val="22"/>
          <w:szCs w:val="22"/>
          <w:lang w:val="lv-LV" w:eastAsia="en-US"/>
        </w:rPr>
        <w:t>1</w:t>
      </w:r>
      <w:r w:rsidRPr="003D1FA2">
        <w:rPr>
          <w:rFonts w:eastAsia="Calibri"/>
          <w:bCs/>
          <w:iCs/>
          <w:sz w:val="22"/>
          <w:szCs w:val="22"/>
          <w:lang w:val="lv-LV" w:eastAsia="en-US"/>
        </w:rPr>
        <w:t xml:space="preserve"> -  </w:t>
      </w:r>
      <w:r w:rsidR="007E2F2F" w:rsidRPr="003D1FA2">
        <w:rPr>
          <w:rFonts w:eastAsia="Calibri"/>
          <w:bCs/>
          <w:iCs/>
          <w:sz w:val="22"/>
          <w:szCs w:val="22"/>
          <w:lang w:val="lv-LV" w:eastAsia="en-US"/>
        </w:rPr>
        <w:t>Operāciju lampa-</w:t>
      </w:r>
      <w:r w:rsidR="003D1FA2" w:rsidRPr="003D1FA2">
        <w:rPr>
          <w:rFonts w:eastAsia="Calibri"/>
          <w:bCs/>
          <w:iCs/>
          <w:sz w:val="22"/>
          <w:szCs w:val="22"/>
          <w:lang w:val="lv-LV" w:eastAsia="en-US"/>
        </w:rPr>
        <w:t xml:space="preserve">8 nedēļu laikā, </w:t>
      </w:r>
    </w:p>
    <w:p w14:paraId="7EF0B021" w14:textId="6E1CC7DE" w:rsidR="00F0475E" w:rsidRPr="003D1FA2" w:rsidRDefault="007E2F2F" w:rsidP="007E2F2F">
      <w:pPr>
        <w:tabs>
          <w:tab w:val="left" w:pos="567"/>
          <w:tab w:val="left" w:pos="709"/>
          <w:tab w:val="left" w:pos="2835"/>
          <w:tab w:val="num" w:pos="5104"/>
        </w:tabs>
        <w:suppressAutoHyphens w:val="0"/>
        <w:ind w:left="567"/>
        <w:contextualSpacing/>
        <w:jc w:val="both"/>
        <w:rPr>
          <w:rFonts w:eastAsia="Calibri"/>
          <w:bCs/>
          <w:iCs/>
          <w:sz w:val="22"/>
          <w:szCs w:val="22"/>
          <w:lang w:val="lv-LV" w:eastAsia="en-US"/>
        </w:rPr>
      </w:pPr>
      <w:r w:rsidRPr="003D1FA2">
        <w:rPr>
          <w:rFonts w:eastAsia="Calibri"/>
          <w:bCs/>
          <w:iCs/>
          <w:sz w:val="22"/>
          <w:szCs w:val="22"/>
          <w:lang w:val="lv-LV" w:eastAsia="en-US"/>
        </w:rPr>
        <w:t xml:space="preserve">iepirkumu daļā  Nr.3-  Anestēzijas darba stacija ar pacientu novērošanas monitoru </w:t>
      </w:r>
      <w:r w:rsidR="00F0475E" w:rsidRPr="003D1FA2">
        <w:rPr>
          <w:rFonts w:eastAsia="Calibri"/>
          <w:bCs/>
          <w:iCs/>
          <w:sz w:val="22"/>
          <w:szCs w:val="22"/>
          <w:lang w:val="lv-LV" w:eastAsia="en-US"/>
        </w:rPr>
        <w:t xml:space="preserve">– </w:t>
      </w:r>
      <w:r w:rsidR="003D1FA2" w:rsidRPr="003D1FA2">
        <w:rPr>
          <w:rFonts w:eastAsia="Calibri"/>
          <w:bCs/>
          <w:iCs/>
          <w:sz w:val="22"/>
          <w:szCs w:val="22"/>
          <w:lang w:val="lv-LV" w:eastAsia="en-US"/>
        </w:rPr>
        <w:t>8</w:t>
      </w:r>
      <w:r w:rsidR="00F0475E" w:rsidRPr="003D1FA2">
        <w:rPr>
          <w:rFonts w:eastAsia="Calibri"/>
          <w:bCs/>
          <w:iCs/>
          <w:sz w:val="22"/>
          <w:szCs w:val="22"/>
          <w:lang w:val="lv-LV" w:eastAsia="en-US"/>
        </w:rPr>
        <w:t xml:space="preserve"> </w:t>
      </w:r>
      <w:r w:rsidR="00F0475E" w:rsidRPr="003D1FA2">
        <w:rPr>
          <w:bCs/>
          <w:iCs/>
          <w:sz w:val="22"/>
          <w:szCs w:val="22"/>
          <w:lang w:val="lv-LV"/>
        </w:rPr>
        <w:t xml:space="preserve">nedēļu laikā, </w:t>
      </w:r>
    </w:p>
    <w:p w14:paraId="32A56023" w14:textId="01CD2493" w:rsidR="00F0475E" w:rsidRPr="00A74CEE" w:rsidRDefault="00F0475E" w:rsidP="00F0475E">
      <w:pPr>
        <w:tabs>
          <w:tab w:val="left" w:pos="567"/>
          <w:tab w:val="left" w:pos="709"/>
          <w:tab w:val="left" w:pos="2835"/>
          <w:tab w:val="num" w:pos="5104"/>
        </w:tabs>
        <w:suppressAutoHyphens w:val="0"/>
        <w:contextualSpacing/>
        <w:jc w:val="both"/>
        <w:rPr>
          <w:rFonts w:eastAsia="Calibri"/>
          <w:bCs/>
          <w:iCs/>
          <w:sz w:val="22"/>
          <w:szCs w:val="22"/>
          <w:lang w:val="lv-LV" w:eastAsia="en-US"/>
        </w:rPr>
      </w:pPr>
      <w:r w:rsidRPr="00A74CEE">
        <w:rPr>
          <w:iCs/>
          <w:sz w:val="22"/>
          <w:szCs w:val="22"/>
          <w:lang w:val="lv-LV"/>
        </w:rPr>
        <w:t xml:space="preserve">no Līguma spēkā stāšanās brīža saskaņā ar </w:t>
      </w:r>
      <w:r w:rsidRPr="00A74CEE">
        <w:rPr>
          <w:i/>
          <w:iCs/>
          <w:sz w:val="22"/>
          <w:szCs w:val="22"/>
          <w:lang w:val="lv-LV"/>
        </w:rPr>
        <w:t>Piegādātāja</w:t>
      </w:r>
      <w:r w:rsidRPr="00A74CEE">
        <w:rPr>
          <w:iCs/>
          <w:sz w:val="22"/>
          <w:szCs w:val="22"/>
          <w:lang w:val="lv-LV"/>
        </w:rPr>
        <w:t xml:space="preserve"> iesniegto tehnisko un finanšu piedāvājumu.  </w:t>
      </w:r>
    </w:p>
    <w:p w14:paraId="155BA001" w14:textId="7AAF9E11" w:rsidR="00134413" w:rsidRPr="00A74CEE" w:rsidRDefault="00134413" w:rsidP="00297DBF">
      <w:pPr>
        <w:pStyle w:val="ListParagraph"/>
        <w:numPr>
          <w:ilvl w:val="1"/>
          <w:numId w:val="2"/>
        </w:numPr>
        <w:tabs>
          <w:tab w:val="left" w:pos="567"/>
          <w:tab w:val="left" w:pos="709"/>
        </w:tabs>
        <w:ind w:left="0" w:firstLine="0"/>
        <w:jc w:val="both"/>
        <w:rPr>
          <w:rFonts w:eastAsia="Calibri"/>
          <w:bCs/>
          <w:iCs/>
          <w:sz w:val="22"/>
          <w:szCs w:val="22"/>
          <w:lang w:val="lv-LV" w:eastAsia="en-US"/>
        </w:rPr>
      </w:pPr>
      <w:r w:rsidRPr="00A74CEE">
        <w:rPr>
          <w:rFonts w:eastAsia="Calibri"/>
          <w:bCs/>
          <w:iCs/>
          <w:sz w:val="22"/>
          <w:szCs w:val="22"/>
          <w:lang w:val="lv-LV" w:eastAsia="en-US"/>
        </w:rPr>
        <w:t xml:space="preserve">Iekārtai </w:t>
      </w:r>
      <w:r w:rsidR="00686BA9" w:rsidRPr="00A74CEE">
        <w:rPr>
          <w:rFonts w:eastAsia="Calibri"/>
          <w:bCs/>
          <w:iCs/>
          <w:sz w:val="22"/>
          <w:szCs w:val="22"/>
          <w:lang w:val="lv-LV" w:eastAsia="en-US"/>
        </w:rPr>
        <w:t xml:space="preserve"> jābūt jaunai, nelietotai, pilnībā funkcionējošā stāvoklī, atbilstošai</w:t>
      </w:r>
      <w:r w:rsidRPr="00A74CEE">
        <w:rPr>
          <w:rFonts w:eastAsia="Calibri"/>
          <w:bCs/>
          <w:iCs/>
          <w:sz w:val="22"/>
          <w:szCs w:val="22"/>
          <w:lang w:val="lv-LV" w:eastAsia="en-US"/>
        </w:rPr>
        <w:t xml:space="preserve"> šī Līguma noteikumiem,  Iepirkuma  nolikuma tehniskajai specifikācijai un Piegādātāja iesniegtajam tehniskajam un finanšu piedāvājumam- Pielikumā Nr.1, kas ir  šī līguma neatņemama sastāvdaļa. </w:t>
      </w:r>
    </w:p>
    <w:p w14:paraId="75179D28" w14:textId="77777777" w:rsidR="00134413"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Iekārtu piegādi, izkraušanu un novietošanu Līguma 1.2 punktā noteiktajā piegādes vietā nodrošina Piegādātājs, izmantojot savu transportu un darbaspēku.</w:t>
      </w:r>
    </w:p>
    <w:p w14:paraId="744C56B2" w14:textId="1450A014" w:rsidR="00134413"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Iekārtu  nodošana ekspluatācijā ir uzskatāma par pabeigtu tad, kad Iekārtas ir nogādātas un uzstādītas Līguma 1.2 punktā norādītajā piegādes vietā</w:t>
      </w:r>
      <w:r w:rsidR="009D731C" w:rsidRPr="00A74CEE">
        <w:rPr>
          <w:rFonts w:eastAsia="Calibri"/>
          <w:bCs/>
          <w:iCs/>
          <w:sz w:val="22"/>
          <w:szCs w:val="22"/>
          <w:lang w:val="lv-LV" w:eastAsia="en-US"/>
        </w:rPr>
        <w:t xml:space="preserve"> un </w:t>
      </w:r>
      <w:r w:rsidRPr="00A74CEE">
        <w:rPr>
          <w:rFonts w:eastAsia="Calibri"/>
          <w:bCs/>
          <w:iCs/>
          <w:sz w:val="22"/>
          <w:szCs w:val="22"/>
          <w:lang w:val="lv-LV" w:eastAsia="en-US"/>
        </w:rPr>
        <w:t xml:space="preserve"> Iekārtas ir nodotas ekspluatācijā atbilstoši Latvijas Republikā spēkā esošajiem normatīvajiem aktiem (tai skaitā Iekārtām ir veikta </w:t>
      </w:r>
      <w:r w:rsidR="00BD7988" w:rsidRPr="00A74CEE">
        <w:rPr>
          <w:rFonts w:eastAsia="Calibri"/>
          <w:bCs/>
          <w:iCs/>
          <w:sz w:val="22"/>
          <w:szCs w:val="22"/>
          <w:lang w:val="lv-LV" w:eastAsia="en-US"/>
        </w:rPr>
        <w:t xml:space="preserve">funkcionālā </w:t>
      </w:r>
      <w:r w:rsidRPr="00A74CEE">
        <w:rPr>
          <w:rFonts w:eastAsia="Calibri"/>
          <w:bCs/>
          <w:iCs/>
          <w:sz w:val="22"/>
          <w:szCs w:val="22"/>
          <w:lang w:val="lv-LV" w:eastAsia="en-US"/>
        </w:rPr>
        <w:t>un elektrodrošības pārbaudes</w:t>
      </w:r>
      <w:r w:rsidR="00BD7988" w:rsidRPr="00A74CEE">
        <w:rPr>
          <w:rFonts w:eastAsia="Calibri"/>
          <w:bCs/>
          <w:iCs/>
          <w:sz w:val="22"/>
          <w:szCs w:val="22"/>
          <w:lang w:val="lv-LV" w:eastAsia="en-US"/>
        </w:rPr>
        <w:t xml:space="preserve"> (ja attiecināms) </w:t>
      </w:r>
      <w:r w:rsidRPr="00A74CEE">
        <w:rPr>
          <w:rFonts w:eastAsia="Calibri"/>
          <w:bCs/>
          <w:iCs/>
          <w:sz w:val="22"/>
          <w:szCs w:val="22"/>
          <w:lang w:val="lv-LV" w:eastAsia="en-US"/>
        </w:rPr>
        <w:t xml:space="preserve"> atbilstoši Ministru kabineta 2023. gada 15.augusta  noteikumiem Nr. 461 „Medicīnisko ierīču noteikumi”, Pasūtītājam ir iesniegti minēto pārbaužu dokumenti, ir veikta Pasūtītāja personāla apmācība), kā arī ir parakstīts Līguma 3.5.punktā norādītais nodošanas-pieņemšanas akts.</w:t>
      </w:r>
    </w:p>
    <w:p w14:paraId="64A97CFB" w14:textId="77777777" w:rsidR="002B2F5F" w:rsidRPr="00A74CEE" w:rsidRDefault="00134413" w:rsidP="00297DBF">
      <w:pPr>
        <w:pStyle w:val="ListParagraph"/>
        <w:numPr>
          <w:ilvl w:val="1"/>
          <w:numId w:val="2"/>
        </w:numPr>
        <w:tabs>
          <w:tab w:val="left" w:pos="426"/>
          <w:tab w:val="left" w:pos="567"/>
        </w:tabs>
        <w:ind w:left="0" w:firstLine="0"/>
        <w:jc w:val="both"/>
        <w:rPr>
          <w:rFonts w:eastAsia="Calibri"/>
          <w:bCs/>
          <w:iCs/>
          <w:sz w:val="22"/>
          <w:szCs w:val="22"/>
          <w:lang w:val="lv-LV" w:eastAsia="en-US"/>
        </w:rPr>
      </w:pPr>
      <w:r w:rsidRPr="00A74CEE">
        <w:rPr>
          <w:rFonts w:eastAsia="Calibri"/>
          <w:bCs/>
          <w:iCs/>
          <w:sz w:val="22"/>
          <w:szCs w:val="22"/>
          <w:lang w:val="lv-LV" w:eastAsia="en-US"/>
        </w:rPr>
        <w:t xml:space="preserve">Pasūtītājs pieņem Iekārtas Piegādātāja pārstāvja klātbūtnē, </w:t>
      </w:r>
      <w:r w:rsidR="002B2F5F" w:rsidRPr="00A74CEE">
        <w:rPr>
          <w:sz w:val="22"/>
          <w:szCs w:val="22"/>
          <w:lang w:val="lv-LV"/>
        </w:rPr>
        <w:t xml:space="preserve">ar Pasūtītāju saskaņotā laikā, </w:t>
      </w:r>
      <w:r w:rsidRPr="00A74CEE">
        <w:rPr>
          <w:rFonts w:eastAsia="Calibri"/>
          <w:bCs/>
          <w:iCs/>
          <w:sz w:val="22"/>
          <w:szCs w:val="22"/>
          <w:lang w:val="lv-LV" w:eastAsia="en-US"/>
        </w:rPr>
        <w:t>par ko Puses sastāda un paraksta nodošanas-pieņemšanas aktu</w:t>
      </w:r>
      <w:r w:rsidR="0046283C" w:rsidRPr="00A74CEE">
        <w:rPr>
          <w:rFonts w:eastAsia="Calibri"/>
          <w:bCs/>
          <w:iCs/>
          <w:sz w:val="22"/>
          <w:szCs w:val="22"/>
          <w:lang w:val="lv-LV" w:eastAsia="en-US"/>
        </w:rPr>
        <w:t>, kurā atrunāts, ka Piegādātājam jāveic Pasūtītāja personāla apmācība ne vēlāk kā  divu nedēļu laikā no Iekārtas piegādes dienas</w:t>
      </w:r>
      <w:r w:rsidR="00467991" w:rsidRPr="00A74CEE">
        <w:rPr>
          <w:rFonts w:eastAsia="Calibri"/>
          <w:bCs/>
          <w:iCs/>
          <w:sz w:val="22"/>
          <w:szCs w:val="22"/>
          <w:lang w:val="lv-LV" w:eastAsia="en-US"/>
        </w:rPr>
        <w:t xml:space="preserve">. </w:t>
      </w:r>
    </w:p>
    <w:p w14:paraId="64534298" w14:textId="37DDBDB5" w:rsidR="00963E19" w:rsidRPr="00A74CEE" w:rsidRDefault="007F6AC9" w:rsidP="00297DBF">
      <w:pPr>
        <w:pStyle w:val="ListParagraph"/>
        <w:numPr>
          <w:ilvl w:val="1"/>
          <w:numId w:val="2"/>
        </w:numPr>
        <w:tabs>
          <w:tab w:val="left" w:pos="426"/>
          <w:tab w:val="left" w:pos="567"/>
        </w:tabs>
        <w:ind w:left="0" w:firstLine="0"/>
        <w:jc w:val="both"/>
        <w:rPr>
          <w:rFonts w:eastAsia="Calibri"/>
          <w:bCs/>
          <w:iCs/>
          <w:sz w:val="22"/>
          <w:szCs w:val="22"/>
          <w:lang w:val="lv-LV" w:eastAsia="en-US"/>
        </w:rPr>
      </w:pPr>
      <w:r w:rsidRPr="00A74CEE">
        <w:rPr>
          <w:rFonts w:eastAsia="Calibri"/>
          <w:bCs/>
          <w:iCs/>
          <w:sz w:val="22"/>
          <w:szCs w:val="22"/>
          <w:lang w:val="lv-LV" w:eastAsia="en-US"/>
        </w:rPr>
        <w:t xml:space="preserve"> </w:t>
      </w:r>
      <w:r w:rsidR="002B2F5F" w:rsidRPr="00A74CEE">
        <w:rPr>
          <w:rFonts w:eastAsia="Calibri"/>
          <w:bCs/>
          <w:iCs/>
          <w:sz w:val="22"/>
          <w:szCs w:val="22"/>
          <w:lang w:val="lv-LV" w:eastAsia="en-US"/>
        </w:rPr>
        <w:t>Pēc Iekārtas piegādes, k</w:t>
      </w:r>
      <w:r w:rsidRPr="00A74CEE">
        <w:rPr>
          <w:rFonts w:eastAsia="Calibri"/>
          <w:bCs/>
          <w:iCs/>
          <w:sz w:val="22"/>
          <w:szCs w:val="22"/>
          <w:lang w:val="lv-LV" w:eastAsia="en-US"/>
        </w:rPr>
        <w:t>ā apliecināju</w:t>
      </w:r>
      <w:r w:rsidR="007A781E" w:rsidRPr="00A74CEE">
        <w:rPr>
          <w:rFonts w:eastAsia="Calibri"/>
          <w:bCs/>
          <w:iCs/>
          <w:sz w:val="22"/>
          <w:szCs w:val="22"/>
          <w:lang w:val="lv-LV" w:eastAsia="en-US"/>
        </w:rPr>
        <w:t>mu</w:t>
      </w:r>
      <w:r w:rsidRPr="00A74CEE">
        <w:rPr>
          <w:rFonts w:eastAsia="Calibri"/>
          <w:bCs/>
          <w:iCs/>
          <w:sz w:val="22"/>
          <w:szCs w:val="22"/>
          <w:lang w:val="lv-LV" w:eastAsia="en-US"/>
        </w:rPr>
        <w:t xml:space="preserve"> </w:t>
      </w:r>
      <w:r w:rsidR="0046283C" w:rsidRPr="00A74CEE">
        <w:rPr>
          <w:rFonts w:eastAsia="Calibri"/>
          <w:bCs/>
          <w:iCs/>
          <w:sz w:val="22"/>
          <w:szCs w:val="22"/>
          <w:lang w:val="lv-LV" w:eastAsia="en-US"/>
        </w:rPr>
        <w:t xml:space="preserve"> </w:t>
      </w:r>
      <w:r w:rsidRPr="00A74CEE">
        <w:rPr>
          <w:rFonts w:eastAsia="Calibri"/>
          <w:bCs/>
          <w:iCs/>
          <w:sz w:val="22"/>
          <w:szCs w:val="22"/>
          <w:lang w:val="lv-LV" w:eastAsia="en-US"/>
        </w:rPr>
        <w:t xml:space="preserve">Piegādātājs iesniedz Pasūtītājam  </w:t>
      </w:r>
      <w:r w:rsidR="008A30FA" w:rsidRPr="00A74CEE">
        <w:rPr>
          <w:rFonts w:eastAsia="Calibri"/>
          <w:bCs/>
          <w:iCs/>
          <w:sz w:val="22"/>
          <w:szCs w:val="22"/>
          <w:lang w:val="lv-LV" w:eastAsia="en-US"/>
        </w:rPr>
        <w:t xml:space="preserve">protokolu </w:t>
      </w:r>
      <w:r w:rsidRPr="00A74CEE">
        <w:rPr>
          <w:rFonts w:eastAsia="Calibri"/>
          <w:bCs/>
          <w:iCs/>
          <w:sz w:val="22"/>
          <w:szCs w:val="22"/>
          <w:lang w:val="lv-LV" w:eastAsia="en-US"/>
        </w:rPr>
        <w:t xml:space="preserve"> par veikto darbinieku apmācību ar Iekārt</w:t>
      </w:r>
      <w:r w:rsidR="00467991" w:rsidRPr="00A74CEE">
        <w:rPr>
          <w:rFonts w:eastAsia="Calibri"/>
          <w:bCs/>
          <w:iCs/>
          <w:sz w:val="22"/>
          <w:szCs w:val="22"/>
          <w:lang w:val="lv-LV" w:eastAsia="en-US"/>
        </w:rPr>
        <w:t>u</w:t>
      </w:r>
      <w:r w:rsidR="008A30FA" w:rsidRPr="00A74CEE">
        <w:rPr>
          <w:rFonts w:eastAsia="Calibri"/>
          <w:bCs/>
          <w:iCs/>
          <w:sz w:val="22"/>
          <w:szCs w:val="22"/>
          <w:lang w:val="lv-LV" w:eastAsia="en-US"/>
        </w:rPr>
        <w:t xml:space="preserve">. </w:t>
      </w:r>
      <w:r w:rsidR="00963E19" w:rsidRPr="00A74CEE">
        <w:rPr>
          <w:rFonts w:eastAsia="Calibri"/>
          <w:bCs/>
          <w:iCs/>
          <w:sz w:val="22"/>
          <w:szCs w:val="22"/>
          <w:lang w:val="lv-LV" w:eastAsia="en-US"/>
        </w:rPr>
        <w:t xml:space="preserve">Pēc Pasūtītāja pieprasījuma tiek nodrošinātas papildu apmācības. </w:t>
      </w:r>
    </w:p>
    <w:p w14:paraId="27645B5E" w14:textId="788478E5" w:rsidR="00134413"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Abpusēji parakstīts nodošanas-pieņemšanas akts</w:t>
      </w:r>
      <w:r w:rsidR="008A30FA" w:rsidRPr="00A74CEE">
        <w:rPr>
          <w:rFonts w:eastAsia="Calibri"/>
          <w:bCs/>
          <w:iCs/>
          <w:sz w:val="22"/>
          <w:szCs w:val="22"/>
          <w:lang w:val="lv-LV" w:eastAsia="en-US"/>
        </w:rPr>
        <w:t xml:space="preserve"> un protokols par darbinieku apmācību </w:t>
      </w:r>
      <w:r w:rsidRPr="00A74CEE">
        <w:rPr>
          <w:rFonts w:eastAsia="Calibri"/>
          <w:bCs/>
          <w:iCs/>
          <w:sz w:val="22"/>
          <w:szCs w:val="22"/>
          <w:lang w:val="lv-LV" w:eastAsia="en-US"/>
        </w:rPr>
        <w:t xml:space="preserve"> ir pamats rēķina izrakstīšanai</w:t>
      </w:r>
      <w:r w:rsidR="00467991" w:rsidRPr="00A74CEE">
        <w:rPr>
          <w:rFonts w:eastAsia="Calibri"/>
          <w:bCs/>
          <w:iCs/>
          <w:sz w:val="22"/>
          <w:szCs w:val="22"/>
          <w:lang w:val="lv-LV" w:eastAsia="en-US"/>
        </w:rPr>
        <w:t xml:space="preserve"> atbilstoši Līguma 2.6. punktā noteiktajai kārtībai. </w:t>
      </w:r>
    </w:p>
    <w:p w14:paraId="7D4A29D0" w14:textId="2E6762B3" w:rsidR="00963E19" w:rsidRPr="00A74CEE" w:rsidRDefault="00963E19"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color w:val="000000" w:themeColor="text1"/>
          <w:kern w:val="2"/>
          <w:sz w:val="22"/>
          <w:szCs w:val="22"/>
          <w:lang w:val="lv-LV" w:eastAsia="en-US"/>
          <w14:ligatures w14:val="standardContextual"/>
        </w:rPr>
        <w:t>Piegādātājs nodrošina Iekārtas lietošanas instrukciju valsts valodā papīra formātā vai  elektroniski. Piegādātājs iesniedz papīra formātā vai elektroniski Pasūtītājam Iekārtas ražotāja instrukcijas par noteiktajām apkopēm un pārbaudēm, kurā norādīti veicamie darbi, pārbaudāmie parametri  un veikšanas periodiskums.</w:t>
      </w:r>
    </w:p>
    <w:p w14:paraId="3BA2CFF6" w14:textId="4137B3B2" w:rsidR="00963E19" w:rsidRPr="00A74CEE" w:rsidRDefault="00134413"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Ja, veicot Iekārtu pieņemšanu, atklājas trūkumi, bojājumi vai citāda neatbilstība Līguma noteikumiem, tajā skaitā Iekārtas nav piegādātas Līguma 3.1.punkta noteiktajā termiņā, Pasūtītājs par konstatētajiem pārkāpumiem sastāda defektu aktu</w:t>
      </w:r>
      <w:r w:rsidR="00CE4CAE" w:rsidRPr="00A74CEE">
        <w:rPr>
          <w:rFonts w:eastAsia="Calibri"/>
          <w:bCs/>
          <w:iCs/>
          <w:sz w:val="22"/>
          <w:szCs w:val="22"/>
          <w:lang w:val="lv-LV" w:eastAsia="en-US"/>
        </w:rPr>
        <w:t xml:space="preserve">/ aktu, </w:t>
      </w:r>
      <w:r w:rsidRPr="00A74CEE">
        <w:rPr>
          <w:rFonts w:eastAsia="Calibri"/>
          <w:bCs/>
          <w:iCs/>
          <w:sz w:val="22"/>
          <w:szCs w:val="22"/>
          <w:lang w:val="lv-LV" w:eastAsia="en-US"/>
        </w:rPr>
        <w:t>kuru iesniedz Piegādātājam.</w:t>
      </w:r>
    </w:p>
    <w:p w14:paraId="759DF0EF" w14:textId="6CEAB516" w:rsidR="00963E19"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Pasūtītājs defekta aktu Piegādātājam </w:t>
      </w:r>
      <w:proofErr w:type="spellStart"/>
      <w:r w:rsidRPr="00A74CEE">
        <w:rPr>
          <w:rFonts w:eastAsia="Calibri"/>
          <w:bCs/>
          <w:iCs/>
          <w:sz w:val="22"/>
          <w:szCs w:val="22"/>
          <w:lang w:val="lv-LV" w:eastAsia="en-US"/>
        </w:rPr>
        <w:t>nosūta</w:t>
      </w:r>
      <w:proofErr w:type="spellEnd"/>
      <w:r w:rsidRPr="00A74CEE">
        <w:rPr>
          <w:rFonts w:eastAsia="Calibri"/>
          <w:bCs/>
          <w:iCs/>
          <w:sz w:val="22"/>
          <w:szCs w:val="22"/>
          <w:lang w:val="lv-LV" w:eastAsia="en-US"/>
        </w:rPr>
        <w:t xml:space="preserve"> uz Piegādātāja </w:t>
      </w:r>
      <w:r w:rsidR="00467991" w:rsidRPr="00A74CEE">
        <w:rPr>
          <w:rFonts w:eastAsia="Calibri"/>
          <w:bCs/>
          <w:iCs/>
          <w:sz w:val="22"/>
          <w:szCs w:val="22"/>
          <w:lang w:val="lv-LV" w:eastAsia="en-US"/>
        </w:rPr>
        <w:t>līgumā norādīto  e-pasta adres</w:t>
      </w:r>
      <w:r w:rsidR="00F06BBC" w:rsidRPr="00A74CEE">
        <w:rPr>
          <w:rFonts w:eastAsia="Calibri"/>
          <w:bCs/>
          <w:iCs/>
          <w:sz w:val="22"/>
          <w:szCs w:val="22"/>
          <w:lang w:val="lv-LV" w:eastAsia="en-US"/>
        </w:rPr>
        <w:t>i</w:t>
      </w:r>
      <w:r w:rsidR="009B7571" w:rsidRPr="00A74CEE">
        <w:rPr>
          <w:rFonts w:eastAsia="Calibri"/>
          <w:bCs/>
          <w:iCs/>
          <w:sz w:val="22"/>
          <w:szCs w:val="22"/>
          <w:lang w:val="lv-LV" w:eastAsia="en-US"/>
        </w:rPr>
        <w:t xml:space="preserve">: </w:t>
      </w:r>
      <w:hyperlink r:id="rId9" w:history="1">
        <w:r w:rsidR="003D1FA2" w:rsidRPr="00CE615F">
          <w:rPr>
            <w:rStyle w:val="Hyperlink"/>
            <w:bCs/>
            <w:lang w:val="lv-LV"/>
          </w:rPr>
          <w:t>tradintek@tradintek.lv</w:t>
        </w:r>
      </w:hyperlink>
      <w:r w:rsidR="003D1FA2">
        <w:rPr>
          <w:bCs/>
          <w:lang w:val="lv-LV"/>
        </w:rPr>
        <w:t xml:space="preserve"> </w:t>
      </w:r>
      <w:r w:rsidR="009B7571" w:rsidRPr="00A74CEE">
        <w:rPr>
          <w:rFonts w:eastAsia="Calibri"/>
          <w:bCs/>
          <w:iCs/>
          <w:sz w:val="22"/>
          <w:szCs w:val="22"/>
          <w:lang w:val="lv-LV" w:eastAsia="en-US"/>
        </w:rPr>
        <w:t xml:space="preserve">. </w:t>
      </w:r>
      <w:r w:rsidRPr="00A74CEE">
        <w:rPr>
          <w:rFonts w:eastAsia="Calibri"/>
          <w:bCs/>
          <w:iCs/>
          <w:sz w:val="22"/>
          <w:szCs w:val="22"/>
          <w:lang w:val="lv-LV" w:eastAsia="en-US"/>
        </w:rPr>
        <w:t xml:space="preserve">Piegādātājam defekta aktā norādītie trūkumi uz sava rēķina jānovērš defekta aktā norādītajā termiņā, kas nevar būt garāks par divām nedēļām. Defektu aktā norādītais trūkumu, bojājumu un neatbilstību novēršanas termiņa skaitījums sākas no defekta akta </w:t>
      </w:r>
      <w:r w:rsidR="00963E19" w:rsidRPr="00A74CEE">
        <w:rPr>
          <w:rFonts w:eastAsia="Calibri"/>
          <w:bCs/>
          <w:iCs/>
          <w:sz w:val="22"/>
          <w:szCs w:val="22"/>
          <w:lang w:val="lv-LV" w:eastAsia="en-US"/>
        </w:rPr>
        <w:t xml:space="preserve">nosūtīšanas </w:t>
      </w:r>
      <w:r w:rsidRPr="00A74CEE">
        <w:rPr>
          <w:rFonts w:eastAsia="Calibri"/>
          <w:bCs/>
          <w:iCs/>
          <w:sz w:val="22"/>
          <w:szCs w:val="22"/>
          <w:lang w:val="lv-LV" w:eastAsia="en-US"/>
        </w:rPr>
        <w:t xml:space="preserve"> dienas. </w:t>
      </w:r>
    </w:p>
    <w:p w14:paraId="213C5B2C" w14:textId="10F57814" w:rsidR="00963E19" w:rsidRPr="00A74CEE" w:rsidRDefault="00963E19"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color w:val="000000" w:themeColor="text1"/>
          <w:kern w:val="2"/>
          <w:sz w:val="22"/>
          <w:szCs w:val="22"/>
          <w:lang w:val="lv-LV" w:eastAsia="en-US"/>
          <w14:ligatures w14:val="standardContextual"/>
        </w:rPr>
        <w:lastRenderedPageBreak/>
        <w:t>Līguma prasībām neatbilstošas un/ vai nekvalitatīvas Iekārtas piegādes gadījumā Piegādātājs ne vēlāk kā divu nedēļu laikā apmaina to pret jaunu, nelietotu un kvalitatīvu Iekārtu uz sava rēķina. Pasūtītājs ir tiesīgs nepieņemt un neapmaksāt Līguma noteikumiem neatbilstošās Iekārt</w:t>
      </w:r>
      <w:r w:rsidR="005C142D" w:rsidRPr="00A74CEE">
        <w:rPr>
          <w:color w:val="000000" w:themeColor="text1"/>
          <w:kern w:val="2"/>
          <w:sz w:val="22"/>
          <w:szCs w:val="22"/>
          <w:lang w:val="lv-LV" w:eastAsia="en-US"/>
          <w14:ligatures w14:val="standardContextual"/>
        </w:rPr>
        <w:t>as</w:t>
      </w:r>
    </w:p>
    <w:p w14:paraId="55788C7B" w14:textId="6E0971AF" w:rsidR="005C142D" w:rsidRPr="00A74CEE" w:rsidRDefault="00134413" w:rsidP="00297DBF">
      <w:pPr>
        <w:numPr>
          <w:ilvl w:val="1"/>
          <w:numId w:val="2"/>
        </w:numPr>
        <w:tabs>
          <w:tab w:val="left" w:pos="567"/>
          <w:tab w:val="left" w:pos="709"/>
          <w:tab w:val="num" w:pos="2127"/>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Pasūtītājs paraksta Līguma 3.5.punktā norādīto nodošanas-pieņemšanas aktu tikai pēc tam, kad Piegādātājs ir pilnībā novērsis defektu aktā norādītos trūkumus, bojājumus un neatbilstības</w:t>
      </w:r>
      <w:r w:rsidR="005C142D" w:rsidRPr="00A74CEE">
        <w:rPr>
          <w:rFonts w:eastAsia="Calibri"/>
          <w:bCs/>
          <w:iCs/>
          <w:sz w:val="22"/>
          <w:szCs w:val="22"/>
          <w:lang w:val="lv-LV" w:eastAsia="en-US"/>
        </w:rPr>
        <w:t xml:space="preserve"> vai veicis Iekārtas apmaiņu pret atbilstošu Līguma noteikumiem. </w:t>
      </w:r>
      <w:r w:rsidR="002B2F5F" w:rsidRPr="00A74CEE">
        <w:rPr>
          <w:color w:val="000000" w:themeColor="text1"/>
          <w:sz w:val="22"/>
          <w:szCs w:val="22"/>
          <w:lang w:val="lv-LV"/>
        </w:rPr>
        <w:t>Atkārtoti nododot Iekārtu, Pušu pārstāvji rīkojas atbilstoši Līguma 3.5.un 3</w:t>
      </w:r>
      <w:r w:rsidR="006E7778" w:rsidRPr="00A74CEE">
        <w:rPr>
          <w:color w:val="000000" w:themeColor="text1"/>
          <w:sz w:val="22"/>
          <w:szCs w:val="22"/>
          <w:lang w:val="lv-LV"/>
        </w:rPr>
        <w:t>.</w:t>
      </w:r>
      <w:r w:rsidR="002B2F5F" w:rsidRPr="00A74CEE">
        <w:rPr>
          <w:color w:val="000000" w:themeColor="text1"/>
          <w:sz w:val="22"/>
          <w:szCs w:val="22"/>
          <w:lang w:val="lv-LV"/>
        </w:rPr>
        <w:t>6  punktos  noteiktajam.</w:t>
      </w:r>
    </w:p>
    <w:p w14:paraId="0B0DBC45" w14:textId="77777777" w:rsidR="005C142D"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 Defektu aktā norādītais trūkumu novēršanas termiņš nav uzskatāms par Līguma 3.1.punktā noteiktā termiņa pagarinājumu. </w:t>
      </w:r>
    </w:p>
    <w:p w14:paraId="1FBB1C53" w14:textId="1948559F" w:rsidR="00134413" w:rsidRPr="00A74CEE" w:rsidRDefault="00134413"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 Īpašuma tiesības uz Iekārtām pāriet no Piegādātāja uz Pasūtītāju pēc samaksas veikšanas.  </w:t>
      </w:r>
    </w:p>
    <w:p w14:paraId="7CC0A7B6" w14:textId="212D7EC9" w:rsidR="005C142D" w:rsidRPr="00A74CEE" w:rsidRDefault="00686BA9"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Vienlaicīgi ar Preci Piegādātājs nodod Pasūtītājam visu tās pavadošo dokumentāciju</w:t>
      </w:r>
      <w:r w:rsidR="005C142D" w:rsidRPr="00A74CEE">
        <w:rPr>
          <w:rFonts w:eastAsia="Calibri"/>
          <w:bCs/>
          <w:iCs/>
          <w:sz w:val="22"/>
          <w:szCs w:val="22"/>
          <w:lang w:val="lv-LV" w:eastAsia="en-US"/>
        </w:rPr>
        <w:t xml:space="preserve"> un </w:t>
      </w:r>
      <w:r w:rsidRPr="00A74CEE">
        <w:rPr>
          <w:rFonts w:eastAsia="Calibri"/>
          <w:bCs/>
          <w:iCs/>
          <w:sz w:val="22"/>
          <w:szCs w:val="22"/>
          <w:lang w:val="lv-LV" w:eastAsia="en-US"/>
        </w:rPr>
        <w:t xml:space="preserve"> garantijas dokumentāciju, kurā norādīts garantijas termiņš  no konkrētās </w:t>
      </w:r>
      <w:r w:rsidR="005C142D" w:rsidRPr="00A74CEE">
        <w:rPr>
          <w:rFonts w:eastAsia="Calibri"/>
          <w:bCs/>
          <w:iCs/>
          <w:sz w:val="22"/>
          <w:szCs w:val="22"/>
          <w:lang w:val="lv-LV" w:eastAsia="en-US"/>
        </w:rPr>
        <w:t xml:space="preserve">Iekārtas nodošanas ekspluatācijā dienas. </w:t>
      </w:r>
    </w:p>
    <w:p w14:paraId="3859C28C" w14:textId="07CCB092" w:rsidR="002B2F5F" w:rsidRPr="00E6316B" w:rsidRDefault="005C142D"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Par  iekārtas nodošanas dienu  ekspluatācijā tiek uzskatīta diena, kad </w:t>
      </w:r>
      <w:r w:rsidRPr="00A74CEE">
        <w:rPr>
          <w:rFonts w:eastAsia="Calibri"/>
          <w:sz w:val="22"/>
          <w:szCs w:val="22"/>
          <w:lang w:val="lv-LV" w:eastAsia="en-US"/>
        </w:rPr>
        <w:t>Piegādātājs Pasūtītājam nodevis Iekārtu, veicis  darbinieku apmācību un Pušu pilnvarotās personas paraksta attiecīgu Iekārtas pieņemšanas - nodošanas aktu, kas kļūst par šī Līguma neatņemamu sastāvdaļu</w:t>
      </w:r>
      <w:r w:rsidR="002B2F5F" w:rsidRPr="00A74CEE">
        <w:rPr>
          <w:rFonts w:eastAsia="Calibri"/>
          <w:sz w:val="22"/>
          <w:szCs w:val="22"/>
          <w:lang w:val="lv-LV" w:eastAsia="en-US"/>
        </w:rPr>
        <w:t>.</w:t>
      </w:r>
    </w:p>
    <w:p w14:paraId="6A89665F" w14:textId="77777777" w:rsidR="00E6316B" w:rsidRPr="00A74CEE" w:rsidRDefault="00E6316B" w:rsidP="00E6316B">
      <w:pPr>
        <w:tabs>
          <w:tab w:val="left" w:pos="567"/>
          <w:tab w:val="left" w:pos="709"/>
          <w:tab w:val="left" w:pos="2835"/>
          <w:tab w:val="num" w:pos="4679"/>
          <w:tab w:val="num" w:pos="5104"/>
        </w:tabs>
        <w:suppressAutoHyphens w:val="0"/>
        <w:contextualSpacing/>
        <w:jc w:val="both"/>
        <w:rPr>
          <w:rFonts w:eastAsia="Calibri"/>
          <w:bCs/>
          <w:iCs/>
          <w:sz w:val="22"/>
          <w:szCs w:val="22"/>
          <w:lang w:val="lv-LV" w:eastAsia="en-US"/>
        </w:rPr>
      </w:pPr>
    </w:p>
    <w:p w14:paraId="4B66DDB9" w14:textId="77777777" w:rsidR="00525D60" w:rsidRPr="00A74CEE" w:rsidRDefault="00525D60" w:rsidP="00525D60">
      <w:pPr>
        <w:tabs>
          <w:tab w:val="left" w:pos="567"/>
          <w:tab w:val="left" w:pos="709"/>
          <w:tab w:val="left" w:pos="2835"/>
          <w:tab w:val="num" w:pos="4679"/>
          <w:tab w:val="num" w:pos="5104"/>
        </w:tabs>
        <w:suppressAutoHyphens w:val="0"/>
        <w:contextualSpacing/>
        <w:jc w:val="both"/>
        <w:rPr>
          <w:rFonts w:eastAsia="Calibri"/>
          <w:bCs/>
          <w:iCs/>
          <w:sz w:val="22"/>
          <w:szCs w:val="22"/>
          <w:lang w:val="lv-LV" w:eastAsia="en-US"/>
        </w:rPr>
      </w:pPr>
    </w:p>
    <w:p w14:paraId="34280145" w14:textId="4962A14F" w:rsidR="00DB2A55" w:rsidRPr="00A74CEE" w:rsidRDefault="00DB2A55" w:rsidP="00297DBF">
      <w:pPr>
        <w:numPr>
          <w:ilvl w:val="0"/>
          <w:numId w:val="2"/>
        </w:numPr>
        <w:tabs>
          <w:tab w:val="left" w:pos="709"/>
          <w:tab w:val="num" w:pos="2127"/>
          <w:tab w:val="left" w:pos="2835"/>
          <w:tab w:val="num" w:pos="4679"/>
        </w:tabs>
        <w:suppressAutoHyphens w:val="0"/>
        <w:spacing w:line="256" w:lineRule="auto"/>
        <w:contextualSpacing/>
        <w:jc w:val="center"/>
        <w:rPr>
          <w:rFonts w:eastAsia="Calibri"/>
          <w:bCs/>
          <w:iCs/>
          <w:sz w:val="22"/>
          <w:szCs w:val="22"/>
          <w:lang w:val="lv-LV" w:eastAsia="en-US"/>
        </w:rPr>
      </w:pPr>
      <w:r w:rsidRPr="00A74CEE">
        <w:rPr>
          <w:rFonts w:eastAsia="Calibri"/>
          <w:b/>
          <w:sz w:val="22"/>
          <w:szCs w:val="22"/>
          <w:lang w:val="lv-LV" w:eastAsia="en-US"/>
        </w:rPr>
        <w:t>Iekārtas kvalitāte un garantija</w:t>
      </w:r>
    </w:p>
    <w:p w14:paraId="7DC574CD" w14:textId="5C9D4D95" w:rsidR="00DB2A55" w:rsidRPr="00A74CEE" w:rsidRDefault="00DB2A55" w:rsidP="00297DBF">
      <w:pPr>
        <w:pStyle w:val="ListParagraph"/>
        <w:numPr>
          <w:ilvl w:val="1"/>
          <w:numId w:val="2"/>
        </w:numPr>
        <w:tabs>
          <w:tab w:val="left" w:pos="567"/>
          <w:tab w:val="left" w:pos="2835"/>
        </w:tabs>
        <w:suppressAutoHyphens w:val="0"/>
        <w:ind w:left="0" w:firstLine="0"/>
        <w:jc w:val="both"/>
        <w:rPr>
          <w:rFonts w:eastAsia="Calibri"/>
          <w:b/>
          <w:bCs/>
          <w:sz w:val="22"/>
          <w:szCs w:val="22"/>
          <w:lang w:val="lv-LV" w:eastAsia="en-US"/>
        </w:rPr>
      </w:pPr>
      <w:r w:rsidRPr="00A74CEE">
        <w:rPr>
          <w:rFonts w:eastAsia="Calibri"/>
          <w:sz w:val="22"/>
          <w:szCs w:val="22"/>
          <w:lang w:val="lv-LV" w:eastAsia="en-US"/>
        </w:rPr>
        <w:t>Piegādātājs garantē Iekārtas kvalitātes atbilstību Latvijas Republikas un Eiropas Savienības standartiem, citiem normatīvi tehniskajos dokumentos izvirzītajiem Iekārtas kvalitātes kritērijiem (tajā skaitā Iekārtas pieslēgšanu Latvijas standartiem atbilstošiem elektrības padeves tīkliem, kā arī ražotāja sniegtajiem paziņojumiem par šo Iekārtu (Iekārtas marķējums, pievienotā instrukcija vai tehniskā pase).</w:t>
      </w:r>
    </w:p>
    <w:p w14:paraId="24659A7D" w14:textId="76802D98" w:rsidR="003C4DC6" w:rsidRPr="00A74CEE" w:rsidRDefault="003C4DC6"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rFonts w:eastAsia="Calibri"/>
          <w:sz w:val="22"/>
          <w:szCs w:val="22"/>
          <w:lang w:val="lv-LV" w:eastAsia="en-US"/>
        </w:rPr>
        <w:t xml:space="preserve">Piegādātājs nodrošina, ka Pasūtītāja personāla apmācības, Iekārtas uzstādīšanu un garantijas apkopes veic sertificēts speciālists atbilstoši </w:t>
      </w:r>
      <w:r w:rsidRPr="00A74CEE">
        <w:rPr>
          <w:color w:val="000000" w:themeColor="text1"/>
          <w:sz w:val="22"/>
          <w:szCs w:val="22"/>
          <w:lang w:val="lv-LV"/>
        </w:rPr>
        <w:t>2023. gada 15. augusta Ministru kabineta noteikumu Nr. 461 “</w:t>
      </w:r>
      <w:r w:rsidRPr="00A74CEE">
        <w:rPr>
          <w:i/>
          <w:iCs/>
          <w:color w:val="000000" w:themeColor="text1"/>
          <w:sz w:val="22"/>
          <w:szCs w:val="22"/>
          <w:lang w:val="lv-LV"/>
        </w:rPr>
        <w:t>Medicīnisko ierīču noteikumi</w:t>
      </w:r>
      <w:r w:rsidRPr="00A74CEE">
        <w:rPr>
          <w:color w:val="000000" w:themeColor="text1"/>
          <w:sz w:val="22"/>
          <w:szCs w:val="22"/>
          <w:lang w:val="lv-LV"/>
        </w:rPr>
        <w:t xml:space="preserve">” </w:t>
      </w:r>
      <w:r w:rsidRPr="00A74CEE">
        <w:rPr>
          <w:iCs/>
          <w:color w:val="000000" w:themeColor="text1"/>
          <w:sz w:val="22"/>
          <w:szCs w:val="22"/>
          <w:lang w:val="lv-LV"/>
        </w:rPr>
        <w:t>noteiktajām prasībām</w:t>
      </w:r>
      <w:r w:rsidRPr="00A74CEE">
        <w:rPr>
          <w:bCs/>
          <w:iCs/>
          <w:color w:val="000000" w:themeColor="text1"/>
          <w:sz w:val="22"/>
          <w:szCs w:val="22"/>
          <w:lang w:val="lv-LV"/>
        </w:rPr>
        <w:t>.</w:t>
      </w:r>
    </w:p>
    <w:p w14:paraId="547DEE56" w14:textId="389473B9" w:rsidR="00BE6248" w:rsidRPr="00A74CEE" w:rsidRDefault="00BE6248" w:rsidP="00297DBF">
      <w:pPr>
        <w:numPr>
          <w:ilvl w:val="1"/>
          <w:numId w:val="2"/>
        </w:numPr>
        <w:tabs>
          <w:tab w:val="left" w:pos="709"/>
          <w:tab w:val="left" w:pos="2835"/>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 xml:space="preserve">Piegādātājs garantē  nodrošināt Iekārtu  garantijas remontu  ne mazāk kā 24 mēnešus no  Iekārtas ekspluatācijas sākšanas dienas, saskaņā ar līguma 3.16. punktā noteikto. </w:t>
      </w:r>
    </w:p>
    <w:p w14:paraId="31669043" w14:textId="0FBB7268" w:rsidR="006E7778" w:rsidRPr="00A74CEE" w:rsidRDefault="006E7778" w:rsidP="00297DBF">
      <w:pPr>
        <w:pStyle w:val="ListParagraph"/>
        <w:numPr>
          <w:ilvl w:val="1"/>
          <w:numId w:val="2"/>
        </w:numPr>
        <w:tabs>
          <w:tab w:val="left" w:pos="567"/>
          <w:tab w:val="left" w:pos="2835"/>
        </w:tabs>
        <w:suppressAutoHyphens w:val="0"/>
        <w:ind w:left="0" w:firstLine="0"/>
        <w:jc w:val="both"/>
        <w:rPr>
          <w:rFonts w:eastAsia="Calibri"/>
          <w:b/>
          <w:bCs/>
          <w:sz w:val="22"/>
          <w:szCs w:val="22"/>
          <w:lang w:val="lv-LV" w:eastAsia="en-US"/>
        </w:rPr>
      </w:pPr>
      <w:r w:rsidRPr="00A74CEE">
        <w:rPr>
          <w:bCs/>
          <w:iCs/>
          <w:color w:val="000000" w:themeColor="text1"/>
          <w:sz w:val="22"/>
          <w:szCs w:val="22"/>
          <w:lang w:val="lv-LV"/>
        </w:rPr>
        <w:t xml:space="preserve">Garantijas perioda ietvaros Piegādātājs bez maksas diagnosticē un novērš jebkuru </w:t>
      </w:r>
      <w:r w:rsidR="00BE6248" w:rsidRPr="00A74CEE">
        <w:rPr>
          <w:bCs/>
          <w:iCs/>
          <w:color w:val="000000" w:themeColor="text1"/>
          <w:sz w:val="22"/>
          <w:szCs w:val="22"/>
          <w:lang w:val="lv-LV"/>
        </w:rPr>
        <w:t>d</w:t>
      </w:r>
      <w:r w:rsidRPr="00A74CEE">
        <w:rPr>
          <w:bCs/>
          <w:iCs/>
          <w:color w:val="000000" w:themeColor="text1"/>
          <w:sz w:val="22"/>
          <w:szCs w:val="22"/>
          <w:lang w:val="lv-LV"/>
        </w:rPr>
        <w:t xml:space="preserve">efektu, kā arī veic Iekārtas profilaktiskas apkopes un plānveida Iekārtas rezerves daļu nomaiņu saskaņā ar Iekārtas </w:t>
      </w:r>
      <w:r w:rsidRPr="00A74CEE">
        <w:rPr>
          <w:sz w:val="22"/>
          <w:szCs w:val="22"/>
          <w:lang w:val="lv-LV"/>
        </w:rPr>
        <w:t>ražotāja noteikto darbu periodiskumu (periodiskumu uzrauga Pasūtītājs un tuvojoties noteiktajam apkopes/ nomaiņas termiņam, attiecīgi veicot Piegādātājam pieprasījumu par nepieciešamo pakalpojumu)</w:t>
      </w:r>
      <w:r w:rsidRPr="00A74CEE">
        <w:rPr>
          <w:bCs/>
          <w:iCs/>
          <w:color w:val="000000" w:themeColor="text1"/>
          <w:sz w:val="22"/>
          <w:szCs w:val="22"/>
          <w:lang w:val="lv-LV"/>
        </w:rPr>
        <w:t>.</w:t>
      </w:r>
    </w:p>
    <w:p w14:paraId="46B92678" w14:textId="1DAB56FB" w:rsidR="006E7778" w:rsidRPr="00A74CEE" w:rsidRDefault="006E777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Piegādātājs bez papildu samaksas veic arī Iekārtas ražotāja noteiktās Iekārtas funkcionālās un elektrodrošības pārbaudes tās </w:t>
      </w:r>
      <w:r w:rsidR="008835D1" w:rsidRPr="00A74CEE">
        <w:rPr>
          <w:bCs/>
          <w:iCs/>
          <w:color w:val="000000" w:themeColor="text1"/>
          <w:sz w:val="22"/>
          <w:szCs w:val="22"/>
          <w:lang w:val="lv-LV"/>
        </w:rPr>
        <w:t>g</w:t>
      </w:r>
      <w:r w:rsidRPr="00A74CEE">
        <w:rPr>
          <w:bCs/>
          <w:iCs/>
          <w:color w:val="000000" w:themeColor="text1"/>
          <w:sz w:val="22"/>
          <w:szCs w:val="22"/>
          <w:lang w:val="lv-LV"/>
        </w:rPr>
        <w:t xml:space="preserve">arantijas perioda laikā, nododot attiecīgus pārskatus Pasūtītājam. Pārbaudēm jāatbilst </w:t>
      </w:r>
      <w:r w:rsidRPr="00A74CEE">
        <w:rPr>
          <w:color w:val="000000" w:themeColor="text1"/>
          <w:sz w:val="22"/>
          <w:szCs w:val="22"/>
          <w:lang w:val="lv-LV"/>
        </w:rPr>
        <w:t>2023. gada 15. augusta Ministru kabineta noteikumu Nr. 461 “</w:t>
      </w:r>
      <w:r w:rsidRPr="00A74CEE">
        <w:rPr>
          <w:i/>
          <w:iCs/>
          <w:color w:val="000000" w:themeColor="text1"/>
          <w:sz w:val="22"/>
          <w:szCs w:val="22"/>
          <w:lang w:val="lv-LV"/>
        </w:rPr>
        <w:t>Medicīnisko ierīču noteikumi</w:t>
      </w:r>
      <w:r w:rsidRPr="00A74CEE">
        <w:rPr>
          <w:color w:val="000000" w:themeColor="text1"/>
          <w:sz w:val="22"/>
          <w:szCs w:val="22"/>
          <w:lang w:val="lv-LV"/>
        </w:rPr>
        <w:t xml:space="preserve">” </w:t>
      </w:r>
      <w:r w:rsidRPr="00A74CEE">
        <w:rPr>
          <w:bCs/>
          <w:iCs/>
          <w:color w:val="000000" w:themeColor="text1"/>
          <w:sz w:val="22"/>
          <w:szCs w:val="22"/>
          <w:lang w:val="lv-LV"/>
        </w:rPr>
        <w:t>noteiktajām prasībām.</w:t>
      </w:r>
    </w:p>
    <w:p w14:paraId="4805920D" w14:textId="77777777" w:rsidR="006E7778" w:rsidRPr="00A74CEE" w:rsidRDefault="006E777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Pasūtītājs apņemas nodrošināt Iekārtas ikdienas apkopi, kuru veic saskaņā ar Iekārtas rokasgrāmatu un Piegādātāja dotajiem norādījumiem, kā arī strādāt ar Iekārtu akurāti, sargājot to no bojājumiem, putekļiem un mitruma. </w:t>
      </w:r>
    </w:p>
    <w:p w14:paraId="18C0C901" w14:textId="77777777" w:rsidR="006E7778" w:rsidRPr="00A74CEE" w:rsidRDefault="006E777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Garantijas perioda garantija neattiecas uz Defektiem, kas radušies:</w:t>
      </w:r>
    </w:p>
    <w:p w14:paraId="36EBDB65" w14:textId="77777777" w:rsidR="006E7778" w:rsidRPr="00A74CEE" w:rsidRDefault="006E7778" w:rsidP="00297DBF">
      <w:pPr>
        <w:pStyle w:val="ListParagraph"/>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lietojot Iekārtu neatbilstoši tās lietošanas noteikumiem (Iekārtas ražotāja instrukcijām);</w:t>
      </w:r>
    </w:p>
    <w:p w14:paraId="114C75BB" w14:textId="77777777" w:rsidR="006E7778" w:rsidRPr="00A74CEE" w:rsidRDefault="006E7778" w:rsidP="00297DBF">
      <w:pPr>
        <w:pStyle w:val="ListParagraph"/>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pierādāmu Iekārtas lietotāju rupjas neuzmanības, nepareizas Iekārtas lietošanas vai apzinātu bojājumu konstatēšanas gadījumā;</w:t>
      </w:r>
    </w:p>
    <w:p w14:paraId="3D4D37B6" w14:textId="77777777" w:rsidR="006E7778" w:rsidRPr="00A74CEE" w:rsidRDefault="006E7778" w:rsidP="00297DBF">
      <w:pPr>
        <w:pStyle w:val="ListParagraph"/>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neatļautu Iekārtu izmaiņu veikšanas gadījumā, Pasūtītāja pašrocīgas Iekārtas remontēšanas gadījumā, neapstiprinātu detaļu lietošanas Iekārtai;</w:t>
      </w:r>
    </w:p>
    <w:p w14:paraId="565F2479" w14:textId="77777777" w:rsidR="006E7778" w:rsidRPr="00A74CEE" w:rsidRDefault="006E7778" w:rsidP="00297DBF">
      <w:pPr>
        <w:pStyle w:val="ListParagraph"/>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nepārvaramas varas apstākļu rezultātā. </w:t>
      </w:r>
    </w:p>
    <w:p w14:paraId="1B070A41" w14:textId="27A2D7C4" w:rsidR="006E7778" w:rsidRPr="00A74CEE" w:rsidRDefault="006E777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Par jebkuru Defektu Pasūtītājs nekavējoties ziņo Piegādātājam</w:t>
      </w:r>
      <w:r w:rsidR="00BE6248" w:rsidRPr="00A74CEE">
        <w:rPr>
          <w:bCs/>
          <w:iCs/>
          <w:color w:val="000000" w:themeColor="text1"/>
          <w:sz w:val="22"/>
          <w:szCs w:val="22"/>
          <w:lang w:val="lv-LV"/>
        </w:rPr>
        <w:t xml:space="preserve">, zvanot uz servisa numuru  telefoniski </w:t>
      </w:r>
      <w:r w:rsidR="003D1FA2" w:rsidRPr="003D1FA2">
        <w:rPr>
          <w:rFonts w:eastAsia="Calibri"/>
          <w:color w:val="000000"/>
          <w:sz w:val="23"/>
          <w:szCs w:val="23"/>
          <w:lang w:val="lv-LV" w:eastAsia="lv-LV"/>
        </w:rPr>
        <w:t>26315509</w:t>
      </w:r>
      <w:r w:rsidR="009B7571" w:rsidRPr="00A74CEE">
        <w:rPr>
          <w:sz w:val="22"/>
          <w:szCs w:val="22"/>
          <w:lang w:val="lv-LV"/>
        </w:rPr>
        <w:t xml:space="preserve"> </w:t>
      </w:r>
      <w:r w:rsidR="00BE6248" w:rsidRPr="00A74CEE">
        <w:rPr>
          <w:bCs/>
          <w:iCs/>
          <w:color w:val="000000" w:themeColor="text1"/>
          <w:sz w:val="22"/>
          <w:szCs w:val="22"/>
          <w:lang w:val="lv-LV"/>
        </w:rPr>
        <w:t>vai e pastā</w:t>
      </w:r>
      <w:r w:rsidR="009B7571" w:rsidRPr="00A74CEE">
        <w:rPr>
          <w:bCs/>
          <w:iCs/>
          <w:color w:val="000000" w:themeColor="text1"/>
          <w:sz w:val="22"/>
          <w:szCs w:val="22"/>
          <w:lang w:val="lv-LV"/>
        </w:rPr>
        <w:t xml:space="preserve">: </w:t>
      </w:r>
      <w:hyperlink r:id="rId10" w:history="1">
        <w:r w:rsidR="003D1FA2" w:rsidRPr="00CE615F">
          <w:rPr>
            <w:rStyle w:val="Hyperlink"/>
            <w:bCs/>
            <w:lang w:val="lv-LV"/>
          </w:rPr>
          <w:t>tradintek@tradintek.lv</w:t>
        </w:r>
      </w:hyperlink>
      <w:r w:rsidR="003D1FA2">
        <w:rPr>
          <w:bCs/>
          <w:lang w:val="lv-LV"/>
        </w:rPr>
        <w:t xml:space="preserve">, </w:t>
      </w:r>
      <w:r w:rsidRPr="00A74CEE">
        <w:rPr>
          <w:bCs/>
          <w:iCs/>
          <w:color w:val="000000" w:themeColor="text1"/>
          <w:sz w:val="22"/>
          <w:szCs w:val="22"/>
          <w:lang w:val="lv-LV"/>
        </w:rPr>
        <w:t xml:space="preserve">kā arī neveic nekādas Iekārtas remonta darbus vai pārveidojumus pašrocīgi vai ar citu personu starpniecību bez Piegādātāja </w:t>
      </w:r>
      <w:r w:rsidR="00BE6248" w:rsidRPr="00A74CEE">
        <w:rPr>
          <w:bCs/>
          <w:iCs/>
          <w:color w:val="000000" w:themeColor="text1"/>
          <w:sz w:val="22"/>
          <w:szCs w:val="22"/>
          <w:lang w:val="lv-LV"/>
        </w:rPr>
        <w:t xml:space="preserve"> </w:t>
      </w:r>
      <w:r w:rsidRPr="00A74CEE">
        <w:rPr>
          <w:bCs/>
          <w:iCs/>
          <w:color w:val="000000" w:themeColor="text1"/>
          <w:sz w:val="22"/>
          <w:szCs w:val="22"/>
          <w:lang w:val="lv-LV"/>
        </w:rPr>
        <w:t>atļaujas.</w:t>
      </w:r>
    </w:p>
    <w:p w14:paraId="7B929A4A" w14:textId="6A45E490"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Piegādātājam vai tā pārstāvim ir pienākums 2 (divu) stundu laikā reaģē uz Pasūtītāja pieteikumu par defektu. Nepieciešamības gadījumā, ja defektu nav izdevies novērst,   Piegādātājam ir pienākums  ierasties pie Pasūtītāja 48h laikā no defekta pieteikšanas brīža (neskaitot brīvdienas un svētku dienas). </w:t>
      </w:r>
    </w:p>
    <w:p w14:paraId="113AB237" w14:textId="797DD485"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Piegādātājs nodrošina Defekta novēršanu 5 (piecu) darba dienu lai</w:t>
      </w:r>
      <w:r w:rsidR="008534EC" w:rsidRPr="00A74CEE">
        <w:rPr>
          <w:bCs/>
          <w:iCs/>
          <w:color w:val="000000" w:themeColor="text1"/>
          <w:sz w:val="22"/>
          <w:szCs w:val="22"/>
          <w:lang w:val="lv-LV"/>
        </w:rPr>
        <w:t xml:space="preserve">kā no dienas, kad Piegādātājs konstatējis defektu. </w:t>
      </w:r>
      <w:r w:rsidRPr="00A74CEE">
        <w:rPr>
          <w:bCs/>
          <w:iCs/>
          <w:color w:val="000000" w:themeColor="text1"/>
          <w:sz w:val="22"/>
          <w:szCs w:val="22"/>
          <w:lang w:val="lv-LV"/>
        </w:rPr>
        <w:t xml:space="preserve"> Defektu novēršanas un apkopju laiku iespējams pagarināt, abpusēji vienojoties ar Pasūtītāju.</w:t>
      </w:r>
    </w:p>
    <w:p w14:paraId="13D390F8" w14:textId="74031DDB"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lastRenderedPageBreak/>
        <w:t xml:space="preserve">Pasūtītājs apņemas nodrošināt Piegādātāja tehniķim brīvu piekļūšanu Iekārtai visu </w:t>
      </w:r>
      <w:r w:rsidR="008534EC" w:rsidRPr="00A74CEE">
        <w:rPr>
          <w:bCs/>
          <w:iCs/>
          <w:color w:val="000000" w:themeColor="text1"/>
          <w:sz w:val="22"/>
          <w:szCs w:val="22"/>
          <w:lang w:val="lv-LV"/>
        </w:rPr>
        <w:t>d</w:t>
      </w:r>
      <w:r w:rsidRPr="00A74CEE">
        <w:rPr>
          <w:bCs/>
          <w:iCs/>
          <w:color w:val="000000" w:themeColor="text1"/>
          <w:sz w:val="22"/>
          <w:szCs w:val="22"/>
          <w:lang w:val="lv-LV"/>
        </w:rPr>
        <w:t>efektu novēršanas, profilaktisko apkopju, remontdarbu un citu darbu veikšanai, kā arī apņemas veikt visas nepieciešamās darbības, lai pilnībā nodrošinātu netraucētu minēto saistību izpildi.</w:t>
      </w:r>
    </w:p>
    <w:p w14:paraId="366D3B48" w14:textId="77777777"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Jebkura Iekārtas remontdarbu veikšana, profilaktiskā apkope vai Defektu novēršana tiek noformēta ar tehniskās apkopes un Iekārtas parametru pārbaudes protokolu, kas pievienoti arī Pušu apstiprinātam Servisa aktam.</w:t>
      </w:r>
    </w:p>
    <w:p w14:paraId="1788140C" w14:textId="37308EAE"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Pēc Iekārtas remontdarbu veikšanas, profilaktiskā apkopes vai </w:t>
      </w:r>
      <w:r w:rsidR="008534EC" w:rsidRPr="00A74CEE">
        <w:rPr>
          <w:bCs/>
          <w:iCs/>
          <w:color w:val="000000" w:themeColor="text1"/>
          <w:sz w:val="22"/>
          <w:szCs w:val="22"/>
          <w:lang w:val="lv-LV"/>
        </w:rPr>
        <w:t>d</w:t>
      </w:r>
      <w:r w:rsidRPr="00A74CEE">
        <w:rPr>
          <w:bCs/>
          <w:iCs/>
          <w:color w:val="000000" w:themeColor="text1"/>
          <w:sz w:val="22"/>
          <w:szCs w:val="22"/>
          <w:lang w:val="lv-LV"/>
        </w:rPr>
        <w:t>efektu novēršanas Piegādātājs sastāda Servisa aktu un nekavējoties to iesniedz Pasūtītājam.</w:t>
      </w:r>
    </w:p>
    <w:p w14:paraId="5A75D07F" w14:textId="6CEB3E06"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Pasūtītājam ir tiesības 5 (piecu) darba dienu laikā no </w:t>
      </w:r>
      <w:r w:rsidR="008534EC" w:rsidRPr="00A74CEE">
        <w:rPr>
          <w:bCs/>
          <w:iCs/>
          <w:color w:val="000000" w:themeColor="text1"/>
          <w:sz w:val="22"/>
          <w:szCs w:val="22"/>
          <w:lang w:val="lv-LV"/>
        </w:rPr>
        <w:t>s</w:t>
      </w:r>
      <w:r w:rsidRPr="00A74CEE">
        <w:rPr>
          <w:bCs/>
          <w:iCs/>
          <w:color w:val="000000" w:themeColor="text1"/>
          <w:sz w:val="22"/>
          <w:szCs w:val="22"/>
          <w:lang w:val="lv-LV"/>
        </w:rPr>
        <w:t>ervisa akta saņemšanas dienas rakstiski pieteikt Piegādātajam pretenziju par veikto darbu kvalitāti. Ja Piegādātāj</w:t>
      </w:r>
      <w:r w:rsidR="008534EC" w:rsidRPr="00A74CEE">
        <w:rPr>
          <w:bCs/>
          <w:iCs/>
          <w:color w:val="000000" w:themeColor="text1"/>
          <w:sz w:val="22"/>
          <w:szCs w:val="22"/>
          <w:lang w:val="lv-LV"/>
        </w:rPr>
        <w:t>s</w:t>
      </w:r>
      <w:r w:rsidRPr="00A74CEE">
        <w:rPr>
          <w:bCs/>
          <w:iCs/>
          <w:color w:val="000000" w:themeColor="text1"/>
          <w:sz w:val="22"/>
          <w:szCs w:val="22"/>
          <w:lang w:val="lv-LV"/>
        </w:rPr>
        <w:t xml:space="preserve"> minētajā termiņā nereaģē, Pasūtītājs vienpusēji sagatavo Servisa aktu, kas ir saistošs Piegādātajam. Ja </w:t>
      </w:r>
      <w:r w:rsidR="008534EC" w:rsidRPr="00A74CEE">
        <w:rPr>
          <w:bCs/>
          <w:iCs/>
          <w:color w:val="000000" w:themeColor="text1"/>
          <w:sz w:val="22"/>
          <w:szCs w:val="22"/>
          <w:lang w:val="lv-LV"/>
        </w:rPr>
        <w:t xml:space="preserve">Puses </w:t>
      </w:r>
      <w:r w:rsidRPr="00A74CEE">
        <w:rPr>
          <w:bCs/>
          <w:iCs/>
          <w:color w:val="000000" w:themeColor="text1"/>
          <w:sz w:val="22"/>
          <w:szCs w:val="22"/>
          <w:lang w:val="lv-LV"/>
        </w:rPr>
        <w:t xml:space="preserve"> nevar vienoties par Servisa akta pamatu, tad Pusēm ir tiesības pieaicināt neatkarīgu ekspertu. Eksperta pakalpojumu apmaksā Piegādātājs gadījumā, ja tiek konstatēts, ka pretenzija ir pamatota. Ja eksperts konstatē, ka pretenzija nav pamatota, tad eksperta pakalpojumus apmaksā Pasūtītājs.</w:t>
      </w:r>
    </w:p>
    <w:p w14:paraId="6506356B" w14:textId="7B78CB5F" w:rsidR="00BE6248" w:rsidRPr="00A74CEE" w:rsidRDefault="00BE6248" w:rsidP="00297DBF">
      <w:pPr>
        <w:pStyle w:val="ListParagraph"/>
        <w:numPr>
          <w:ilvl w:val="1"/>
          <w:numId w:val="2"/>
        </w:numPr>
        <w:tabs>
          <w:tab w:val="left" w:pos="284"/>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Ja Piegādātājs nenodrošina </w:t>
      </w:r>
      <w:r w:rsidR="008534EC" w:rsidRPr="00A74CEE">
        <w:rPr>
          <w:bCs/>
          <w:iCs/>
          <w:color w:val="000000" w:themeColor="text1"/>
          <w:sz w:val="22"/>
          <w:szCs w:val="22"/>
          <w:lang w:val="lv-LV"/>
        </w:rPr>
        <w:t>d</w:t>
      </w:r>
      <w:r w:rsidRPr="00A74CEE">
        <w:rPr>
          <w:bCs/>
          <w:iCs/>
          <w:color w:val="000000" w:themeColor="text1"/>
          <w:sz w:val="22"/>
          <w:szCs w:val="22"/>
          <w:lang w:val="lv-LV"/>
        </w:rPr>
        <w:t xml:space="preserve">efekta novēršanu šajā Līguma nodaļā noteiktajos termiņos, vai arī nenodrošina Iekārtas profilaktiskas apkopes un plānveida Iekārtas rezerves daļu nomaiņu apstiprinātā grafika ietvaros, Pasūtītājs var rīkoties Līguma </w:t>
      </w:r>
      <w:r w:rsidR="00C6348B" w:rsidRPr="00A74CEE">
        <w:rPr>
          <w:bCs/>
          <w:iCs/>
          <w:color w:val="000000" w:themeColor="text1"/>
          <w:sz w:val="22"/>
          <w:szCs w:val="22"/>
          <w:lang w:val="lv-LV"/>
        </w:rPr>
        <w:t xml:space="preserve">5. nodaļā </w:t>
      </w:r>
      <w:r w:rsidR="008835D1" w:rsidRPr="00A74CEE">
        <w:rPr>
          <w:bCs/>
          <w:iCs/>
          <w:color w:val="000000" w:themeColor="text1"/>
          <w:sz w:val="22"/>
          <w:szCs w:val="22"/>
          <w:lang w:val="lv-LV"/>
        </w:rPr>
        <w:t xml:space="preserve"> </w:t>
      </w:r>
      <w:r w:rsidR="008534EC" w:rsidRPr="00A74CEE">
        <w:rPr>
          <w:bCs/>
          <w:iCs/>
          <w:color w:val="000000" w:themeColor="text1"/>
          <w:sz w:val="22"/>
          <w:szCs w:val="22"/>
          <w:lang w:val="lv-LV"/>
        </w:rPr>
        <w:t xml:space="preserve">noteiktajā kārtībā. </w:t>
      </w:r>
    </w:p>
    <w:p w14:paraId="4CD2631B" w14:textId="7BC3A972" w:rsidR="00DB2A55" w:rsidRPr="00A74CEE" w:rsidRDefault="00DB2A55" w:rsidP="00297DBF">
      <w:pPr>
        <w:pStyle w:val="ListParagraph"/>
        <w:numPr>
          <w:ilvl w:val="1"/>
          <w:numId w:val="2"/>
        </w:numPr>
        <w:tabs>
          <w:tab w:val="left" w:pos="284"/>
          <w:tab w:val="left" w:pos="567"/>
          <w:tab w:val="left" w:pos="1276"/>
        </w:tabs>
        <w:suppressAutoHyphens w:val="0"/>
        <w:ind w:left="0" w:firstLine="0"/>
        <w:jc w:val="both"/>
        <w:rPr>
          <w:bCs/>
          <w:iCs/>
          <w:color w:val="000000" w:themeColor="text1"/>
          <w:sz w:val="22"/>
          <w:szCs w:val="22"/>
          <w:lang w:val="lv-LV"/>
        </w:rPr>
      </w:pPr>
      <w:r w:rsidRPr="00A74CEE">
        <w:rPr>
          <w:rFonts w:eastAsia="Calibri"/>
          <w:bCs/>
          <w:sz w:val="22"/>
          <w:szCs w:val="22"/>
          <w:lang w:val="lv-LV" w:eastAsia="en-US"/>
        </w:rPr>
        <w:t xml:space="preserve">Gadījumā, ja Iekārtas garantijas laikā ražotājs pārtrauc  Iekārtas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w:t>
      </w:r>
      <w:r w:rsidR="006E7778" w:rsidRPr="00A74CEE">
        <w:rPr>
          <w:rFonts w:eastAsia="Calibri"/>
          <w:bCs/>
          <w:sz w:val="22"/>
          <w:szCs w:val="22"/>
          <w:lang w:val="lv-LV" w:eastAsia="en-US"/>
        </w:rPr>
        <w:t>I</w:t>
      </w:r>
      <w:r w:rsidRPr="00A74CEE">
        <w:rPr>
          <w:rFonts w:eastAsia="Calibri"/>
          <w:bCs/>
          <w:sz w:val="22"/>
          <w:szCs w:val="22"/>
          <w:lang w:val="lv-LV" w:eastAsia="en-US"/>
        </w:rPr>
        <w:t>ekārtu vai attiecīgo Iekārtas daļu.  Piegādātājs piekrīt, ka šādā gadījumā piegādātā Iekārta atbildīs visām Pasūtītāja tehniskajā specifikācijā noteiktajām prasībām. Iekārtas savietojamība un funkcionālie parametri nebūs sliktāki, kā tehniskajā specifikācijā prasītie (atbilstību šādos gadījumos nosaka, saskaņojot ar Pasūtītāju), kā arī garantijas līmenis nebūs zemāks. Piegādātājs garantē, ka šajā gadījumā maksa par Iekārtu netiks paaugstināta un tiks ievēroti visi pārējie Līguma nosacījumi.</w:t>
      </w:r>
    </w:p>
    <w:p w14:paraId="3E30E435" w14:textId="77777777" w:rsidR="00DB2A55" w:rsidRPr="00A74CEE" w:rsidRDefault="00DB2A55" w:rsidP="00297DBF">
      <w:pPr>
        <w:numPr>
          <w:ilvl w:val="1"/>
          <w:numId w:val="2"/>
        </w:numPr>
        <w:tabs>
          <w:tab w:val="left" w:pos="567"/>
          <w:tab w:val="left" w:pos="709"/>
          <w:tab w:val="left" w:pos="2835"/>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Piegādātājs rakstiski informē Pasūtītāju 5 (piecu) dienu laikā par maksātnespējas procesa uzsākšanu pret Piegādātāju vai citu nelabvēlīgu apstākļu rašanos, kas var radīt zaudējumus Pasūtītājam.</w:t>
      </w:r>
    </w:p>
    <w:p w14:paraId="4512100C" w14:textId="77777777" w:rsidR="00EA7FAE" w:rsidRPr="00A74CEE" w:rsidRDefault="00EA7FAE" w:rsidP="00EA7FAE">
      <w:pPr>
        <w:tabs>
          <w:tab w:val="left" w:pos="567"/>
          <w:tab w:val="left" w:pos="709"/>
          <w:tab w:val="left" w:pos="2835"/>
          <w:tab w:val="num" w:pos="4679"/>
        </w:tabs>
        <w:suppressAutoHyphens w:val="0"/>
        <w:contextualSpacing/>
        <w:jc w:val="both"/>
        <w:rPr>
          <w:rFonts w:eastAsia="Calibri"/>
          <w:b/>
          <w:bCs/>
          <w:sz w:val="22"/>
          <w:szCs w:val="22"/>
          <w:lang w:val="lv-LV" w:eastAsia="en-US"/>
        </w:rPr>
      </w:pPr>
    </w:p>
    <w:p w14:paraId="74AF94E6" w14:textId="066AEB75" w:rsidR="00DB2A55" w:rsidRPr="00A74CEE" w:rsidRDefault="00DB2A55" w:rsidP="00297DBF">
      <w:pPr>
        <w:numPr>
          <w:ilvl w:val="0"/>
          <w:numId w:val="2"/>
        </w:numPr>
        <w:tabs>
          <w:tab w:val="left" w:pos="284"/>
          <w:tab w:val="left" w:pos="426"/>
          <w:tab w:val="left" w:pos="2835"/>
          <w:tab w:val="left" w:pos="3828"/>
          <w:tab w:val="left" w:pos="4111"/>
          <w:tab w:val="left" w:pos="4820"/>
        </w:tabs>
        <w:suppressAutoHyphens w:val="0"/>
        <w:spacing w:line="256" w:lineRule="auto"/>
        <w:ind w:left="0" w:firstLine="0"/>
        <w:contextualSpacing/>
        <w:jc w:val="center"/>
        <w:rPr>
          <w:rFonts w:eastAsia="Calibri"/>
          <w:b/>
          <w:bCs/>
          <w:sz w:val="22"/>
          <w:szCs w:val="22"/>
          <w:lang w:val="lv-LV" w:eastAsia="en-US"/>
        </w:rPr>
      </w:pPr>
      <w:r w:rsidRPr="00A74CEE">
        <w:rPr>
          <w:rFonts w:eastAsia="Calibri"/>
          <w:b/>
          <w:sz w:val="22"/>
          <w:szCs w:val="22"/>
          <w:lang w:val="lv-LV" w:eastAsia="en-US"/>
        </w:rPr>
        <w:t>Pušu</w:t>
      </w:r>
      <w:r w:rsidR="00525D60" w:rsidRPr="00A74CEE">
        <w:rPr>
          <w:rFonts w:eastAsia="Calibri"/>
          <w:b/>
          <w:sz w:val="22"/>
          <w:szCs w:val="22"/>
          <w:lang w:val="lv-LV" w:eastAsia="en-US"/>
        </w:rPr>
        <w:t xml:space="preserve"> </w:t>
      </w:r>
      <w:r w:rsidRPr="00A74CEE">
        <w:rPr>
          <w:rFonts w:eastAsia="Calibri"/>
          <w:b/>
          <w:sz w:val="22"/>
          <w:szCs w:val="22"/>
          <w:lang w:val="lv-LV" w:eastAsia="en-US"/>
        </w:rPr>
        <w:t>atbildība</w:t>
      </w:r>
      <w:r w:rsidR="00C6348B" w:rsidRPr="00A74CEE">
        <w:rPr>
          <w:rFonts w:eastAsia="Calibri"/>
          <w:b/>
          <w:sz w:val="22"/>
          <w:szCs w:val="22"/>
          <w:lang w:val="lv-LV" w:eastAsia="en-US"/>
        </w:rPr>
        <w:t xml:space="preserve"> </w:t>
      </w:r>
    </w:p>
    <w:p w14:paraId="0EF03EFB" w14:textId="6E70DAC6" w:rsidR="00DB2A55" w:rsidRPr="00A74CEE" w:rsidRDefault="00DB2A55" w:rsidP="00297DBF">
      <w:pPr>
        <w:pStyle w:val="ListParagraph"/>
        <w:numPr>
          <w:ilvl w:val="1"/>
          <w:numId w:val="2"/>
        </w:numPr>
        <w:tabs>
          <w:tab w:val="left" w:pos="284"/>
          <w:tab w:val="left" w:pos="426"/>
        </w:tabs>
        <w:ind w:left="0" w:firstLine="0"/>
        <w:jc w:val="both"/>
        <w:rPr>
          <w:rFonts w:eastAsia="Calibri"/>
          <w:sz w:val="22"/>
          <w:szCs w:val="22"/>
          <w:lang w:val="lv-LV" w:eastAsia="en-US"/>
        </w:rPr>
      </w:pPr>
      <w:r w:rsidRPr="00A74CEE">
        <w:rPr>
          <w:rFonts w:eastAsia="Calibri"/>
          <w:sz w:val="22"/>
          <w:szCs w:val="22"/>
          <w:lang w:val="lv-LV" w:eastAsia="en-US"/>
        </w:rPr>
        <w:t xml:space="preserve">Par jebkura Līgumā norādītā Piegādātāja saistību izpildes termiņa nokavējumu Pasūtītājam ir tiesības piemērot Piegādātājam līgumsodu 0,5 % (nulle komats pieci procenti) apmērā no Līguma </w:t>
      </w:r>
      <w:r w:rsidR="00C6348B" w:rsidRPr="00A74CEE">
        <w:rPr>
          <w:rFonts w:eastAsia="Calibri"/>
          <w:sz w:val="22"/>
          <w:szCs w:val="22"/>
          <w:lang w:val="lv-LV" w:eastAsia="en-US"/>
        </w:rPr>
        <w:t>2.2 punktā</w:t>
      </w:r>
      <w:r w:rsidR="00EA7FAE" w:rsidRPr="00A74CEE">
        <w:rPr>
          <w:rFonts w:eastAsia="Calibri"/>
          <w:sz w:val="22"/>
          <w:szCs w:val="22"/>
          <w:lang w:val="lv-LV" w:eastAsia="en-US"/>
        </w:rPr>
        <w:t xml:space="preserve"> noteiktās  līgumcenas, par katru nokavēto dienu, bet ne vairāk kā 10% apmērā no  kopējās Iekārtas  līgumcenas</w:t>
      </w:r>
      <w:r w:rsidRPr="00A74CEE">
        <w:rPr>
          <w:rFonts w:eastAsia="Calibri"/>
          <w:sz w:val="22"/>
          <w:szCs w:val="22"/>
          <w:lang w:val="lv-LV" w:eastAsia="en-US"/>
        </w:rPr>
        <w:t>. Līgumsoda samaksa neatbrīvo Piegādātāju no saistību izpildes.</w:t>
      </w:r>
    </w:p>
    <w:p w14:paraId="31ACEDBD" w14:textId="6167A896" w:rsidR="00DB2A55" w:rsidRPr="00A74CEE" w:rsidRDefault="00DB2A55" w:rsidP="00297DBF">
      <w:pPr>
        <w:numPr>
          <w:ilvl w:val="1"/>
          <w:numId w:val="2"/>
        </w:numPr>
        <w:tabs>
          <w:tab w:val="left" w:pos="567"/>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Par Līgumā norādītā apmaksas termiņa nokavējumu Piegādātājam ir tiesības piemērot Pasūtītājam nokavējuma procentus 0,5 % (nulle komats pieci procenti) apmērā no neapmaksātās summas par katru nokavēto dienu</w:t>
      </w:r>
      <w:r w:rsidR="00EA7FAE" w:rsidRPr="00A74CEE">
        <w:rPr>
          <w:rFonts w:eastAsia="Calibri"/>
          <w:sz w:val="22"/>
          <w:szCs w:val="22"/>
          <w:lang w:val="lv-LV" w:eastAsia="en-US"/>
        </w:rPr>
        <w:t xml:space="preserve">, bet ne vairāk  kā 10 % no kopējās Iekārtas  līgumcenas. </w:t>
      </w:r>
      <w:r w:rsidRPr="00A74CEE">
        <w:rPr>
          <w:rFonts w:eastAsia="Calibri"/>
          <w:sz w:val="22"/>
          <w:szCs w:val="22"/>
          <w:lang w:val="lv-LV" w:eastAsia="en-US"/>
        </w:rPr>
        <w:t xml:space="preserve"> Nokavējuma procentu samaksa neatbrīvo Pasūtītāju no saistību izpildes.</w:t>
      </w:r>
    </w:p>
    <w:p w14:paraId="52293B3C" w14:textId="56D9CF5F" w:rsidR="00DB2A55" w:rsidRPr="00A74CEE" w:rsidRDefault="00DB2A55" w:rsidP="00297DBF">
      <w:pPr>
        <w:numPr>
          <w:ilvl w:val="1"/>
          <w:numId w:val="2"/>
        </w:numPr>
        <w:tabs>
          <w:tab w:val="left" w:pos="567"/>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 xml:space="preserve">Ja Piegādātājs kavē Līguma </w:t>
      </w:r>
      <w:r w:rsidR="00EA7FAE" w:rsidRPr="00A74CEE">
        <w:rPr>
          <w:rFonts w:eastAsia="Calibri"/>
          <w:sz w:val="22"/>
          <w:szCs w:val="22"/>
          <w:lang w:val="lv-LV" w:eastAsia="en-US"/>
        </w:rPr>
        <w:t>3</w:t>
      </w:r>
      <w:r w:rsidRPr="00A74CEE">
        <w:rPr>
          <w:rFonts w:eastAsia="Calibri"/>
          <w:sz w:val="22"/>
          <w:szCs w:val="22"/>
          <w:lang w:val="lv-LV" w:eastAsia="en-US"/>
        </w:rPr>
        <w:t xml:space="preserve">.1.punktā norādīto termiņu vairāk par 3 (trīs) nedēļām, tad Pasūtītājam ir tiesības lauzt Līgumu. Šajā gadījumā Piegādātājam ir pienākums  maksāt līgumsodu 10% (desmit procenti) apmērā no </w:t>
      </w:r>
      <w:r w:rsidR="00EA7FAE" w:rsidRPr="00A74CEE">
        <w:rPr>
          <w:rFonts w:eastAsia="Calibri"/>
          <w:sz w:val="22"/>
          <w:szCs w:val="22"/>
          <w:lang w:val="lv-LV" w:eastAsia="en-US"/>
        </w:rPr>
        <w:t xml:space="preserve">Iekārtas kopējās </w:t>
      </w:r>
      <w:r w:rsidRPr="00A74CEE">
        <w:rPr>
          <w:rFonts w:eastAsia="Calibri"/>
          <w:sz w:val="22"/>
          <w:szCs w:val="22"/>
          <w:lang w:val="lv-LV" w:eastAsia="en-US"/>
        </w:rPr>
        <w:t>Līgum</w:t>
      </w:r>
      <w:r w:rsidR="00EA7FAE" w:rsidRPr="00A74CEE">
        <w:rPr>
          <w:rFonts w:eastAsia="Calibri"/>
          <w:sz w:val="22"/>
          <w:szCs w:val="22"/>
          <w:lang w:val="lv-LV" w:eastAsia="en-US"/>
        </w:rPr>
        <w:t xml:space="preserve">cenas. </w:t>
      </w:r>
    </w:p>
    <w:p w14:paraId="12D242E4" w14:textId="77777777" w:rsidR="00DB2A55" w:rsidRPr="00A74CEE" w:rsidRDefault="00DB2A55" w:rsidP="00297DBF">
      <w:pPr>
        <w:numPr>
          <w:ilvl w:val="1"/>
          <w:numId w:val="2"/>
        </w:numPr>
        <w:tabs>
          <w:tab w:val="left" w:pos="567"/>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Līgumsoda summu vai jebkuru citu maksājumu, kuru saskaņā ar Līguma noteikumiem Izpildītājam ir jāmaksā Pasūtītājam, Pasūtītājs</w:t>
      </w:r>
      <w:r w:rsidRPr="00A74CEE">
        <w:rPr>
          <w:rFonts w:eastAsia="Calibri"/>
          <w:iCs/>
          <w:sz w:val="22"/>
          <w:szCs w:val="22"/>
          <w:lang w:val="lv-LV" w:eastAsia="en-US"/>
        </w:rPr>
        <w:t xml:space="preserve"> bez iepriekšēja brīdinājuma ir tiesīgs ieturēt no jebkura maksājuma, kas Pasūtītājam saskaņā ar Līgumu jāveic </w:t>
      </w:r>
      <w:r w:rsidRPr="00A74CEE">
        <w:rPr>
          <w:rFonts w:eastAsia="Calibri"/>
          <w:sz w:val="22"/>
          <w:szCs w:val="22"/>
          <w:lang w:val="lv-LV" w:eastAsia="en-US"/>
        </w:rPr>
        <w:t>Izpildītājam</w:t>
      </w:r>
      <w:r w:rsidRPr="00A74CEE">
        <w:rPr>
          <w:rFonts w:eastAsia="Calibri"/>
          <w:iCs/>
          <w:sz w:val="22"/>
          <w:szCs w:val="22"/>
          <w:lang w:val="lv-LV" w:eastAsia="en-US"/>
        </w:rPr>
        <w:t xml:space="preserve">. </w:t>
      </w:r>
    </w:p>
    <w:p w14:paraId="275CF35B" w14:textId="0D0A0FBC" w:rsidR="00DB2A55" w:rsidRPr="00A74CEE" w:rsidRDefault="00DB2A55" w:rsidP="00297DBF">
      <w:pPr>
        <w:numPr>
          <w:ilvl w:val="1"/>
          <w:numId w:val="2"/>
        </w:numPr>
        <w:tabs>
          <w:tab w:val="left" w:pos="567"/>
        </w:tabs>
        <w:suppressAutoHyphens w:val="0"/>
        <w:ind w:left="0" w:firstLine="0"/>
        <w:contextualSpacing/>
        <w:jc w:val="both"/>
        <w:rPr>
          <w:rFonts w:eastAsia="Calibri"/>
          <w:bCs/>
          <w:sz w:val="22"/>
          <w:szCs w:val="22"/>
          <w:lang w:val="lv-LV" w:eastAsia="en-US"/>
        </w:rPr>
      </w:pPr>
      <w:r w:rsidRPr="00A74CEE">
        <w:rPr>
          <w:rFonts w:eastAsia="Calibri"/>
          <w:bCs/>
          <w:sz w:val="22"/>
          <w:szCs w:val="22"/>
          <w:lang w:val="lv-LV" w:eastAsia="en-US"/>
        </w:rPr>
        <w:t>Puses ir savstarpēji atbildīgas par otrai Pusei nodarītiem zaudējumiem, ja tie radušies vienas Puses vai tā darbinieku tīšas darbības vai bezdarbības, rupjas neuzmanības vai nolaidības rezultātā. Par nodarītiem zaudējumiem Puse sastāda attiecīgu aktu, kurā tiek konstatēts radušos zaudējumu apmērs un vienu šī akta oriģinālu kopā ar pretenziju iesniedz otrai Pusei</w:t>
      </w:r>
      <w:r w:rsidR="00EA7FAE" w:rsidRPr="00A74CEE">
        <w:rPr>
          <w:rFonts w:eastAsia="Calibri"/>
          <w:bCs/>
          <w:sz w:val="22"/>
          <w:szCs w:val="22"/>
          <w:lang w:val="lv-LV" w:eastAsia="en-US"/>
        </w:rPr>
        <w:t xml:space="preserve"> uz e pastu, kas norādīts pie kontaktinformācijas </w:t>
      </w:r>
      <w:r w:rsidRPr="00A74CEE">
        <w:rPr>
          <w:rFonts w:eastAsia="Calibri"/>
          <w:bCs/>
          <w:sz w:val="22"/>
          <w:szCs w:val="22"/>
          <w:lang w:val="lv-LV" w:eastAsia="en-US"/>
        </w:rPr>
        <w:t xml:space="preserve">. Uz iesniegto pretenziju Pusei ir pienākums sniegt atbildi ne vēlāk kā 5 (piecu) dienu laikā no tās saņemšanas brīža, apstiprinot nodarīto zaudējumu atlīdzību vai noraidot pretenziju, attiecīgi motivējot pieņemto lēmumu. </w:t>
      </w:r>
      <w:r w:rsidR="00EA7FAE" w:rsidRPr="00A74CEE">
        <w:rPr>
          <w:rFonts w:eastAsia="Calibri"/>
          <w:bCs/>
          <w:sz w:val="22"/>
          <w:szCs w:val="22"/>
          <w:lang w:val="lv-LV" w:eastAsia="en-US"/>
        </w:rPr>
        <w:t xml:space="preserve"> </w:t>
      </w:r>
    </w:p>
    <w:p w14:paraId="21E155E0" w14:textId="4BEEBC84" w:rsidR="008A30FA" w:rsidRPr="00A74CEE" w:rsidRDefault="008A30FA" w:rsidP="00EE424B">
      <w:pPr>
        <w:pStyle w:val="BodyText"/>
        <w:numPr>
          <w:ilvl w:val="1"/>
          <w:numId w:val="2"/>
        </w:numPr>
        <w:pBdr>
          <w:top w:val="nil"/>
          <w:left w:val="nil"/>
          <w:bottom w:val="nil"/>
          <w:right w:val="nil"/>
          <w:between w:val="nil"/>
          <w:bar w:val="nil"/>
        </w:pBdr>
        <w:tabs>
          <w:tab w:val="clear" w:pos="5104"/>
          <w:tab w:val="num" w:pos="567"/>
        </w:tabs>
        <w:suppressAutoHyphens/>
        <w:ind w:left="0" w:firstLine="0"/>
        <w:rPr>
          <w:color w:val="000000" w:themeColor="text1"/>
          <w:sz w:val="22"/>
          <w:szCs w:val="22"/>
        </w:rPr>
      </w:pPr>
      <w:r w:rsidRPr="00A74CEE">
        <w:rPr>
          <w:color w:val="000000" w:themeColor="text1"/>
          <w:sz w:val="22"/>
          <w:szCs w:val="22"/>
        </w:rPr>
        <w:t xml:space="preserve">Pusēm saskaņā ar Latvijas Republikas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w:t>
      </w:r>
      <w:r w:rsidRPr="00A74CEE">
        <w:rPr>
          <w:color w:val="000000" w:themeColor="text1"/>
          <w:sz w:val="22"/>
          <w:szCs w:val="22"/>
        </w:rPr>
        <w:lastRenderedPageBreak/>
        <w:t>(darbību vai bezdarbību) un nodarītajiem zaudējumiem. Puses nav atbildīgas par nejaušu zaudējumu atlīdzināšanu.</w:t>
      </w:r>
    </w:p>
    <w:p w14:paraId="4CD8D004" w14:textId="77777777" w:rsidR="008A30FA" w:rsidRPr="00A74CEE" w:rsidRDefault="008A30FA" w:rsidP="00EE424B">
      <w:pPr>
        <w:pStyle w:val="BodyText"/>
        <w:numPr>
          <w:ilvl w:val="1"/>
          <w:numId w:val="2"/>
        </w:numPr>
        <w:pBdr>
          <w:top w:val="nil"/>
          <w:left w:val="nil"/>
          <w:bottom w:val="nil"/>
          <w:right w:val="nil"/>
          <w:between w:val="nil"/>
          <w:bar w:val="nil"/>
        </w:pBdr>
        <w:tabs>
          <w:tab w:val="left" w:pos="567"/>
        </w:tabs>
        <w:ind w:left="0" w:firstLine="0"/>
        <w:rPr>
          <w:color w:val="000000" w:themeColor="text1"/>
          <w:sz w:val="22"/>
          <w:szCs w:val="22"/>
        </w:rPr>
      </w:pPr>
      <w:r w:rsidRPr="00A74CEE">
        <w:rPr>
          <w:color w:val="000000" w:themeColor="text1"/>
          <w:sz w:val="22"/>
          <w:szCs w:val="22"/>
        </w:rPr>
        <w:t>Piegādātājs saskaņā ar Latvijas Republikas Civillikumu atbild par to Pasūtītājam nodarīto zaudējumu atlīdzināšanu, kas radušies Izpildītāja, tā darbinieku vai piesaistīto speciālistu prettiesiskas rīcības (darbības vai bezdarbības) dēļ, kam par iemeslu ir ļauns nolūks vai rupja neuzmanība.</w:t>
      </w:r>
    </w:p>
    <w:p w14:paraId="6A5AEACB" w14:textId="0F50CD03" w:rsidR="008A30FA" w:rsidRPr="00A74CEE" w:rsidRDefault="008A30FA" w:rsidP="00EE424B">
      <w:pPr>
        <w:pStyle w:val="BodyText"/>
        <w:numPr>
          <w:ilvl w:val="1"/>
          <w:numId w:val="2"/>
        </w:numPr>
        <w:pBdr>
          <w:top w:val="nil"/>
          <w:left w:val="nil"/>
          <w:bottom w:val="nil"/>
          <w:right w:val="nil"/>
          <w:between w:val="nil"/>
          <w:bar w:val="nil"/>
        </w:pBdr>
        <w:tabs>
          <w:tab w:val="left" w:pos="567"/>
        </w:tabs>
        <w:suppressAutoHyphens/>
        <w:ind w:left="0" w:firstLine="0"/>
        <w:rPr>
          <w:color w:val="000000" w:themeColor="text1"/>
          <w:sz w:val="22"/>
          <w:szCs w:val="22"/>
        </w:rPr>
      </w:pPr>
      <w:r w:rsidRPr="00A74CEE">
        <w:rPr>
          <w:color w:val="000000" w:themeColor="text1"/>
          <w:sz w:val="22"/>
          <w:szCs w:val="22"/>
        </w:rPr>
        <w:t xml:space="preserve">Puses neatbild par otras puses zaudējumiem, kas rodas cēloņsakarībā ar Līguma izbeigšanu nepārvaramas varas notikuma dēļ. </w:t>
      </w:r>
    </w:p>
    <w:p w14:paraId="4A71203A" w14:textId="77777777" w:rsidR="00EA7FAE" w:rsidRPr="00A74CEE" w:rsidRDefault="00EA7FAE" w:rsidP="00EE424B">
      <w:pPr>
        <w:tabs>
          <w:tab w:val="left" w:pos="567"/>
        </w:tabs>
        <w:suppressAutoHyphens w:val="0"/>
        <w:spacing w:after="200" w:line="276" w:lineRule="auto"/>
        <w:contextualSpacing/>
        <w:jc w:val="both"/>
        <w:rPr>
          <w:rFonts w:eastAsia="Calibri"/>
          <w:bCs/>
          <w:sz w:val="22"/>
          <w:szCs w:val="22"/>
          <w:lang w:val="lv-LV" w:eastAsia="en-US"/>
        </w:rPr>
      </w:pPr>
    </w:p>
    <w:p w14:paraId="33F0AB52" w14:textId="77777777" w:rsidR="00DB2A55" w:rsidRPr="00A74CEE" w:rsidRDefault="00DB2A55" w:rsidP="00297DBF">
      <w:pPr>
        <w:numPr>
          <w:ilvl w:val="0"/>
          <w:numId w:val="2"/>
        </w:numPr>
        <w:tabs>
          <w:tab w:val="left" w:pos="2835"/>
        </w:tabs>
        <w:suppressAutoHyphens w:val="0"/>
        <w:spacing w:after="160" w:line="256" w:lineRule="auto"/>
        <w:contextualSpacing/>
        <w:jc w:val="center"/>
        <w:rPr>
          <w:rFonts w:eastAsia="Calibri"/>
          <w:b/>
          <w:bCs/>
          <w:sz w:val="22"/>
          <w:szCs w:val="22"/>
          <w:lang w:val="lv-LV" w:eastAsia="en-US"/>
        </w:rPr>
      </w:pPr>
      <w:r w:rsidRPr="00A74CEE">
        <w:rPr>
          <w:rFonts w:eastAsia="Calibri"/>
          <w:b/>
          <w:sz w:val="22"/>
          <w:szCs w:val="22"/>
          <w:lang w:val="lv-LV" w:eastAsia="en-US"/>
        </w:rPr>
        <w:t>Strīdu izskatīšanas kārtība</w:t>
      </w:r>
    </w:p>
    <w:p w14:paraId="32E94AA6" w14:textId="77777777" w:rsidR="00DB2A55" w:rsidRDefault="00DB2A55" w:rsidP="00297DBF">
      <w:pPr>
        <w:numPr>
          <w:ilvl w:val="1"/>
          <w:numId w:val="2"/>
        </w:numPr>
        <w:tabs>
          <w:tab w:val="left" w:pos="0"/>
          <w:tab w:val="left" w:pos="567"/>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Strīdi, domstarpības un pretenzijas, kas Pusēm  rodas Līguma izpildes gaitā, vispirms tiek risināti sarunu ceļā. Ja vienošanās netiek panākta, strīdus izskata vispārējās jurisdikcijas tiesā pēc Pasūtītāja juridiskās adreses.</w:t>
      </w:r>
    </w:p>
    <w:p w14:paraId="276BA033" w14:textId="77777777" w:rsidR="00E6316B" w:rsidRPr="00A74CEE" w:rsidRDefault="00E6316B" w:rsidP="00E6316B">
      <w:pPr>
        <w:tabs>
          <w:tab w:val="left" w:pos="0"/>
          <w:tab w:val="left" w:pos="567"/>
        </w:tabs>
        <w:suppressAutoHyphens w:val="0"/>
        <w:spacing w:after="160" w:line="256" w:lineRule="auto"/>
        <w:contextualSpacing/>
        <w:jc w:val="both"/>
        <w:rPr>
          <w:rFonts w:eastAsia="Calibri"/>
          <w:sz w:val="22"/>
          <w:szCs w:val="22"/>
          <w:lang w:val="lv-LV" w:eastAsia="en-US"/>
        </w:rPr>
      </w:pPr>
    </w:p>
    <w:p w14:paraId="3AE17E53" w14:textId="77777777" w:rsidR="00DB2A55" w:rsidRPr="00A74CEE" w:rsidRDefault="00DB2A55" w:rsidP="00297DBF">
      <w:pPr>
        <w:numPr>
          <w:ilvl w:val="0"/>
          <w:numId w:val="2"/>
        </w:numPr>
        <w:tabs>
          <w:tab w:val="left" w:pos="567"/>
        </w:tabs>
        <w:suppressAutoHyphens w:val="0"/>
        <w:spacing w:after="160" w:line="256" w:lineRule="auto"/>
        <w:contextualSpacing/>
        <w:jc w:val="center"/>
        <w:rPr>
          <w:rFonts w:eastAsia="Calibri"/>
          <w:sz w:val="22"/>
          <w:szCs w:val="22"/>
          <w:lang w:val="lv-LV" w:eastAsia="en-US"/>
        </w:rPr>
      </w:pPr>
      <w:r w:rsidRPr="00A74CEE">
        <w:rPr>
          <w:b/>
          <w:color w:val="000000"/>
          <w:sz w:val="22"/>
          <w:szCs w:val="22"/>
          <w:lang w:val="lv-LV" w:eastAsia="ar-SA"/>
        </w:rPr>
        <w:t>Datu aizsardzība</w:t>
      </w:r>
    </w:p>
    <w:p w14:paraId="77B7FC95" w14:textId="6991D4F6" w:rsidR="00DB2A55" w:rsidRPr="00A74CEE" w:rsidRDefault="00DB2A55" w:rsidP="00DB2A55">
      <w:pPr>
        <w:ind w:hanging="360"/>
        <w:jc w:val="both"/>
        <w:rPr>
          <w:color w:val="000000"/>
          <w:sz w:val="22"/>
          <w:szCs w:val="22"/>
          <w:lang w:val="lv-LV" w:eastAsia="ar-SA"/>
        </w:rPr>
      </w:pPr>
      <w:r w:rsidRPr="00A74CEE">
        <w:rPr>
          <w:b/>
          <w:color w:val="000000"/>
          <w:sz w:val="22"/>
          <w:szCs w:val="22"/>
          <w:lang w:val="lv-LV" w:eastAsia="ar-SA"/>
        </w:rPr>
        <w:tab/>
      </w:r>
      <w:r w:rsidR="00EA7FAE" w:rsidRPr="00A74CEE">
        <w:rPr>
          <w:color w:val="000000"/>
          <w:sz w:val="22"/>
          <w:szCs w:val="22"/>
          <w:lang w:val="lv-LV" w:eastAsia="ar-SA"/>
        </w:rPr>
        <w:t xml:space="preserve">7.1. </w:t>
      </w:r>
      <w:r w:rsidRPr="00A74CEE">
        <w:rPr>
          <w:color w:val="000000"/>
          <w:sz w:val="22"/>
          <w:szCs w:val="22"/>
          <w:lang w:val="lv-LV" w:eastAsia="ar-SA"/>
        </w:rPr>
        <w:t>Ja Līguma izpildes ietvaros kāda no Pusēm nodod otrai Pusei fizisko personu personas datus (turpmāk – dati), tad Puse, kura nodod datus, ir atbildīga par nodoto datu pareizību un to, ka tā ir tiesīga nodot datus otrai Pusei. Līguma izpildes ietvaros saņemtos datus Puses apņemas apstrādāt tikai Līguma mērķu sniegšanai. Apstrādājot datus, Pusēm ir pienākums ievērot Latvijas Republikā saistošo spēkā esošo tiesību aktu prasības. Apstrādājot datus, Pusēm nav tiesību nodot datus ārpus Eiropas Savienības un Eiropas Ekonomiskās zonas robežām.</w:t>
      </w:r>
    </w:p>
    <w:p w14:paraId="6861D670" w14:textId="271F2BC7" w:rsidR="00DB2A55" w:rsidRPr="00A74CEE" w:rsidRDefault="00DB2A55" w:rsidP="00DB2A55">
      <w:pPr>
        <w:ind w:hanging="360"/>
        <w:jc w:val="both"/>
        <w:rPr>
          <w:color w:val="000000"/>
          <w:sz w:val="22"/>
          <w:szCs w:val="22"/>
          <w:lang w:val="lv-LV" w:eastAsia="ar-SA"/>
        </w:rPr>
      </w:pPr>
      <w:r w:rsidRPr="00A74CEE">
        <w:rPr>
          <w:color w:val="000000"/>
          <w:sz w:val="22"/>
          <w:szCs w:val="22"/>
          <w:lang w:val="lv-LV" w:eastAsia="ar-SA"/>
        </w:rPr>
        <w:tab/>
      </w:r>
      <w:r w:rsidR="00EA7FAE" w:rsidRPr="00A74CEE">
        <w:rPr>
          <w:color w:val="000000"/>
          <w:sz w:val="22"/>
          <w:szCs w:val="22"/>
          <w:lang w:val="lv-LV" w:eastAsia="ar-SA"/>
        </w:rPr>
        <w:t xml:space="preserve">7.2. </w:t>
      </w:r>
      <w:r w:rsidRPr="00A74CEE">
        <w:rPr>
          <w:color w:val="000000"/>
          <w:sz w:val="22"/>
          <w:szCs w:val="22"/>
          <w:lang w:val="lv-LV" w:eastAsia="ar-SA"/>
        </w:rPr>
        <w:t xml:space="preserve">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Pasūtītāja e-pasta adresi: </w:t>
      </w:r>
      <w:hyperlink r:id="rId11" w:history="1">
        <w:r w:rsidR="00E6316B" w:rsidRPr="00CE615F">
          <w:rPr>
            <w:rStyle w:val="Hyperlink"/>
            <w:sz w:val="22"/>
            <w:szCs w:val="22"/>
            <w:lang w:val="lv-LV" w:eastAsia="ar-SA"/>
          </w:rPr>
          <w:t>info@cesuklinika.lv</w:t>
        </w:r>
      </w:hyperlink>
      <w:r w:rsidRPr="00A74CEE">
        <w:rPr>
          <w:color w:val="000000"/>
          <w:sz w:val="22"/>
          <w:szCs w:val="22"/>
          <w:u w:val="single"/>
          <w:lang w:val="lv-LV" w:eastAsia="ar-SA"/>
        </w:rPr>
        <w:t>.</w:t>
      </w:r>
      <w:r w:rsidR="00E6316B">
        <w:rPr>
          <w:color w:val="000000"/>
          <w:sz w:val="22"/>
          <w:szCs w:val="22"/>
          <w:u w:val="single"/>
          <w:lang w:val="lv-LV" w:eastAsia="ar-SA"/>
        </w:rPr>
        <w:t xml:space="preserve"> </w:t>
      </w:r>
    </w:p>
    <w:p w14:paraId="0C6C7FB3" w14:textId="77777777" w:rsidR="00DB2A55" w:rsidRPr="00A74CEE" w:rsidRDefault="00DB2A55" w:rsidP="00DB2A55">
      <w:pPr>
        <w:suppressAutoHyphens w:val="0"/>
        <w:spacing w:after="160" w:line="256" w:lineRule="auto"/>
        <w:jc w:val="both"/>
        <w:rPr>
          <w:rFonts w:eastAsia="Calibri"/>
          <w:sz w:val="22"/>
          <w:szCs w:val="22"/>
          <w:lang w:val="lv-LV" w:eastAsia="en-US"/>
        </w:rPr>
      </w:pPr>
    </w:p>
    <w:p w14:paraId="396BB6EA" w14:textId="77777777" w:rsidR="00DB2A55" w:rsidRPr="00A74CEE" w:rsidRDefault="00DB2A55" w:rsidP="00297DBF">
      <w:pPr>
        <w:numPr>
          <w:ilvl w:val="0"/>
          <w:numId w:val="2"/>
        </w:numPr>
        <w:suppressAutoHyphens w:val="0"/>
        <w:spacing w:after="160" w:line="256" w:lineRule="auto"/>
        <w:contextualSpacing/>
        <w:jc w:val="center"/>
        <w:rPr>
          <w:rFonts w:eastAsia="Calibri"/>
          <w:sz w:val="22"/>
          <w:szCs w:val="22"/>
          <w:lang w:val="lv-LV" w:eastAsia="en-US"/>
        </w:rPr>
      </w:pPr>
      <w:r w:rsidRPr="00A74CEE">
        <w:rPr>
          <w:rFonts w:eastAsia="Calibri"/>
          <w:b/>
          <w:sz w:val="22"/>
          <w:szCs w:val="22"/>
          <w:lang w:val="lv-LV" w:eastAsia="en-US"/>
        </w:rPr>
        <w:t>Līguma darbības termiņš, Līguma grozīšanas un izbeigšanas kārtība</w:t>
      </w:r>
    </w:p>
    <w:p w14:paraId="74551462" w14:textId="77777777" w:rsidR="00DB2A55" w:rsidRPr="00A74CEE" w:rsidRDefault="00DB2A55" w:rsidP="00A74CEE">
      <w:pPr>
        <w:numPr>
          <w:ilvl w:val="1"/>
          <w:numId w:val="2"/>
        </w:numPr>
        <w:tabs>
          <w:tab w:val="left" w:pos="426"/>
          <w:tab w:val="left" w:pos="709"/>
        </w:tabs>
        <w:suppressAutoHyphens w:val="0"/>
        <w:spacing w:after="200" w:line="276" w:lineRule="auto"/>
        <w:ind w:left="0" w:firstLine="0"/>
        <w:contextualSpacing/>
        <w:jc w:val="both"/>
        <w:rPr>
          <w:rFonts w:eastAsia="Calibri"/>
          <w:sz w:val="22"/>
          <w:szCs w:val="22"/>
          <w:lang w:val="lv-LV" w:eastAsia="en-US"/>
        </w:rPr>
      </w:pPr>
      <w:r w:rsidRPr="00A74CEE">
        <w:rPr>
          <w:rFonts w:eastAsia="Calibri"/>
          <w:sz w:val="22"/>
          <w:szCs w:val="22"/>
          <w:lang w:val="lv-LV" w:eastAsia="en-US"/>
        </w:rPr>
        <w:t>Līgums stājas spēkā ar parakstīšanas brīdi un ir spēkā līdz  pilnīgai saistību izpildei.</w:t>
      </w:r>
    </w:p>
    <w:p w14:paraId="7E05FC31" w14:textId="77777777" w:rsidR="00525D60" w:rsidRPr="00A74CEE" w:rsidRDefault="00525D60" w:rsidP="00A74CEE">
      <w:pPr>
        <w:numPr>
          <w:ilvl w:val="1"/>
          <w:numId w:val="2"/>
        </w:numPr>
        <w:tabs>
          <w:tab w:val="left" w:pos="426"/>
          <w:tab w:val="left" w:pos="709"/>
        </w:tabs>
        <w:suppressAutoHyphens w:val="0"/>
        <w:ind w:left="0" w:firstLine="0"/>
        <w:contextualSpacing/>
        <w:jc w:val="both"/>
        <w:rPr>
          <w:rFonts w:eastAsia="Calibri"/>
          <w:sz w:val="22"/>
          <w:szCs w:val="22"/>
          <w:lang w:val="lv-LV" w:eastAsia="en-US"/>
        </w:rPr>
      </w:pPr>
      <w:r w:rsidRPr="00A74CEE">
        <w:rPr>
          <w:color w:val="000000" w:themeColor="text1"/>
          <w:sz w:val="22"/>
          <w:szCs w:val="22"/>
          <w:lang w:val="lv-LV"/>
        </w:rPr>
        <w:t>Līgums var tikt izbeigts pirms termiņa Līgumā</w:t>
      </w:r>
      <w:r w:rsidRPr="00B62707">
        <w:rPr>
          <w:color w:val="000000" w:themeColor="text1"/>
          <w:sz w:val="22"/>
          <w:szCs w:val="22"/>
          <w:lang w:val="lv-LV"/>
        </w:rPr>
        <w:t xml:space="preserve"> un </w:t>
      </w:r>
      <w:r w:rsidRPr="00A74CEE">
        <w:rPr>
          <w:color w:val="000000" w:themeColor="text1"/>
          <w:sz w:val="22"/>
          <w:szCs w:val="22"/>
          <w:lang w:val="lv-LV"/>
        </w:rPr>
        <w:t xml:space="preserve">normatīvajos aktos noteiktajā kārtībā un gadījumos, kā arī Pusēm abpusēji vienojoties. Vienošanās noformējama </w:t>
      </w:r>
      <w:proofErr w:type="spellStart"/>
      <w:r w:rsidRPr="00A74CEE">
        <w:rPr>
          <w:color w:val="000000" w:themeColor="text1"/>
          <w:sz w:val="22"/>
          <w:szCs w:val="22"/>
          <w:lang w:val="lv-LV"/>
        </w:rPr>
        <w:t>rakstveidā</w:t>
      </w:r>
      <w:proofErr w:type="spellEnd"/>
      <w:r w:rsidRPr="00A74CEE">
        <w:rPr>
          <w:color w:val="000000" w:themeColor="text1"/>
          <w:sz w:val="22"/>
          <w:szCs w:val="22"/>
          <w:lang w:val="lv-LV"/>
        </w:rPr>
        <w:t xml:space="preserve"> un tā iegūst juridisku spēku ar tās abpusēju parakstīšanu.</w:t>
      </w:r>
    </w:p>
    <w:p w14:paraId="2163676B" w14:textId="3B58476B"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sz w:val="22"/>
          <w:szCs w:val="22"/>
          <w:lang w:val="lv-LV" w:eastAsia="en-US"/>
        </w:rPr>
      </w:pPr>
      <w:r w:rsidRPr="00A74CEE">
        <w:rPr>
          <w:rFonts w:eastAsia="Calibri"/>
          <w:sz w:val="22"/>
          <w:szCs w:val="22"/>
          <w:lang w:val="lv-LV" w:eastAsia="en-US"/>
        </w:rPr>
        <w:t>Pasūtītājam ir tiesības atkāpties no Līguma, ja Piegādātājs ir iesniedzis nepatiesu informāciju savas kvalifikācijas novērtēšanai, vai citas nepatiesas ziņas, kā rezultātā ieguvis līguma slēgšanas tiesības,  vai Piegādātājs  pārkāpj Līguma noteikumus, vai  ārējos normatīvajos aktos noteiktajos gadījumos, kad kļuvusi neiespējama līguma izpilde. Šādā gadījumā Piegādātājam ir pienākums Pasūtītāja norādītajā termiņā segt visus Pasūtītājam ar to radušos zaudējumus</w:t>
      </w:r>
      <w:r w:rsidR="00525D60" w:rsidRPr="00A74CEE">
        <w:rPr>
          <w:rFonts w:eastAsia="Calibri"/>
          <w:sz w:val="22"/>
          <w:szCs w:val="22"/>
          <w:lang w:val="lv-LV" w:eastAsia="en-US"/>
        </w:rPr>
        <w:t>, tai skaitā līguma 8.</w:t>
      </w:r>
      <w:r w:rsidR="009B7571" w:rsidRPr="00A74CEE">
        <w:rPr>
          <w:rFonts w:eastAsia="Calibri"/>
          <w:sz w:val="22"/>
          <w:szCs w:val="22"/>
          <w:lang w:val="lv-LV" w:eastAsia="en-US"/>
        </w:rPr>
        <w:t>5</w:t>
      </w:r>
      <w:r w:rsidR="00525D60" w:rsidRPr="00A74CEE">
        <w:rPr>
          <w:rFonts w:eastAsia="Calibri"/>
          <w:sz w:val="22"/>
          <w:szCs w:val="22"/>
          <w:lang w:val="lv-LV" w:eastAsia="en-US"/>
        </w:rPr>
        <w:t xml:space="preserve">. punktā norādīto līgumsodu. </w:t>
      </w:r>
    </w:p>
    <w:p w14:paraId="7CCF3ABA" w14:textId="627AEC84" w:rsidR="00525D60" w:rsidRPr="00A74CEE" w:rsidRDefault="00525D60" w:rsidP="00A74CEE">
      <w:pPr>
        <w:numPr>
          <w:ilvl w:val="1"/>
          <w:numId w:val="2"/>
        </w:numPr>
        <w:tabs>
          <w:tab w:val="left" w:pos="426"/>
          <w:tab w:val="left" w:pos="709"/>
        </w:tabs>
        <w:suppressAutoHyphens w:val="0"/>
        <w:ind w:left="0" w:firstLine="0"/>
        <w:contextualSpacing/>
        <w:jc w:val="both"/>
        <w:rPr>
          <w:rFonts w:eastAsia="Calibri"/>
          <w:sz w:val="22"/>
          <w:szCs w:val="22"/>
          <w:lang w:val="lv-LV" w:eastAsia="en-US"/>
        </w:rPr>
      </w:pPr>
      <w:r w:rsidRPr="00A74CEE">
        <w:rPr>
          <w:color w:val="000000"/>
          <w:sz w:val="22"/>
          <w:szCs w:val="22"/>
          <w:lang w:val="lv-LV"/>
        </w:rPr>
        <w:t>Pasūtītājam ir tiesības vienpusēji izbeigt Līgumu pirms Līguma termiņa beigām,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D832F23" w14:textId="3B177FBF"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color w:val="000000" w:themeColor="text1"/>
          <w:sz w:val="22"/>
          <w:szCs w:val="22"/>
          <w:lang w:val="lv-LV" w:eastAsia="en-US"/>
        </w:rPr>
      </w:pPr>
      <w:r w:rsidRPr="00A74CEE">
        <w:rPr>
          <w:rFonts w:eastAsia="Calibri"/>
          <w:sz w:val="22"/>
          <w:szCs w:val="22"/>
          <w:lang w:val="lv-LV" w:eastAsia="en-US"/>
        </w:rPr>
        <w:t xml:space="preserve">Piegādātājam ir tiesības atkāpties no Līguma izpildes līdz Iekārtas piegādei, par to </w:t>
      </w:r>
      <w:proofErr w:type="spellStart"/>
      <w:r w:rsidRPr="00A74CEE">
        <w:rPr>
          <w:rFonts w:eastAsia="Calibri"/>
          <w:sz w:val="22"/>
          <w:szCs w:val="22"/>
          <w:lang w:val="lv-LV" w:eastAsia="en-US"/>
        </w:rPr>
        <w:t>rakstveidā</w:t>
      </w:r>
      <w:proofErr w:type="spellEnd"/>
      <w:r w:rsidRPr="00A74CEE">
        <w:rPr>
          <w:rFonts w:eastAsia="Calibri"/>
          <w:sz w:val="22"/>
          <w:szCs w:val="22"/>
          <w:lang w:val="lv-LV" w:eastAsia="en-US"/>
        </w:rPr>
        <w:t xml:space="preserve"> paziņojot Pasūtītājam un samaksājot līgumsodu 10% (desmit procenti) apmērā no Līgum</w:t>
      </w:r>
      <w:r w:rsidR="00EA7FAE" w:rsidRPr="00A74CEE">
        <w:rPr>
          <w:rFonts w:eastAsia="Calibri"/>
          <w:sz w:val="22"/>
          <w:szCs w:val="22"/>
          <w:lang w:val="lv-LV" w:eastAsia="en-US"/>
        </w:rPr>
        <w:t xml:space="preserve">ā noteiktās </w:t>
      </w:r>
      <w:r w:rsidRPr="00A74CEE">
        <w:rPr>
          <w:rFonts w:eastAsia="Calibri"/>
          <w:sz w:val="22"/>
          <w:szCs w:val="22"/>
          <w:lang w:val="lv-LV" w:eastAsia="en-US"/>
        </w:rPr>
        <w:t xml:space="preserve"> </w:t>
      </w:r>
      <w:r w:rsidR="00EA7FAE" w:rsidRPr="00A74CEE">
        <w:rPr>
          <w:rFonts w:eastAsia="Calibri"/>
          <w:color w:val="000000" w:themeColor="text1"/>
          <w:sz w:val="22"/>
          <w:szCs w:val="22"/>
          <w:lang w:val="lv-LV" w:eastAsia="en-US"/>
        </w:rPr>
        <w:t xml:space="preserve">kopējās līgumcenas </w:t>
      </w:r>
      <w:r w:rsidRPr="00A74CEE">
        <w:rPr>
          <w:rFonts w:eastAsia="Calibri"/>
          <w:color w:val="000000" w:themeColor="text1"/>
          <w:sz w:val="22"/>
          <w:szCs w:val="22"/>
          <w:lang w:val="lv-LV" w:eastAsia="en-US"/>
        </w:rPr>
        <w:t xml:space="preserve"> par Iekārtu.</w:t>
      </w:r>
    </w:p>
    <w:p w14:paraId="2CB4458E" w14:textId="77777777"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Līguma grozījumi un papildinājumi ir spēkā tikai tad, ja tie noformēti </w:t>
      </w:r>
      <w:proofErr w:type="spellStart"/>
      <w:r w:rsidRPr="00A74CEE">
        <w:rPr>
          <w:rFonts w:eastAsia="Calibri"/>
          <w:color w:val="000000" w:themeColor="text1"/>
          <w:sz w:val="22"/>
          <w:szCs w:val="22"/>
          <w:lang w:val="lv-LV" w:eastAsia="en-US"/>
        </w:rPr>
        <w:t>rakstveidā</w:t>
      </w:r>
      <w:proofErr w:type="spellEnd"/>
      <w:r w:rsidRPr="00A74CEE">
        <w:rPr>
          <w:rFonts w:eastAsia="Calibri"/>
          <w:color w:val="000000" w:themeColor="text1"/>
          <w:sz w:val="22"/>
          <w:szCs w:val="22"/>
          <w:lang w:val="lv-LV" w:eastAsia="en-US"/>
        </w:rPr>
        <w:t xml:space="preserve"> un ir Pušu  parakstīti. Tie pievienojami Līgumam un kļūst par tā neatņemamu sastāvdaļu.</w:t>
      </w:r>
    </w:p>
    <w:p w14:paraId="1ADD2B89" w14:textId="6C77530D"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Pusēm ir tiesības, savstarpēji vienojoties, papildināt vai grozīt Līguma noteikumus, kuri jānoformē rakstiski – vienošanās veidā. </w:t>
      </w:r>
      <w:r w:rsidR="00F5563B" w:rsidRPr="00A74CEE">
        <w:rPr>
          <w:rFonts w:eastAsia="Calibri"/>
          <w:color w:val="000000" w:themeColor="text1"/>
          <w:sz w:val="22"/>
          <w:szCs w:val="22"/>
          <w:lang w:val="lv-LV" w:eastAsia="en-US"/>
        </w:rPr>
        <w:t xml:space="preserve"> Šādi </w:t>
      </w:r>
      <w:r w:rsidRPr="00A74CEE">
        <w:rPr>
          <w:rFonts w:eastAsia="Calibri"/>
          <w:color w:val="000000" w:themeColor="text1"/>
          <w:sz w:val="22"/>
          <w:szCs w:val="22"/>
          <w:lang w:val="lv-LV" w:eastAsia="en-US"/>
        </w:rPr>
        <w:t>Līguma grozījumi</w:t>
      </w:r>
      <w:r w:rsidR="00F5563B" w:rsidRPr="00A74CEE">
        <w:rPr>
          <w:rFonts w:eastAsia="Calibri"/>
          <w:color w:val="000000" w:themeColor="text1"/>
          <w:sz w:val="22"/>
          <w:szCs w:val="22"/>
          <w:lang w:val="lv-LV" w:eastAsia="en-US"/>
        </w:rPr>
        <w:t xml:space="preserve"> ir </w:t>
      </w:r>
      <w:r w:rsidRPr="00A74CEE">
        <w:rPr>
          <w:rFonts w:eastAsia="Calibri"/>
          <w:color w:val="000000" w:themeColor="text1"/>
          <w:sz w:val="22"/>
          <w:szCs w:val="22"/>
          <w:lang w:val="lv-LV" w:eastAsia="en-US"/>
        </w:rPr>
        <w:t xml:space="preserve"> veicami saskaņā ar Publisko iepirkumu likuma</w:t>
      </w:r>
      <w:r w:rsidR="00F5563B" w:rsidRPr="00A74CEE">
        <w:rPr>
          <w:rFonts w:eastAsia="Calibri"/>
          <w:color w:val="000000" w:themeColor="text1"/>
          <w:sz w:val="22"/>
          <w:szCs w:val="22"/>
          <w:lang w:val="lv-LV" w:eastAsia="en-US"/>
        </w:rPr>
        <w:t xml:space="preserve"> ( turpmāk – PIL) </w:t>
      </w:r>
      <w:r w:rsidRPr="00A74CEE">
        <w:rPr>
          <w:rFonts w:eastAsia="Calibri"/>
          <w:color w:val="000000" w:themeColor="text1"/>
          <w:sz w:val="22"/>
          <w:szCs w:val="22"/>
          <w:lang w:val="lv-LV" w:eastAsia="en-US"/>
        </w:rPr>
        <w:t xml:space="preserve"> 61.pantā noteikt</w:t>
      </w:r>
      <w:r w:rsidR="00F5563B" w:rsidRPr="00A74CEE">
        <w:rPr>
          <w:rFonts w:eastAsia="Calibri"/>
          <w:color w:val="000000" w:themeColor="text1"/>
          <w:sz w:val="22"/>
          <w:szCs w:val="22"/>
          <w:lang w:val="lv-LV" w:eastAsia="en-US"/>
        </w:rPr>
        <w:t xml:space="preserve">o </w:t>
      </w:r>
      <w:r w:rsidRPr="00A74CEE">
        <w:rPr>
          <w:rFonts w:eastAsia="Calibri"/>
          <w:color w:val="000000" w:themeColor="text1"/>
          <w:sz w:val="22"/>
          <w:szCs w:val="22"/>
          <w:lang w:val="lv-LV" w:eastAsia="en-US"/>
        </w:rPr>
        <w:t xml:space="preserve"> kārtīb</w:t>
      </w:r>
      <w:r w:rsidR="00F5563B" w:rsidRPr="00A74CEE">
        <w:rPr>
          <w:rFonts w:eastAsia="Calibri"/>
          <w:color w:val="000000" w:themeColor="text1"/>
          <w:sz w:val="22"/>
          <w:szCs w:val="22"/>
          <w:lang w:val="lv-LV" w:eastAsia="en-US"/>
        </w:rPr>
        <w:t>u</w:t>
      </w:r>
      <w:r w:rsidRPr="00A74CEE">
        <w:rPr>
          <w:rFonts w:eastAsia="Calibri"/>
          <w:color w:val="000000" w:themeColor="text1"/>
          <w:sz w:val="22"/>
          <w:szCs w:val="22"/>
          <w:lang w:val="lv-LV" w:eastAsia="en-US"/>
        </w:rPr>
        <w:t xml:space="preserve"> un</w:t>
      </w:r>
      <w:r w:rsidR="00F5563B" w:rsidRPr="00A74CEE">
        <w:rPr>
          <w:rFonts w:eastAsia="Calibri"/>
          <w:color w:val="000000" w:themeColor="text1"/>
          <w:sz w:val="22"/>
          <w:szCs w:val="22"/>
          <w:lang w:val="lv-LV" w:eastAsia="en-US"/>
        </w:rPr>
        <w:t xml:space="preserve"> noteiktajos </w:t>
      </w:r>
      <w:r w:rsidRPr="00A74CEE">
        <w:rPr>
          <w:rFonts w:eastAsia="Calibri"/>
          <w:color w:val="000000" w:themeColor="text1"/>
          <w:sz w:val="22"/>
          <w:szCs w:val="22"/>
          <w:lang w:val="lv-LV" w:eastAsia="en-US"/>
        </w:rPr>
        <w:t xml:space="preserve"> gadījumos</w:t>
      </w:r>
      <w:r w:rsidR="00F5563B" w:rsidRPr="00A74CEE">
        <w:rPr>
          <w:rFonts w:eastAsia="Calibri"/>
          <w:color w:val="000000" w:themeColor="text1"/>
          <w:sz w:val="22"/>
          <w:szCs w:val="22"/>
          <w:lang w:val="lv-LV" w:eastAsia="en-US"/>
        </w:rPr>
        <w:t xml:space="preserve">: </w:t>
      </w:r>
    </w:p>
    <w:p w14:paraId="18CC0115" w14:textId="58473D78" w:rsidR="006863D6" w:rsidRPr="00A74CEE" w:rsidRDefault="00F5563B" w:rsidP="00E6316B">
      <w:pPr>
        <w:numPr>
          <w:ilvl w:val="2"/>
          <w:numId w:val="2"/>
        </w:numPr>
        <w:tabs>
          <w:tab w:val="clear" w:pos="1815"/>
          <w:tab w:val="left" w:pos="426"/>
          <w:tab w:val="left" w:pos="709"/>
          <w:tab w:val="num" w:pos="851"/>
        </w:tabs>
        <w:suppressAutoHyphens w:val="0"/>
        <w:ind w:left="284"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Līguma grozījumi pieļaujami, ja tie nemaina  Līguma vispārējo raksturu (veidu un iepirkuma procedūras dokumentos noteikto mērķi) </w:t>
      </w:r>
      <w:r w:rsidR="000453B4" w:rsidRPr="00A74CEE">
        <w:rPr>
          <w:rFonts w:eastAsia="Calibri"/>
          <w:color w:val="000000" w:themeColor="text1"/>
          <w:sz w:val="22"/>
          <w:szCs w:val="22"/>
          <w:lang w:val="lv-LV" w:eastAsia="en-US"/>
        </w:rPr>
        <w:t>un atbilst vienam no šādiem gadījumiem:</w:t>
      </w:r>
    </w:p>
    <w:p w14:paraId="76FA568F" w14:textId="3DE3DE73" w:rsidR="000453B4" w:rsidRPr="00A74CEE" w:rsidRDefault="000453B4" w:rsidP="00E6316B">
      <w:pPr>
        <w:numPr>
          <w:ilvl w:val="3"/>
          <w:numId w:val="2"/>
        </w:numPr>
        <w:tabs>
          <w:tab w:val="clear" w:pos="1728"/>
          <w:tab w:val="left" w:pos="709"/>
          <w:tab w:val="left" w:pos="1276"/>
        </w:tabs>
        <w:suppressAutoHyphens w:val="0"/>
        <w:ind w:left="567"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grozījumi ir nebūtiski;</w:t>
      </w:r>
    </w:p>
    <w:p w14:paraId="5F7B5F87" w14:textId="3FCE05A5" w:rsidR="000453B4" w:rsidRPr="00A74CEE" w:rsidRDefault="00A6706C" w:rsidP="00E6316B">
      <w:pPr>
        <w:numPr>
          <w:ilvl w:val="3"/>
          <w:numId w:val="2"/>
        </w:numPr>
        <w:tabs>
          <w:tab w:val="clear" w:pos="1728"/>
          <w:tab w:val="left" w:pos="709"/>
          <w:tab w:val="left" w:pos="1276"/>
        </w:tabs>
        <w:suppressAutoHyphens w:val="0"/>
        <w:ind w:left="567"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atbilstoši PIL 61. panta otrās daļas noteiktajiem gadījumiem, grozījumi ir būtiski </w:t>
      </w:r>
      <w:r w:rsidR="000453B4" w:rsidRPr="00A74CEE">
        <w:rPr>
          <w:rFonts w:eastAsia="Calibri"/>
          <w:color w:val="000000" w:themeColor="text1"/>
          <w:sz w:val="22"/>
          <w:szCs w:val="22"/>
          <w:lang w:val="lv-LV" w:eastAsia="en-US"/>
        </w:rPr>
        <w:t xml:space="preserve"> un tiek izdarīti  PIL 61. panta  trešajā daļā minēta</w:t>
      </w:r>
      <w:r w:rsidR="007401F7" w:rsidRPr="00A74CEE">
        <w:rPr>
          <w:rFonts w:eastAsia="Calibri"/>
          <w:color w:val="000000" w:themeColor="text1"/>
          <w:sz w:val="22"/>
          <w:szCs w:val="22"/>
          <w:lang w:val="lv-LV" w:eastAsia="en-US"/>
        </w:rPr>
        <w:t xml:space="preserve">jā </w:t>
      </w:r>
      <w:r w:rsidR="000453B4" w:rsidRPr="00A74CEE">
        <w:rPr>
          <w:rFonts w:eastAsia="Calibri"/>
          <w:color w:val="000000" w:themeColor="text1"/>
          <w:sz w:val="22"/>
          <w:szCs w:val="22"/>
          <w:lang w:val="lv-LV" w:eastAsia="en-US"/>
        </w:rPr>
        <w:t xml:space="preserve"> gadījum</w:t>
      </w:r>
      <w:r w:rsidR="007401F7" w:rsidRPr="00A74CEE">
        <w:rPr>
          <w:rFonts w:eastAsia="Calibri"/>
          <w:color w:val="000000" w:themeColor="text1"/>
          <w:sz w:val="22"/>
          <w:szCs w:val="22"/>
          <w:lang w:val="lv-LV" w:eastAsia="en-US"/>
        </w:rPr>
        <w:t>ā</w:t>
      </w:r>
      <w:r w:rsidR="000453B4" w:rsidRPr="00A74CEE">
        <w:rPr>
          <w:rFonts w:eastAsia="Calibri"/>
          <w:color w:val="000000" w:themeColor="text1"/>
          <w:sz w:val="22"/>
          <w:szCs w:val="22"/>
          <w:lang w:val="lv-LV" w:eastAsia="en-US"/>
        </w:rPr>
        <w:t>:</w:t>
      </w:r>
    </w:p>
    <w:p w14:paraId="6B3478D5" w14:textId="524604EA" w:rsidR="00E5413C" w:rsidRPr="00A74CEE" w:rsidRDefault="00E5413C" w:rsidP="00E6316B">
      <w:pPr>
        <w:numPr>
          <w:ilvl w:val="4"/>
          <w:numId w:val="2"/>
        </w:numPr>
        <w:tabs>
          <w:tab w:val="left" w:pos="709"/>
          <w:tab w:val="left" w:pos="1418"/>
          <w:tab w:val="num" w:pos="2268"/>
        </w:tabs>
        <w:suppressAutoHyphens w:val="0"/>
        <w:ind w:left="1418" w:firstLine="0"/>
        <w:contextualSpacing/>
        <w:jc w:val="both"/>
        <w:rPr>
          <w:rFonts w:eastAsia="Calibri"/>
          <w:color w:val="000000" w:themeColor="text1"/>
          <w:sz w:val="22"/>
          <w:szCs w:val="22"/>
          <w:lang w:val="lv-LV" w:eastAsia="en-US"/>
        </w:rPr>
      </w:pPr>
      <w:r w:rsidRPr="00A74CEE">
        <w:rPr>
          <w:color w:val="000000" w:themeColor="text1"/>
          <w:sz w:val="22"/>
          <w:szCs w:val="22"/>
          <w:lang w:val="lv-LV" w:eastAsia="ar-SA"/>
        </w:rPr>
        <w:lastRenderedPageBreak/>
        <w:t xml:space="preserve">Līguma grozījumi </w:t>
      </w:r>
      <w:r w:rsidR="00753E8F" w:rsidRPr="00A74CEE">
        <w:rPr>
          <w:color w:val="000000" w:themeColor="text1"/>
          <w:sz w:val="22"/>
          <w:szCs w:val="22"/>
          <w:lang w:val="lv-LV" w:eastAsia="ar-SA"/>
        </w:rPr>
        <w:t xml:space="preserve"> </w:t>
      </w:r>
      <w:r w:rsidRPr="00A74CEE">
        <w:rPr>
          <w:color w:val="000000" w:themeColor="text1"/>
          <w:sz w:val="22"/>
          <w:szCs w:val="22"/>
          <w:lang w:val="lv-LV" w:eastAsia="ar-SA"/>
        </w:rPr>
        <w:t xml:space="preserve">nepieciešami tādu iemeslu dēļ, </w:t>
      </w:r>
      <w:r w:rsidR="007401F7" w:rsidRPr="00A74CEE">
        <w:rPr>
          <w:color w:val="000000" w:themeColor="text1"/>
          <w:sz w:val="22"/>
          <w:szCs w:val="22"/>
          <w:lang w:val="lv-LV" w:eastAsia="ar-SA"/>
        </w:rPr>
        <w:t xml:space="preserve">kuri  radušies pēc Līguma noslēgšanas un kas Līguma slēgšanas brīdī nepastāvēja un nebija saprātīgi prognozējami, </w:t>
      </w:r>
      <w:r w:rsidRPr="00A74CEE">
        <w:rPr>
          <w:color w:val="000000" w:themeColor="text1"/>
          <w:sz w:val="22"/>
          <w:szCs w:val="22"/>
          <w:lang w:val="lv-LV" w:eastAsia="ar-SA"/>
        </w:rPr>
        <w:t xml:space="preserve">bet  nav saistīti ar nepārvaramas varas apstākļiem.  </w:t>
      </w:r>
      <w:r w:rsidR="007401F7" w:rsidRPr="00A74CEE">
        <w:rPr>
          <w:color w:val="000000" w:themeColor="text1"/>
          <w:sz w:val="22"/>
          <w:szCs w:val="22"/>
          <w:lang w:val="lv-LV" w:eastAsia="ar-SA"/>
        </w:rPr>
        <w:t xml:space="preserve">Šādi apstākļi ir jāizvērtē un jābūt objektīvi pierādāmiem. Šādu grozījumu dēļ pamatsummas pieaugums  nepārsniedz 50 % (piecdesmit procentus) no sākotnējās līgumcenas.  Šādi apstākļi var attiekties uz līgumcenas </w:t>
      </w:r>
      <w:r w:rsidR="00A6706C" w:rsidRPr="00A74CEE">
        <w:rPr>
          <w:color w:val="000000" w:themeColor="text1"/>
          <w:sz w:val="22"/>
          <w:szCs w:val="22"/>
          <w:lang w:val="lv-LV" w:eastAsia="ar-SA"/>
        </w:rPr>
        <w:t>pārskatīšanu, vai izvēles iespējas izmantošanu.</w:t>
      </w:r>
      <w:r w:rsidR="00A6706C" w:rsidRPr="00B62707">
        <w:rPr>
          <w:color w:val="000000" w:themeColor="text1"/>
          <w:sz w:val="22"/>
          <w:szCs w:val="22"/>
          <w:lang w:val="lv-LV" w:eastAsia="ar-SA"/>
        </w:rPr>
        <w:t xml:space="preserve"> </w:t>
      </w:r>
    </w:p>
    <w:p w14:paraId="50C29656" w14:textId="117DF1BF" w:rsidR="000453B4" w:rsidRPr="00A74CEE" w:rsidRDefault="000453B4" w:rsidP="00E6316B">
      <w:pPr>
        <w:numPr>
          <w:ilvl w:val="3"/>
          <w:numId w:val="2"/>
        </w:numPr>
        <w:tabs>
          <w:tab w:val="clear" w:pos="1728"/>
          <w:tab w:val="left" w:pos="709"/>
          <w:tab w:val="num" w:pos="1276"/>
          <w:tab w:val="left" w:pos="1418"/>
        </w:tabs>
        <w:suppressAutoHyphens w:val="0"/>
        <w:ind w:left="1276" w:hanging="85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grozījumi ir būtiski un tiek izdarīti tikai PIL 61. panta  </w:t>
      </w:r>
      <w:r w:rsidR="00A6706C" w:rsidRPr="00A74CEE">
        <w:rPr>
          <w:rFonts w:eastAsia="Calibri"/>
          <w:color w:val="000000" w:themeColor="text1"/>
          <w:sz w:val="22"/>
          <w:szCs w:val="22"/>
          <w:lang w:val="lv-LV" w:eastAsia="en-US"/>
        </w:rPr>
        <w:t xml:space="preserve">piektajā </w:t>
      </w:r>
      <w:r w:rsidRPr="00A74CEE">
        <w:rPr>
          <w:rFonts w:eastAsia="Calibri"/>
          <w:color w:val="000000" w:themeColor="text1"/>
          <w:sz w:val="22"/>
          <w:szCs w:val="22"/>
          <w:lang w:val="lv-LV" w:eastAsia="en-US"/>
        </w:rPr>
        <w:t>daļā minētajos gadījumos</w:t>
      </w:r>
      <w:r w:rsidR="00A6706C" w:rsidRPr="00A74CEE">
        <w:rPr>
          <w:rFonts w:eastAsia="Calibri"/>
          <w:color w:val="000000" w:themeColor="text1"/>
          <w:sz w:val="22"/>
          <w:szCs w:val="22"/>
          <w:lang w:val="lv-LV" w:eastAsia="en-US"/>
        </w:rPr>
        <w:t>:</w:t>
      </w:r>
    </w:p>
    <w:p w14:paraId="251725D3" w14:textId="544F7597" w:rsidR="00A6706C" w:rsidRDefault="00A6706C" w:rsidP="00E6316B">
      <w:pPr>
        <w:numPr>
          <w:ilvl w:val="4"/>
          <w:numId w:val="2"/>
        </w:numPr>
        <w:tabs>
          <w:tab w:val="clear" w:pos="2232"/>
          <w:tab w:val="left" w:pos="709"/>
          <w:tab w:val="num" w:pos="1985"/>
          <w:tab w:val="left" w:pos="2268"/>
        </w:tabs>
        <w:suppressAutoHyphens w:val="0"/>
        <w:ind w:left="1418"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Līguma grozījumi ir pieļaujami, ja līguma  grozījumu vērtība, ko noteic kā visu secīgi veikto grozījumu naudas vērtību summu (neņemot vērā to grozījumu vērtību, kuri izdarīti saskaņā ar  šī Līguma  8.7.1.2. punktā noteiktajiem gadījumiem) vienlaikus nesasniedz 10 procentus no sākotnējās līgumcenas. </w:t>
      </w:r>
    </w:p>
    <w:p w14:paraId="632F002D" w14:textId="77777777" w:rsidR="00E6316B" w:rsidRPr="00A74CEE" w:rsidRDefault="00E6316B" w:rsidP="00E6316B">
      <w:pPr>
        <w:tabs>
          <w:tab w:val="left" w:pos="709"/>
          <w:tab w:val="left" w:pos="2268"/>
        </w:tabs>
        <w:suppressAutoHyphens w:val="0"/>
        <w:ind w:left="1418"/>
        <w:contextualSpacing/>
        <w:jc w:val="both"/>
        <w:rPr>
          <w:rFonts w:eastAsia="Calibri"/>
          <w:color w:val="000000" w:themeColor="text1"/>
          <w:sz w:val="22"/>
          <w:szCs w:val="22"/>
          <w:lang w:val="lv-LV" w:eastAsia="en-US"/>
        </w:rPr>
      </w:pPr>
    </w:p>
    <w:p w14:paraId="2B78F34C" w14:textId="77777777" w:rsidR="00A6706C" w:rsidRPr="00A74CEE" w:rsidRDefault="00A6706C" w:rsidP="00A6706C">
      <w:pPr>
        <w:tabs>
          <w:tab w:val="left" w:pos="709"/>
          <w:tab w:val="left" w:pos="2268"/>
        </w:tabs>
        <w:suppressAutoHyphens w:val="0"/>
        <w:ind w:left="2232"/>
        <w:contextualSpacing/>
        <w:jc w:val="both"/>
        <w:rPr>
          <w:rFonts w:eastAsia="Calibri"/>
          <w:color w:val="A20000"/>
          <w:sz w:val="22"/>
          <w:szCs w:val="22"/>
          <w:lang w:val="lv-LV" w:eastAsia="en-US"/>
        </w:rPr>
      </w:pPr>
    </w:p>
    <w:p w14:paraId="1B81A486" w14:textId="77777777" w:rsidR="00DB2A55" w:rsidRPr="00A74CEE" w:rsidRDefault="00DB2A55" w:rsidP="00297DBF">
      <w:pPr>
        <w:numPr>
          <w:ilvl w:val="0"/>
          <w:numId w:val="2"/>
        </w:numPr>
        <w:tabs>
          <w:tab w:val="left" w:pos="709"/>
        </w:tabs>
        <w:suppressAutoHyphens w:val="0"/>
        <w:spacing w:after="160" w:line="256" w:lineRule="auto"/>
        <w:contextualSpacing/>
        <w:jc w:val="center"/>
        <w:rPr>
          <w:rFonts w:eastAsia="Calibri"/>
          <w:sz w:val="22"/>
          <w:szCs w:val="22"/>
          <w:lang w:val="lv-LV" w:eastAsia="en-US"/>
        </w:rPr>
      </w:pPr>
      <w:r w:rsidRPr="00A74CEE">
        <w:rPr>
          <w:rFonts w:eastAsia="Calibri"/>
          <w:b/>
          <w:sz w:val="22"/>
          <w:szCs w:val="22"/>
          <w:lang w:val="lv-LV" w:eastAsia="en-US"/>
        </w:rPr>
        <w:t>Nepārvaramas varas apstākļi</w:t>
      </w:r>
    </w:p>
    <w:p w14:paraId="579176AE" w14:textId="77777777" w:rsidR="00DB2A55" w:rsidRPr="00A74CEE" w:rsidRDefault="00DB2A55" w:rsidP="00297DBF">
      <w:pPr>
        <w:numPr>
          <w:ilvl w:val="1"/>
          <w:numId w:val="2"/>
        </w:numPr>
        <w:tabs>
          <w:tab w:val="left" w:pos="709"/>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Puses  neizvirzīs viens otram pretenzijas, gadījumā, ja iestāsies nepārvaramas varas apstākļi, kas tiešā veidā ietekmē Līguma izpildi, un kuru iestāšanos nebija iespējams paredzēt un novērst.</w:t>
      </w:r>
    </w:p>
    <w:p w14:paraId="0282CE6D" w14:textId="77777777" w:rsidR="00DB2A55" w:rsidRPr="00A74CEE" w:rsidRDefault="00DB2A55" w:rsidP="00297DBF">
      <w:pPr>
        <w:numPr>
          <w:ilvl w:val="1"/>
          <w:numId w:val="2"/>
        </w:numPr>
        <w:tabs>
          <w:tab w:val="left" w:pos="709"/>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6F35DD93" w14:textId="77777777" w:rsidR="00DB2A55" w:rsidRPr="00A74CEE" w:rsidRDefault="00DB2A55" w:rsidP="00297DBF">
      <w:pPr>
        <w:numPr>
          <w:ilvl w:val="1"/>
          <w:numId w:val="2"/>
        </w:numPr>
        <w:tabs>
          <w:tab w:val="left" w:pos="709"/>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 xml:space="preserve">Pie nepārvaramas varas  uzskaita arī gadījumu, ja Ministru kabinets ir pieņēmis lēmumu par attiecīgā struktūrfonda  plānošanas perioda prioritāšu pārskatīšanu, kā rezultātā Pasūtītājam būtiski ir samazinājies  ārvalstu finanšu instrumentu finansējums, ko Pasūtītājs gribēja izmantot  Līgumā paredzēto maksājuma saistību gadījumos. </w:t>
      </w:r>
    </w:p>
    <w:p w14:paraId="3FB25AAC" w14:textId="1243C56F" w:rsidR="00960A23" w:rsidRPr="00A74CEE" w:rsidRDefault="00960A23" w:rsidP="00297DBF">
      <w:pPr>
        <w:pStyle w:val="ListParagraph"/>
        <w:numPr>
          <w:ilvl w:val="0"/>
          <w:numId w:val="2"/>
        </w:numPr>
        <w:tabs>
          <w:tab w:val="left" w:pos="709"/>
          <w:tab w:val="num" w:pos="5104"/>
        </w:tabs>
        <w:suppressAutoHyphens w:val="0"/>
        <w:spacing w:after="160" w:line="256" w:lineRule="auto"/>
        <w:jc w:val="center"/>
        <w:rPr>
          <w:rFonts w:eastAsia="Calibri"/>
          <w:b/>
          <w:bCs/>
          <w:color w:val="000000" w:themeColor="text1"/>
          <w:sz w:val="22"/>
          <w:szCs w:val="22"/>
          <w:lang w:val="lv-LV" w:eastAsia="en-US"/>
        </w:rPr>
      </w:pPr>
      <w:r w:rsidRPr="00A74CEE">
        <w:rPr>
          <w:rFonts w:eastAsia="Calibri"/>
          <w:b/>
          <w:bCs/>
          <w:color w:val="000000" w:themeColor="text1"/>
          <w:sz w:val="22"/>
          <w:szCs w:val="22"/>
          <w:lang w:val="lv-LV" w:eastAsia="en-US"/>
        </w:rPr>
        <w:t>Līguma izpildē iesaistītā personāla un apakšuzņēmēju nomaiņa un jauna personāla un apakšuzņēmēja piesaistes kārtība</w:t>
      </w:r>
    </w:p>
    <w:p w14:paraId="0082302B" w14:textId="74ADED85" w:rsidR="00DB2A55"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Piegādātājs Līguma izpildē piesaista tikai tā piedāvājumā iepirkumā norādītos apakšuzņēmējus, personālu un personas, uz kuru iespējām Piegādātājs balstījies iepirkumā, lai apliecinātu savu kvalifikācijas atbilstību iepirkuma nolikumā noteiktajām prasībām. Līguma izpildē iesaistītā Piegādātāja personāla un apakšuzņēmēju piesaisti un nomaiņu veic Līgumā noteiktajā kārtībā. Piegādātājs ir atbildīgs par to, lai šos noteikumus ievērotu arī viņa iesaistītie apakšuzņēmēji.</w:t>
      </w:r>
    </w:p>
    <w:p w14:paraId="2D24D6D5" w14:textId="534C6565"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Ja Piegādātājam Līguma izpildes laikā rodas nepieciešamība mainīt vai papildus iesaistīt apakšuzņēmējus un/vai personālu, Piegādātājs pirms šādas maiņas vai iesaistes paziņo par to Pasūtītājam, norādot apakšuzņēmēja nosaukumu un/vai speciālista vārdu un uzvārdu, iesniedz kvalifikācijas atbilstību apliecinošus dokumentus.</w:t>
      </w:r>
    </w:p>
    <w:p w14:paraId="2072040B" w14:textId="0F9ADEB0"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Piegādātājs nav tiesīgs bez saskaņošanas ar Pasūtītāju veikt iepirkuma piedāvājumā norādītā personāla un apakšuzņēmēju nomaiņu un iesaistīt papildu apakšuzņēmējus/ personālu Līguma izpildē. Pasūtītājs var prasīt personāla un apakšuzņēmēja viedokli par nomaiņas iemesliem.</w:t>
      </w:r>
    </w:p>
    <w:p w14:paraId="5DF5D73E" w14:textId="36E9D651"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Pasūtītājs nepiekrīt piedāvājumā norādītā apakšuzņēmēja nomaiņai, vai jauna piesaistei, iepirkumā norādītā personāla nomaiņai, ja pastāv kāds no šādiem nosacījumiem:</w:t>
      </w:r>
    </w:p>
    <w:p w14:paraId="0B5BF41C" w14:textId="61B09BA1" w:rsidR="00960A23" w:rsidRPr="00A74CEE" w:rsidRDefault="00960A23" w:rsidP="00E6316B">
      <w:pPr>
        <w:pStyle w:val="ListParagraph"/>
        <w:numPr>
          <w:ilvl w:val="2"/>
          <w:numId w:val="2"/>
        </w:numPr>
        <w:tabs>
          <w:tab w:val="clear" w:pos="1815"/>
          <w:tab w:val="left" w:pos="709"/>
          <w:tab w:val="left" w:pos="1276"/>
        </w:tabs>
        <w:suppressAutoHyphens w:val="0"/>
        <w:spacing w:after="160" w:line="256" w:lineRule="auto"/>
        <w:ind w:left="567"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 piedāvātais apakšuzņēmējs neatbilst iepirkuma dokumentos apakšuzņēmējiem izvirzītajām prasībām;</w:t>
      </w:r>
    </w:p>
    <w:p w14:paraId="105B2B9C" w14:textId="6F0A445E" w:rsidR="001155CD" w:rsidRPr="00A74CEE" w:rsidRDefault="00960A23" w:rsidP="00E6316B">
      <w:pPr>
        <w:pStyle w:val="ListParagraph"/>
        <w:numPr>
          <w:ilvl w:val="2"/>
          <w:numId w:val="2"/>
        </w:numPr>
        <w:tabs>
          <w:tab w:val="clear" w:pos="1815"/>
          <w:tab w:val="left" w:pos="709"/>
          <w:tab w:val="left" w:pos="1276"/>
        </w:tabs>
        <w:suppressAutoHyphens w:val="0"/>
        <w:spacing w:after="160" w:line="256" w:lineRule="auto"/>
        <w:ind w:left="567"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 </w:t>
      </w:r>
      <w:r w:rsidR="00343045" w:rsidRPr="00A74CEE">
        <w:rPr>
          <w:rFonts w:eastAsia="Calibri"/>
          <w:color w:val="000000" w:themeColor="text1"/>
          <w:sz w:val="22"/>
          <w:szCs w:val="22"/>
          <w:lang w:val="lv-LV" w:eastAsia="en-US"/>
        </w:rPr>
        <w:t>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kādu konkursā izraudzītais pretendents atsaucies, apliecinot savu atbilstību konkursā noteiktajām prasībām, vai, tas atbilst PIL 42. panta otrās daļas 1., 2., 3., 4., 5., 6., 7., 10., 11., 12., 13., 14. punktos minētajiem pretendentu izslēgšanas iemesliem.</w:t>
      </w:r>
    </w:p>
    <w:p w14:paraId="4207268C" w14:textId="0D0D871C" w:rsidR="00343045" w:rsidRPr="00A74CEE" w:rsidRDefault="00343045" w:rsidP="00E6316B">
      <w:pPr>
        <w:pStyle w:val="ListParagraph"/>
        <w:numPr>
          <w:ilvl w:val="2"/>
          <w:numId w:val="2"/>
        </w:numPr>
        <w:tabs>
          <w:tab w:val="clear" w:pos="1815"/>
          <w:tab w:val="left" w:pos="709"/>
          <w:tab w:val="left" w:pos="1276"/>
        </w:tabs>
        <w:suppressAutoHyphens w:val="0"/>
        <w:spacing w:after="160" w:line="256" w:lineRule="auto"/>
        <w:ind w:left="567" w:firstLine="0"/>
        <w:jc w:val="both"/>
        <w:rPr>
          <w:color w:val="000000" w:themeColor="text1"/>
          <w:sz w:val="22"/>
          <w:szCs w:val="22"/>
          <w:lang w:val="lv-LV"/>
        </w:rPr>
      </w:pPr>
      <w:r w:rsidRPr="00A74CEE">
        <w:rPr>
          <w:color w:val="000000" w:themeColor="text1"/>
          <w:sz w:val="22"/>
          <w:szCs w:val="22"/>
          <w:lang w:val="lv-LV"/>
        </w:rPr>
        <w:t xml:space="preserve">piedāvātais apakšuzņēmējs, kura </w:t>
      </w:r>
      <w:r w:rsidR="001B78CB" w:rsidRPr="00A74CEE">
        <w:rPr>
          <w:color w:val="000000" w:themeColor="text1"/>
          <w:sz w:val="22"/>
          <w:szCs w:val="22"/>
          <w:lang w:val="lv-LV" w:eastAsia="en-US"/>
        </w:rPr>
        <w:t xml:space="preserve">sniedzamo pakalpojumu vērtība  </w:t>
      </w:r>
      <w:r w:rsidRPr="00A74CEE">
        <w:rPr>
          <w:color w:val="000000" w:themeColor="text1"/>
          <w:sz w:val="22"/>
          <w:szCs w:val="22"/>
          <w:lang w:val="lv-LV"/>
        </w:rPr>
        <w:t xml:space="preserve">ir vismaz 10 000 </w:t>
      </w:r>
      <w:r w:rsidR="00E6316B">
        <w:rPr>
          <w:color w:val="000000" w:themeColor="text1"/>
          <w:sz w:val="22"/>
          <w:szCs w:val="22"/>
          <w:lang w:val="lv-LV"/>
        </w:rPr>
        <w:t xml:space="preserve">EUR </w:t>
      </w:r>
      <w:r w:rsidRPr="00A74CEE">
        <w:rPr>
          <w:color w:val="000000" w:themeColor="text1"/>
          <w:sz w:val="22"/>
          <w:szCs w:val="22"/>
          <w:lang w:val="lv-LV"/>
        </w:rPr>
        <w:t>, atbilst šā likuma  42. panta otrās daļas 1., 2., 3., 4., 5., 6., 7., 10., 11., 12., 13., 14. punktos minētajiem pretendentu izslēgšanas iemesliem.</w:t>
      </w:r>
    </w:p>
    <w:p w14:paraId="0128004A" w14:textId="705AF08F" w:rsidR="00960A23" w:rsidRPr="00A74CEE" w:rsidRDefault="00960A23" w:rsidP="00E6316B">
      <w:pPr>
        <w:pStyle w:val="ListParagraph"/>
        <w:numPr>
          <w:ilvl w:val="2"/>
          <w:numId w:val="2"/>
        </w:numPr>
        <w:tabs>
          <w:tab w:val="clear" w:pos="1815"/>
          <w:tab w:val="left" w:pos="709"/>
          <w:tab w:val="left" w:pos="1276"/>
        </w:tabs>
        <w:suppressAutoHyphens w:val="0"/>
        <w:spacing w:after="160" w:line="256" w:lineRule="auto"/>
        <w:ind w:left="567"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piedāvātā eksperta kvalifikācija nav atbilstoša iepirkumā noteiktajām prasībām.</w:t>
      </w:r>
    </w:p>
    <w:p w14:paraId="519D8316" w14:textId="77777777"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lastRenderedPageBreak/>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66F2B3B" w14:textId="036D0632"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 Pasūtītājs pārbauda jaunā apakšuzņēmēja atbilstību, piemērojot PIL</w:t>
      </w:r>
      <w:r w:rsidR="001155CD" w:rsidRPr="00A74CEE">
        <w:rPr>
          <w:rFonts w:eastAsia="Calibri"/>
          <w:color w:val="000000" w:themeColor="text1"/>
          <w:sz w:val="22"/>
          <w:szCs w:val="22"/>
          <w:lang w:val="lv-LV" w:eastAsia="en-US"/>
        </w:rPr>
        <w:t xml:space="preserve"> 42.</w:t>
      </w:r>
      <w:r w:rsidRPr="00A74CEE">
        <w:rPr>
          <w:rFonts w:eastAsia="Calibri"/>
          <w:color w:val="000000" w:themeColor="text1"/>
          <w:sz w:val="22"/>
          <w:szCs w:val="22"/>
          <w:lang w:val="lv-LV" w:eastAsia="en-US"/>
        </w:rPr>
        <w:t xml:space="preserve"> panta noteikumus un izslēgšanas iemeslu pārbaudi veic tajā datumā, kad Pasūtītājs lemj par atļaujas sniegšanu nomainīt apakšuzņēmēju, personālu vai piesaistīt jaunu apakšuzņēmēju līguma izpildes nodrošināšanai. </w:t>
      </w:r>
    </w:p>
    <w:p w14:paraId="1702BCB0" w14:textId="2AFC5C71" w:rsidR="001155CD" w:rsidRPr="00A74CEE" w:rsidRDefault="001155CD"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Pasūtītājs pieņem lēmumu atļaut vai atteikt iepirkuma procedūrā izraudzītā pretendenta (iepirkuma līguma)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62. </w:t>
      </w:r>
      <w:r w:rsidR="00751964" w:rsidRPr="00A74CEE">
        <w:rPr>
          <w:rFonts w:eastAsia="Calibri"/>
          <w:color w:val="000000" w:themeColor="text1"/>
          <w:sz w:val="22"/>
          <w:szCs w:val="22"/>
          <w:lang w:val="lv-LV" w:eastAsia="en-US"/>
        </w:rPr>
        <w:t>p</w:t>
      </w:r>
      <w:r w:rsidRPr="00A74CEE">
        <w:rPr>
          <w:rFonts w:eastAsia="Calibri"/>
          <w:color w:val="000000" w:themeColor="text1"/>
          <w:sz w:val="22"/>
          <w:szCs w:val="22"/>
          <w:lang w:val="lv-LV" w:eastAsia="en-US"/>
        </w:rPr>
        <w:t>anta sestās daļas  noteikumiem.</w:t>
      </w:r>
      <w:r w:rsidR="0051692A" w:rsidRPr="00A74CEE">
        <w:rPr>
          <w:rFonts w:eastAsia="Calibri"/>
          <w:color w:val="000000" w:themeColor="text1"/>
          <w:sz w:val="22"/>
          <w:szCs w:val="22"/>
          <w:lang w:val="lv-LV" w:eastAsia="en-US"/>
        </w:rPr>
        <w:t xml:space="preserve"> </w:t>
      </w:r>
    </w:p>
    <w:p w14:paraId="1D7E8B0F" w14:textId="77777777" w:rsidR="00DB2A55" w:rsidRPr="00A74CEE" w:rsidRDefault="00DB2A55" w:rsidP="00297DBF">
      <w:pPr>
        <w:numPr>
          <w:ilvl w:val="0"/>
          <w:numId w:val="2"/>
        </w:numPr>
        <w:tabs>
          <w:tab w:val="left" w:pos="709"/>
        </w:tabs>
        <w:suppressAutoHyphens w:val="0"/>
        <w:spacing w:after="160" w:line="256" w:lineRule="auto"/>
        <w:contextualSpacing/>
        <w:jc w:val="center"/>
        <w:rPr>
          <w:rFonts w:eastAsia="Calibri"/>
          <w:b/>
          <w:color w:val="000000" w:themeColor="text1"/>
          <w:sz w:val="22"/>
          <w:szCs w:val="22"/>
          <w:lang w:val="lv-LV" w:eastAsia="en-US"/>
        </w:rPr>
      </w:pPr>
      <w:r w:rsidRPr="00A74CEE">
        <w:rPr>
          <w:rFonts w:eastAsia="Calibri"/>
          <w:b/>
          <w:color w:val="000000" w:themeColor="text1"/>
          <w:sz w:val="22"/>
          <w:szCs w:val="22"/>
          <w:lang w:val="lv-LV" w:eastAsia="en-US"/>
        </w:rPr>
        <w:t>Citi noteikumi</w:t>
      </w:r>
    </w:p>
    <w:p w14:paraId="1AA98316" w14:textId="77777777" w:rsidR="00DB2A55" w:rsidRPr="00A74CEE" w:rsidRDefault="00DB2A55" w:rsidP="00E6316B">
      <w:pPr>
        <w:numPr>
          <w:ilvl w:val="1"/>
          <w:numId w:val="2"/>
        </w:numPr>
        <w:tabs>
          <w:tab w:val="left" w:pos="709"/>
        </w:tabs>
        <w:suppressAutoHyphens w:val="0"/>
        <w:ind w:left="0" w:firstLine="0"/>
        <w:contextualSpacing/>
        <w:jc w:val="both"/>
        <w:rPr>
          <w:rFonts w:eastAsia="Calibri"/>
          <w:b/>
          <w:sz w:val="22"/>
          <w:szCs w:val="22"/>
          <w:lang w:val="lv-LV" w:eastAsia="en-US"/>
        </w:rPr>
      </w:pPr>
      <w:r w:rsidRPr="00A74CEE">
        <w:rPr>
          <w:rFonts w:eastAsia="Calibri"/>
          <w:sz w:val="22"/>
          <w:szCs w:val="22"/>
          <w:lang w:val="lv-LV" w:eastAsia="en-US"/>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7416B0A7" w14:textId="1169D77A" w:rsidR="00DB2A55" w:rsidRPr="00E6316B" w:rsidRDefault="00DB2A55" w:rsidP="00E6316B">
      <w:pPr>
        <w:numPr>
          <w:ilvl w:val="1"/>
          <w:numId w:val="2"/>
        </w:numPr>
        <w:tabs>
          <w:tab w:val="left" w:pos="709"/>
        </w:tabs>
        <w:suppressAutoHyphens w:val="0"/>
        <w:ind w:left="0" w:firstLine="0"/>
        <w:contextualSpacing/>
        <w:jc w:val="both"/>
        <w:rPr>
          <w:rFonts w:eastAsia="Calibri"/>
          <w:b/>
          <w:sz w:val="22"/>
          <w:szCs w:val="22"/>
          <w:lang w:val="lv-LV" w:eastAsia="en-US"/>
        </w:rPr>
      </w:pPr>
      <w:r w:rsidRPr="00A74CEE">
        <w:rPr>
          <w:rFonts w:eastAsia="Calibri"/>
          <w:sz w:val="22"/>
          <w:szCs w:val="22"/>
          <w:lang w:val="lv-LV" w:eastAsia="en-US"/>
        </w:rPr>
        <w:t xml:space="preserve">Nevienai no Pusēm  nav tiesību nodot savas tiesības un pienākumus trešajai personai bez citu </w:t>
      </w:r>
      <w:r w:rsidR="00525D60" w:rsidRPr="00A74CEE">
        <w:rPr>
          <w:rFonts w:eastAsia="Calibri"/>
          <w:sz w:val="22"/>
          <w:szCs w:val="22"/>
          <w:lang w:val="lv-LV" w:eastAsia="en-US"/>
        </w:rPr>
        <w:t xml:space="preserve">Pušu </w:t>
      </w:r>
      <w:r w:rsidRPr="00A74CEE">
        <w:rPr>
          <w:rFonts w:eastAsia="Calibri"/>
          <w:sz w:val="22"/>
          <w:szCs w:val="22"/>
          <w:lang w:val="lv-LV" w:eastAsia="en-US"/>
        </w:rPr>
        <w:t xml:space="preserve"> piekrišanas.</w:t>
      </w:r>
    </w:p>
    <w:p w14:paraId="2583EE11" w14:textId="77777777" w:rsidR="00DB2A55" w:rsidRPr="00E6316B" w:rsidRDefault="00DB2A55" w:rsidP="00E6316B">
      <w:pPr>
        <w:numPr>
          <w:ilvl w:val="1"/>
          <w:numId w:val="2"/>
        </w:numPr>
        <w:tabs>
          <w:tab w:val="left" w:pos="709"/>
        </w:tabs>
        <w:suppressAutoHyphens w:val="0"/>
        <w:ind w:left="0" w:firstLine="0"/>
        <w:contextualSpacing/>
        <w:jc w:val="both"/>
        <w:rPr>
          <w:rFonts w:eastAsia="Calibri"/>
          <w:b/>
          <w:sz w:val="22"/>
          <w:szCs w:val="22"/>
          <w:lang w:val="lv-LV" w:eastAsia="en-US"/>
        </w:rPr>
      </w:pPr>
      <w:r w:rsidRPr="00E6316B">
        <w:rPr>
          <w:rFonts w:eastAsia="Calibri"/>
          <w:sz w:val="22"/>
          <w:szCs w:val="22"/>
          <w:lang w:val="lv-LV" w:eastAsia="en-US"/>
        </w:rPr>
        <w:t xml:space="preserve">Puses  5 (piecu) darba dienu laikā </w:t>
      </w:r>
      <w:proofErr w:type="spellStart"/>
      <w:r w:rsidRPr="00E6316B">
        <w:rPr>
          <w:rFonts w:eastAsia="Calibri"/>
          <w:sz w:val="22"/>
          <w:szCs w:val="22"/>
          <w:lang w:val="lv-LV" w:eastAsia="en-US"/>
        </w:rPr>
        <w:t>rakstveidā</w:t>
      </w:r>
      <w:proofErr w:type="spellEnd"/>
      <w:r w:rsidRPr="00E6316B">
        <w:rPr>
          <w:rFonts w:eastAsia="Calibri"/>
          <w:sz w:val="22"/>
          <w:szCs w:val="22"/>
          <w:lang w:val="lv-LV" w:eastAsia="en-US"/>
        </w:rPr>
        <w:t xml:space="preserve"> informē viens otru par sava juridiskā statusa, adreses (faktiskās vai juridiskās), saziņas līdzekļu vai maksājumu rekvizītu maiņu.</w:t>
      </w:r>
    </w:p>
    <w:p w14:paraId="3B234FC5" w14:textId="6EE42A3E" w:rsidR="00DD2EC4" w:rsidRPr="00E6316B" w:rsidRDefault="00DD2EC4" w:rsidP="00E6316B">
      <w:pPr>
        <w:pStyle w:val="ListParagraph"/>
        <w:numPr>
          <w:ilvl w:val="1"/>
          <w:numId w:val="2"/>
        </w:numPr>
        <w:tabs>
          <w:tab w:val="left" w:pos="709"/>
        </w:tabs>
        <w:suppressAutoHyphens w:val="0"/>
        <w:ind w:left="0" w:firstLine="0"/>
        <w:jc w:val="both"/>
        <w:rPr>
          <w:color w:val="000000" w:themeColor="text1"/>
          <w:sz w:val="22"/>
          <w:szCs w:val="22"/>
          <w:lang w:val="lv-LV" w:eastAsia="en-US"/>
        </w:rPr>
      </w:pPr>
      <w:r w:rsidRPr="00E6316B">
        <w:rPr>
          <w:color w:val="000000" w:themeColor="text1"/>
          <w:sz w:val="22"/>
          <w:szCs w:val="22"/>
          <w:lang w:val="lv-LV"/>
        </w:rPr>
        <w:t>Puses Līgumu paraksta elektroniskā form</w:t>
      </w:r>
      <w:r w:rsidR="00EA7FAE" w:rsidRPr="00E6316B">
        <w:rPr>
          <w:color w:val="000000" w:themeColor="text1"/>
          <w:sz w:val="22"/>
          <w:szCs w:val="22"/>
          <w:lang w:val="lv-LV"/>
        </w:rPr>
        <w:t xml:space="preserve">ā </w:t>
      </w:r>
      <w:r w:rsidRPr="00E6316B">
        <w:rPr>
          <w:color w:val="000000" w:themeColor="text1"/>
          <w:sz w:val="22"/>
          <w:szCs w:val="22"/>
          <w:lang w:val="lv-LV"/>
        </w:rPr>
        <w:t xml:space="preserve">ar drošu elektronisko parakstu, kas satur laika zīmogu. Līguma spēkā stāšanās datums ir pēdējā pievienotā droša elektroniskā paraksta un tā laika zīmoga datums. </w:t>
      </w:r>
    </w:p>
    <w:p w14:paraId="17EBF9F4" w14:textId="77777777" w:rsidR="00927C35" w:rsidRPr="00E6316B" w:rsidRDefault="00DB2A55" w:rsidP="00E6316B">
      <w:pPr>
        <w:numPr>
          <w:ilvl w:val="1"/>
          <w:numId w:val="2"/>
        </w:numPr>
        <w:tabs>
          <w:tab w:val="left" w:pos="709"/>
        </w:tabs>
        <w:suppressAutoHyphens w:val="0"/>
        <w:ind w:left="0" w:firstLine="0"/>
        <w:contextualSpacing/>
        <w:jc w:val="both"/>
        <w:rPr>
          <w:rFonts w:eastAsia="Calibri"/>
          <w:b/>
          <w:i/>
          <w:iCs/>
          <w:sz w:val="22"/>
          <w:szCs w:val="22"/>
          <w:lang w:val="lv-LV" w:eastAsia="en-US"/>
        </w:rPr>
      </w:pPr>
      <w:r w:rsidRPr="00E6316B">
        <w:rPr>
          <w:rFonts w:eastAsia="Calibri"/>
          <w:sz w:val="22"/>
          <w:szCs w:val="22"/>
          <w:lang w:val="lv-LV" w:eastAsia="en-US"/>
        </w:rPr>
        <w:t xml:space="preserve">Līgumam ir pievienots 1.pielikums “Tehniskā specifikācija un finanšu piedāvājums ” </w:t>
      </w:r>
      <w:r w:rsidR="00927C35" w:rsidRPr="00E6316B">
        <w:rPr>
          <w:rFonts w:eastAsia="Calibri"/>
          <w:sz w:val="22"/>
          <w:szCs w:val="22"/>
          <w:lang w:val="lv-LV" w:eastAsia="en-US"/>
        </w:rPr>
        <w:t>(</w:t>
      </w:r>
      <w:r w:rsidR="00927C35" w:rsidRPr="00E6316B">
        <w:rPr>
          <w:rFonts w:eastAsia="Calibri"/>
          <w:i/>
          <w:iCs/>
          <w:sz w:val="22"/>
          <w:szCs w:val="22"/>
          <w:lang w:val="lv-LV" w:eastAsia="en-US"/>
        </w:rPr>
        <w:t>Excel fails), kas ir neatņemama Līguma sastāvdaļa.</w:t>
      </w:r>
    </w:p>
    <w:p w14:paraId="399410F5" w14:textId="50C2473A" w:rsidR="008A30FA" w:rsidRPr="003D1FA2" w:rsidRDefault="008A30FA" w:rsidP="003D1FA2">
      <w:pPr>
        <w:numPr>
          <w:ilvl w:val="1"/>
          <w:numId w:val="2"/>
        </w:numPr>
        <w:tabs>
          <w:tab w:val="left" w:pos="709"/>
          <w:tab w:val="num" w:pos="4679"/>
        </w:tabs>
        <w:suppressAutoHyphens w:val="0"/>
        <w:ind w:left="0" w:firstLine="0"/>
        <w:contextualSpacing/>
        <w:jc w:val="both"/>
        <w:rPr>
          <w:rFonts w:eastAsia="Calibri"/>
          <w:b/>
          <w:sz w:val="22"/>
          <w:szCs w:val="22"/>
          <w:lang w:val="lv-LV" w:eastAsia="en-US"/>
        </w:rPr>
      </w:pPr>
      <w:r w:rsidRPr="00E6316B">
        <w:rPr>
          <w:rFonts w:eastAsia="Calibri"/>
          <w:sz w:val="22"/>
          <w:szCs w:val="22"/>
          <w:lang w:val="lv-LV" w:eastAsia="en-US"/>
        </w:rPr>
        <w:t>Pušu kontaktpersonas:</w:t>
      </w:r>
      <w:r w:rsidR="00927C35" w:rsidRPr="00E6316B">
        <w:rPr>
          <w:rFonts w:eastAsia="Calibri"/>
          <w:sz w:val="22"/>
          <w:szCs w:val="22"/>
          <w:lang w:val="lv-LV" w:eastAsia="en-US"/>
        </w:rPr>
        <w:t xml:space="preserve"> no Pasūtītāja puses: </w:t>
      </w:r>
      <w:r w:rsidRPr="00E6316B">
        <w:rPr>
          <w:rFonts w:eastAsia="Calibri"/>
          <w:sz w:val="22"/>
          <w:szCs w:val="22"/>
          <w:lang w:val="lv-LV" w:eastAsia="en-US"/>
        </w:rPr>
        <w:t xml:space="preserve">  </w:t>
      </w:r>
      <w:r w:rsidR="00927C35" w:rsidRPr="00E6316B">
        <w:rPr>
          <w:rFonts w:eastAsia="Calibri"/>
          <w:sz w:val="22"/>
          <w:szCs w:val="22"/>
          <w:lang w:val="lv-LV" w:eastAsia="en-US"/>
        </w:rPr>
        <w:t xml:space="preserve">Projektu vadītāja Taiga </w:t>
      </w:r>
      <w:proofErr w:type="spellStart"/>
      <w:r w:rsidR="00927C35" w:rsidRPr="00E6316B">
        <w:rPr>
          <w:rFonts w:eastAsia="Calibri"/>
          <w:sz w:val="22"/>
          <w:szCs w:val="22"/>
          <w:lang w:val="lv-LV" w:eastAsia="en-US"/>
        </w:rPr>
        <w:t>Galeja</w:t>
      </w:r>
      <w:proofErr w:type="spellEnd"/>
      <w:r w:rsidR="00E6316B">
        <w:rPr>
          <w:rFonts w:eastAsia="Calibri"/>
          <w:sz w:val="22"/>
          <w:szCs w:val="22"/>
          <w:lang w:val="lv-LV" w:eastAsia="en-US"/>
        </w:rPr>
        <w:t xml:space="preserve"> - </w:t>
      </w:r>
      <w:proofErr w:type="spellStart"/>
      <w:r w:rsidR="00927C35" w:rsidRPr="00E6316B">
        <w:rPr>
          <w:rFonts w:eastAsia="Calibri"/>
          <w:sz w:val="22"/>
          <w:szCs w:val="22"/>
          <w:lang w:val="lv-LV" w:eastAsia="en-US"/>
        </w:rPr>
        <w:t>Gruntmane</w:t>
      </w:r>
      <w:proofErr w:type="spellEnd"/>
      <w:r w:rsidR="00E6316B">
        <w:rPr>
          <w:rFonts w:eastAsia="Calibri"/>
          <w:sz w:val="22"/>
          <w:szCs w:val="22"/>
          <w:lang w:val="lv-LV" w:eastAsia="en-US"/>
        </w:rPr>
        <w:t xml:space="preserve">, </w:t>
      </w:r>
      <w:r w:rsidR="00927C35" w:rsidRPr="00E6316B">
        <w:rPr>
          <w:rFonts w:eastAsia="Calibri"/>
          <w:sz w:val="22"/>
          <w:szCs w:val="22"/>
          <w:lang w:val="lv-LV" w:eastAsia="en-US"/>
        </w:rPr>
        <w:t xml:space="preserve"> e-pasts: </w:t>
      </w:r>
      <w:hyperlink r:id="rId12" w:history="1">
        <w:r w:rsidR="00927C35" w:rsidRPr="00E6316B">
          <w:rPr>
            <w:rStyle w:val="Hyperlink"/>
            <w:rFonts w:eastAsia="Calibri"/>
            <w:sz w:val="22"/>
            <w:szCs w:val="22"/>
            <w:lang w:val="lv-LV" w:eastAsia="en-US"/>
          </w:rPr>
          <w:t>taiga.galeja-gruntmane@cesuklinika.lv</w:t>
        </w:r>
      </w:hyperlink>
      <w:r w:rsidR="00927C35" w:rsidRPr="00E6316B">
        <w:rPr>
          <w:rFonts w:eastAsia="Calibri"/>
          <w:sz w:val="22"/>
          <w:szCs w:val="22"/>
          <w:lang w:val="lv-LV" w:eastAsia="en-US"/>
        </w:rPr>
        <w:t>, tel. 29405685</w:t>
      </w:r>
      <w:r w:rsidR="00E6316B">
        <w:rPr>
          <w:rFonts w:eastAsia="Calibri"/>
          <w:sz w:val="22"/>
          <w:szCs w:val="22"/>
          <w:lang w:val="lv-LV" w:eastAsia="en-US"/>
        </w:rPr>
        <w:t xml:space="preserve">, </w:t>
      </w:r>
      <w:r w:rsidR="00927C35" w:rsidRPr="00E6316B">
        <w:rPr>
          <w:rFonts w:eastAsia="Calibri"/>
          <w:sz w:val="22"/>
          <w:szCs w:val="22"/>
          <w:lang w:val="lv-LV" w:eastAsia="en-US"/>
        </w:rPr>
        <w:t xml:space="preserve"> no Piegādātāja puses</w:t>
      </w:r>
      <w:r w:rsidR="00E6316B">
        <w:rPr>
          <w:rFonts w:eastAsia="Calibri"/>
          <w:sz w:val="22"/>
          <w:szCs w:val="22"/>
          <w:lang w:val="lv-LV" w:eastAsia="en-US"/>
        </w:rPr>
        <w:t>:</w:t>
      </w:r>
      <w:r w:rsidR="003D1FA2">
        <w:rPr>
          <w:rFonts w:eastAsia="Calibri"/>
          <w:sz w:val="22"/>
          <w:szCs w:val="22"/>
          <w:lang w:val="lv-LV" w:eastAsia="en-US"/>
        </w:rPr>
        <w:t xml:space="preserve"> valdes loceklis Aleksandrs </w:t>
      </w:r>
      <w:proofErr w:type="spellStart"/>
      <w:r w:rsidR="003D1FA2">
        <w:rPr>
          <w:rFonts w:eastAsia="Calibri"/>
          <w:sz w:val="22"/>
          <w:szCs w:val="22"/>
          <w:lang w:val="lv-LV" w:eastAsia="en-US"/>
        </w:rPr>
        <w:t>Packevičs</w:t>
      </w:r>
      <w:proofErr w:type="spellEnd"/>
      <w:r w:rsidR="003D1FA2">
        <w:rPr>
          <w:rFonts w:eastAsia="Calibri"/>
          <w:sz w:val="22"/>
          <w:szCs w:val="22"/>
          <w:lang w:val="lv-LV" w:eastAsia="en-US"/>
        </w:rPr>
        <w:t xml:space="preserve">, </w:t>
      </w:r>
      <w:r w:rsidR="00927C35" w:rsidRPr="00E6316B">
        <w:rPr>
          <w:rFonts w:eastAsia="Calibri"/>
          <w:sz w:val="22"/>
          <w:szCs w:val="22"/>
          <w:lang w:val="lv-LV" w:eastAsia="en-US"/>
        </w:rPr>
        <w:t xml:space="preserve">e-pasts: </w:t>
      </w:r>
      <w:hyperlink r:id="rId13" w:history="1">
        <w:r w:rsidR="003D1FA2" w:rsidRPr="00CE615F">
          <w:rPr>
            <w:rStyle w:val="Hyperlink"/>
            <w:bCs/>
          </w:rPr>
          <w:t>tradintek@tradintek.lv</w:t>
        </w:r>
      </w:hyperlink>
      <w:r w:rsidR="003D1FA2">
        <w:rPr>
          <w:sz w:val="22"/>
          <w:szCs w:val="22"/>
          <w:lang w:val="lv-LV"/>
        </w:rPr>
        <w:t xml:space="preserve">, </w:t>
      </w:r>
      <w:r w:rsidR="00927C35" w:rsidRPr="00E6316B">
        <w:rPr>
          <w:sz w:val="22"/>
          <w:szCs w:val="22"/>
          <w:lang w:val="lv-LV"/>
        </w:rPr>
        <w:t xml:space="preserve"> tel. </w:t>
      </w:r>
      <w:r w:rsidR="003D1FA2">
        <w:rPr>
          <w:rFonts w:eastAsia="Calibri"/>
          <w:color w:val="000000"/>
          <w:sz w:val="23"/>
          <w:szCs w:val="23"/>
          <w:lang w:eastAsia="lv-LV"/>
        </w:rPr>
        <w:t xml:space="preserve">26315509. </w:t>
      </w:r>
    </w:p>
    <w:p w14:paraId="0C08AB14" w14:textId="77777777" w:rsidR="00DB2A55" w:rsidRPr="00A74CEE" w:rsidRDefault="00DB2A55" w:rsidP="00DB2A55">
      <w:pPr>
        <w:tabs>
          <w:tab w:val="left" w:pos="709"/>
          <w:tab w:val="num" w:pos="3544"/>
        </w:tabs>
        <w:suppressAutoHyphens w:val="0"/>
        <w:spacing w:after="160" w:line="256" w:lineRule="auto"/>
        <w:contextualSpacing/>
        <w:jc w:val="both"/>
        <w:rPr>
          <w:rFonts w:eastAsia="Calibri"/>
          <w:b/>
          <w:sz w:val="22"/>
          <w:szCs w:val="22"/>
          <w:lang w:val="lv-LV" w:eastAsia="en-US"/>
        </w:rPr>
      </w:pPr>
    </w:p>
    <w:p w14:paraId="4397E200" w14:textId="77777777" w:rsidR="00DB2A55" w:rsidRPr="00A74CEE" w:rsidRDefault="00DB2A55" w:rsidP="00297DBF">
      <w:pPr>
        <w:numPr>
          <w:ilvl w:val="0"/>
          <w:numId w:val="2"/>
        </w:numPr>
        <w:tabs>
          <w:tab w:val="left" w:pos="709"/>
        </w:tabs>
        <w:suppressAutoHyphens w:val="0"/>
        <w:spacing w:after="160" w:line="256" w:lineRule="auto"/>
        <w:contextualSpacing/>
        <w:jc w:val="center"/>
        <w:rPr>
          <w:rFonts w:eastAsia="Calibri"/>
          <w:b/>
          <w:sz w:val="22"/>
          <w:szCs w:val="22"/>
          <w:lang w:val="lv-LV" w:eastAsia="en-US"/>
        </w:rPr>
      </w:pPr>
      <w:r w:rsidRPr="00A74CEE">
        <w:rPr>
          <w:rFonts w:eastAsia="Calibri"/>
          <w:b/>
          <w:sz w:val="22"/>
          <w:szCs w:val="22"/>
          <w:lang w:val="lv-LV" w:eastAsia="en-US"/>
        </w:rPr>
        <w:t>Pušu rekvizīti</w:t>
      </w:r>
    </w:p>
    <w:p w14:paraId="34C5FBA2" w14:textId="7F688FDD" w:rsidR="00DB2A55" w:rsidRPr="00A74CEE" w:rsidRDefault="00DB2A55" w:rsidP="00DB2A55">
      <w:pPr>
        <w:suppressAutoHyphens w:val="0"/>
        <w:spacing w:after="200" w:line="276" w:lineRule="auto"/>
        <w:ind w:left="680"/>
        <w:contextualSpacing/>
        <w:rPr>
          <w:rFonts w:eastAsia="Calibri"/>
          <w:b/>
          <w:sz w:val="22"/>
          <w:szCs w:val="22"/>
          <w:lang w:val="lv-LV" w:eastAsia="en-US"/>
        </w:rPr>
      </w:pPr>
      <w:r w:rsidRPr="00A74CEE">
        <w:rPr>
          <w:rFonts w:eastAsia="Calibri"/>
          <w:b/>
          <w:sz w:val="22"/>
          <w:szCs w:val="22"/>
          <w:lang w:val="lv-LV" w:eastAsia="en-US"/>
        </w:rPr>
        <w:t>P</w:t>
      </w:r>
      <w:r w:rsidR="00927C35" w:rsidRPr="00A74CEE">
        <w:rPr>
          <w:rFonts w:eastAsia="Calibri"/>
          <w:b/>
          <w:sz w:val="22"/>
          <w:szCs w:val="22"/>
          <w:lang w:val="lv-LV" w:eastAsia="en-US"/>
        </w:rPr>
        <w:t>asūtītājs</w:t>
      </w:r>
      <w:r w:rsidRPr="00A74CEE">
        <w:rPr>
          <w:rFonts w:eastAsia="Calibri"/>
          <w:b/>
          <w:sz w:val="22"/>
          <w:szCs w:val="22"/>
          <w:lang w:val="lv-LV" w:eastAsia="en-US"/>
        </w:rPr>
        <w:t>:</w:t>
      </w:r>
      <w:r w:rsidRPr="00A74CEE">
        <w:rPr>
          <w:rFonts w:eastAsia="Calibri"/>
          <w:b/>
          <w:sz w:val="22"/>
          <w:szCs w:val="22"/>
          <w:lang w:val="lv-LV" w:eastAsia="en-US"/>
        </w:rPr>
        <w:tab/>
      </w:r>
      <w:r w:rsidRPr="00A74CEE">
        <w:rPr>
          <w:rFonts w:eastAsia="Calibri"/>
          <w:b/>
          <w:sz w:val="22"/>
          <w:szCs w:val="22"/>
          <w:lang w:val="lv-LV" w:eastAsia="en-US"/>
        </w:rPr>
        <w:tab/>
        <w:t xml:space="preserve">          </w:t>
      </w:r>
      <w:r w:rsidR="00927C35" w:rsidRPr="00A74CEE">
        <w:rPr>
          <w:rFonts w:eastAsia="Calibri"/>
          <w:b/>
          <w:sz w:val="22"/>
          <w:szCs w:val="22"/>
          <w:lang w:val="lv-LV" w:eastAsia="en-US"/>
        </w:rPr>
        <w:t xml:space="preserve">         </w:t>
      </w:r>
      <w:r w:rsidRPr="00A74CEE">
        <w:rPr>
          <w:rFonts w:eastAsia="Calibri"/>
          <w:b/>
          <w:sz w:val="22"/>
          <w:szCs w:val="22"/>
          <w:lang w:val="lv-LV" w:eastAsia="en-US"/>
        </w:rPr>
        <w:t xml:space="preserve">           </w:t>
      </w:r>
      <w:r w:rsidR="00927C35" w:rsidRPr="00A74CEE">
        <w:rPr>
          <w:rFonts w:eastAsia="Calibri"/>
          <w:b/>
          <w:sz w:val="22"/>
          <w:szCs w:val="22"/>
          <w:lang w:val="lv-LV" w:eastAsia="en-US"/>
        </w:rPr>
        <w:t xml:space="preserve">        </w:t>
      </w:r>
      <w:r w:rsidR="003C4DC6" w:rsidRPr="00A74CEE">
        <w:rPr>
          <w:rFonts w:eastAsia="Calibri"/>
          <w:b/>
          <w:sz w:val="22"/>
          <w:szCs w:val="22"/>
          <w:lang w:val="lv-LV" w:eastAsia="en-US"/>
        </w:rPr>
        <w:t>P</w:t>
      </w:r>
      <w:r w:rsidR="00927C35" w:rsidRPr="00A74CEE">
        <w:rPr>
          <w:rFonts w:eastAsia="Calibri"/>
          <w:b/>
          <w:sz w:val="22"/>
          <w:szCs w:val="22"/>
          <w:lang w:val="lv-LV" w:eastAsia="en-US"/>
        </w:rPr>
        <w:t xml:space="preserve">iegādātājs: </w:t>
      </w:r>
    </w:p>
    <w:tbl>
      <w:tblPr>
        <w:tblW w:w="9180" w:type="dxa"/>
        <w:tblLook w:val="01E0" w:firstRow="1" w:lastRow="1" w:firstColumn="1" w:lastColumn="1" w:noHBand="0" w:noVBand="0"/>
      </w:tblPr>
      <w:tblGrid>
        <w:gridCol w:w="4536"/>
        <w:gridCol w:w="4644"/>
      </w:tblGrid>
      <w:tr w:rsidR="00DB2A55" w:rsidRPr="00A74CEE" w14:paraId="2D78E61A" w14:textId="77777777" w:rsidTr="009B60E5">
        <w:trPr>
          <w:trHeight w:val="3564"/>
        </w:trPr>
        <w:tc>
          <w:tcPr>
            <w:tcW w:w="4536" w:type="dxa"/>
          </w:tcPr>
          <w:p w14:paraId="2A534354" w14:textId="77777777"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Sabiedrība ar ierobežotu atbildību</w:t>
            </w:r>
          </w:p>
          <w:p w14:paraId="574AC04F" w14:textId="07897D6D" w:rsidR="00DB2A55" w:rsidRPr="00A74CEE" w:rsidRDefault="00DB2A55" w:rsidP="009B60E5">
            <w:pPr>
              <w:suppressAutoHyphens w:val="0"/>
              <w:rPr>
                <w:rFonts w:eastAsia="Calibri"/>
                <w:b/>
                <w:sz w:val="22"/>
                <w:szCs w:val="22"/>
                <w:lang w:val="lv-LV" w:eastAsia="en-US"/>
              </w:rPr>
            </w:pPr>
            <w:r w:rsidRPr="00A74CEE">
              <w:rPr>
                <w:rFonts w:eastAsia="Calibri"/>
                <w:b/>
                <w:sz w:val="22"/>
                <w:szCs w:val="22"/>
                <w:lang w:val="lv-LV" w:eastAsia="en-US"/>
              </w:rPr>
              <w:t>”CĒSU KLĪNIKA”</w:t>
            </w:r>
          </w:p>
          <w:p w14:paraId="7353FC55" w14:textId="77777777" w:rsidR="00C37AB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Reģ</w:t>
            </w:r>
            <w:r w:rsidR="00C37AB5" w:rsidRPr="00A74CEE">
              <w:rPr>
                <w:rFonts w:eastAsia="Calibri"/>
                <w:sz w:val="22"/>
                <w:szCs w:val="22"/>
                <w:lang w:val="lv-LV" w:eastAsia="en-US"/>
              </w:rPr>
              <w:t xml:space="preserve">istrācijas </w:t>
            </w:r>
            <w:r w:rsidRPr="00A74CEE">
              <w:rPr>
                <w:rFonts w:eastAsia="Calibri"/>
                <w:sz w:val="22"/>
                <w:szCs w:val="22"/>
                <w:lang w:val="lv-LV" w:eastAsia="en-US"/>
              </w:rPr>
              <w:t>Nr. LV44103057729,</w:t>
            </w:r>
          </w:p>
          <w:p w14:paraId="69C08BE3" w14:textId="3FDB048E"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Slimnīcas iela 9, Cēsis LV-4101</w:t>
            </w:r>
          </w:p>
          <w:p w14:paraId="573DA5CE" w14:textId="77777777" w:rsidR="00CE4CAE" w:rsidRPr="00A74CEE" w:rsidRDefault="00CE4CAE" w:rsidP="00CE4CAE">
            <w:pPr>
              <w:suppressAutoHyphens w:val="0"/>
              <w:rPr>
                <w:rFonts w:eastAsia="Calibri"/>
                <w:sz w:val="22"/>
                <w:szCs w:val="22"/>
                <w:lang w:val="lv-LV" w:eastAsia="en-US"/>
              </w:rPr>
            </w:pPr>
            <w:r w:rsidRPr="00A74CEE">
              <w:rPr>
                <w:rFonts w:eastAsia="Calibri"/>
                <w:sz w:val="22"/>
                <w:szCs w:val="22"/>
                <w:lang w:val="lv-LV" w:eastAsia="en-US"/>
              </w:rPr>
              <w:t xml:space="preserve">Valsts kase </w:t>
            </w:r>
          </w:p>
          <w:p w14:paraId="730EC519" w14:textId="3FAB94D7" w:rsidR="00CE4CAE" w:rsidRPr="00A74CEE" w:rsidRDefault="00CE4CAE" w:rsidP="00CE4CAE">
            <w:pPr>
              <w:suppressAutoHyphens w:val="0"/>
              <w:rPr>
                <w:rFonts w:eastAsia="Calibri"/>
                <w:sz w:val="22"/>
                <w:szCs w:val="22"/>
                <w:lang w:val="lv-LV" w:eastAsia="en-US"/>
              </w:rPr>
            </w:pPr>
            <w:r w:rsidRPr="00A74CEE">
              <w:rPr>
                <w:rFonts w:eastAsia="Calibri"/>
                <w:sz w:val="22"/>
                <w:szCs w:val="22"/>
                <w:lang w:val="lv-LV" w:eastAsia="en-US"/>
              </w:rPr>
              <w:t>Kods: TRELLV</w:t>
            </w:r>
            <w:r w:rsidR="007973F2">
              <w:rPr>
                <w:rFonts w:eastAsia="Calibri"/>
                <w:sz w:val="22"/>
                <w:szCs w:val="22"/>
                <w:lang w:val="lv-LV" w:eastAsia="en-US"/>
              </w:rPr>
              <w:t>22</w:t>
            </w:r>
          </w:p>
          <w:p w14:paraId="18AC3430" w14:textId="77777777" w:rsidR="00CE4CAE" w:rsidRPr="00A74CEE" w:rsidRDefault="00CE4CAE" w:rsidP="00CE4CAE">
            <w:pPr>
              <w:suppressAutoHyphens w:val="0"/>
              <w:rPr>
                <w:rFonts w:eastAsia="Calibri"/>
                <w:sz w:val="22"/>
                <w:szCs w:val="22"/>
                <w:lang w:val="lv-LV" w:eastAsia="en-US"/>
              </w:rPr>
            </w:pPr>
            <w:r w:rsidRPr="00A74CEE">
              <w:rPr>
                <w:rFonts w:eastAsia="Calibri"/>
                <w:sz w:val="22"/>
                <w:szCs w:val="22"/>
                <w:lang w:val="lv-LV" w:eastAsia="en-US"/>
              </w:rPr>
              <w:t>Norēķinu konts:  LV29TREL990367200300B</w:t>
            </w:r>
          </w:p>
          <w:p w14:paraId="2C67984F" w14:textId="3479CDDA"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tālr. 64125730; 64125895 </w:t>
            </w:r>
          </w:p>
          <w:p w14:paraId="1D4AC70C" w14:textId="77777777"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e-pasts: info@cesuklinika.lv </w:t>
            </w:r>
          </w:p>
          <w:p w14:paraId="58C2E19D" w14:textId="77777777"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www.cesuklinika.lv</w:t>
            </w:r>
          </w:p>
          <w:p w14:paraId="47561E19" w14:textId="77777777" w:rsidR="00DB2A55" w:rsidRPr="00A74CEE" w:rsidRDefault="00DB2A55" w:rsidP="009B60E5">
            <w:pPr>
              <w:suppressAutoHyphens w:val="0"/>
              <w:rPr>
                <w:rFonts w:eastAsia="Calibri"/>
                <w:sz w:val="22"/>
                <w:szCs w:val="22"/>
                <w:lang w:val="lv-LV" w:eastAsia="en-US"/>
              </w:rPr>
            </w:pPr>
          </w:p>
          <w:p w14:paraId="61739F6B" w14:textId="44754EF8"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Valdes priekšsēdētāja I. </w:t>
            </w:r>
            <w:proofErr w:type="spellStart"/>
            <w:r w:rsidR="00C37AB5" w:rsidRPr="00A74CEE">
              <w:rPr>
                <w:rFonts w:eastAsia="Calibri"/>
                <w:sz w:val="22"/>
                <w:szCs w:val="22"/>
                <w:lang w:val="lv-LV" w:eastAsia="en-US"/>
              </w:rPr>
              <w:t>Ažiņa</w:t>
            </w:r>
            <w:proofErr w:type="spellEnd"/>
            <w:r w:rsidR="00C37AB5" w:rsidRPr="00A74CEE">
              <w:rPr>
                <w:rFonts w:eastAsia="Calibri"/>
                <w:sz w:val="22"/>
                <w:szCs w:val="22"/>
                <w:lang w:val="lv-LV" w:eastAsia="en-US"/>
              </w:rPr>
              <w:t xml:space="preserve"> </w:t>
            </w:r>
          </w:p>
        </w:tc>
        <w:tc>
          <w:tcPr>
            <w:tcW w:w="4644" w:type="dxa"/>
          </w:tcPr>
          <w:p w14:paraId="2BB7C196" w14:textId="76A37BEB" w:rsidR="00DB2A55" w:rsidRPr="003D1FA2" w:rsidRDefault="00C37AB5" w:rsidP="009B60E5">
            <w:pPr>
              <w:suppressAutoHyphens w:val="0"/>
              <w:jc w:val="both"/>
              <w:rPr>
                <w:rFonts w:eastAsia="Calibri"/>
                <w:iCs/>
                <w:color w:val="000000" w:themeColor="text1"/>
                <w:sz w:val="22"/>
                <w:szCs w:val="22"/>
                <w:lang w:val="lv-LV" w:eastAsia="en-US"/>
              </w:rPr>
            </w:pPr>
            <w:r w:rsidRPr="003D1FA2">
              <w:rPr>
                <w:rFonts w:eastAsia="Calibri"/>
                <w:iCs/>
                <w:color w:val="000000" w:themeColor="text1"/>
                <w:sz w:val="22"/>
                <w:szCs w:val="22"/>
                <w:lang w:val="lv-LV" w:eastAsia="en-US"/>
              </w:rPr>
              <w:t>SIA “</w:t>
            </w:r>
            <w:r w:rsidR="003D1FA2" w:rsidRPr="003D1FA2">
              <w:rPr>
                <w:rFonts w:eastAsia="Calibri"/>
                <w:iCs/>
                <w:color w:val="000000" w:themeColor="text1"/>
                <w:sz w:val="22"/>
                <w:szCs w:val="22"/>
                <w:lang w:val="lv-LV" w:eastAsia="en-US"/>
              </w:rPr>
              <w:t>TRADINTEK”</w:t>
            </w:r>
          </w:p>
          <w:p w14:paraId="4CA9D2F6" w14:textId="2A0F0781" w:rsidR="003D1FA2" w:rsidRPr="003D1FA2" w:rsidRDefault="00C37AB5" w:rsidP="009B60E5">
            <w:pPr>
              <w:suppressAutoHyphens w:val="0"/>
              <w:jc w:val="both"/>
              <w:rPr>
                <w:rFonts w:eastAsia="Calibri"/>
                <w:iCs/>
                <w:color w:val="000000" w:themeColor="text1"/>
                <w:sz w:val="22"/>
                <w:szCs w:val="22"/>
                <w:lang w:val="lv-LV" w:eastAsia="en-US"/>
              </w:rPr>
            </w:pPr>
            <w:r w:rsidRPr="003D1FA2">
              <w:rPr>
                <w:rFonts w:eastAsia="Calibri"/>
                <w:iCs/>
                <w:color w:val="000000" w:themeColor="text1"/>
                <w:sz w:val="22"/>
                <w:szCs w:val="22"/>
                <w:lang w:val="lv-LV" w:eastAsia="en-US"/>
              </w:rPr>
              <w:t xml:space="preserve">Reģistrācijas Nr. </w:t>
            </w:r>
            <w:r w:rsidR="003D1FA2" w:rsidRPr="003D1FA2">
              <w:rPr>
                <w:rFonts w:eastAsia="Calibri"/>
                <w:iCs/>
                <w:color w:val="000000" w:themeColor="text1"/>
                <w:sz w:val="22"/>
                <w:szCs w:val="22"/>
                <w:lang w:val="lv-LV" w:eastAsia="en-US"/>
              </w:rPr>
              <w:t>40003308634</w:t>
            </w:r>
          </w:p>
          <w:p w14:paraId="3FD1BFF2" w14:textId="56C3792B" w:rsidR="00DB2A55" w:rsidRPr="003D1FA2" w:rsidRDefault="003D1FA2" w:rsidP="009B60E5">
            <w:pPr>
              <w:suppressAutoHyphens w:val="0"/>
              <w:rPr>
                <w:rFonts w:eastAsia="Calibri"/>
                <w:sz w:val="22"/>
                <w:szCs w:val="22"/>
                <w:lang w:val="lv-LV" w:eastAsia="en-US"/>
              </w:rPr>
            </w:pPr>
            <w:r w:rsidRPr="003D1FA2">
              <w:rPr>
                <w:sz w:val="22"/>
                <w:szCs w:val="22"/>
                <w:lang w:val="lv-LV"/>
              </w:rPr>
              <w:t>Citadeles iela 2, Rīga, LV-1010</w:t>
            </w:r>
            <w:r w:rsidRPr="003D1FA2">
              <w:rPr>
                <w:sz w:val="22"/>
                <w:szCs w:val="22"/>
                <w:lang w:val="lv-LV"/>
              </w:rPr>
              <w:br/>
            </w:r>
            <w:r>
              <w:rPr>
                <w:rFonts w:eastAsia="Calibri"/>
                <w:sz w:val="22"/>
                <w:szCs w:val="22"/>
                <w:lang w:val="lv-LV" w:eastAsia="en-US"/>
              </w:rPr>
              <w:t>Banka</w:t>
            </w:r>
            <w:r w:rsidR="00C37AB5" w:rsidRPr="003D1FA2">
              <w:rPr>
                <w:rFonts w:eastAsia="Calibri"/>
                <w:sz w:val="22"/>
                <w:szCs w:val="22"/>
                <w:lang w:val="lv-LV" w:eastAsia="en-US"/>
              </w:rPr>
              <w:t xml:space="preserve">: </w:t>
            </w:r>
            <w:r w:rsidRPr="003D1FA2">
              <w:rPr>
                <w:bCs/>
                <w:sz w:val="22"/>
                <w:szCs w:val="22"/>
                <w:lang w:val="lv-LV"/>
              </w:rPr>
              <w:t>A/S Swedbank</w:t>
            </w:r>
          </w:p>
          <w:p w14:paraId="5E21EE80" w14:textId="5AC8AE14" w:rsidR="003D1FA2" w:rsidRPr="003D1FA2" w:rsidRDefault="003D1FA2" w:rsidP="009B60E5">
            <w:pPr>
              <w:suppressAutoHyphens w:val="0"/>
              <w:rPr>
                <w:bCs/>
                <w:lang w:val="lv-LV"/>
              </w:rPr>
            </w:pPr>
            <w:r>
              <w:rPr>
                <w:sz w:val="22"/>
                <w:szCs w:val="22"/>
                <w:lang w:val="lv-LV"/>
              </w:rPr>
              <w:t>Kods</w:t>
            </w:r>
            <w:r w:rsidR="00C37AB5" w:rsidRPr="003D1FA2">
              <w:rPr>
                <w:sz w:val="22"/>
                <w:szCs w:val="22"/>
                <w:lang w:val="lv-LV"/>
              </w:rPr>
              <w:t xml:space="preserve">: </w:t>
            </w:r>
            <w:r w:rsidRPr="003D1FA2">
              <w:rPr>
                <w:bCs/>
                <w:lang w:val="lv-LV"/>
              </w:rPr>
              <w:t>HABALV22</w:t>
            </w:r>
          </w:p>
          <w:p w14:paraId="4F99BA47" w14:textId="5ED376B5" w:rsidR="00927C35" w:rsidRPr="003D1FA2" w:rsidRDefault="00C37AB5" w:rsidP="009B60E5">
            <w:pPr>
              <w:suppressAutoHyphens w:val="0"/>
              <w:rPr>
                <w:rFonts w:eastAsia="Calibri"/>
                <w:sz w:val="22"/>
                <w:szCs w:val="22"/>
                <w:lang w:val="lv-LV" w:eastAsia="en-US"/>
              </w:rPr>
            </w:pPr>
            <w:r w:rsidRPr="003D1FA2">
              <w:rPr>
                <w:rFonts w:eastAsia="Calibri"/>
                <w:sz w:val="22"/>
                <w:szCs w:val="22"/>
                <w:lang w:val="lv-LV" w:eastAsia="en-US"/>
              </w:rPr>
              <w:t xml:space="preserve">Norēķinu konts: </w:t>
            </w:r>
            <w:r w:rsidR="003D1FA2" w:rsidRPr="003D1FA2">
              <w:rPr>
                <w:bCs/>
                <w:lang w:val="lv-LV"/>
              </w:rPr>
              <w:t>LV02HABA0001408032885</w:t>
            </w:r>
          </w:p>
          <w:p w14:paraId="33D604CD" w14:textId="0C330ED3" w:rsidR="00927C35" w:rsidRDefault="003D1FA2" w:rsidP="009B60E5">
            <w:pPr>
              <w:suppressAutoHyphens w:val="0"/>
              <w:rPr>
                <w:rFonts w:eastAsia="Calibri"/>
                <w:color w:val="000000"/>
                <w:sz w:val="23"/>
                <w:szCs w:val="23"/>
                <w:lang w:val="lv-LV" w:eastAsia="lv-LV"/>
              </w:rPr>
            </w:pPr>
            <w:r>
              <w:rPr>
                <w:rFonts w:eastAsia="Calibri"/>
                <w:sz w:val="22"/>
                <w:szCs w:val="22"/>
                <w:lang w:val="lv-LV" w:eastAsia="en-US"/>
              </w:rPr>
              <w:t>tālr.</w:t>
            </w:r>
            <w:r w:rsidRPr="003D1FA2">
              <w:rPr>
                <w:rFonts w:eastAsia="Calibri"/>
                <w:color w:val="000000"/>
                <w:sz w:val="23"/>
                <w:szCs w:val="23"/>
                <w:lang w:val="lv-LV" w:eastAsia="lv-LV"/>
              </w:rPr>
              <w:t xml:space="preserve"> 26315509</w:t>
            </w:r>
          </w:p>
          <w:p w14:paraId="5811C315" w14:textId="0770397B" w:rsidR="003D1FA2" w:rsidRPr="00A74CEE" w:rsidRDefault="003D1FA2" w:rsidP="009B60E5">
            <w:pPr>
              <w:suppressAutoHyphens w:val="0"/>
              <w:rPr>
                <w:rFonts w:eastAsia="Calibri"/>
                <w:sz w:val="22"/>
                <w:szCs w:val="22"/>
                <w:lang w:val="lv-LV" w:eastAsia="en-US"/>
              </w:rPr>
            </w:pPr>
            <w:r>
              <w:rPr>
                <w:rFonts w:eastAsia="Calibri"/>
                <w:color w:val="000000"/>
                <w:sz w:val="23"/>
                <w:szCs w:val="23"/>
                <w:lang w:val="lv-LV" w:eastAsia="lv-LV"/>
              </w:rPr>
              <w:t>e-pasts:</w:t>
            </w:r>
            <w:r>
              <w:t xml:space="preserve"> </w:t>
            </w:r>
            <w:r w:rsidRPr="003D1FA2">
              <w:rPr>
                <w:rFonts w:eastAsia="Calibri"/>
                <w:color w:val="000000"/>
                <w:sz w:val="23"/>
                <w:szCs w:val="23"/>
                <w:lang w:val="lv-LV" w:eastAsia="lv-LV"/>
              </w:rPr>
              <w:t>tradintek@tradintek.lv</w:t>
            </w:r>
          </w:p>
          <w:p w14:paraId="4CAB910C" w14:textId="77777777" w:rsidR="003D1FA2" w:rsidRPr="00A74CEE" w:rsidRDefault="003D1FA2" w:rsidP="009B60E5">
            <w:pPr>
              <w:suppressAutoHyphens w:val="0"/>
              <w:rPr>
                <w:rFonts w:eastAsia="Calibri"/>
                <w:sz w:val="22"/>
                <w:szCs w:val="22"/>
                <w:lang w:val="lv-LV" w:eastAsia="en-US"/>
              </w:rPr>
            </w:pPr>
          </w:p>
          <w:p w14:paraId="438A58AE" w14:textId="3AC1A628" w:rsidR="00927C35" w:rsidRPr="00A74CEE" w:rsidRDefault="003D1FA2" w:rsidP="009B60E5">
            <w:pPr>
              <w:suppressAutoHyphens w:val="0"/>
              <w:rPr>
                <w:rFonts w:eastAsia="Calibri"/>
                <w:sz w:val="22"/>
                <w:szCs w:val="22"/>
                <w:lang w:val="lv-LV" w:eastAsia="en-US"/>
              </w:rPr>
            </w:pPr>
            <w:r>
              <w:rPr>
                <w:lang w:eastAsia="lv-LV"/>
              </w:rPr>
              <w:t xml:space="preserve">Valdes </w:t>
            </w:r>
            <w:proofErr w:type="spellStart"/>
            <w:r>
              <w:rPr>
                <w:lang w:eastAsia="lv-LV"/>
              </w:rPr>
              <w:t>loceklis</w:t>
            </w:r>
            <w:proofErr w:type="spellEnd"/>
            <w:r>
              <w:rPr>
                <w:lang w:eastAsia="lv-LV"/>
              </w:rPr>
              <w:t xml:space="preserve"> </w:t>
            </w:r>
            <w:r>
              <w:rPr>
                <w:lang w:val="x-none" w:eastAsia="lv-LV"/>
              </w:rPr>
              <w:t xml:space="preserve">A. </w:t>
            </w:r>
            <w:proofErr w:type="spellStart"/>
            <w:r>
              <w:rPr>
                <w:lang w:val="x-none" w:eastAsia="lv-LV"/>
              </w:rPr>
              <w:t>Packevičs</w:t>
            </w:r>
            <w:proofErr w:type="spellEnd"/>
          </w:p>
        </w:tc>
      </w:tr>
      <w:tr w:rsidR="00DB2A55" w:rsidRPr="00A74CEE" w14:paraId="207E0FCE" w14:textId="77777777" w:rsidTr="009B60E5">
        <w:trPr>
          <w:trHeight w:val="1289"/>
        </w:trPr>
        <w:tc>
          <w:tcPr>
            <w:tcW w:w="4536" w:type="dxa"/>
          </w:tcPr>
          <w:p w14:paraId="12203396" w14:textId="77777777"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_________________________</w:t>
            </w:r>
          </w:p>
          <w:p w14:paraId="7867C78C" w14:textId="2036EA9C"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w:t>
            </w:r>
            <w:r w:rsidR="00C37AB5" w:rsidRPr="00A74CEE">
              <w:rPr>
                <w:rFonts w:eastAsia="Calibri"/>
                <w:sz w:val="22"/>
                <w:szCs w:val="22"/>
                <w:lang w:val="lv-LV" w:eastAsia="en-US"/>
              </w:rPr>
              <w:t xml:space="preserve">* </w:t>
            </w:r>
            <w:r w:rsidRPr="00A74CEE">
              <w:rPr>
                <w:rFonts w:eastAsia="Calibri"/>
                <w:sz w:val="22"/>
                <w:szCs w:val="22"/>
                <w:lang w:val="lv-LV" w:eastAsia="en-US"/>
              </w:rPr>
              <w:t>paraksts)</w:t>
            </w:r>
          </w:p>
          <w:p w14:paraId="405F3FB1" w14:textId="77777777"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 xml:space="preserve">               </w:t>
            </w:r>
          </w:p>
        </w:tc>
        <w:tc>
          <w:tcPr>
            <w:tcW w:w="4644" w:type="dxa"/>
          </w:tcPr>
          <w:p w14:paraId="211B50A1" w14:textId="77777777"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_________________________</w:t>
            </w:r>
          </w:p>
          <w:p w14:paraId="2FF0F679" w14:textId="0812F393"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w:t>
            </w:r>
            <w:r w:rsidR="00927C35" w:rsidRPr="00A74CEE">
              <w:rPr>
                <w:rFonts w:eastAsia="Calibri"/>
                <w:sz w:val="22"/>
                <w:szCs w:val="22"/>
                <w:lang w:val="lv-LV" w:eastAsia="en-US"/>
              </w:rPr>
              <w:t xml:space="preserve">* </w:t>
            </w:r>
            <w:r w:rsidRPr="00A74CEE">
              <w:rPr>
                <w:rFonts w:eastAsia="Calibri"/>
                <w:sz w:val="22"/>
                <w:szCs w:val="22"/>
                <w:lang w:val="lv-LV" w:eastAsia="en-US"/>
              </w:rPr>
              <w:t>paraksts)</w:t>
            </w:r>
          </w:p>
          <w:p w14:paraId="4A2C4C75" w14:textId="77777777" w:rsidR="00DB2A55" w:rsidRPr="00A74CEE" w:rsidRDefault="00DB2A55" w:rsidP="009B60E5">
            <w:pPr>
              <w:suppressAutoHyphens w:val="0"/>
              <w:jc w:val="both"/>
              <w:rPr>
                <w:rFonts w:eastAsia="Calibri"/>
                <w:sz w:val="22"/>
                <w:szCs w:val="22"/>
                <w:lang w:val="lv-LV" w:eastAsia="en-US"/>
              </w:rPr>
            </w:pPr>
          </w:p>
        </w:tc>
      </w:tr>
    </w:tbl>
    <w:p w14:paraId="22D47E8C" w14:textId="77777777" w:rsidR="00927C35" w:rsidRPr="00A74CEE" w:rsidRDefault="00927C35">
      <w:pPr>
        <w:rPr>
          <w:sz w:val="22"/>
          <w:szCs w:val="22"/>
        </w:rPr>
      </w:pPr>
    </w:p>
    <w:sectPr w:rsidR="00927C35" w:rsidRPr="00A74CEE" w:rsidSect="003D1FA2">
      <w:pgSz w:w="11906" w:h="16838"/>
      <w:pgMar w:top="1440" w:right="991" w:bottom="1134"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05FB4" w14:textId="77777777" w:rsidR="00D80CFF" w:rsidRDefault="00D80CFF" w:rsidP="00DD2EC4">
      <w:r>
        <w:separator/>
      </w:r>
    </w:p>
  </w:endnote>
  <w:endnote w:type="continuationSeparator" w:id="0">
    <w:p w14:paraId="35874EA0" w14:textId="77777777" w:rsidR="00D80CFF" w:rsidRDefault="00D80CFF" w:rsidP="00DD2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CEE11" w14:textId="77777777" w:rsidR="00D80CFF" w:rsidRDefault="00D80CFF" w:rsidP="00DD2EC4">
      <w:r>
        <w:separator/>
      </w:r>
    </w:p>
  </w:footnote>
  <w:footnote w:type="continuationSeparator" w:id="0">
    <w:p w14:paraId="70F04683" w14:textId="77777777" w:rsidR="00D80CFF" w:rsidRDefault="00D80CFF" w:rsidP="00DD2E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827"/>
        </w:tabs>
        <w:ind w:left="4827" w:hanging="432"/>
      </w:pPr>
    </w:lvl>
    <w:lvl w:ilvl="1">
      <w:start w:val="1"/>
      <w:numFmt w:val="decimal"/>
      <w:lvlText w:val=".%2"/>
      <w:lvlJc w:val="left"/>
      <w:pPr>
        <w:tabs>
          <w:tab w:val="num" w:pos="4971"/>
        </w:tabs>
        <w:ind w:left="4971" w:hanging="576"/>
      </w:pPr>
      <w:rPr>
        <w:rFonts w:ascii="Times New Roman" w:eastAsia="Times New Roman" w:hAnsi="Times New Roman" w:cs="Times New Roman"/>
      </w:rPr>
    </w:lvl>
    <w:lvl w:ilvl="2">
      <w:start w:val="1"/>
      <w:numFmt w:val="decimal"/>
      <w:lvlText w:val=".....%2.%3."/>
      <w:lvlJc w:val="left"/>
      <w:pPr>
        <w:tabs>
          <w:tab w:val="num" w:pos="5115"/>
        </w:tabs>
        <w:ind w:left="5565" w:hanging="720"/>
      </w:pPr>
      <w:rPr>
        <w:rFonts w:ascii="Times New Roman" w:hAnsi="Times New Roman" w:cs="Times New Roman" w:hint="default"/>
        <w:b w:val="0"/>
        <w:i w:val="0"/>
        <w:sz w:val="24"/>
        <w:lang w:val="lv-LV"/>
      </w:rPr>
    </w:lvl>
    <w:lvl w:ilvl="3">
      <w:start w:val="1"/>
      <w:numFmt w:val="decimal"/>
      <w:lvlText w:val=".....%2.%3.%4."/>
      <w:lvlJc w:val="left"/>
      <w:pPr>
        <w:tabs>
          <w:tab w:val="num" w:pos="5259"/>
        </w:tabs>
        <w:ind w:left="5259" w:hanging="864"/>
      </w:pPr>
      <w:rPr>
        <w:rFonts w:hint="default"/>
      </w:rPr>
    </w:lvl>
    <w:lvl w:ilvl="4">
      <w:start w:val="1"/>
      <w:numFmt w:val="decimal"/>
      <w:lvlText w:val=".....%2.%3.%4.%5"/>
      <w:lvlJc w:val="left"/>
      <w:pPr>
        <w:tabs>
          <w:tab w:val="num" w:pos="5403"/>
        </w:tabs>
        <w:ind w:left="5403" w:hanging="1008"/>
      </w:pPr>
      <w:rPr>
        <w:rFonts w:hint="default"/>
      </w:rPr>
    </w:lvl>
    <w:lvl w:ilvl="5">
      <w:start w:val="1"/>
      <w:numFmt w:val="decimal"/>
      <w:lvlText w:val=".....%2.%3.%4.%5.%6"/>
      <w:lvlJc w:val="left"/>
      <w:pPr>
        <w:tabs>
          <w:tab w:val="num" w:pos="5835"/>
        </w:tabs>
        <w:ind w:left="5547" w:hanging="1152"/>
      </w:pPr>
      <w:rPr>
        <w:rFonts w:hint="default"/>
      </w:rPr>
    </w:lvl>
    <w:lvl w:ilvl="6">
      <w:start w:val="1"/>
      <w:numFmt w:val="decimal"/>
      <w:lvlText w:val=".....%2.%3.%4.%5.%6.%7"/>
      <w:lvlJc w:val="left"/>
      <w:pPr>
        <w:tabs>
          <w:tab w:val="num" w:pos="5835"/>
        </w:tabs>
        <w:ind w:left="5691" w:hanging="1296"/>
      </w:pPr>
      <w:rPr>
        <w:rFonts w:hint="default"/>
      </w:rPr>
    </w:lvl>
    <w:lvl w:ilvl="7">
      <w:start w:val="1"/>
      <w:numFmt w:val="decimal"/>
      <w:lvlText w:val=".....%2.%3.%4.%5.%6.%7.%8"/>
      <w:lvlJc w:val="left"/>
      <w:pPr>
        <w:tabs>
          <w:tab w:val="num" w:pos="6195"/>
        </w:tabs>
        <w:ind w:left="5835" w:hanging="1440"/>
      </w:pPr>
      <w:rPr>
        <w:rFonts w:hint="default"/>
      </w:rPr>
    </w:lvl>
    <w:lvl w:ilvl="8">
      <w:start w:val="1"/>
      <w:numFmt w:val="decimal"/>
      <w:lvlText w:val=".....%2.%3.%4.%5.%6.%7.%8.%9"/>
      <w:lvlJc w:val="left"/>
      <w:pPr>
        <w:tabs>
          <w:tab w:val="num" w:pos="6555"/>
        </w:tabs>
        <w:ind w:left="5979" w:hanging="1584"/>
      </w:pPr>
      <w:rPr>
        <w:rFonts w:hint="default"/>
      </w:rPr>
    </w:lvl>
  </w:abstractNum>
  <w:abstractNum w:abstractNumId="1" w15:restartNumberingAfterBreak="0">
    <w:nsid w:val="16A0336E"/>
    <w:multiLevelType w:val="multilevel"/>
    <w:tmpl w:val="C5CCBF4A"/>
    <w:lvl w:ilvl="0">
      <w:start w:val="1"/>
      <w:numFmt w:val="decimal"/>
      <w:lvlText w:val="%1."/>
      <w:lvlJc w:val="left"/>
      <w:pPr>
        <w:ind w:left="360" w:hanging="360"/>
      </w:pPr>
      <w:rPr>
        <w:rFonts w:ascii="Times New Roman" w:hAnsi="Times New Roman" w:cs="Times New Roman" w:hint="default"/>
        <w:b/>
        <w:b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D9667D"/>
    <w:multiLevelType w:val="multilevel"/>
    <w:tmpl w:val="4522AAF8"/>
    <w:lvl w:ilvl="0">
      <w:start w:val="1"/>
      <w:numFmt w:val="decimal"/>
      <w:lvlText w:val="%1."/>
      <w:lvlJc w:val="left"/>
      <w:pPr>
        <w:tabs>
          <w:tab w:val="num" w:pos="680"/>
        </w:tabs>
        <w:ind w:left="680" w:hanging="680"/>
      </w:pPr>
      <w:rPr>
        <w:rFonts w:ascii="Times New Roman" w:eastAsia="Calibri" w:hAnsi="Times New Roman" w:cs="Times New Roman"/>
        <w:b/>
      </w:rPr>
    </w:lvl>
    <w:lvl w:ilvl="1">
      <w:start w:val="1"/>
      <w:numFmt w:val="decimal"/>
      <w:lvlText w:val="%1.%2."/>
      <w:lvlJc w:val="left"/>
      <w:pPr>
        <w:tabs>
          <w:tab w:val="num" w:pos="5104"/>
        </w:tabs>
        <w:ind w:left="5104" w:hanging="567"/>
      </w:pPr>
      <w:rPr>
        <w:b w:val="0"/>
        <w:color w:val="000000" w:themeColor="text1"/>
        <w:sz w:val="24"/>
        <w:szCs w:val="24"/>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2EBE5F4B"/>
    <w:multiLevelType w:val="multilevel"/>
    <w:tmpl w:val="93E062C0"/>
    <w:lvl w:ilvl="0">
      <w:start w:val="3"/>
      <w:numFmt w:val="decimal"/>
      <w:lvlText w:val="%1."/>
      <w:lvlJc w:val="left"/>
      <w:pPr>
        <w:ind w:left="5037" w:hanging="360"/>
      </w:pPr>
      <w:rPr>
        <w:rFonts w:hint="default"/>
        <w:b/>
      </w:rPr>
    </w:lvl>
    <w:lvl w:ilvl="1">
      <w:start w:val="1"/>
      <w:numFmt w:val="decimal"/>
      <w:lvlText w:val="%1.%2."/>
      <w:lvlJc w:val="left"/>
      <w:pPr>
        <w:ind w:left="5037" w:hanging="360"/>
      </w:pPr>
      <w:rPr>
        <w:rFonts w:hint="default"/>
        <w:b w:val="0"/>
      </w:rPr>
    </w:lvl>
    <w:lvl w:ilvl="2">
      <w:start w:val="1"/>
      <w:numFmt w:val="decimal"/>
      <w:lvlText w:val="%1.%2.%3."/>
      <w:lvlJc w:val="left"/>
      <w:pPr>
        <w:ind w:left="2422" w:hanging="720"/>
      </w:pPr>
      <w:rPr>
        <w:rFonts w:hint="default"/>
        <w:b w:val="0"/>
      </w:rPr>
    </w:lvl>
    <w:lvl w:ilvl="3">
      <w:start w:val="1"/>
      <w:numFmt w:val="decimal"/>
      <w:lvlText w:val="%1.%2.%3.%4."/>
      <w:lvlJc w:val="left"/>
      <w:pPr>
        <w:ind w:left="5397" w:hanging="720"/>
      </w:pPr>
      <w:rPr>
        <w:rFonts w:hint="default"/>
        <w:b w:val="0"/>
      </w:rPr>
    </w:lvl>
    <w:lvl w:ilvl="4">
      <w:start w:val="1"/>
      <w:numFmt w:val="decimal"/>
      <w:lvlText w:val="%1.%2.%3.%4.%5."/>
      <w:lvlJc w:val="left"/>
      <w:pPr>
        <w:ind w:left="5757" w:hanging="1080"/>
      </w:pPr>
      <w:rPr>
        <w:rFonts w:hint="default"/>
        <w:b w:val="0"/>
      </w:rPr>
    </w:lvl>
    <w:lvl w:ilvl="5">
      <w:start w:val="1"/>
      <w:numFmt w:val="decimal"/>
      <w:lvlText w:val="%1.%2.%3.%4.%5.%6."/>
      <w:lvlJc w:val="left"/>
      <w:pPr>
        <w:ind w:left="5757" w:hanging="1080"/>
      </w:pPr>
      <w:rPr>
        <w:rFonts w:hint="default"/>
        <w:b w:val="0"/>
      </w:rPr>
    </w:lvl>
    <w:lvl w:ilvl="6">
      <w:start w:val="1"/>
      <w:numFmt w:val="decimal"/>
      <w:lvlText w:val="%1.%2.%3.%4.%5.%6.%7."/>
      <w:lvlJc w:val="left"/>
      <w:pPr>
        <w:ind w:left="6117" w:hanging="1440"/>
      </w:pPr>
      <w:rPr>
        <w:rFonts w:hint="default"/>
        <w:b w:val="0"/>
      </w:rPr>
    </w:lvl>
    <w:lvl w:ilvl="7">
      <w:start w:val="1"/>
      <w:numFmt w:val="decimal"/>
      <w:lvlText w:val="%1.%2.%3.%4.%5.%6.%7.%8."/>
      <w:lvlJc w:val="left"/>
      <w:pPr>
        <w:ind w:left="6117" w:hanging="1440"/>
      </w:pPr>
      <w:rPr>
        <w:rFonts w:hint="default"/>
        <w:b w:val="0"/>
      </w:rPr>
    </w:lvl>
    <w:lvl w:ilvl="8">
      <w:start w:val="1"/>
      <w:numFmt w:val="decimal"/>
      <w:lvlText w:val="%1.%2.%3.%4.%5.%6.%7.%8.%9."/>
      <w:lvlJc w:val="left"/>
      <w:pPr>
        <w:ind w:left="6477" w:hanging="1800"/>
      </w:pPr>
      <w:rPr>
        <w:rFonts w:hint="default"/>
        <w:b w:val="0"/>
      </w:rPr>
    </w:lvl>
  </w:abstractNum>
  <w:abstractNum w:abstractNumId="4" w15:restartNumberingAfterBreak="0">
    <w:nsid w:val="3E881905"/>
    <w:multiLevelType w:val="multilevel"/>
    <w:tmpl w:val="D5CA2012"/>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b w:val="0"/>
        <w:bCs w:val="0"/>
      </w:rPr>
    </w:lvl>
    <w:lvl w:ilvl="2">
      <w:start w:val="1"/>
      <w:numFmt w:val="decimal"/>
      <w:isLgl/>
      <w:lvlText w:val="%1.%2.%3."/>
      <w:lvlJc w:val="left"/>
      <w:pPr>
        <w:tabs>
          <w:tab w:val="num" w:pos="1288"/>
        </w:tabs>
        <w:ind w:left="1288" w:hanging="720"/>
      </w:pPr>
      <w:rPr>
        <w:b w:val="0"/>
        <w:bCs w:val="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5" w15:restartNumberingAfterBreak="0">
    <w:nsid w:val="3F39353E"/>
    <w:multiLevelType w:val="multilevel"/>
    <w:tmpl w:val="8B8058B4"/>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5B9245B2"/>
    <w:multiLevelType w:val="hybridMultilevel"/>
    <w:tmpl w:val="ACE42876"/>
    <w:lvl w:ilvl="0" w:tplc="96D62736">
      <w:start w:val="2025"/>
      <w:numFmt w:val="bullet"/>
      <w:lvlText w:val="-"/>
      <w:lvlJc w:val="left"/>
      <w:pPr>
        <w:ind w:left="720" w:hanging="360"/>
      </w:pPr>
      <w:rPr>
        <w:rFonts w:ascii="Times New Roman" w:eastAsia="Calibri"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165078C"/>
    <w:multiLevelType w:val="multilevel"/>
    <w:tmpl w:val="4522AAF8"/>
    <w:lvl w:ilvl="0">
      <w:start w:val="1"/>
      <w:numFmt w:val="decimal"/>
      <w:lvlText w:val="%1."/>
      <w:lvlJc w:val="left"/>
      <w:pPr>
        <w:tabs>
          <w:tab w:val="num" w:pos="680"/>
        </w:tabs>
        <w:ind w:left="680" w:hanging="680"/>
      </w:pPr>
      <w:rPr>
        <w:rFonts w:ascii="Times New Roman" w:eastAsia="Calibri" w:hAnsi="Times New Roman" w:cs="Times New Roman"/>
        <w:b/>
      </w:rPr>
    </w:lvl>
    <w:lvl w:ilvl="1">
      <w:start w:val="1"/>
      <w:numFmt w:val="decimal"/>
      <w:lvlText w:val="%1.%2."/>
      <w:lvlJc w:val="left"/>
      <w:pPr>
        <w:tabs>
          <w:tab w:val="num" w:pos="5104"/>
        </w:tabs>
        <w:ind w:left="5104" w:hanging="567"/>
      </w:pPr>
      <w:rPr>
        <w:b w:val="0"/>
        <w:color w:val="000000" w:themeColor="text1"/>
        <w:sz w:val="24"/>
        <w:szCs w:val="24"/>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62960801">
    <w:abstractNumId w:val="0"/>
  </w:num>
  <w:num w:numId="2" w16cid:durableId="596132158">
    <w:abstractNumId w:val="2"/>
  </w:num>
  <w:num w:numId="3" w16cid:durableId="564991294">
    <w:abstractNumId w:val="3"/>
  </w:num>
  <w:num w:numId="4" w16cid:durableId="1896354538">
    <w:abstractNumId w:val="6"/>
  </w:num>
  <w:num w:numId="5" w16cid:durableId="126577105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19112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99152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35254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A55"/>
    <w:rsid w:val="00025400"/>
    <w:rsid w:val="000453B4"/>
    <w:rsid w:val="000565BE"/>
    <w:rsid w:val="000B42BF"/>
    <w:rsid w:val="001155CD"/>
    <w:rsid w:val="00134413"/>
    <w:rsid w:val="00134DC9"/>
    <w:rsid w:val="001918F3"/>
    <w:rsid w:val="001B78CB"/>
    <w:rsid w:val="001E258B"/>
    <w:rsid w:val="001E7A4A"/>
    <w:rsid w:val="001F1652"/>
    <w:rsid w:val="00272BB3"/>
    <w:rsid w:val="00297DBF"/>
    <w:rsid w:val="002B2F5F"/>
    <w:rsid w:val="002C1B2C"/>
    <w:rsid w:val="00312FEB"/>
    <w:rsid w:val="003177F1"/>
    <w:rsid w:val="00343045"/>
    <w:rsid w:val="00385F74"/>
    <w:rsid w:val="003A0DE6"/>
    <w:rsid w:val="003A2CEB"/>
    <w:rsid w:val="003A2D12"/>
    <w:rsid w:val="003A764C"/>
    <w:rsid w:val="003C4DC6"/>
    <w:rsid w:val="003D1FA2"/>
    <w:rsid w:val="0046283C"/>
    <w:rsid w:val="00467991"/>
    <w:rsid w:val="004F6897"/>
    <w:rsid w:val="0051692A"/>
    <w:rsid w:val="00525D60"/>
    <w:rsid w:val="00582BB6"/>
    <w:rsid w:val="005A6B84"/>
    <w:rsid w:val="005C142D"/>
    <w:rsid w:val="005C38C2"/>
    <w:rsid w:val="006627B2"/>
    <w:rsid w:val="006863D6"/>
    <w:rsid w:val="00686BA9"/>
    <w:rsid w:val="006B763C"/>
    <w:rsid w:val="006D03C8"/>
    <w:rsid w:val="006E7778"/>
    <w:rsid w:val="00702100"/>
    <w:rsid w:val="00705CD9"/>
    <w:rsid w:val="007401F7"/>
    <w:rsid w:val="00751964"/>
    <w:rsid w:val="00753E8F"/>
    <w:rsid w:val="00754C77"/>
    <w:rsid w:val="007973F2"/>
    <w:rsid w:val="00797AB4"/>
    <w:rsid w:val="007A781E"/>
    <w:rsid w:val="007E2F2F"/>
    <w:rsid w:val="007F3FC0"/>
    <w:rsid w:val="007F6AC9"/>
    <w:rsid w:val="00814CF0"/>
    <w:rsid w:val="008534EC"/>
    <w:rsid w:val="00862694"/>
    <w:rsid w:val="008835D1"/>
    <w:rsid w:val="008A30FA"/>
    <w:rsid w:val="008B26BB"/>
    <w:rsid w:val="008F586F"/>
    <w:rsid w:val="00927C35"/>
    <w:rsid w:val="00960A23"/>
    <w:rsid w:val="00963E19"/>
    <w:rsid w:val="00972DB5"/>
    <w:rsid w:val="009B7571"/>
    <w:rsid w:val="009C756C"/>
    <w:rsid w:val="009D731C"/>
    <w:rsid w:val="00A43A05"/>
    <w:rsid w:val="00A6706C"/>
    <w:rsid w:val="00A74CEE"/>
    <w:rsid w:val="00AA47BE"/>
    <w:rsid w:val="00AD5B42"/>
    <w:rsid w:val="00B62707"/>
    <w:rsid w:val="00B63651"/>
    <w:rsid w:val="00BD7988"/>
    <w:rsid w:val="00BE6248"/>
    <w:rsid w:val="00BF172C"/>
    <w:rsid w:val="00C006BD"/>
    <w:rsid w:val="00C2445A"/>
    <w:rsid w:val="00C37AB5"/>
    <w:rsid w:val="00C6348B"/>
    <w:rsid w:val="00CC0771"/>
    <w:rsid w:val="00CC1CFE"/>
    <w:rsid w:val="00CE4CAE"/>
    <w:rsid w:val="00D25F4B"/>
    <w:rsid w:val="00D277E6"/>
    <w:rsid w:val="00D41970"/>
    <w:rsid w:val="00D80CFF"/>
    <w:rsid w:val="00D841EF"/>
    <w:rsid w:val="00DB1BB6"/>
    <w:rsid w:val="00DB2A55"/>
    <w:rsid w:val="00DD2EC4"/>
    <w:rsid w:val="00DD70BF"/>
    <w:rsid w:val="00E04782"/>
    <w:rsid w:val="00E1440B"/>
    <w:rsid w:val="00E5413C"/>
    <w:rsid w:val="00E6316B"/>
    <w:rsid w:val="00E6486A"/>
    <w:rsid w:val="00E97DF0"/>
    <w:rsid w:val="00EA7FAE"/>
    <w:rsid w:val="00ED17F5"/>
    <w:rsid w:val="00ED71A9"/>
    <w:rsid w:val="00EE424B"/>
    <w:rsid w:val="00EE4EC6"/>
    <w:rsid w:val="00F0475E"/>
    <w:rsid w:val="00F05FD1"/>
    <w:rsid w:val="00F06BBC"/>
    <w:rsid w:val="00F202E8"/>
    <w:rsid w:val="00F506FD"/>
    <w:rsid w:val="00F5563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CF898"/>
  <w15:chartTrackingRefBased/>
  <w15:docId w15:val="{D9572BEF-0174-44BF-92E1-18C6522CE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A55"/>
    <w:pPr>
      <w:suppressAutoHyphens/>
      <w:spacing w:after="0" w:line="240" w:lineRule="auto"/>
    </w:pPr>
    <w:rPr>
      <w:rFonts w:ascii="Times New Roman" w:eastAsia="Times New Roman" w:hAnsi="Times New Roman" w:cs="Times New Roman"/>
      <w:kern w:val="0"/>
      <w:sz w:val="24"/>
      <w:szCs w:val="24"/>
      <w:lang w:val="en-US" w:eastAsia="zh-CN"/>
      <w14:ligatures w14:val="none"/>
    </w:rPr>
  </w:style>
  <w:style w:type="paragraph" w:styleId="Heading1">
    <w:name w:val="heading 1"/>
    <w:basedOn w:val="Normal"/>
    <w:next w:val="Normal"/>
    <w:link w:val="Heading1Char"/>
    <w:uiPriority w:val="9"/>
    <w:qFormat/>
    <w:rsid w:val="00DB2A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2A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2A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DB2A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2A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2A5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A5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A5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A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A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2A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2A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semiHidden/>
    <w:rsid w:val="00DB2A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2A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2A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A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A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A55"/>
    <w:rPr>
      <w:rFonts w:eastAsiaTheme="majorEastAsia" w:cstheme="majorBidi"/>
      <w:color w:val="272727" w:themeColor="text1" w:themeTint="D8"/>
    </w:rPr>
  </w:style>
  <w:style w:type="paragraph" w:styleId="Title">
    <w:name w:val="Title"/>
    <w:basedOn w:val="Normal"/>
    <w:next w:val="Normal"/>
    <w:link w:val="TitleChar"/>
    <w:uiPriority w:val="10"/>
    <w:qFormat/>
    <w:rsid w:val="00DB2A5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A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A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A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A55"/>
    <w:pPr>
      <w:spacing w:before="160"/>
      <w:jc w:val="center"/>
    </w:pPr>
    <w:rPr>
      <w:i/>
      <w:iCs/>
      <w:color w:val="404040" w:themeColor="text1" w:themeTint="BF"/>
    </w:rPr>
  </w:style>
  <w:style w:type="character" w:customStyle="1" w:styleId="QuoteChar">
    <w:name w:val="Quote Char"/>
    <w:basedOn w:val="DefaultParagraphFont"/>
    <w:link w:val="Quote"/>
    <w:uiPriority w:val="29"/>
    <w:rsid w:val="00DB2A55"/>
    <w:rPr>
      <w:i/>
      <w:iCs/>
      <w:color w:val="404040" w:themeColor="text1" w:themeTint="BF"/>
    </w:rPr>
  </w:style>
  <w:style w:type="paragraph" w:styleId="ListParagraph">
    <w:name w:val="List Paragraph"/>
    <w:aliases w:val="2,Strip,H&amp;P List Paragraph,Normal bullet 2,Bullet list,Saistīto dokumentu saraksts,PPS_Bullet,Syle 1,List Paragraph1,Numurets,Virsraksti,Numbered Para 1,Dot pt,No Spacing1,List Paragraph Char Char Char,Indicator Text,Bullet Points"/>
    <w:basedOn w:val="Normal"/>
    <w:link w:val="ListParagraphChar"/>
    <w:uiPriority w:val="34"/>
    <w:qFormat/>
    <w:rsid w:val="00DB2A55"/>
    <w:pPr>
      <w:ind w:left="720"/>
      <w:contextualSpacing/>
    </w:pPr>
  </w:style>
  <w:style w:type="character" w:styleId="IntenseEmphasis">
    <w:name w:val="Intense Emphasis"/>
    <w:basedOn w:val="DefaultParagraphFont"/>
    <w:uiPriority w:val="21"/>
    <w:qFormat/>
    <w:rsid w:val="00DB2A55"/>
    <w:rPr>
      <w:i/>
      <w:iCs/>
      <w:color w:val="2F5496" w:themeColor="accent1" w:themeShade="BF"/>
    </w:rPr>
  </w:style>
  <w:style w:type="paragraph" w:styleId="IntenseQuote">
    <w:name w:val="Intense Quote"/>
    <w:basedOn w:val="Normal"/>
    <w:next w:val="Normal"/>
    <w:link w:val="IntenseQuoteChar"/>
    <w:uiPriority w:val="30"/>
    <w:qFormat/>
    <w:rsid w:val="00DB2A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2A55"/>
    <w:rPr>
      <w:i/>
      <w:iCs/>
      <w:color w:val="2F5496" w:themeColor="accent1" w:themeShade="BF"/>
    </w:rPr>
  </w:style>
  <w:style w:type="character" w:styleId="IntenseReference">
    <w:name w:val="Intense Reference"/>
    <w:basedOn w:val="DefaultParagraphFont"/>
    <w:uiPriority w:val="32"/>
    <w:qFormat/>
    <w:rsid w:val="00DB2A55"/>
    <w:rPr>
      <w:b/>
      <w:bCs/>
      <w:smallCaps/>
      <w:color w:val="2F5496" w:themeColor="accent1" w:themeShade="BF"/>
      <w:spacing w:val="5"/>
    </w:rPr>
  </w:style>
  <w:style w:type="character" w:customStyle="1" w:styleId="Virsraksts4Rakstz1">
    <w:name w:val="Virsraksts 4 Rakstz.1"/>
    <w:rsid w:val="00DB2A55"/>
    <w:rPr>
      <w:b/>
      <w:bCs/>
      <w:sz w:val="28"/>
      <w:szCs w:val="28"/>
      <w:lang w:val="en-GB" w:eastAsia="zh-CN"/>
    </w:rPr>
  </w:style>
  <w:style w:type="paragraph" w:styleId="Header">
    <w:name w:val="header"/>
    <w:basedOn w:val="Normal"/>
    <w:link w:val="HeaderChar"/>
    <w:uiPriority w:val="99"/>
    <w:semiHidden/>
    <w:unhideWhenUsed/>
    <w:rsid w:val="001E7A4A"/>
    <w:pPr>
      <w:tabs>
        <w:tab w:val="center" w:pos="4153"/>
        <w:tab w:val="right" w:pos="8306"/>
      </w:tabs>
    </w:pPr>
  </w:style>
  <w:style w:type="character" w:customStyle="1" w:styleId="HeaderChar">
    <w:name w:val="Header Char"/>
    <w:basedOn w:val="DefaultParagraphFont"/>
    <w:link w:val="Header"/>
    <w:uiPriority w:val="99"/>
    <w:semiHidden/>
    <w:rsid w:val="001E7A4A"/>
    <w:rPr>
      <w:rFonts w:ascii="Times New Roman" w:eastAsia="Times New Roman" w:hAnsi="Times New Roman" w:cs="Times New Roman"/>
      <w:kern w:val="0"/>
      <w:sz w:val="24"/>
      <w:szCs w:val="24"/>
      <w:lang w:val="en-US" w:eastAsia="zh-CN"/>
      <w14:ligatures w14:val="none"/>
    </w:rPr>
  </w:style>
  <w:style w:type="character" w:styleId="Hyperlink">
    <w:name w:val="Hyperlink"/>
    <w:basedOn w:val="DefaultParagraphFont"/>
    <w:uiPriority w:val="99"/>
    <w:unhideWhenUsed/>
    <w:rsid w:val="00DD2EC4"/>
    <w:rPr>
      <w:color w:val="0563C1" w:themeColor="hyperlink"/>
      <w:u w:val="single"/>
    </w:rPr>
  </w:style>
  <w:style w:type="character" w:styleId="UnresolvedMention">
    <w:name w:val="Unresolved Mention"/>
    <w:basedOn w:val="DefaultParagraphFont"/>
    <w:uiPriority w:val="99"/>
    <w:semiHidden/>
    <w:unhideWhenUsed/>
    <w:rsid w:val="00DD2EC4"/>
    <w:rPr>
      <w:color w:val="605E5C"/>
      <w:shd w:val="clear" w:color="auto" w:fill="E1DFDD"/>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qFormat/>
    <w:locked/>
    <w:rsid w:val="00DD2EC4"/>
    <w:rPr>
      <w:rFonts w:ascii="Times New Roman" w:eastAsia="Times New Roman" w:hAnsi="Times New Roman" w:cs="Times New Roman"/>
      <w:sz w:val="24"/>
      <w:szCs w:val="24"/>
      <w:lang w:val="x-none"/>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
    <w:basedOn w:val="Normal"/>
    <w:link w:val="FootnoteTextChar"/>
    <w:uiPriority w:val="99"/>
    <w:semiHidden/>
    <w:unhideWhenUsed/>
    <w:qFormat/>
    <w:rsid w:val="00DD2EC4"/>
    <w:pPr>
      <w:suppressAutoHyphens w:val="0"/>
      <w:jc w:val="both"/>
    </w:pPr>
    <w:rPr>
      <w:kern w:val="2"/>
      <w:lang w:val="x-none" w:eastAsia="en-US"/>
      <w14:ligatures w14:val="standardContextual"/>
    </w:rPr>
  </w:style>
  <w:style w:type="character" w:customStyle="1" w:styleId="VrestekstsRakstz1">
    <w:name w:val="Vēres teksts Rakstz.1"/>
    <w:basedOn w:val="DefaultParagraphFont"/>
    <w:uiPriority w:val="99"/>
    <w:semiHidden/>
    <w:rsid w:val="00DD2EC4"/>
    <w:rPr>
      <w:rFonts w:ascii="Times New Roman" w:eastAsia="Times New Roman" w:hAnsi="Times New Roman" w:cs="Times New Roman"/>
      <w:kern w:val="0"/>
      <w:sz w:val="20"/>
      <w:szCs w:val="20"/>
      <w:lang w:val="en-US" w:eastAsia="zh-CN"/>
      <w14:ligatures w14:val="none"/>
    </w:rPr>
  </w:style>
  <w:style w:type="character" w:customStyle="1" w:styleId="ListParagraphChar">
    <w:name w:val="List Paragraph Char"/>
    <w:aliases w:val="2 Char,Strip Char,H&amp;P List Paragraph Char,Normal bullet 2 Char,Bullet list Char,Saistīto dokumentu saraksts Char,PPS_Bullet Char,Syle 1 Char,List Paragraph1 Char,Numurets Char,Virsraksti Char,Numbered Para 1 Char,Dot pt Char"/>
    <w:link w:val="ListParagraph"/>
    <w:uiPriority w:val="34"/>
    <w:qFormat/>
    <w:locked/>
    <w:rsid w:val="00DD2EC4"/>
    <w:rPr>
      <w:rFonts w:ascii="Times New Roman" w:eastAsia="Times New Roman" w:hAnsi="Times New Roman" w:cs="Times New Roman"/>
      <w:kern w:val="0"/>
      <w:sz w:val="24"/>
      <w:szCs w:val="24"/>
      <w:lang w:val="en-US" w:eastAsia="zh-CN"/>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semiHidden/>
    <w:unhideWhenUsed/>
    <w:qFormat/>
    <w:rsid w:val="00DD2EC4"/>
    <w:rPr>
      <w:vertAlign w:val="superscript"/>
    </w:rPr>
  </w:style>
  <w:style w:type="paragraph" w:styleId="BodyText">
    <w:name w:val="Body Text"/>
    <w:basedOn w:val="Normal"/>
    <w:link w:val="BodyTextChar"/>
    <w:unhideWhenUsed/>
    <w:rsid w:val="008A30FA"/>
    <w:pPr>
      <w:suppressAutoHyphens w:val="0"/>
      <w:jc w:val="both"/>
    </w:pPr>
    <w:rPr>
      <w:szCs w:val="20"/>
      <w:lang w:val="lv-LV" w:eastAsia="en-US"/>
    </w:rPr>
  </w:style>
  <w:style w:type="character" w:customStyle="1" w:styleId="BodyTextChar">
    <w:name w:val="Body Text Char"/>
    <w:basedOn w:val="DefaultParagraphFont"/>
    <w:link w:val="BodyText"/>
    <w:rsid w:val="008A30FA"/>
    <w:rPr>
      <w:rFonts w:ascii="Times New Roman" w:eastAsia="Times New Roman" w:hAnsi="Times New Roman" w:cs="Times New Roman"/>
      <w:kern w:val="0"/>
      <w:sz w:val="24"/>
      <w:szCs w:val="20"/>
      <w14:ligatures w14:val="none"/>
    </w:rPr>
  </w:style>
  <w:style w:type="paragraph" w:styleId="NormalWeb">
    <w:name w:val="Normal (Web)"/>
    <w:basedOn w:val="Normal"/>
    <w:uiPriority w:val="99"/>
    <w:semiHidden/>
    <w:unhideWhenUsed/>
    <w:rsid w:val="001F1652"/>
  </w:style>
  <w:style w:type="character" w:styleId="Strong">
    <w:name w:val="Strong"/>
    <w:basedOn w:val="DefaultParagraphFont"/>
    <w:uiPriority w:val="22"/>
    <w:qFormat/>
    <w:rsid w:val="008B26BB"/>
    <w:rPr>
      <w:b/>
      <w:bCs/>
    </w:rPr>
  </w:style>
  <w:style w:type="table" w:styleId="TableGrid">
    <w:name w:val="Table Grid"/>
    <w:basedOn w:val="TableNormal"/>
    <w:uiPriority w:val="39"/>
    <w:rsid w:val="00751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0483">
      <w:bodyDiv w:val="1"/>
      <w:marLeft w:val="0"/>
      <w:marRight w:val="0"/>
      <w:marTop w:val="0"/>
      <w:marBottom w:val="0"/>
      <w:divBdr>
        <w:top w:val="none" w:sz="0" w:space="0" w:color="auto"/>
        <w:left w:val="none" w:sz="0" w:space="0" w:color="auto"/>
        <w:bottom w:val="none" w:sz="0" w:space="0" w:color="auto"/>
        <w:right w:val="none" w:sz="0" w:space="0" w:color="auto"/>
      </w:divBdr>
    </w:div>
    <w:div w:id="25329035">
      <w:bodyDiv w:val="1"/>
      <w:marLeft w:val="0"/>
      <w:marRight w:val="0"/>
      <w:marTop w:val="0"/>
      <w:marBottom w:val="0"/>
      <w:divBdr>
        <w:top w:val="none" w:sz="0" w:space="0" w:color="auto"/>
        <w:left w:val="none" w:sz="0" w:space="0" w:color="auto"/>
        <w:bottom w:val="none" w:sz="0" w:space="0" w:color="auto"/>
        <w:right w:val="none" w:sz="0" w:space="0" w:color="auto"/>
      </w:divBdr>
    </w:div>
    <w:div w:id="28770836">
      <w:bodyDiv w:val="1"/>
      <w:marLeft w:val="0"/>
      <w:marRight w:val="0"/>
      <w:marTop w:val="0"/>
      <w:marBottom w:val="0"/>
      <w:divBdr>
        <w:top w:val="none" w:sz="0" w:space="0" w:color="auto"/>
        <w:left w:val="none" w:sz="0" w:space="0" w:color="auto"/>
        <w:bottom w:val="none" w:sz="0" w:space="0" w:color="auto"/>
        <w:right w:val="none" w:sz="0" w:space="0" w:color="auto"/>
      </w:divBdr>
    </w:div>
    <w:div w:id="324282994">
      <w:bodyDiv w:val="1"/>
      <w:marLeft w:val="0"/>
      <w:marRight w:val="0"/>
      <w:marTop w:val="0"/>
      <w:marBottom w:val="0"/>
      <w:divBdr>
        <w:top w:val="none" w:sz="0" w:space="0" w:color="auto"/>
        <w:left w:val="none" w:sz="0" w:space="0" w:color="auto"/>
        <w:bottom w:val="none" w:sz="0" w:space="0" w:color="auto"/>
        <w:right w:val="none" w:sz="0" w:space="0" w:color="auto"/>
      </w:divBdr>
    </w:div>
    <w:div w:id="454107005">
      <w:bodyDiv w:val="1"/>
      <w:marLeft w:val="0"/>
      <w:marRight w:val="0"/>
      <w:marTop w:val="0"/>
      <w:marBottom w:val="0"/>
      <w:divBdr>
        <w:top w:val="none" w:sz="0" w:space="0" w:color="auto"/>
        <w:left w:val="none" w:sz="0" w:space="0" w:color="auto"/>
        <w:bottom w:val="none" w:sz="0" w:space="0" w:color="auto"/>
        <w:right w:val="none" w:sz="0" w:space="0" w:color="auto"/>
      </w:divBdr>
    </w:div>
    <w:div w:id="737434621">
      <w:bodyDiv w:val="1"/>
      <w:marLeft w:val="0"/>
      <w:marRight w:val="0"/>
      <w:marTop w:val="0"/>
      <w:marBottom w:val="0"/>
      <w:divBdr>
        <w:top w:val="none" w:sz="0" w:space="0" w:color="auto"/>
        <w:left w:val="none" w:sz="0" w:space="0" w:color="auto"/>
        <w:bottom w:val="none" w:sz="0" w:space="0" w:color="auto"/>
        <w:right w:val="none" w:sz="0" w:space="0" w:color="auto"/>
      </w:divBdr>
    </w:div>
    <w:div w:id="763375955">
      <w:bodyDiv w:val="1"/>
      <w:marLeft w:val="0"/>
      <w:marRight w:val="0"/>
      <w:marTop w:val="0"/>
      <w:marBottom w:val="0"/>
      <w:divBdr>
        <w:top w:val="none" w:sz="0" w:space="0" w:color="auto"/>
        <w:left w:val="none" w:sz="0" w:space="0" w:color="auto"/>
        <w:bottom w:val="none" w:sz="0" w:space="0" w:color="auto"/>
        <w:right w:val="none" w:sz="0" w:space="0" w:color="auto"/>
      </w:divBdr>
    </w:div>
    <w:div w:id="1054697304">
      <w:bodyDiv w:val="1"/>
      <w:marLeft w:val="0"/>
      <w:marRight w:val="0"/>
      <w:marTop w:val="0"/>
      <w:marBottom w:val="0"/>
      <w:divBdr>
        <w:top w:val="none" w:sz="0" w:space="0" w:color="auto"/>
        <w:left w:val="none" w:sz="0" w:space="0" w:color="auto"/>
        <w:bottom w:val="none" w:sz="0" w:space="0" w:color="auto"/>
        <w:right w:val="none" w:sz="0" w:space="0" w:color="auto"/>
      </w:divBdr>
    </w:div>
    <w:div w:id="1198271350">
      <w:bodyDiv w:val="1"/>
      <w:marLeft w:val="0"/>
      <w:marRight w:val="0"/>
      <w:marTop w:val="0"/>
      <w:marBottom w:val="0"/>
      <w:divBdr>
        <w:top w:val="none" w:sz="0" w:space="0" w:color="auto"/>
        <w:left w:val="none" w:sz="0" w:space="0" w:color="auto"/>
        <w:bottom w:val="none" w:sz="0" w:space="0" w:color="auto"/>
        <w:right w:val="none" w:sz="0" w:space="0" w:color="auto"/>
      </w:divBdr>
    </w:div>
    <w:div w:id="1237933832">
      <w:bodyDiv w:val="1"/>
      <w:marLeft w:val="0"/>
      <w:marRight w:val="0"/>
      <w:marTop w:val="0"/>
      <w:marBottom w:val="0"/>
      <w:divBdr>
        <w:top w:val="none" w:sz="0" w:space="0" w:color="auto"/>
        <w:left w:val="none" w:sz="0" w:space="0" w:color="auto"/>
        <w:bottom w:val="none" w:sz="0" w:space="0" w:color="auto"/>
        <w:right w:val="none" w:sz="0" w:space="0" w:color="auto"/>
      </w:divBdr>
    </w:div>
    <w:div w:id="1249001475">
      <w:bodyDiv w:val="1"/>
      <w:marLeft w:val="0"/>
      <w:marRight w:val="0"/>
      <w:marTop w:val="0"/>
      <w:marBottom w:val="0"/>
      <w:divBdr>
        <w:top w:val="none" w:sz="0" w:space="0" w:color="auto"/>
        <w:left w:val="none" w:sz="0" w:space="0" w:color="auto"/>
        <w:bottom w:val="none" w:sz="0" w:space="0" w:color="auto"/>
        <w:right w:val="none" w:sz="0" w:space="0" w:color="auto"/>
      </w:divBdr>
    </w:div>
    <w:div w:id="1256984617">
      <w:bodyDiv w:val="1"/>
      <w:marLeft w:val="0"/>
      <w:marRight w:val="0"/>
      <w:marTop w:val="0"/>
      <w:marBottom w:val="0"/>
      <w:divBdr>
        <w:top w:val="none" w:sz="0" w:space="0" w:color="auto"/>
        <w:left w:val="none" w:sz="0" w:space="0" w:color="auto"/>
        <w:bottom w:val="none" w:sz="0" w:space="0" w:color="auto"/>
        <w:right w:val="none" w:sz="0" w:space="0" w:color="auto"/>
      </w:divBdr>
    </w:div>
    <w:div w:id="1272475150">
      <w:bodyDiv w:val="1"/>
      <w:marLeft w:val="0"/>
      <w:marRight w:val="0"/>
      <w:marTop w:val="0"/>
      <w:marBottom w:val="0"/>
      <w:divBdr>
        <w:top w:val="none" w:sz="0" w:space="0" w:color="auto"/>
        <w:left w:val="none" w:sz="0" w:space="0" w:color="auto"/>
        <w:bottom w:val="none" w:sz="0" w:space="0" w:color="auto"/>
        <w:right w:val="none" w:sz="0" w:space="0" w:color="auto"/>
      </w:divBdr>
    </w:div>
    <w:div w:id="1314262634">
      <w:bodyDiv w:val="1"/>
      <w:marLeft w:val="0"/>
      <w:marRight w:val="0"/>
      <w:marTop w:val="0"/>
      <w:marBottom w:val="0"/>
      <w:divBdr>
        <w:top w:val="none" w:sz="0" w:space="0" w:color="auto"/>
        <w:left w:val="none" w:sz="0" w:space="0" w:color="auto"/>
        <w:bottom w:val="none" w:sz="0" w:space="0" w:color="auto"/>
        <w:right w:val="none" w:sz="0" w:space="0" w:color="auto"/>
      </w:divBdr>
    </w:div>
    <w:div w:id="1325470727">
      <w:bodyDiv w:val="1"/>
      <w:marLeft w:val="0"/>
      <w:marRight w:val="0"/>
      <w:marTop w:val="0"/>
      <w:marBottom w:val="0"/>
      <w:divBdr>
        <w:top w:val="none" w:sz="0" w:space="0" w:color="auto"/>
        <w:left w:val="none" w:sz="0" w:space="0" w:color="auto"/>
        <w:bottom w:val="none" w:sz="0" w:space="0" w:color="auto"/>
        <w:right w:val="none" w:sz="0" w:space="0" w:color="auto"/>
      </w:divBdr>
    </w:div>
    <w:div w:id="1334451046">
      <w:bodyDiv w:val="1"/>
      <w:marLeft w:val="0"/>
      <w:marRight w:val="0"/>
      <w:marTop w:val="0"/>
      <w:marBottom w:val="0"/>
      <w:divBdr>
        <w:top w:val="none" w:sz="0" w:space="0" w:color="auto"/>
        <w:left w:val="none" w:sz="0" w:space="0" w:color="auto"/>
        <w:bottom w:val="none" w:sz="0" w:space="0" w:color="auto"/>
        <w:right w:val="none" w:sz="0" w:space="0" w:color="auto"/>
      </w:divBdr>
    </w:div>
    <w:div w:id="1678851161">
      <w:bodyDiv w:val="1"/>
      <w:marLeft w:val="0"/>
      <w:marRight w:val="0"/>
      <w:marTop w:val="0"/>
      <w:marBottom w:val="0"/>
      <w:divBdr>
        <w:top w:val="none" w:sz="0" w:space="0" w:color="auto"/>
        <w:left w:val="none" w:sz="0" w:space="0" w:color="auto"/>
        <w:bottom w:val="none" w:sz="0" w:space="0" w:color="auto"/>
        <w:right w:val="none" w:sz="0" w:space="0" w:color="auto"/>
      </w:divBdr>
    </w:div>
    <w:div w:id="1682274183">
      <w:bodyDiv w:val="1"/>
      <w:marLeft w:val="0"/>
      <w:marRight w:val="0"/>
      <w:marTop w:val="0"/>
      <w:marBottom w:val="0"/>
      <w:divBdr>
        <w:top w:val="none" w:sz="0" w:space="0" w:color="auto"/>
        <w:left w:val="none" w:sz="0" w:space="0" w:color="auto"/>
        <w:bottom w:val="none" w:sz="0" w:space="0" w:color="auto"/>
        <w:right w:val="none" w:sz="0" w:space="0" w:color="auto"/>
      </w:divBdr>
    </w:div>
    <w:div w:id="1811706199">
      <w:bodyDiv w:val="1"/>
      <w:marLeft w:val="0"/>
      <w:marRight w:val="0"/>
      <w:marTop w:val="0"/>
      <w:marBottom w:val="0"/>
      <w:divBdr>
        <w:top w:val="none" w:sz="0" w:space="0" w:color="auto"/>
        <w:left w:val="none" w:sz="0" w:space="0" w:color="auto"/>
        <w:bottom w:val="none" w:sz="0" w:space="0" w:color="auto"/>
        <w:right w:val="none" w:sz="0" w:space="0" w:color="auto"/>
      </w:divBdr>
    </w:div>
    <w:div w:id="1841117864">
      <w:bodyDiv w:val="1"/>
      <w:marLeft w:val="0"/>
      <w:marRight w:val="0"/>
      <w:marTop w:val="0"/>
      <w:marBottom w:val="0"/>
      <w:divBdr>
        <w:top w:val="none" w:sz="0" w:space="0" w:color="auto"/>
        <w:left w:val="none" w:sz="0" w:space="0" w:color="auto"/>
        <w:bottom w:val="none" w:sz="0" w:space="0" w:color="auto"/>
        <w:right w:val="none" w:sz="0" w:space="0" w:color="auto"/>
      </w:divBdr>
    </w:div>
    <w:div w:id="1946886635">
      <w:bodyDiv w:val="1"/>
      <w:marLeft w:val="0"/>
      <w:marRight w:val="0"/>
      <w:marTop w:val="0"/>
      <w:marBottom w:val="0"/>
      <w:divBdr>
        <w:top w:val="none" w:sz="0" w:space="0" w:color="auto"/>
        <w:left w:val="none" w:sz="0" w:space="0" w:color="auto"/>
        <w:bottom w:val="none" w:sz="0" w:space="0" w:color="auto"/>
        <w:right w:val="none" w:sz="0" w:space="0" w:color="auto"/>
      </w:divBdr>
    </w:div>
    <w:div w:id="1975089928">
      <w:bodyDiv w:val="1"/>
      <w:marLeft w:val="0"/>
      <w:marRight w:val="0"/>
      <w:marTop w:val="0"/>
      <w:marBottom w:val="0"/>
      <w:divBdr>
        <w:top w:val="none" w:sz="0" w:space="0" w:color="auto"/>
        <w:left w:val="none" w:sz="0" w:space="0" w:color="auto"/>
        <w:bottom w:val="none" w:sz="0" w:space="0" w:color="auto"/>
        <w:right w:val="none" w:sz="0" w:space="0" w:color="auto"/>
      </w:divBdr>
    </w:div>
    <w:div w:id="2019388735">
      <w:bodyDiv w:val="1"/>
      <w:marLeft w:val="0"/>
      <w:marRight w:val="0"/>
      <w:marTop w:val="0"/>
      <w:marBottom w:val="0"/>
      <w:divBdr>
        <w:top w:val="none" w:sz="0" w:space="0" w:color="auto"/>
        <w:left w:val="none" w:sz="0" w:space="0" w:color="auto"/>
        <w:bottom w:val="none" w:sz="0" w:space="0" w:color="auto"/>
        <w:right w:val="none" w:sz="0" w:space="0" w:color="auto"/>
      </w:divBdr>
    </w:div>
    <w:div w:id="2093351845">
      <w:bodyDiv w:val="1"/>
      <w:marLeft w:val="0"/>
      <w:marRight w:val="0"/>
      <w:marTop w:val="0"/>
      <w:marBottom w:val="0"/>
      <w:divBdr>
        <w:top w:val="none" w:sz="0" w:space="0" w:color="auto"/>
        <w:left w:val="none" w:sz="0" w:space="0" w:color="auto"/>
        <w:bottom w:val="none" w:sz="0" w:space="0" w:color="auto"/>
        <w:right w:val="none" w:sz="0" w:space="0" w:color="auto"/>
      </w:divBdr>
    </w:div>
    <w:div w:id="212240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cesuklinika.lv" TargetMode="External"/><Relationship Id="rId13" Type="http://schemas.openxmlformats.org/officeDocument/2006/relationships/hyperlink" Target="mailto:tradintek@tradintek.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aiga.galeja-gruntmane@cesuklinika.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cesuklinika.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tradintek@tradintek.lv" TargetMode="External"/><Relationship Id="rId4" Type="http://schemas.openxmlformats.org/officeDocument/2006/relationships/settings" Target="settings.xml"/><Relationship Id="rId9" Type="http://schemas.openxmlformats.org/officeDocument/2006/relationships/hyperlink" Target="mailto:tradintek@tradintek.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5D33-4E78-4A87-8C0C-75799821A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4255</Words>
  <Characters>24257</Characters>
  <Application>Microsoft Office Word</Application>
  <DocSecurity>0</DocSecurity>
  <Lines>202</Lines>
  <Paragraphs>56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Alex</cp:lastModifiedBy>
  <cp:revision>3</cp:revision>
  <cp:lastPrinted>2025-07-03T13:36:00Z</cp:lastPrinted>
  <dcterms:created xsi:type="dcterms:W3CDTF">2025-07-04T10:45:00Z</dcterms:created>
  <dcterms:modified xsi:type="dcterms:W3CDTF">2025-07-04T11:14:00Z</dcterms:modified>
</cp:coreProperties>
</file>