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7E6B4" w14:textId="210286E0" w:rsidR="000A71E6" w:rsidRPr="00D10E9E" w:rsidRDefault="000A71E6" w:rsidP="000A71E6">
      <w:pPr>
        <w:jc w:val="right"/>
        <w:rPr>
          <w:b/>
          <w:bCs/>
        </w:rPr>
      </w:pPr>
      <w:r>
        <w:rPr>
          <w:b/>
          <w:bCs/>
        </w:rPr>
        <w:t>Atbildes i</w:t>
      </w:r>
      <w:r w:rsidRPr="00D10E9E">
        <w:rPr>
          <w:b/>
          <w:bCs/>
        </w:rPr>
        <w:t>epirkuma pretendentiem</w:t>
      </w:r>
    </w:p>
    <w:p w14:paraId="1528B76D" w14:textId="77777777" w:rsidR="000A71E6" w:rsidRPr="00BA0B76" w:rsidRDefault="000A71E6" w:rsidP="000A71E6">
      <w:pPr>
        <w:jc w:val="both"/>
      </w:pPr>
    </w:p>
    <w:p w14:paraId="561188CB" w14:textId="0BC028E3" w:rsidR="000A71E6" w:rsidRPr="000A71E6" w:rsidRDefault="000A71E6" w:rsidP="000A71E6">
      <w:pPr>
        <w:pStyle w:val="Sarakstarindkopa"/>
        <w:numPr>
          <w:ilvl w:val="0"/>
          <w:numId w:val="2"/>
        </w:numPr>
        <w:jc w:val="both"/>
        <w:rPr>
          <w:b/>
          <w:bCs/>
        </w:rPr>
      </w:pPr>
      <w:r w:rsidRPr="000A71E6">
        <w:rPr>
          <w:b/>
          <w:bCs/>
        </w:rPr>
        <w:t>Jautājums:</w:t>
      </w:r>
    </w:p>
    <w:p w14:paraId="79B9B66C" w14:textId="77777777" w:rsidR="000A71E6" w:rsidRPr="00BA0B76" w:rsidRDefault="000A71E6" w:rsidP="000A71E6">
      <w:pPr>
        <w:tabs>
          <w:tab w:val="left" w:pos="1134"/>
        </w:tabs>
        <w:jc w:val="both"/>
      </w:pPr>
      <w:r w:rsidRPr="00BA0B76">
        <w:t>Tehniskajā specifikācijā norādīts, ka transportlīdzeklim jāatbilst M2 kategorijai. Ne visi pasažieru autobusu modeļi, kas atbilst tehniskās specifikācijas prasībām, atbilst M2 kategorijai. Piemēram, autobusa modelis ar pilnu masu 5600 kg vai ar pilnu masu 6500 kg neatbilst šai kategorijai. Mēs lūdzam mainīt frāzi “M2” uz “M2 vai M3” lai pasūtītājs varētu saņemt plašāku piedāvājumu klāstu.</w:t>
      </w:r>
    </w:p>
    <w:p w14:paraId="649855E7" w14:textId="77777777" w:rsidR="000A71E6" w:rsidRPr="00BA0B76" w:rsidRDefault="000A71E6" w:rsidP="000A71E6">
      <w:pPr>
        <w:tabs>
          <w:tab w:val="left" w:pos="1134"/>
        </w:tabs>
        <w:jc w:val="both"/>
        <w:rPr>
          <w:b/>
          <w:bCs/>
        </w:rPr>
      </w:pPr>
      <w:bookmarkStart w:id="0" w:name="_Hlk190068084"/>
      <w:r w:rsidRPr="00BA0B76">
        <w:rPr>
          <w:b/>
          <w:bCs/>
        </w:rPr>
        <w:t>Atbilde:</w:t>
      </w:r>
    </w:p>
    <w:p w14:paraId="432464BF" w14:textId="77777777" w:rsidR="000A71E6" w:rsidRPr="00BA0B76" w:rsidRDefault="000A71E6" w:rsidP="000A71E6">
      <w:pPr>
        <w:tabs>
          <w:tab w:val="left" w:pos="1134"/>
        </w:tabs>
        <w:jc w:val="both"/>
      </w:pPr>
      <w:r w:rsidRPr="00BA0B76">
        <w:t>Pasūtītājs izvēlēj</w:t>
      </w:r>
      <w:r>
        <w:t>ies</w:t>
      </w:r>
      <w:r w:rsidRPr="00BA0B76">
        <w:t xml:space="preserve"> M2 klasi, jo smagāki transportlīdzekļi veido lielāku degvielas patēriņu, lielākas ikdienas ekspluatācijas izmaksas, lielāku CO2 izmešu daudzumu un vairāk piesārņo vidi.</w:t>
      </w:r>
    </w:p>
    <w:bookmarkEnd w:id="0"/>
    <w:p w14:paraId="6639C774" w14:textId="77777777" w:rsidR="000A71E6" w:rsidRDefault="000A71E6" w:rsidP="000A71E6">
      <w:pPr>
        <w:tabs>
          <w:tab w:val="left" w:pos="1134"/>
        </w:tabs>
        <w:jc w:val="both"/>
      </w:pPr>
    </w:p>
    <w:p w14:paraId="5AD2A7D5" w14:textId="31948077" w:rsidR="000A71E6" w:rsidRPr="000A71E6" w:rsidRDefault="000A71E6" w:rsidP="000A71E6">
      <w:pPr>
        <w:pStyle w:val="Sarakstarindkopa"/>
        <w:numPr>
          <w:ilvl w:val="0"/>
          <w:numId w:val="2"/>
        </w:numPr>
        <w:tabs>
          <w:tab w:val="left" w:pos="1134"/>
        </w:tabs>
        <w:jc w:val="both"/>
      </w:pPr>
      <w:r w:rsidRPr="000A71E6">
        <w:rPr>
          <w:b/>
          <w:bCs/>
        </w:rPr>
        <w:t>Jautājums:</w:t>
      </w:r>
    </w:p>
    <w:p w14:paraId="5E7D6E1E" w14:textId="77777777" w:rsidR="000A71E6" w:rsidRPr="00BA0B76" w:rsidRDefault="000A71E6" w:rsidP="000A71E6">
      <w:pPr>
        <w:tabs>
          <w:tab w:val="left" w:pos="1134"/>
        </w:tabs>
        <w:jc w:val="both"/>
      </w:pPr>
      <w:r w:rsidRPr="00BA0B76">
        <w:t xml:space="preserve">Tehniskajā specifikācijā norādīts, ka </w:t>
      </w:r>
      <w:bookmarkStart w:id="1" w:name="_Hlk190068107"/>
      <w:r w:rsidRPr="00BA0B76">
        <w:t xml:space="preserve">dzinēja darba tilpums ir ne lielāks kā 2400 cm3 </w:t>
      </w:r>
      <w:bookmarkEnd w:id="1"/>
      <w:r w:rsidRPr="00BA0B76">
        <w:t xml:space="preserve">un </w:t>
      </w:r>
      <w:proofErr w:type="spellStart"/>
      <w:r w:rsidRPr="00BA0B76">
        <w:t>un</w:t>
      </w:r>
      <w:proofErr w:type="spellEnd"/>
      <w:r w:rsidRPr="00BA0B76">
        <w:t xml:space="preserve"> kāpēc tas nevar būt ne lielāks kā 3000 cm3? 3 litru dzinēji ir jaudīgāki, un to efektivitāte ir augstāka nekā mazāka darba tilpuma dzinējiem. Mēs lūdzam mainīt skaitli “2400” uz “3000” un atļaut piedāvāt autobusu ar dzinēja darba tilpumu ne lielāku kā 3000 cm3.</w:t>
      </w:r>
    </w:p>
    <w:p w14:paraId="0CF669A4" w14:textId="77777777" w:rsidR="000A71E6" w:rsidRPr="00BA0B76" w:rsidRDefault="000A71E6" w:rsidP="000A71E6">
      <w:pPr>
        <w:pStyle w:val="Sarakstarindkopa"/>
        <w:tabs>
          <w:tab w:val="left" w:pos="1134"/>
        </w:tabs>
        <w:ind w:left="0"/>
        <w:jc w:val="both"/>
        <w:rPr>
          <w:b/>
          <w:bCs/>
        </w:rPr>
      </w:pPr>
      <w:bookmarkStart w:id="2" w:name="_Hlk190068405"/>
      <w:r w:rsidRPr="00BA0B76">
        <w:rPr>
          <w:b/>
          <w:bCs/>
        </w:rPr>
        <w:t>Atbilde:</w:t>
      </w:r>
    </w:p>
    <w:p w14:paraId="643F6BE7" w14:textId="77777777" w:rsidR="000A71E6" w:rsidRPr="009D231A" w:rsidRDefault="000A71E6" w:rsidP="000A71E6">
      <w:pPr>
        <w:pStyle w:val="Sarakstarindkopa"/>
        <w:tabs>
          <w:tab w:val="left" w:pos="1134"/>
        </w:tabs>
        <w:ind w:left="0"/>
        <w:jc w:val="both"/>
      </w:pPr>
      <w:r w:rsidRPr="00BA0B76">
        <w:t>Pasūtītājs izvēlēj</w:t>
      </w:r>
      <w:bookmarkEnd w:id="2"/>
      <w:r w:rsidRPr="00BA0B76">
        <w:t xml:space="preserve">ies dzinēja darba tilpumu ne lielāku kā 2400 cm3, </w:t>
      </w:r>
      <w:r w:rsidRPr="009D231A">
        <w:t>lai varētu izpildīt klimata un vides prasības</w:t>
      </w:r>
      <w:r>
        <w:t>,</w:t>
      </w:r>
      <w:r w:rsidRPr="00BA0B76">
        <w:t xml:space="preserve"> jo potenciāli būs mazāks degvielas patēriņš, mazākas ikdienas ekspluatācijas izmaksas, mazāks CO2 izmešu daudzums un </w:t>
      </w:r>
      <w:r>
        <w:t xml:space="preserve">tiks </w:t>
      </w:r>
      <w:r w:rsidRPr="00BA0B76">
        <w:t>ievēro</w:t>
      </w:r>
      <w:r>
        <w:t>ts</w:t>
      </w:r>
      <w:r w:rsidRPr="00BA0B76">
        <w:t xml:space="preserve"> </w:t>
      </w:r>
      <w:r>
        <w:t>Eiropas</w:t>
      </w:r>
      <w:r w:rsidRPr="00BA0B76">
        <w:t xml:space="preserve"> </w:t>
      </w:r>
      <w:r>
        <w:t>Z</w:t>
      </w:r>
      <w:r w:rsidRPr="00BA0B76">
        <w:t>aļ</w:t>
      </w:r>
      <w:r>
        <w:t xml:space="preserve">ais </w:t>
      </w:r>
      <w:r w:rsidRPr="00BA0B76">
        <w:t>kurs</w:t>
      </w:r>
      <w:r>
        <w:t>s</w:t>
      </w:r>
      <w:r w:rsidRPr="009D231A">
        <w:t>.</w:t>
      </w:r>
    </w:p>
    <w:p w14:paraId="701B6704" w14:textId="77777777" w:rsidR="000A71E6" w:rsidRDefault="000A71E6" w:rsidP="000A71E6">
      <w:pPr>
        <w:tabs>
          <w:tab w:val="left" w:pos="1134"/>
        </w:tabs>
        <w:jc w:val="both"/>
      </w:pPr>
    </w:p>
    <w:p w14:paraId="08C6A78C" w14:textId="38D4E9BA" w:rsidR="000A71E6" w:rsidRPr="000A71E6" w:rsidRDefault="000A71E6" w:rsidP="000A71E6">
      <w:pPr>
        <w:pStyle w:val="Sarakstarindkopa"/>
        <w:numPr>
          <w:ilvl w:val="0"/>
          <w:numId w:val="2"/>
        </w:numPr>
        <w:tabs>
          <w:tab w:val="left" w:pos="1134"/>
        </w:tabs>
        <w:jc w:val="both"/>
      </w:pPr>
      <w:r w:rsidRPr="000A71E6">
        <w:rPr>
          <w:b/>
          <w:bCs/>
        </w:rPr>
        <w:t>Jautājums:</w:t>
      </w:r>
    </w:p>
    <w:p w14:paraId="48165943" w14:textId="77777777" w:rsidR="000A71E6" w:rsidRPr="00BA0B76" w:rsidRDefault="000A71E6" w:rsidP="000A71E6">
      <w:pPr>
        <w:tabs>
          <w:tab w:val="left" w:pos="1134"/>
        </w:tabs>
        <w:jc w:val="both"/>
      </w:pPr>
      <w:r w:rsidRPr="00BA0B76">
        <w:t xml:space="preserve">Tehniskajā specifikācijā norādīts, ka autobusa riteņu bāzes attālums ir ne </w:t>
      </w:r>
      <w:proofErr w:type="spellStart"/>
      <w:r w:rsidRPr="00BA0B76">
        <w:t>īsaks</w:t>
      </w:r>
      <w:proofErr w:type="spellEnd"/>
      <w:r w:rsidRPr="00BA0B76">
        <w:t xml:space="preserve"> kā 4300 mm. Pasažieru autobusi, kuru riteņu bāze ir 4100 mm, neatbilst šai prasībai. Mēs lūdzam mainīt skaitli “4300” uz “4100” un atļaut iesniegt autobusu ar riteņu bāzi ne īsāku par 4100 mm, kas neietekmēs autobusa manevrējamību, </w:t>
      </w:r>
      <w:proofErr w:type="spellStart"/>
      <w:r w:rsidRPr="00BA0B76">
        <w:t>caurbraucamību</w:t>
      </w:r>
      <w:proofErr w:type="spellEnd"/>
      <w:r w:rsidRPr="00BA0B76">
        <w:t xml:space="preserve">, vadāmību un stabilitāti, ņemot vērā citus tā tehniskos parametrus un ir standarta riteņu bāze šāda tipa/klases autobusiem. Turklāt šāds </w:t>
      </w:r>
      <w:proofErr w:type="spellStart"/>
      <w:r w:rsidRPr="00BA0B76">
        <w:t>garenbāzes</w:t>
      </w:r>
      <w:proofErr w:type="spellEnd"/>
      <w:r w:rsidRPr="00BA0B76">
        <w:t xml:space="preserve"> izmērs neietekmē salona ietilpību un pasažieru ērtības.</w:t>
      </w:r>
    </w:p>
    <w:p w14:paraId="1C6B2A0C" w14:textId="77777777" w:rsidR="000A71E6" w:rsidRPr="00BA0B76" w:rsidRDefault="000A71E6" w:rsidP="000A71E6">
      <w:pPr>
        <w:tabs>
          <w:tab w:val="left" w:pos="1134"/>
        </w:tabs>
        <w:jc w:val="both"/>
        <w:rPr>
          <w:b/>
          <w:bCs/>
        </w:rPr>
      </w:pPr>
      <w:bookmarkStart w:id="3" w:name="_Hlk190068507"/>
      <w:r w:rsidRPr="00BA0B76">
        <w:rPr>
          <w:b/>
          <w:bCs/>
        </w:rPr>
        <w:t>Atbilde:</w:t>
      </w:r>
    </w:p>
    <w:p w14:paraId="5638C581" w14:textId="77777777" w:rsidR="000A71E6" w:rsidRPr="00BA0B76" w:rsidRDefault="000A71E6" w:rsidP="000A71E6">
      <w:pPr>
        <w:tabs>
          <w:tab w:val="left" w:pos="1134"/>
        </w:tabs>
        <w:jc w:val="both"/>
      </w:pPr>
      <w:r>
        <w:t>Pasūtītājs</w:t>
      </w:r>
      <w:r w:rsidRPr="00BA0B76">
        <w:t xml:space="preserve"> noteiktos parametrus </w:t>
      </w:r>
      <w:r>
        <w:t xml:space="preserve">izvēlējies </w:t>
      </w:r>
      <w:r w:rsidRPr="00BA0B76">
        <w:t xml:space="preserve">kā </w:t>
      </w:r>
      <w:r>
        <w:t>piemērotākos</w:t>
      </w:r>
      <w:r w:rsidRPr="00BA0B76">
        <w:t xml:space="preserve">, lai komfortabli būtu lietotājam. </w:t>
      </w:r>
      <w:bookmarkStart w:id="4" w:name="_Hlk190068643"/>
      <w:r w:rsidRPr="00BA0B76">
        <w:t>Ja Pretendents vēlas, tad ir iespējams izgatavot autobusu atbilstoši pasūtītāja vēlmēm.</w:t>
      </w:r>
    </w:p>
    <w:bookmarkEnd w:id="3"/>
    <w:bookmarkEnd w:id="4"/>
    <w:p w14:paraId="1D2A2EB8" w14:textId="77777777" w:rsidR="000A71E6" w:rsidRDefault="000A71E6" w:rsidP="000A71E6">
      <w:pPr>
        <w:tabs>
          <w:tab w:val="left" w:pos="1134"/>
        </w:tabs>
        <w:jc w:val="both"/>
      </w:pPr>
    </w:p>
    <w:p w14:paraId="4F475E89" w14:textId="1EFDDFFD" w:rsidR="000A71E6" w:rsidRPr="000A71E6" w:rsidRDefault="000A71E6" w:rsidP="000A71E6">
      <w:pPr>
        <w:pStyle w:val="Sarakstarindkopa"/>
        <w:numPr>
          <w:ilvl w:val="0"/>
          <w:numId w:val="2"/>
        </w:numPr>
        <w:tabs>
          <w:tab w:val="left" w:pos="1134"/>
        </w:tabs>
        <w:jc w:val="both"/>
      </w:pPr>
      <w:r w:rsidRPr="000A71E6">
        <w:rPr>
          <w:b/>
          <w:bCs/>
        </w:rPr>
        <w:t>Jautājums:</w:t>
      </w:r>
    </w:p>
    <w:p w14:paraId="00029DB7" w14:textId="77777777" w:rsidR="000A71E6" w:rsidRPr="00BA0B76" w:rsidRDefault="000A71E6" w:rsidP="000A71E6">
      <w:pPr>
        <w:tabs>
          <w:tab w:val="left" w:pos="1134"/>
        </w:tabs>
        <w:jc w:val="both"/>
      </w:pPr>
      <w:r w:rsidRPr="00BA0B76">
        <w:t xml:space="preserve">Tehniskajā specifikācijā norādīts, ka autobusa garums ir ne </w:t>
      </w:r>
      <w:proofErr w:type="spellStart"/>
      <w:r w:rsidRPr="00BA0B76">
        <w:t>īsaks</w:t>
      </w:r>
      <w:proofErr w:type="spellEnd"/>
      <w:r w:rsidRPr="00BA0B76">
        <w:t xml:space="preserve"> kā 7300 mm. Daudzu šīs klases pasažieru autobusu modeļu garums sākas no 7200 mm. Mēs lūdzam mainīt skaitli “7300” uz “7200” lai pasūtītājs varētu saņemt plašāku piedāvājumu klāstu.</w:t>
      </w:r>
    </w:p>
    <w:p w14:paraId="7F693730" w14:textId="77777777" w:rsidR="000A71E6" w:rsidRPr="00BA0B76" w:rsidRDefault="000A71E6" w:rsidP="000A71E6">
      <w:pPr>
        <w:tabs>
          <w:tab w:val="left" w:pos="1134"/>
        </w:tabs>
        <w:jc w:val="both"/>
        <w:rPr>
          <w:b/>
          <w:bCs/>
        </w:rPr>
      </w:pPr>
      <w:bookmarkStart w:id="5" w:name="_Hlk190068662"/>
      <w:r w:rsidRPr="00BA0B76">
        <w:rPr>
          <w:b/>
          <w:bCs/>
        </w:rPr>
        <w:t>Atbilde:</w:t>
      </w:r>
    </w:p>
    <w:p w14:paraId="0277381C" w14:textId="77777777" w:rsidR="000A71E6" w:rsidRPr="00BA0B76" w:rsidRDefault="000A71E6" w:rsidP="000A71E6">
      <w:pPr>
        <w:tabs>
          <w:tab w:val="left" w:pos="1134"/>
        </w:tabs>
        <w:jc w:val="both"/>
      </w:pPr>
      <w:r>
        <w:t>Pasūtītājs</w:t>
      </w:r>
      <w:r w:rsidRPr="00BA0B76">
        <w:t xml:space="preserve"> noteiktos parametrus </w:t>
      </w:r>
      <w:r>
        <w:t xml:space="preserve">izvēlējies </w:t>
      </w:r>
      <w:r w:rsidRPr="00BA0B76">
        <w:t xml:space="preserve">kā </w:t>
      </w:r>
      <w:r>
        <w:t>piemērotākos</w:t>
      </w:r>
      <w:r w:rsidRPr="00BA0B76">
        <w:t>, lai komfortabli būtu lietotājam. Ja Pretendents vēlas, tad ir iespējams izgatavot autobusu atbilstoši pasūtītāja vēlmēm.</w:t>
      </w:r>
    </w:p>
    <w:bookmarkEnd w:id="5"/>
    <w:p w14:paraId="6431B52C" w14:textId="77777777" w:rsidR="000A71E6" w:rsidRDefault="000A71E6" w:rsidP="000A71E6">
      <w:pPr>
        <w:tabs>
          <w:tab w:val="left" w:pos="1134"/>
        </w:tabs>
        <w:jc w:val="both"/>
      </w:pPr>
    </w:p>
    <w:p w14:paraId="2DE39EDC" w14:textId="7DD759B6" w:rsidR="000A71E6" w:rsidRPr="000A71E6" w:rsidRDefault="000A71E6" w:rsidP="000A71E6">
      <w:pPr>
        <w:pStyle w:val="Sarakstarindkopa"/>
        <w:numPr>
          <w:ilvl w:val="0"/>
          <w:numId w:val="2"/>
        </w:numPr>
        <w:tabs>
          <w:tab w:val="left" w:pos="1134"/>
        </w:tabs>
        <w:jc w:val="both"/>
      </w:pPr>
      <w:r w:rsidRPr="000A71E6">
        <w:rPr>
          <w:b/>
          <w:bCs/>
        </w:rPr>
        <w:t>Jautājums:</w:t>
      </w:r>
    </w:p>
    <w:p w14:paraId="1052307F" w14:textId="77777777" w:rsidR="000A71E6" w:rsidRPr="00BA0B76" w:rsidRDefault="000A71E6" w:rsidP="000A71E6">
      <w:pPr>
        <w:tabs>
          <w:tab w:val="left" w:pos="1134"/>
        </w:tabs>
        <w:jc w:val="both"/>
      </w:pPr>
      <w:r w:rsidRPr="00BA0B76">
        <w:t xml:space="preserve">Tehniskajā specifikācijā norādīts, ka pasažieru sēdekļiem jābūt </w:t>
      </w:r>
      <w:r w:rsidRPr="00BA0B76">
        <w:rPr>
          <w:iCs/>
        </w:rPr>
        <w:t xml:space="preserve">ar iespēju nobīdīt ārējo sēdekli pa labi. </w:t>
      </w:r>
      <w:r w:rsidRPr="00BA0B76">
        <w:t>Ja jautājums ir par to, vai pasažiera sēdekli var iebīdīt ejas pusē, lai maksimāli palielinātu pasažieru komfortu, tad šī funkcija nav tipiska šīs klases autobusiem. Šo funkciju var uzstādīt, taču tas ievērojami palielinās kopējās transportlīdzekļa izmaksas. Mēs lūdzam mainīt frāzi “ar iespēju nobīdīt ārējo sēdekli pa labi” uz “ar vai bez iespēju nobīdīt ārējo sēdekli pa labi”.</w:t>
      </w:r>
    </w:p>
    <w:p w14:paraId="3C1B320F" w14:textId="77777777" w:rsidR="000A71E6" w:rsidRPr="00BA0B76" w:rsidRDefault="000A71E6" w:rsidP="000A71E6">
      <w:pPr>
        <w:tabs>
          <w:tab w:val="left" w:pos="1134"/>
        </w:tabs>
        <w:jc w:val="both"/>
        <w:rPr>
          <w:b/>
          <w:bCs/>
        </w:rPr>
      </w:pPr>
      <w:r w:rsidRPr="00BA0B76">
        <w:rPr>
          <w:b/>
          <w:bCs/>
        </w:rPr>
        <w:t>Atbilde:</w:t>
      </w:r>
    </w:p>
    <w:p w14:paraId="7A5C2C95" w14:textId="77777777" w:rsidR="000A71E6" w:rsidRPr="00BA0B76" w:rsidRDefault="000A71E6" w:rsidP="000A71E6">
      <w:pPr>
        <w:tabs>
          <w:tab w:val="left" w:pos="1134"/>
        </w:tabs>
        <w:jc w:val="both"/>
      </w:pPr>
      <w:r>
        <w:t>Pasūtītāja prasība</w:t>
      </w:r>
      <w:r w:rsidRPr="00BA0B76">
        <w:t xml:space="preserve"> </w:t>
      </w:r>
      <w:r>
        <w:t xml:space="preserve">tehniskajā specifikācija </w:t>
      </w:r>
      <w:r w:rsidRPr="00BA0B76">
        <w:t xml:space="preserve">ir </w:t>
      </w:r>
      <w:r>
        <w:t xml:space="preserve">noteikta </w:t>
      </w:r>
      <w:r w:rsidRPr="00BA0B76">
        <w:t xml:space="preserve">šāda- </w:t>
      </w:r>
      <w:r w:rsidRPr="00EF412B">
        <w:rPr>
          <w:i/>
          <w:iCs/>
        </w:rPr>
        <w:t>regulējami komfortabli pasažieru sēdekļi ar  atzveltnēm. Divvietīgi sēdekļi ar iespēju nobīdīt ārējo sēdekli pa labi</w:t>
      </w:r>
      <w:r w:rsidRPr="00BA0B76">
        <w:t xml:space="preserve">, izslēdzot jebkādas iespējas interpretēt </w:t>
      </w:r>
      <w:r>
        <w:t xml:space="preserve">Pasūtītāja </w:t>
      </w:r>
      <w:r w:rsidRPr="00BA0B76">
        <w:t>vēlmes un vajadzības</w:t>
      </w:r>
      <w:r>
        <w:t>.</w:t>
      </w:r>
    </w:p>
    <w:p w14:paraId="3D2746BE" w14:textId="77777777" w:rsidR="000A71E6" w:rsidRPr="00754B1B" w:rsidRDefault="000A71E6" w:rsidP="000A71E6">
      <w:pPr>
        <w:jc w:val="both"/>
      </w:pPr>
    </w:p>
    <w:p w14:paraId="50026E48" w14:textId="77777777" w:rsidR="000A71E6" w:rsidRDefault="000A71E6"/>
    <w:sectPr w:rsidR="000A71E6" w:rsidSect="000A71E6">
      <w:pgSz w:w="11906" w:h="16838"/>
      <w:pgMar w:top="567" w:right="567"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17E22"/>
    <w:multiLevelType w:val="hybridMultilevel"/>
    <w:tmpl w:val="E32EFF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AE572A8"/>
    <w:multiLevelType w:val="hybridMultilevel"/>
    <w:tmpl w:val="CD0E3EDA"/>
    <w:lvl w:ilvl="0" w:tplc="587011B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14331514">
    <w:abstractNumId w:val="0"/>
  </w:num>
  <w:num w:numId="2" w16cid:durableId="790829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1E6"/>
    <w:rsid w:val="000A71E6"/>
    <w:rsid w:val="00CB0F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C77F5"/>
  <w15:chartTrackingRefBased/>
  <w15:docId w15:val="{51827E73-604C-4A93-B2E5-DC5E1D0AE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A71E6"/>
    <w:pPr>
      <w:spacing w:after="0" w:line="240" w:lineRule="auto"/>
    </w:pPr>
    <w:rPr>
      <w:rFonts w:ascii="Times New Roman" w:eastAsia="Times New Roman" w:hAnsi="Times New Roman" w:cs="Times New Roman"/>
      <w:kern w:val="0"/>
      <w:lang w:eastAsia="lv-LV"/>
      <w14:ligatures w14:val="none"/>
    </w:rPr>
  </w:style>
  <w:style w:type="paragraph" w:styleId="Virsraksts1">
    <w:name w:val="heading 1"/>
    <w:basedOn w:val="Parasts"/>
    <w:next w:val="Parasts"/>
    <w:link w:val="Virsraksts1Rakstz"/>
    <w:uiPriority w:val="9"/>
    <w:qFormat/>
    <w:rsid w:val="000A71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A71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A71E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A71E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A71E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A71E6"/>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A71E6"/>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A71E6"/>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A71E6"/>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A71E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A71E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A71E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A71E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A71E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A71E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A71E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A71E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A71E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A71E6"/>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A71E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A71E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A71E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A71E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A71E6"/>
    <w:rPr>
      <w:i/>
      <w:iCs/>
      <w:color w:val="404040" w:themeColor="text1" w:themeTint="BF"/>
    </w:rPr>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0A71E6"/>
    <w:pPr>
      <w:ind w:left="720"/>
      <w:contextualSpacing/>
    </w:pPr>
  </w:style>
  <w:style w:type="character" w:styleId="Intensvsizclums">
    <w:name w:val="Intense Emphasis"/>
    <w:basedOn w:val="Noklusjumarindkopasfonts"/>
    <w:uiPriority w:val="21"/>
    <w:qFormat/>
    <w:rsid w:val="000A71E6"/>
    <w:rPr>
      <w:i/>
      <w:iCs/>
      <w:color w:val="0F4761" w:themeColor="accent1" w:themeShade="BF"/>
    </w:rPr>
  </w:style>
  <w:style w:type="paragraph" w:styleId="Intensvscitts">
    <w:name w:val="Intense Quote"/>
    <w:basedOn w:val="Parasts"/>
    <w:next w:val="Parasts"/>
    <w:link w:val="IntensvscittsRakstz"/>
    <w:uiPriority w:val="30"/>
    <w:qFormat/>
    <w:rsid w:val="000A71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A71E6"/>
    <w:rPr>
      <w:i/>
      <w:iCs/>
      <w:color w:val="0F4761" w:themeColor="accent1" w:themeShade="BF"/>
    </w:rPr>
  </w:style>
  <w:style w:type="character" w:styleId="Intensvaatsauce">
    <w:name w:val="Intense Reference"/>
    <w:basedOn w:val="Noklusjumarindkopasfonts"/>
    <w:uiPriority w:val="32"/>
    <w:qFormat/>
    <w:rsid w:val="000A71E6"/>
    <w:rPr>
      <w:b/>
      <w:bCs/>
      <w:smallCaps/>
      <w:color w:val="0F4761" w:themeColor="accent1" w:themeShade="BF"/>
      <w:spacing w:val="5"/>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0A7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2054</Words>
  <Characters>1172</Characters>
  <Application>Microsoft Office Word</Application>
  <DocSecurity>0</DocSecurity>
  <Lines>9</Lines>
  <Paragraphs>6</Paragraphs>
  <ScaleCrop>false</ScaleCrop>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1</cp:revision>
  <dcterms:created xsi:type="dcterms:W3CDTF">2025-02-10T10:52:00Z</dcterms:created>
  <dcterms:modified xsi:type="dcterms:W3CDTF">2025-02-10T10:56:00Z</dcterms:modified>
</cp:coreProperties>
</file>