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3299E1B"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826A8D">
        <w:rPr>
          <w:rFonts w:ascii="Times New Roman" w:hAnsi="Times New Roman" w:cs="Times New Roman"/>
          <w:b/>
          <w:bCs/>
          <w:sz w:val="24"/>
          <w:szCs w:val="24"/>
          <w:u w:val="single"/>
        </w:rPr>
        <w:t>13</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7A0DE9" w:rsidRDefault="00300A4F" w:rsidP="002F3484">
      <w:pPr>
        <w:jc w:val="both"/>
        <w:rPr>
          <w:rFonts w:ascii="Times New Roman" w:hAnsi="Times New Roman" w:cs="Times New Roman"/>
          <w:sz w:val="24"/>
          <w:szCs w:val="24"/>
        </w:rPr>
      </w:pPr>
      <w:r w:rsidRPr="007A0DE9">
        <w:rPr>
          <w:rFonts w:ascii="Times New Roman" w:hAnsi="Times New Roman" w:cs="Times New Roman"/>
          <w:sz w:val="24"/>
          <w:szCs w:val="24"/>
        </w:rPr>
        <w:tab/>
      </w:r>
      <w:r w:rsidR="002F3484" w:rsidRPr="007A0DE9">
        <w:rPr>
          <w:rFonts w:ascii="Times New Roman" w:hAnsi="Times New Roman" w:cs="Times New Roman"/>
          <w:b/>
          <w:bCs/>
          <w:sz w:val="24"/>
          <w:szCs w:val="24"/>
        </w:rPr>
        <w:t>1.j</w:t>
      </w:r>
      <w:r w:rsidR="009B5B42" w:rsidRPr="007A0DE9">
        <w:rPr>
          <w:rFonts w:ascii="Times New Roman" w:hAnsi="Times New Roman" w:cs="Times New Roman"/>
          <w:b/>
          <w:bCs/>
          <w:sz w:val="24"/>
          <w:szCs w:val="24"/>
        </w:rPr>
        <w:t>autājums</w:t>
      </w:r>
      <w:r w:rsidR="009B5B42" w:rsidRPr="007A0DE9">
        <w:rPr>
          <w:rFonts w:ascii="Times New Roman" w:hAnsi="Times New Roman" w:cs="Times New Roman"/>
          <w:sz w:val="24"/>
          <w:szCs w:val="24"/>
        </w:rPr>
        <w:t>:</w:t>
      </w:r>
    </w:p>
    <w:p w14:paraId="6EE806DE" w14:textId="796CB1C7" w:rsidR="00BA2D36" w:rsidRDefault="00BA2D36" w:rsidP="00BA2D3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kern w:val="0"/>
          <w:sz w:val="24"/>
          <w:szCs w:val="24"/>
          <w:lang w:eastAsia="lv-LV" w:bidi="ar-EG"/>
          <w14:ligatures w14:val="none"/>
        </w:rPr>
        <w:t>Lūdzam apstiprināt, ka piedāvājuma nodrošinājuma polisē norādāmais pasūtītāj</w:t>
      </w:r>
      <w:r w:rsidR="00201CD9">
        <w:rPr>
          <w:rFonts w:ascii="Times New Roman" w:eastAsia="Times New Roman" w:hAnsi="Times New Roman" w:cs="Times New Roman"/>
          <w:kern w:val="0"/>
          <w:sz w:val="24"/>
          <w:szCs w:val="24"/>
          <w:lang w:eastAsia="lv-LV" w:bidi="ar-EG"/>
          <w14:ligatures w14:val="none"/>
        </w:rPr>
        <w:t>s</w:t>
      </w:r>
      <w:r w:rsidRPr="00BA2D36">
        <w:rPr>
          <w:rFonts w:ascii="Times New Roman" w:eastAsia="Times New Roman" w:hAnsi="Times New Roman" w:cs="Times New Roman"/>
          <w:kern w:val="0"/>
          <w:sz w:val="24"/>
          <w:szCs w:val="24"/>
          <w:lang w:eastAsia="lv-LV" w:bidi="ar-EG"/>
          <w14:ligatures w14:val="none"/>
        </w:rPr>
        <w:t xml:space="preserve"> (apdrošināmais) ir Rīgas </w:t>
      </w:r>
      <w:proofErr w:type="spellStart"/>
      <w:r w:rsidRPr="00BA2D36">
        <w:rPr>
          <w:rFonts w:ascii="Times New Roman" w:eastAsia="Times New Roman" w:hAnsi="Times New Roman" w:cs="Times New Roman"/>
          <w:kern w:val="0"/>
          <w:sz w:val="24"/>
          <w:szCs w:val="24"/>
          <w:lang w:eastAsia="lv-LV" w:bidi="ar-EG"/>
          <w14:ligatures w14:val="none"/>
        </w:rPr>
        <w:t>valstspilsētas</w:t>
      </w:r>
      <w:proofErr w:type="spellEnd"/>
      <w:r w:rsidRPr="00BA2D36">
        <w:rPr>
          <w:rFonts w:ascii="Times New Roman" w:eastAsia="Times New Roman" w:hAnsi="Times New Roman" w:cs="Times New Roman"/>
          <w:kern w:val="0"/>
          <w:sz w:val="24"/>
          <w:szCs w:val="24"/>
          <w:lang w:eastAsia="lv-LV" w:bidi="ar-EG"/>
          <w14:ligatures w14:val="none"/>
        </w:rPr>
        <w:t xml:space="preserve"> pašvaldības Centrālā administrācija, </w:t>
      </w:r>
      <w:proofErr w:type="spellStart"/>
      <w:r w:rsidRPr="00BA2D36">
        <w:rPr>
          <w:rFonts w:ascii="Times New Roman" w:eastAsia="Times New Roman" w:hAnsi="Times New Roman" w:cs="Times New Roman"/>
          <w:kern w:val="0"/>
          <w:sz w:val="24"/>
          <w:szCs w:val="24"/>
          <w:lang w:eastAsia="lv-LV" w:bidi="ar-EG"/>
          <w14:ligatures w14:val="none"/>
        </w:rPr>
        <w:t>reģ</w:t>
      </w:r>
      <w:proofErr w:type="spellEnd"/>
      <w:r w:rsidRPr="00BA2D36">
        <w:rPr>
          <w:rFonts w:ascii="Times New Roman" w:eastAsia="Times New Roman" w:hAnsi="Times New Roman" w:cs="Times New Roman"/>
          <w:kern w:val="0"/>
          <w:sz w:val="24"/>
          <w:szCs w:val="24"/>
          <w:lang w:eastAsia="lv-LV" w:bidi="ar-EG"/>
          <w14:ligatures w14:val="none"/>
        </w:rPr>
        <w:t>. Nr. 40900039849.</w:t>
      </w:r>
    </w:p>
    <w:p w14:paraId="05D38925" w14:textId="77777777" w:rsidR="00201CD9" w:rsidRDefault="00201CD9" w:rsidP="00BA2D3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p>
    <w:p w14:paraId="19131F55" w14:textId="77777777" w:rsidR="00201CD9" w:rsidRPr="00ED123B" w:rsidRDefault="00201CD9" w:rsidP="00201CD9">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527A14A3" w14:textId="390CB9CC" w:rsidR="008570CB" w:rsidRPr="008570CB" w:rsidRDefault="00201CD9" w:rsidP="00201CD9">
      <w:pPr>
        <w:jc w:val="both"/>
        <w:rPr>
          <w:rFonts w:ascii="Times New Roman" w:eastAsia="Times New Roman" w:hAnsi="Times New Roman" w:cs="Times New Roman"/>
          <w:kern w:val="0"/>
          <w:sz w:val="24"/>
          <w:szCs w:val="24"/>
          <w:lang w:eastAsia="lv-LV" w:bidi="ar-EG"/>
          <w14:ligatures w14:val="none"/>
        </w:rPr>
      </w:pPr>
      <w:r w:rsidRPr="008570CB">
        <w:rPr>
          <w:rFonts w:ascii="Times New Roman" w:hAnsi="Times New Roman" w:cs="Times New Roman"/>
          <w:sz w:val="24"/>
          <w:szCs w:val="24"/>
        </w:rPr>
        <w:t xml:space="preserve">Komisija </w:t>
      </w:r>
      <w:r w:rsidR="008570CB" w:rsidRPr="008570CB">
        <w:rPr>
          <w:rFonts w:ascii="Times New Roman" w:hAnsi="Times New Roman" w:cs="Times New Roman"/>
          <w:sz w:val="24"/>
          <w:szCs w:val="24"/>
        </w:rPr>
        <w:t>skaidro</w:t>
      </w:r>
      <w:r w:rsidRPr="008570CB">
        <w:rPr>
          <w:rFonts w:ascii="Times New Roman" w:hAnsi="Times New Roman" w:cs="Times New Roman"/>
          <w:sz w:val="24"/>
          <w:szCs w:val="24"/>
        </w:rPr>
        <w:t>, ka piedāvājuma nodrošinājuma polisē</w:t>
      </w:r>
      <w:r w:rsidR="008570CB" w:rsidRPr="008570CB">
        <w:rPr>
          <w:rFonts w:ascii="Times New Roman" w:hAnsi="Times New Roman" w:cs="Times New Roman"/>
          <w:sz w:val="24"/>
          <w:szCs w:val="24"/>
        </w:rPr>
        <w:t xml:space="preserve"> ir </w:t>
      </w:r>
      <w:r w:rsidRPr="008570CB">
        <w:rPr>
          <w:rFonts w:ascii="Times New Roman" w:hAnsi="Times New Roman" w:cs="Times New Roman"/>
          <w:sz w:val="24"/>
          <w:szCs w:val="24"/>
        </w:rPr>
        <w:t xml:space="preserve">jānorāda atklāta konkursa pasūtītājs – Rīgas </w:t>
      </w:r>
      <w:proofErr w:type="spellStart"/>
      <w:r w:rsidRPr="008570CB">
        <w:rPr>
          <w:rFonts w:ascii="Times New Roman" w:hAnsi="Times New Roman" w:cs="Times New Roman"/>
          <w:sz w:val="24"/>
          <w:szCs w:val="24"/>
        </w:rPr>
        <w:t>valstspilsētas</w:t>
      </w:r>
      <w:proofErr w:type="spellEnd"/>
      <w:r w:rsidRPr="008570CB">
        <w:rPr>
          <w:rFonts w:ascii="Times New Roman" w:hAnsi="Times New Roman" w:cs="Times New Roman"/>
          <w:sz w:val="24"/>
          <w:szCs w:val="24"/>
        </w:rPr>
        <w:t xml:space="preserve"> pašvaldības Centrālās administrācijas Iepirkumu pārvalde</w:t>
      </w:r>
      <w:r w:rsidR="008570CB" w:rsidRPr="008570CB">
        <w:rPr>
          <w:rFonts w:ascii="Times New Roman" w:hAnsi="Times New Roman" w:cs="Times New Roman"/>
          <w:sz w:val="24"/>
          <w:szCs w:val="24"/>
        </w:rPr>
        <w:t xml:space="preserve">, reģistrācijas numurs </w:t>
      </w:r>
      <w:r w:rsidR="008570CB" w:rsidRPr="008570CB">
        <w:rPr>
          <w:rFonts w:ascii="Times New Roman" w:eastAsia="Times New Roman" w:hAnsi="Times New Roman" w:cs="Times New Roman"/>
          <w:kern w:val="0"/>
          <w:sz w:val="24"/>
          <w:szCs w:val="24"/>
          <w:lang w:eastAsia="lv-LV" w:bidi="ar-EG"/>
          <w14:ligatures w14:val="none"/>
        </w:rPr>
        <w:t>40900039849.</w:t>
      </w:r>
    </w:p>
    <w:p w14:paraId="2CFD8346" w14:textId="5D5F47AA" w:rsidR="00201CD9" w:rsidRPr="008570CB" w:rsidRDefault="008570CB" w:rsidP="00201CD9">
      <w:pPr>
        <w:jc w:val="both"/>
        <w:rPr>
          <w:rFonts w:ascii="Times New Roman" w:hAnsi="Times New Roman" w:cs="Times New Roman"/>
          <w:sz w:val="24"/>
          <w:szCs w:val="24"/>
        </w:rPr>
      </w:pPr>
      <w:r w:rsidRPr="008570CB">
        <w:rPr>
          <w:rFonts w:ascii="Times New Roman" w:hAnsi="Times New Roman" w:cs="Times New Roman"/>
          <w:sz w:val="24"/>
          <w:szCs w:val="24"/>
        </w:rPr>
        <w:t xml:space="preserve">Rīgas </w:t>
      </w:r>
      <w:proofErr w:type="spellStart"/>
      <w:r w:rsidRPr="008570CB">
        <w:rPr>
          <w:rFonts w:ascii="Times New Roman" w:hAnsi="Times New Roman" w:cs="Times New Roman"/>
          <w:sz w:val="24"/>
          <w:szCs w:val="24"/>
        </w:rPr>
        <w:t>valstspilsētas</w:t>
      </w:r>
      <w:proofErr w:type="spellEnd"/>
      <w:r w:rsidRPr="008570CB">
        <w:rPr>
          <w:rFonts w:ascii="Times New Roman" w:hAnsi="Times New Roman" w:cs="Times New Roman"/>
          <w:sz w:val="24"/>
          <w:szCs w:val="24"/>
        </w:rPr>
        <w:t xml:space="preserve"> pašvaldības Centrālās administrācijas Iepirkumu pārvalde ir </w:t>
      </w:r>
      <w:r w:rsidR="00201CD9" w:rsidRPr="008570CB">
        <w:rPr>
          <w:rFonts w:ascii="Times New Roman" w:hAnsi="Times New Roman" w:cs="Times New Roman"/>
          <w:sz w:val="24"/>
          <w:szCs w:val="24"/>
        </w:rPr>
        <w:t xml:space="preserve">Rīgas </w:t>
      </w:r>
      <w:proofErr w:type="spellStart"/>
      <w:r w:rsidR="00201CD9" w:rsidRPr="008570CB">
        <w:rPr>
          <w:rFonts w:ascii="Times New Roman" w:hAnsi="Times New Roman" w:cs="Times New Roman"/>
          <w:sz w:val="24"/>
          <w:szCs w:val="24"/>
        </w:rPr>
        <w:t>valstspilsētas</w:t>
      </w:r>
      <w:proofErr w:type="spellEnd"/>
      <w:r w:rsidR="00201CD9" w:rsidRPr="008570CB">
        <w:rPr>
          <w:rFonts w:ascii="Times New Roman" w:hAnsi="Times New Roman" w:cs="Times New Roman"/>
          <w:sz w:val="24"/>
          <w:szCs w:val="24"/>
        </w:rPr>
        <w:t xml:space="preserve"> pašvaldības Centrālās administrācijas iestāde.</w:t>
      </w:r>
      <w:r w:rsidRPr="008570CB">
        <w:rPr>
          <w:rFonts w:ascii="Times New Roman" w:hAnsi="Times New Roman" w:cs="Times New Roman"/>
          <w:sz w:val="24"/>
          <w:szCs w:val="24"/>
        </w:rPr>
        <w:t xml:space="preserve"> R</w:t>
      </w:r>
      <w:r w:rsidR="00201CD9" w:rsidRPr="008570CB">
        <w:rPr>
          <w:rFonts w:ascii="Times New Roman" w:hAnsi="Times New Roman" w:cs="Times New Roman"/>
          <w:sz w:val="24"/>
          <w:szCs w:val="24"/>
        </w:rPr>
        <w:t xml:space="preserve">īgas </w:t>
      </w:r>
      <w:proofErr w:type="spellStart"/>
      <w:r w:rsidR="00201CD9" w:rsidRPr="008570CB">
        <w:rPr>
          <w:rFonts w:ascii="Times New Roman" w:hAnsi="Times New Roman" w:cs="Times New Roman"/>
          <w:sz w:val="24"/>
          <w:szCs w:val="24"/>
        </w:rPr>
        <w:t>valstspilsētas</w:t>
      </w:r>
      <w:proofErr w:type="spellEnd"/>
      <w:r w:rsidR="00201CD9" w:rsidRPr="008570CB">
        <w:rPr>
          <w:rFonts w:ascii="Times New Roman" w:hAnsi="Times New Roman" w:cs="Times New Roman"/>
          <w:sz w:val="24"/>
          <w:szCs w:val="24"/>
        </w:rPr>
        <w:t xml:space="preserve"> pašvaldības Centrālās administrācijas reģistrācijas numurs ir 40900039849, juridiskā adrese: Rātslaukums 1, Rīga, LV-1050, Latvijas Republika.</w:t>
      </w:r>
    </w:p>
    <w:p w14:paraId="65B067A0" w14:textId="77777777" w:rsidR="00201CD9" w:rsidRDefault="00201CD9" w:rsidP="00BA2D36">
      <w:pPr>
        <w:spacing w:after="0" w:line="240" w:lineRule="auto"/>
        <w:ind w:firstLine="720"/>
        <w:contextualSpacing/>
        <w:jc w:val="both"/>
        <w:rPr>
          <w:rFonts w:ascii="Times New Roman" w:eastAsia="Times New Roman" w:hAnsi="Times New Roman" w:cs="Times New Roman"/>
          <w:b/>
          <w:bCs/>
          <w:kern w:val="0"/>
          <w:sz w:val="24"/>
          <w:szCs w:val="24"/>
          <w:lang w:eastAsia="lv-LV" w:bidi="ar-EG"/>
          <w14:ligatures w14:val="none"/>
        </w:rPr>
      </w:pPr>
    </w:p>
    <w:p w14:paraId="581A7CCA" w14:textId="77777777" w:rsidR="00201CD9" w:rsidRDefault="00201CD9" w:rsidP="00BA2D36">
      <w:pPr>
        <w:spacing w:after="0" w:line="240" w:lineRule="auto"/>
        <w:ind w:firstLine="720"/>
        <w:contextualSpacing/>
        <w:jc w:val="both"/>
        <w:rPr>
          <w:rFonts w:ascii="Times New Roman" w:eastAsia="Times New Roman" w:hAnsi="Times New Roman" w:cs="Times New Roman"/>
          <w:b/>
          <w:bCs/>
          <w:kern w:val="0"/>
          <w:sz w:val="24"/>
          <w:szCs w:val="24"/>
          <w:lang w:eastAsia="lv-LV" w:bidi="ar-EG"/>
          <w14:ligatures w14:val="none"/>
        </w:rPr>
      </w:pPr>
    </w:p>
    <w:p w14:paraId="686261B5" w14:textId="214B5338" w:rsidR="00BA2D36" w:rsidRPr="005157BF" w:rsidRDefault="00BA2D36" w:rsidP="00BA2D36">
      <w:pPr>
        <w:spacing w:after="0" w:line="240" w:lineRule="auto"/>
        <w:ind w:firstLine="720"/>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b/>
          <w:bCs/>
          <w:kern w:val="0"/>
          <w:sz w:val="24"/>
          <w:szCs w:val="24"/>
          <w:lang w:eastAsia="lv-LV" w:bidi="ar-EG"/>
          <w14:ligatures w14:val="none"/>
        </w:rPr>
        <w:t>2.jautājums</w:t>
      </w:r>
      <w:r w:rsidRPr="005157BF">
        <w:rPr>
          <w:rFonts w:ascii="Times New Roman" w:eastAsia="Times New Roman" w:hAnsi="Times New Roman" w:cs="Times New Roman"/>
          <w:kern w:val="0"/>
          <w:sz w:val="24"/>
          <w:szCs w:val="24"/>
          <w:lang w:eastAsia="lv-LV" w:bidi="ar-EG"/>
          <w14:ligatures w14:val="none"/>
        </w:rPr>
        <w:t>:</w:t>
      </w:r>
    </w:p>
    <w:p w14:paraId="1E7E2CF2" w14:textId="2EB4C7D1" w:rsidR="00BA2D36" w:rsidRDefault="00BA2D36" w:rsidP="00BA2D3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kern w:val="0"/>
          <w:sz w:val="24"/>
          <w:szCs w:val="24"/>
          <w:lang w:eastAsia="lv-LV" w:bidi="ar-EG"/>
          <w14:ligatures w14:val="none"/>
        </w:rPr>
        <w:t xml:space="preserve">Nolikuma 3.5.4. un 3.6.4. punktā ir noteikts, ka pretendentiem jābūt pieredzei vismaz 1 (vienā) objektā </w:t>
      </w:r>
      <w:r w:rsidRPr="00BA2D36">
        <w:rPr>
          <w:rFonts w:ascii="Times New Roman" w:eastAsia="Times New Roman" w:hAnsi="Times New Roman" w:cs="Times New Roman"/>
          <w:kern w:val="0"/>
          <w:sz w:val="24"/>
          <w:szCs w:val="24"/>
          <w:u w:val="single"/>
          <w:lang w:eastAsia="lv-LV" w:bidi="ar-EG"/>
          <w14:ligatures w14:val="none"/>
        </w:rPr>
        <w:t>akmens/granīta</w:t>
      </w:r>
      <w:r w:rsidRPr="00BA2D36">
        <w:rPr>
          <w:rFonts w:ascii="Times New Roman" w:eastAsia="Times New Roman" w:hAnsi="Times New Roman" w:cs="Times New Roman"/>
          <w:kern w:val="0"/>
          <w:sz w:val="24"/>
          <w:szCs w:val="24"/>
          <w:lang w:eastAsia="lv-LV" w:bidi="ar-EG"/>
          <w14:ligatures w14:val="none"/>
        </w:rPr>
        <w:t xml:space="preserve"> bruģa seguma izbūvē. Savukārt nolikuma 3.7.4. un 3.8.4. punktā attiecībā uz būvdarbu vadītājiem, prasība ir noteikta tikai par </w:t>
      </w:r>
      <w:r w:rsidRPr="00BA2D36">
        <w:rPr>
          <w:rFonts w:ascii="Times New Roman" w:eastAsia="Times New Roman" w:hAnsi="Times New Roman" w:cs="Times New Roman"/>
          <w:kern w:val="0"/>
          <w:sz w:val="24"/>
          <w:szCs w:val="24"/>
          <w:u w:val="single"/>
          <w:lang w:eastAsia="lv-LV" w:bidi="ar-EG"/>
          <w14:ligatures w14:val="none"/>
        </w:rPr>
        <w:t>granīta</w:t>
      </w:r>
      <w:r w:rsidRPr="00BA2D36">
        <w:rPr>
          <w:rFonts w:ascii="Times New Roman" w:eastAsia="Times New Roman" w:hAnsi="Times New Roman" w:cs="Times New Roman"/>
          <w:kern w:val="0"/>
          <w:sz w:val="24"/>
          <w:szCs w:val="24"/>
          <w:lang w:eastAsia="lv-LV" w:bidi="ar-EG"/>
          <w14:ligatures w14:val="none"/>
        </w:rPr>
        <w:t xml:space="preserve"> bruģa seguma izbūvi. Lūdzam ievērot konsekvenci un nesašaurināt būvdarbu vadītāju kvalifikācijas prasības, nosakot, ka arī būvdarbu vadītājiem par derīgu tiks atzīta akmens bruģa seguma izbūve.   </w:t>
      </w:r>
    </w:p>
    <w:p w14:paraId="4A73BA06" w14:textId="77777777" w:rsidR="00BA2D36" w:rsidRPr="00BA2D36" w:rsidRDefault="00BA2D36" w:rsidP="00BA2D3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p>
    <w:p w14:paraId="14F58FD4" w14:textId="77777777" w:rsidR="00A90A63" w:rsidRPr="00ED123B" w:rsidRDefault="00A90A63" w:rsidP="00A90A63">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41BF3316" w14:textId="15DC6B37" w:rsidR="005157BF" w:rsidRDefault="00590C1C" w:rsidP="005157BF">
      <w:pPr>
        <w:spacing w:after="0" w:line="240" w:lineRule="auto"/>
        <w:jc w:val="both"/>
        <w:rPr>
          <w:rFonts w:ascii="Times New Roman" w:hAnsi="Times New Roman" w:cs="Times New Roman"/>
          <w:sz w:val="24"/>
          <w:szCs w:val="24"/>
        </w:rPr>
      </w:pPr>
      <w:r w:rsidRPr="0025623B">
        <w:rPr>
          <w:rFonts w:ascii="Times New Roman" w:hAnsi="Times New Roman" w:cs="Times New Roman"/>
          <w:sz w:val="24"/>
          <w:szCs w:val="24"/>
        </w:rPr>
        <w:t xml:space="preserve">Komisija </w:t>
      </w:r>
      <w:r w:rsidR="005157BF">
        <w:rPr>
          <w:rFonts w:ascii="Times New Roman" w:hAnsi="Times New Roman" w:cs="Times New Roman"/>
          <w:sz w:val="24"/>
          <w:szCs w:val="24"/>
        </w:rPr>
        <w:t xml:space="preserve">informē, ka </w:t>
      </w:r>
      <w:r>
        <w:rPr>
          <w:rFonts w:ascii="Times New Roman" w:hAnsi="Times New Roman" w:cs="Times New Roman"/>
          <w:sz w:val="24"/>
          <w:szCs w:val="24"/>
        </w:rPr>
        <w:t>atklāta konkursa noli</w:t>
      </w:r>
      <w:r w:rsidRPr="0025623B">
        <w:rPr>
          <w:rFonts w:ascii="Times New Roman" w:hAnsi="Times New Roman" w:cs="Times New Roman"/>
          <w:sz w:val="24"/>
          <w:szCs w:val="24"/>
        </w:rPr>
        <w:t>kuma 3.</w:t>
      </w:r>
      <w:r>
        <w:rPr>
          <w:rFonts w:ascii="Times New Roman" w:hAnsi="Times New Roman" w:cs="Times New Roman"/>
          <w:sz w:val="24"/>
          <w:szCs w:val="24"/>
        </w:rPr>
        <w:t>7.</w:t>
      </w:r>
      <w:r w:rsidR="005157BF">
        <w:rPr>
          <w:rFonts w:ascii="Times New Roman" w:hAnsi="Times New Roman" w:cs="Times New Roman"/>
          <w:sz w:val="24"/>
          <w:szCs w:val="24"/>
        </w:rPr>
        <w:t>4. un</w:t>
      </w:r>
      <w:r>
        <w:rPr>
          <w:rFonts w:ascii="Times New Roman" w:hAnsi="Times New Roman" w:cs="Times New Roman"/>
          <w:sz w:val="24"/>
          <w:szCs w:val="24"/>
        </w:rPr>
        <w:t xml:space="preserve"> 3.8.</w:t>
      </w:r>
      <w:r w:rsidR="005157BF">
        <w:rPr>
          <w:rFonts w:ascii="Times New Roman" w:hAnsi="Times New Roman" w:cs="Times New Roman"/>
          <w:sz w:val="24"/>
          <w:szCs w:val="24"/>
        </w:rPr>
        <w:t>4.</w:t>
      </w:r>
      <w:r>
        <w:rPr>
          <w:rFonts w:ascii="Times New Roman" w:hAnsi="Times New Roman" w:cs="Times New Roman"/>
          <w:sz w:val="24"/>
          <w:szCs w:val="24"/>
        </w:rPr>
        <w:t> a</w:t>
      </w:r>
      <w:r w:rsidRPr="0025623B">
        <w:rPr>
          <w:rFonts w:ascii="Times New Roman" w:hAnsi="Times New Roman" w:cs="Times New Roman"/>
          <w:sz w:val="24"/>
          <w:szCs w:val="24"/>
        </w:rPr>
        <w:t>pakšpunkt</w:t>
      </w:r>
      <w:r>
        <w:rPr>
          <w:rFonts w:ascii="Times New Roman" w:hAnsi="Times New Roman" w:cs="Times New Roman"/>
          <w:sz w:val="24"/>
          <w:szCs w:val="24"/>
        </w:rPr>
        <w:t xml:space="preserve">os ir veikti grozījumi, </w:t>
      </w:r>
      <w:r w:rsidR="005157BF">
        <w:rPr>
          <w:rFonts w:ascii="Times New Roman" w:hAnsi="Times New Roman" w:cs="Times New Roman"/>
          <w:sz w:val="24"/>
          <w:szCs w:val="24"/>
        </w:rPr>
        <w:t>nosakot, ka sp</w:t>
      </w:r>
      <w:r w:rsidR="005157BF" w:rsidRPr="00A90A63">
        <w:rPr>
          <w:rFonts w:ascii="Times New Roman" w:hAnsi="Times New Roman" w:cs="Times New Roman"/>
          <w:sz w:val="24"/>
          <w:szCs w:val="24"/>
        </w:rPr>
        <w:t>eciālists varēs kvalificēties ar akmens/granīta bruģa seguma izbūves pieredzi.</w:t>
      </w:r>
    </w:p>
    <w:p w14:paraId="410870C9" w14:textId="77777777" w:rsidR="00590C1C" w:rsidRDefault="00590C1C" w:rsidP="00A90A63">
      <w:pPr>
        <w:jc w:val="both"/>
        <w:rPr>
          <w:rFonts w:ascii="Times New Roman" w:hAnsi="Times New Roman" w:cs="Times New Roman"/>
          <w:sz w:val="24"/>
          <w:szCs w:val="24"/>
        </w:rPr>
      </w:pPr>
    </w:p>
    <w:p w14:paraId="69EDD2DE" w14:textId="77777777" w:rsidR="00590C1C" w:rsidRDefault="00590C1C" w:rsidP="00A90A63">
      <w:pPr>
        <w:jc w:val="both"/>
        <w:rPr>
          <w:rFonts w:ascii="Times New Roman" w:hAnsi="Times New Roman" w:cs="Times New Roman"/>
          <w:sz w:val="24"/>
          <w:szCs w:val="24"/>
        </w:rPr>
      </w:pPr>
    </w:p>
    <w:p w14:paraId="387292C2" w14:textId="77777777" w:rsidR="00BA2D36" w:rsidRPr="00BA2D36" w:rsidRDefault="00BA2D36" w:rsidP="00BA2D36">
      <w:pPr>
        <w:spacing w:after="0" w:line="240" w:lineRule="auto"/>
        <w:ind w:firstLine="720"/>
        <w:contextualSpacing/>
        <w:jc w:val="both"/>
        <w:rPr>
          <w:rFonts w:ascii="Times New Roman" w:eastAsia="Times New Roman" w:hAnsi="Times New Roman" w:cs="Times New Roman"/>
          <w:b/>
          <w:bCs/>
          <w:kern w:val="0"/>
          <w:sz w:val="24"/>
          <w:szCs w:val="24"/>
          <w:lang w:eastAsia="lv-LV" w:bidi="ar-EG"/>
          <w14:ligatures w14:val="none"/>
        </w:rPr>
      </w:pPr>
      <w:r w:rsidRPr="00BA2D36">
        <w:rPr>
          <w:rFonts w:ascii="Times New Roman" w:eastAsia="Times New Roman" w:hAnsi="Times New Roman" w:cs="Times New Roman"/>
          <w:b/>
          <w:bCs/>
          <w:kern w:val="0"/>
          <w:sz w:val="24"/>
          <w:szCs w:val="24"/>
          <w:lang w:eastAsia="lv-LV" w:bidi="ar-EG"/>
          <w14:ligatures w14:val="none"/>
        </w:rPr>
        <w:t>3.jautājums</w:t>
      </w:r>
      <w:r w:rsidRPr="005157BF">
        <w:rPr>
          <w:rFonts w:ascii="Times New Roman" w:eastAsia="Times New Roman" w:hAnsi="Times New Roman" w:cs="Times New Roman"/>
          <w:kern w:val="0"/>
          <w:sz w:val="24"/>
          <w:szCs w:val="24"/>
          <w:lang w:eastAsia="lv-LV" w:bidi="ar-EG"/>
          <w14:ligatures w14:val="none"/>
        </w:rPr>
        <w:t xml:space="preserve">: </w:t>
      </w:r>
    </w:p>
    <w:p w14:paraId="2DB72282" w14:textId="0A13E631" w:rsidR="00BA2D36" w:rsidRPr="00BA2D36" w:rsidRDefault="00BA2D36" w:rsidP="00BA2D36">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kern w:val="0"/>
          <w:sz w:val="24"/>
          <w:szCs w:val="24"/>
          <w:lang w:eastAsia="lv-LV" w:bidi="ar-EG"/>
          <w14:ligatures w14:val="none"/>
        </w:rPr>
        <w:t xml:space="preserve">Vispārīgās vienošanās projekta 4.4. punktā ir noteikts, ka vienošanās dalībnieki 5 (piecu) darba dienu laikā no Uzaicinājuma saņemšanas dienas izvērtē saņemto Uzaicinājumu, aprēķina konkrētajā objektā veicamo Darbu izpildes izmaksas un Piedāvājumu </w:t>
      </w:r>
      <w:proofErr w:type="spellStart"/>
      <w:r w:rsidRPr="00BA2D36">
        <w:rPr>
          <w:rFonts w:ascii="Times New Roman" w:eastAsia="Times New Roman" w:hAnsi="Times New Roman" w:cs="Times New Roman"/>
          <w:kern w:val="0"/>
          <w:sz w:val="24"/>
          <w:szCs w:val="24"/>
          <w:lang w:eastAsia="lv-LV" w:bidi="ar-EG"/>
          <w14:ligatures w14:val="none"/>
        </w:rPr>
        <w:t>nosūta</w:t>
      </w:r>
      <w:proofErr w:type="spellEnd"/>
      <w:r w:rsidRPr="00BA2D36">
        <w:rPr>
          <w:rFonts w:ascii="Times New Roman" w:eastAsia="Times New Roman" w:hAnsi="Times New Roman" w:cs="Times New Roman"/>
          <w:kern w:val="0"/>
          <w:sz w:val="24"/>
          <w:szCs w:val="24"/>
          <w:lang w:eastAsia="lv-LV" w:bidi="ar-EG"/>
          <w14:ligatures w14:val="none"/>
        </w:rPr>
        <w:t xml:space="preserve"> Institūcijai Elektronisko iepirkumu sistēmā pircēja profilā. Savukārt vispārīgās vienošanās 4.12. punktā ir noteikts, ka Institūcija ne vēlāk kā 10 (desmit) darba dienu laikā pēc Uzaicinājumā norādītā Piedāvājuma iesniegšanas termiņa beigām izvērtē Piedāvājumu atbilstību Vienošanās paredzētajām prasībām. Vēlamies vērst uzmanību, ka Pasūtītājs nosaka būtiski īsāku termiņu piedāvājumu sagatavošanai nekā piedāvājuma izvērtēšanai, paredzot piedāvājuma sagatavošanai tikai 5 darba dienas, kas ir divas reizes mazāk nekā izvērtēšanai atvēlētais laiks. Turklāt, izskatot tehnisko specifikāciju, kas paredz arī luksoforu objektu izbūvi, tik īss laiks bieži vien nav pietiekams, lai varētu laikus saņemt visu nepieciešamo informāciju no piegādātājiem par materiālu izmaksām, kā arī sagatavot pamatotu un korektu piedāvājumu.</w:t>
      </w:r>
    </w:p>
    <w:p w14:paraId="65B3A0C1" w14:textId="77777777" w:rsidR="00BA2D36" w:rsidRDefault="00BA2D36" w:rsidP="005157BF">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kern w:val="0"/>
          <w:sz w:val="24"/>
          <w:szCs w:val="24"/>
          <w:lang w:eastAsia="lv-LV" w:bidi="ar-EG"/>
          <w14:ligatures w14:val="none"/>
        </w:rPr>
        <w:t xml:space="preserve">Ņemot vērā iepriekš minēto, lūdzam izvērtēt iespēju nodrošināt vienlīdzību abās piedāvājuma procesa pusēs, proti, pārskatīt piedāvājuma sagatavošanai atvēlēto termiņu un noteikt to vismaz tādā pašā apmērā, kāds ir paredzēts piedāvājuma izvērtēšanai. Tas pretendentiem ļautu sagatavot kvalitatīvus, </w:t>
      </w:r>
      <w:r w:rsidRPr="00BA2D36">
        <w:rPr>
          <w:rFonts w:ascii="Times New Roman" w:eastAsia="Times New Roman" w:hAnsi="Times New Roman" w:cs="Times New Roman"/>
          <w:kern w:val="0"/>
          <w:sz w:val="24"/>
          <w:szCs w:val="24"/>
          <w:lang w:eastAsia="lv-LV" w:bidi="ar-EG"/>
          <w14:ligatures w14:val="none"/>
        </w:rPr>
        <w:lastRenderedPageBreak/>
        <w:t>pamatotus un prasībām pilnībā atbilstošus piedāvājumus, kā arī nodrošinātu vienlīdzīgus nosacījumus abu vienošanās slēdzēju pušu starpā.</w:t>
      </w:r>
    </w:p>
    <w:p w14:paraId="51A295A8" w14:textId="77777777" w:rsidR="000622C8" w:rsidRPr="00BA2D36" w:rsidRDefault="000622C8" w:rsidP="000622C8">
      <w:pPr>
        <w:spacing w:after="0" w:line="240" w:lineRule="auto"/>
        <w:ind w:firstLine="360"/>
        <w:contextualSpacing/>
        <w:jc w:val="both"/>
        <w:rPr>
          <w:rFonts w:ascii="Times New Roman" w:eastAsia="Times New Roman" w:hAnsi="Times New Roman" w:cs="Times New Roman"/>
          <w:kern w:val="0"/>
          <w:sz w:val="24"/>
          <w:szCs w:val="24"/>
          <w:lang w:eastAsia="lv-LV" w:bidi="ar-EG"/>
          <w14:ligatures w14:val="none"/>
        </w:rPr>
      </w:pPr>
    </w:p>
    <w:p w14:paraId="763CA817" w14:textId="77777777" w:rsidR="005157BF" w:rsidRPr="00ED123B" w:rsidRDefault="005157BF" w:rsidP="005157BF">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65543189" w14:textId="44DDE5E2" w:rsidR="000622C8" w:rsidRPr="005157BF" w:rsidRDefault="005157BF" w:rsidP="005157BF">
      <w:pPr>
        <w:spacing w:after="0" w:line="240" w:lineRule="auto"/>
        <w:jc w:val="both"/>
        <w:rPr>
          <w:rFonts w:ascii="Times New Roman" w:eastAsia="Times New Roman" w:hAnsi="Times New Roman" w:cs="Times New Roman"/>
          <w:color w:val="000000" w:themeColor="text1"/>
          <w:kern w:val="0"/>
          <w:sz w:val="24"/>
          <w:szCs w:val="24"/>
          <w:lang w:eastAsia="lv-LV" w:bidi="ar-EG"/>
          <w14:ligatures w14:val="none"/>
        </w:rPr>
      </w:pPr>
      <w:r w:rsidRPr="005157BF">
        <w:rPr>
          <w:rFonts w:ascii="Times New Roman" w:hAnsi="Times New Roman" w:cs="Times New Roman"/>
          <w:color w:val="000000" w:themeColor="text1"/>
          <w:sz w:val="24"/>
          <w:szCs w:val="24"/>
        </w:rPr>
        <w:t xml:space="preserve">Komisija </w:t>
      </w:r>
      <w:r w:rsidRPr="005157BF">
        <w:rPr>
          <w:rFonts w:ascii="Times New Roman" w:hAnsi="Times New Roman" w:cs="Times New Roman"/>
          <w:color w:val="000000" w:themeColor="text1"/>
          <w:sz w:val="24"/>
          <w:szCs w:val="24"/>
        </w:rPr>
        <w:t>skaidro</w:t>
      </w:r>
      <w:r w:rsidRPr="005157BF">
        <w:rPr>
          <w:rFonts w:ascii="Times New Roman" w:hAnsi="Times New Roman" w:cs="Times New Roman"/>
          <w:color w:val="000000" w:themeColor="text1"/>
          <w:sz w:val="24"/>
          <w:szCs w:val="24"/>
        </w:rPr>
        <w:t>, ka</w:t>
      </w:r>
      <w:r w:rsidRPr="005157BF">
        <w:rPr>
          <w:rFonts w:ascii="Times New Roman" w:hAnsi="Times New Roman" w:cs="Times New Roman"/>
          <w:color w:val="000000" w:themeColor="text1"/>
          <w:sz w:val="24"/>
          <w:szCs w:val="24"/>
        </w:rPr>
        <w:t xml:space="preserve"> </w:t>
      </w:r>
      <w:r w:rsidR="00D0103D" w:rsidRPr="005157BF">
        <w:rPr>
          <w:rFonts w:ascii="Times New Roman" w:eastAsia="Times New Roman" w:hAnsi="Times New Roman" w:cs="Times New Roman"/>
          <w:color w:val="000000" w:themeColor="text1"/>
          <w:kern w:val="0"/>
          <w:sz w:val="24"/>
          <w:szCs w:val="24"/>
          <w:lang w:eastAsia="lv-LV" w:bidi="ar-EG"/>
          <w14:ligatures w14:val="none"/>
        </w:rPr>
        <w:t xml:space="preserve">seguma atjaunošanas </w:t>
      </w:r>
      <w:r w:rsidR="007860D3" w:rsidRPr="005157BF">
        <w:rPr>
          <w:rFonts w:ascii="Times New Roman" w:eastAsia="Times New Roman" w:hAnsi="Times New Roman" w:cs="Times New Roman"/>
          <w:color w:val="000000" w:themeColor="text1"/>
          <w:kern w:val="0"/>
          <w:sz w:val="24"/>
          <w:szCs w:val="24"/>
          <w:lang w:eastAsia="lv-LV" w:bidi="ar-EG"/>
          <w14:ligatures w14:val="none"/>
        </w:rPr>
        <w:t xml:space="preserve">objektu </w:t>
      </w:r>
      <w:r w:rsidR="00D0103D" w:rsidRPr="005157BF">
        <w:rPr>
          <w:rFonts w:ascii="Times New Roman" w:eastAsia="Times New Roman" w:hAnsi="Times New Roman" w:cs="Times New Roman"/>
          <w:color w:val="000000" w:themeColor="text1"/>
          <w:kern w:val="0"/>
          <w:sz w:val="24"/>
          <w:szCs w:val="24"/>
          <w:lang w:eastAsia="lv-LV" w:bidi="ar-EG"/>
          <w14:ligatures w14:val="none"/>
        </w:rPr>
        <w:t>darbu daudzumu un izmaksu sarakstu pozīcijas nav tik apjomīgas, lai Vispārīgā</w:t>
      </w:r>
      <w:r w:rsidR="007860D3" w:rsidRPr="005157BF">
        <w:rPr>
          <w:rFonts w:ascii="Times New Roman" w:eastAsia="Times New Roman" w:hAnsi="Times New Roman" w:cs="Times New Roman"/>
          <w:color w:val="000000" w:themeColor="text1"/>
          <w:kern w:val="0"/>
          <w:sz w:val="24"/>
          <w:szCs w:val="24"/>
          <w:lang w:eastAsia="lv-LV" w:bidi="ar-EG"/>
          <w14:ligatures w14:val="none"/>
        </w:rPr>
        <w:t>s vienošanās dalībnieks nevarētu sagatavot piedāvājumu 5 darba dienu laikā.</w:t>
      </w:r>
    </w:p>
    <w:p w14:paraId="051C2D13" w14:textId="77777777" w:rsidR="00826A8D" w:rsidRDefault="00826A8D" w:rsidP="000622C8">
      <w:pPr>
        <w:spacing w:after="0" w:line="240" w:lineRule="auto"/>
        <w:ind w:firstLine="720"/>
        <w:contextualSpacing/>
        <w:jc w:val="both"/>
        <w:rPr>
          <w:rFonts w:ascii="Times New Roman" w:eastAsia="Times New Roman" w:hAnsi="Times New Roman" w:cs="Times New Roman"/>
          <w:b/>
          <w:bCs/>
          <w:color w:val="000000" w:themeColor="text1"/>
          <w:kern w:val="0"/>
          <w:sz w:val="24"/>
          <w:szCs w:val="24"/>
          <w:lang w:eastAsia="lv-LV" w:bidi="ar-EG"/>
          <w14:ligatures w14:val="none"/>
        </w:rPr>
      </w:pPr>
    </w:p>
    <w:p w14:paraId="62668066" w14:textId="77777777" w:rsidR="005157BF" w:rsidRDefault="005157BF" w:rsidP="000622C8">
      <w:pPr>
        <w:spacing w:after="0" w:line="240" w:lineRule="auto"/>
        <w:ind w:firstLine="720"/>
        <w:contextualSpacing/>
        <w:jc w:val="both"/>
        <w:rPr>
          <w:rFonts w:ascii="Times New Roman" w:eastAsia="Times New Roman" w:hAnsi="Times New Roman" w:cs="Times New Roman"/>
          <w:b/>
          <w:bCs/>
          <w:color w:val="000000" w:themeColor="text1"/>
          <w:kern w:val="0"/>
          <w:sz w:val="24"/>
          <w:szCs w:val="24"/>
          <w:lang w:eastAsia="lv-LV" w:bidi="ar-EG"/>
          <w14:ligatures w14:val="none"/>
        </w:rPr>
      </w:pPr>
    </w:p>
    <w:p w14:paraId="12200957" w14:textId="77777777" w:rsidR="005157BF" w:rsidRDefault="005157BF" w:rsidP="000622C8">
      <w:pPr>
        <w:spacing w:after="0" w:line="240" w:lineRule="auto"/>
        <w:ind w:firstLine="720"/>
        <w:contextualSpacing/>
        <w:jc w:val="both"/>
        <w:rPr>
          <w:rFonts w:ascii="Times New Roman" w:eastAsia="Times New Roman" w:hAnsi="Times New Roman" w:cs="Times New Roman"/>
          <w:b/>
          <w:bCs/>
          <w:color w:val="000000" w:themeColor="text1"/>
          <w:kern w:val="0"/>
          <w:sz w:val="24"/>
          <w:szCs w:val="24"/>
          <w:lang w:eastAsia="lv-LV" w:bidi="ar-EG"/>
          <w14:ligatures w14:val="none"/>
        </w:rPr>
      </w:pPr>
    </w:p>
    <w:p w14:paraId="0DB0C02A" w14:textId="50C8CBC5" w:rsidR="000622C8" w:rsidRDefault="000622C8" w:rsidP="000622C8">
      <w:pPr>
        <w:spacing w:after="0" w:line="240" w:lineRule="auto"/>
        <w:ind w:left="709"/>
        <w:contextualSpacing/>
        <w:jc w:val="both"/>
        <w:rPr>
          <w:rFonts w:ascii="Times New Roman" w:eastAsia="Times New Roman" w:hAnsi="Times New Roman" w:cs="Times New Roman"/>
          <w:b/>
          <w:bCs/>
          <w:kern w:val="0"/>
          <w:sz w:val="24"/>
          <w:szCs w:val="24"/>
          <w:lang w:eastAsia="lv-LV" w:bidi="ar-EG"/>
          <w14:ligatures w14:val="none"/>
        </w:rPr>
      </w:pPr>
      <w:r w:rsidRPr="000622C8">
        <w:rPr>
          <w:rFonts w:ascii="Times New Roman" w:eastAsia="Times New Roman" w:hAnsi="Times New Roman" w:cs="Times New Roman"/>
          <w:b/>
          <w:bCs/>
          <w:kern w:val="0"/>
          <w:sz w:val="24"/>
          <w:szCs w:val="24"/>
          <w:lang w:eastAsia="lv-LV" w:bidi="ar-EG"/>
          <w14:ligatures w14:val="none"/>
        </w:rPr>
        <w:t>4.jautājums</w:t>
      </w:r>
      <w:r w:rsidRPr="005157BF">
        <w:rPr>
          <w:rFonts w:ascii="Times New Roman" w:eastAsia="Times New Roman" w:hAnsi="Times New Roman" w:cs="Times New Roman"/>
          <w:kern w:val="0"/>
          <w:sz w:val="24"/>
          <w:szCs w:val="24"/>
          <w:lang w:eastAsia="lv-LV" w:bidi="ar-EG"/>
          <w14:ligatures w14:val="none"/>
        </w:rPr>
        <w:t>:</w:t>
      </w:r>
    </w:p>
    <w:p w14:paraId="044E8D1C" w14:textId="74F59DB9" w:rsidR="00BA2D36" w:rsidRPr="00BA2D36" w:rsidRDefault="00BA2D36" w:rsidP="000622C8">
      <w:pPr>
        <w:spacing w:after="0" w:line="240" w:lineRule="auto"/>
        <w:contextualSpacing/>
        <w:jc w:val="both"/>
        <w:rPr>
          <w:rFonts w:ascii="Times New Roman" w:eastAsia="Times New Roman" w:hAnsi="Times New Roman" w:cs="Times New Roman"/>
          <w:kern w:val="0"/>
          <w:sz w:val="24"/>
          <w:szCs w:val="24"/>
          <w:lang w:eastAsia="lv-LV" w:bidi="ar-EG"/>
          <w14:ligatures w14:val="none"/>
        </w:rPr>
      </w:pPr>
      <w:r w:rsidRPr="00BA2D36">
        <w:rPr>
          <w:rFonts w:ascii="Times New Roman" w:eastAsia="Times New Roman" w:hAnsi="Times New Roman" w:cs="Times New Roman"/>
          <w:kern w:val="0"/>
          <w:sz w:val="24"/>
          <w:szCs w:val="24"/>
          <w:lang w:eastAsia="lv-LV" w:bidi="ar-EG"/>
          <w14:ligatures w14:val="none"/>
        </w:rPr>
        <w:t xml:space="preserve">Atklātā konkursa 1. pielikumā – Tehniskās specifikācijas no 53. līdz pat 92. lapai ir pieprasīts tehniskajā piedāvājumā norādīt informāciju par LED gaismekļiem, apgaismojuma kontrolieriem, apgaismes barojošās sadales vadības bloku, apgaismes balstiem un </w:t>
      </w:r>
      <w:proofErr w:type="spellStart"/>
      <w:r w:rsidRPr="00BA2D36">
        <w:rPr>
          <w:rFonts w:ascii="Times New Roman" w:eastAsia="Times New Roman" w:hAnsi="Times New Roman" w:cs="Times New Roman"/>
          <w:kern w:val="0"/>
          <w:sz w:val="24"/>
          <w:szCs w:val="24"/>
          <w:lang w:eastAsia="lv-LV" w:bidi="ar-EG"/>
          <w14:ligatures w14:val="none"/>
        </w:rPr>
        <w:t>kronšteiniem</w:t>
      </w:r>
      <w:proofErr w:type="spellEnd"/>
      <w:r w:rsidRPr="00BA2D36">
        <w:rPr>
          <w:rFonts w:ascii="Times New Roman" w:eastAsia="Times New Roman" w:hAnsi="Times New Roman" w:cs="Times New Roman"/>
          <w:kern w:val="0"/>
          <w:sz w:val="24"/>
          <w:szCs w:val="24"/>
          <w:lang w:eastAsia="lv-LV" w:bidi="ar-EG"/>
          <w14:ligatures w14:val="none"/>
        </w:rPr>
        <w:t xml:space="preserve">. Ņemot vērā, ka šobrīd nav zināms, vai konkrētajos būvdarbos būs paredzēta apgaismojuma sistēmu izbūve, lūdzam skaidrot, vai tiešām piedāvājumā jāiekļauj Tehniskās specifikācijas  no 53. līdz 92. lapai pieprasītā informācija un kā tā tiks izmantota piedāvājumu vērtēšanā un turpmāk sniedzot piedāvājumus pamatojoties uz saņemtajiem uzaicinājumiem. Turklāt arī nolikuma 4.8. punktā – Tehniskais piedāvājums, nav norādīts, ka šāda informācija par apgaismojuma sistēmu būtu jāsniedz. </w:t>
      </w:r>
    </w:p>
    <w:p w14:paraId="775D3BAD" w14:textId="77777777" w:rsidR="005157BF" w:rsidRDefault="005157BF" w:rsidP="00A6200B">
      <w:pPr>
        <w:spacing w:after="0" w:line="240" w:lineRule="auto"/>
        <w:ind w:firstLine="720"/>
        <w:jc w:val="both"/>
        <w:rPr>
          <w:rFonts w:ascii="Times New Roman" w:hAnsi="Times New Roman" w:cs="Times New Roman"/>
          <w:b/>
          <w:bCs/>
          <w:sz w:val="24"/>
          <w:szCs w:val="24"/>
        </w:rPr>
      </w:pPr>
    </w:p>
    <w:p w14:paraId="282DE266" w14:textId="77777777" w:rsidR="005157BF" w:rsidRPr="00ED123B" w:rsidRDefault="005157BF" w:rsidP="005157BF">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4A00F951" w14:textId="68B53785" w:rsidR="00DB0C89" w:rsidRDefault="005157BF" w:rsidP="0055182A">
      <w:pPr>
        <w:spacing w:after="0" w:line="240" w:lineRule="auto"/>
        <w:jc w:val="both"/>
        <w:rPr>
          <w:rFonts w:ascii="Times New Roman" w:hAnsi="Times New Roman" w:cs="Times New Roman"/>
          <w:color w:val="000000" w:themeColor="text1"/>
          <w:sz w:val="24"/>
          <w:szCs w:val="24"/>
        </w:rPr>
      </w:pPr>
      <w:r w:rsidRPr="005157BF">
        <w:rPr>
          <w:rFonts w:ascii="Times New Roman" w:hAnsi="Times New Roman" w:cs="Times New Roman"/>
          <w:color w:val="000000" w:themeColor="text1"/>
          <w:sz w:val="24"/>
          <w:szCs w:val="24"/>
        </w:rPr>
        <w:t>Komisija skaidro, ka</w:t>
      </w:r>
      <w:r w:rsidR="00DB0C89">
        <w:rPr>
          <w:rFonts w:ascii="Times New Roman" w:hAnsi="Times New Roman" w:cs="Times New Roman"/>
          <w:color w:val="000000" w:themeColor="text1"/>
          <w:sz w:val="24"/>
          <w:szCs w:val="24"/>
        </w:rPr>
        <w:t>, ņemot vērā, ka konkrētā iepirkuma priekšmeta darbu specifika neparedz uzstādīt LED gaismekļus, pretendents, iesniedzot Tehnisko piedāvājumu, apliecina, ka a</w:t>
      </w:r>
      <w:r w:rsidR="00DB0C89" w:rsidRPr="00DB0C89">
        <w:rPr>
          <w:rFonts w:ascii="Times New Roman" w:hAnsi="Times New Roman" w:cs="Times New Roman"/>
          <w:color w:val="000000" w:themeColor="text1"/>
          <w:sz w:val="24"/>
          <w:szCs w:val="24"/>
        </w:rPr>
        <w:t>pņemas nodrošināt tehniskajās specifikācijās noteiktās prasības</w:t>
      </w:r>
      <w:r w:rsidR="00D47B80">
        <w:rPr>
          <w:rFonts w:ascii="Times New Roman" w:hAnsi="Times New Roman" w:cs="Times New Roman"/>
          <w:color w:val="000000" w:themeColor="text1"/>
          <w:sz w:val="24"/>
          <w:szCs w:val="24"/>
        </w:rPr>
        <w:t>.</w:t>
      </w:r>
      <w:r w:rsidR="00DB0C89">
        <w:rPr>
          <w:rFonts w:ascii="Times New Roman" w:hAnsi="Times New Roman" w:cs="Times New Roman"/>
          <w:color w:val="000000" w:themeColor="text1"/>
          <w:sz w:val="24"/>
          <w:szCs w:val="24"/>
        </w:rPr>
        <w:t xml:space="preserve"> </w:t>
      </w:r>
    </w:p>
    <w:p w14:paraId="11C8DFCE" w14:textId="6AD02A9E" w:rsidR="007A0DE9" w:rsidRPr="00AE062C" w:rsidRDefault="007A0DE9" w:rsidP="007A0DE9">
      <w:pPr>
        <w:spacing w:after="0" w:line="240" w:lineRule="auto"/>
        <w:jc w:val="both"/>
        <w:rPr>
          <w:rFonts w:ascii="Times New Roman" w:hAnsi="Times New Roman" w:cs="Times New Roman"/>
          <w:noProof/>
          <w:color w:val="0070C0"/>
          <w:sz w:val="24"/>
          <w:szCs w:val="24"/>
        </w:rPr>
      </w:pPr>
    </w:p>
    <w:p w14:paraId="18EB78FF" w14:textId="77777777" w:rsidR="007A0DE9" w:rsidRPr="00AE062C" w:rsidRDefault="007A0DE9" w:rsidP="0055182A">
      <w:pPr>
        <w:spacing w:after="0" w:line="240" w:lineRule="auto"/>
        <w:jc w:val="both"/>
        <w:rPr>
          <w:rFonts w:ascii="Times New Roman" w:hAnsi="Times New Roman" w:cs="Times New Roman"/>
          <w:noProof/>
          <w:color w:val="0070C0"/>
          <w:sz w:val="24"/>
          <w:szCs w:val="24"/>
        </w:rPr>
      </w:pPr>
    </w:p>
    <w:sectPr w:rsidR="007A0DE9" w:rsidRPr="00AE062C"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95F14" w14:textId="77777777" w:rsidR="00703D07" w:rsidRDefault="00703D07" w:rsidP="009160AC">
      <w:pPr>
        <w:spacing w:after="0" w:line="240" w:lineRule="auto"/>
      </w:pPr>
      <w:r>
        <w:separator/>
      </w:r>
    </w:p>
  </w:endnote>
  <w:endnote w:type="continuationSeparator" w:id="0">
    <w:p w14:paraId="297D1FEE" w14:textId="77777777" w:rsidR="00703D07" w:rsidRDefault="00703D07"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85B35" w14:textId="77777777" w:rsidR="00703D07" w:rsidRDefault="00703D07" w:rsidP="009160AC">
      <w:pPr>
        <w:spacing w:after="0" w:line="240" w:lineRule="auto"/>
      </w:pPr>
      <w:r>
        <w:separator/>
      </w:r>
    </w:p>
  </w:footnote>
  <w:footnote w:type="continuationSeparator" w:id="0">
    <w:p w14:paraId="74464DB8" w14:textId="77777777" w:rsidR="00703D07" w:rsidRDefault="00703D07"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1BD3DF9"/>
    <w:multiLevelType w:val="hybridMultilevel"/>
    <w:tmpl w:val="BA827D1A"/>
    <w:lvl w:ilvl="0" w:tplc="8E4468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9"/>
  </w:num>
  <w:num w:numId="5" w16cid:durableId="190841310">
    <w:abstractNumId w:val="4"/>
  </w:num>
  <w:num w:numId="6" w16cid:durableId="808401699">
    <w:abstractNumId w:val="11"/>
  </w:num>
  <w:num w:numId="7" w16cid:durableId="308830484">
    <w:abstractNumId w:val="7"/>
  </w:num>
  <w:num w:numId="8" w16cid:durableId="1771730384">
    <w:abstractNumId w:val="18"/>
  </w:num>
  <w:num w:numId="9" w16cid:durableId="1781414101">
    <w:abstractNumId w:val="3"/>
  </w:num>
  <w:num w:numId="10" w16cid:durableId="102655186">
    <w:abstractNumId w:val="17"/>
  </w:num>
  <w:num w:numId="11" w16cid:durableId="1316183936">
    <w:abstractNumId w:val="14"/>
  </w:num>
  <w:num w:numId="12" w16cid:durableId="1582448332">
    <w:abstractNumId w:val="16"/>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8"/>
  </w:num>
  <w:num w:numId="20" w16cid:durableId="11103225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F6D"/>
    <w:rsid w:val="00034EC6"/>
    <w:rsid w:val="0005052E"/>
    <w:rsid w:val="00055D52"/>
    <w:rsid w:val="00060238"/>
    <w:rsid w:val="00060972"/>
    <w:rsid w:val="000622C8"/>
    <w:rsid w:val="000842D8"/>
    <w:rsid w:val="00092585"/>
    <w:rsid w:val="00094643"/>
    <w:rsid w:val="00094A5B"/>
    <w:rsid w:val="000C20D0"/>
    <w:rsid w:val="000C3776"/>
    <w:rsid w:val="000C72F3"/>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1E7F"/>
    <w:rsid w:val="001B60E1"/>
    <w:rsid w:val="001C1863"/>
    <w:rsid w:val="001C2ECD"/>
    <w:rsid w:val="001C4698"/>
    <w:rsid w:val="001D339B"/>
    <w:rsid w:val="001F119B"/>
    <w:rsid w:val="001F1F29"/>
    <w:rsid w:val="00201CD9"/>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967A9"/>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328C0"/>
    <w:rsid w:val="00461E4C"/>
    <w:rsid w:val="004938B0"/>
    <w:rsid w:val="00494A9C"/>
    <w:rsid w:val="004A1FC7"/>
    <w:rsid w:val="004C47B8"/>
    <w:rsid w:val="004C64A7"/>
    <w:rsid w:val="004D3BE8"/>
    <w:rsid w:val="004D411F"/>
    <w:rsid w:val="004E0234"/>
    <w:rsid w:val="004E7B4D"/>
    <w:rsid w:val="004F7A32"/>
    <w:rsid w:val="00502BD7"/>
    <w:rsid w:val="00505122"/>
    <w:rsid w:val="00506C29"/>
    <w:rsid w:val="005157BF"/>
    <w:rsid w:val="0052000D"/>
    <w:rsid w:val="00533E65"/>
    <w:rsid w:val="00544C6E"/>
    <w:rsid w:val="0055182A"/>
    <w:rsid w:val="00553813"/>
    <w:rsid w:val="0055775B"/>
    <w:rsid w:val="00564C85"/>
    <w:rsid w:val="00566BD0"/>
    <w:rsid w:val="00567122"/>
    <w:rsid w:val="00590C1C"/>
    <w:rsid w:val="00596A2E"/>
    <w:rsid w:val="005B08CB"/>
    <w:rsid w:val="005B6C87"/>
    <w:rsid w:val="005B720E"/>
    <w:rsid w:val="005C5477"/>
    <w:rsid w:val="005D1FB2"/>
    <w:rsid w:val="005E4436"/>
    <w:rsid w:val="005F77D4"/>
    <w:rsid w:val="00607BD0"/>
    <w:rsid w:val="006115E9"/>
    <w:rsid w:val="00622557"/>
    <w:rsid w:val="0062292B"/>
    <w:rsid w:val="00624D5A"/>
    <w:rsid w:val="0065197B"/>
    <w:rsid w:val="00661167"/>
    <w:rsid w:val="00674C28"/>
    <w:rsid w:val="00675CA4"/>
    <w:rsid w:val="006963B2"/>
    <w:rsid w:val="00697D83"/>
    <w:rsid w:val="006B3F23"/>
    <w:rsid w:val="006B4CC9"/>
    <w:rsid w:val="006D16DB"/>
    <w:rsid w:val="006D64E1"/>
    <w:rsid w:val="006E6E3D"/>
    <w:rsid w:val="007006FA"/>
    <w:rsid w:val="00700740"/>
    <w:rsid w:val="00703D07"/>
    <w:rsid w:val="00715181"/>
    <w:rsid w:val="00732243"/>
    <w:rsid w:val="00735644"/>
    <w:rsid w:val="007755A9"/>
    <w:rsid w:val="00786058"/>
    <w:rsid w:val="007860D3"/>
    <w:rsid w:val="007904F5"/>
    <w:rsid w:val="00791EA0"/>
    <w:rsid w:val="00796CF2"/>
    <w:rsid w:val="007A0DE9"/>
    <w:rsid w:val="007A3914"/>
    <w:rsid w:val="007A433A"/>
    <w:rsid w:val="007A4A4A"/>
    <w:rsid w:val="007B010A"/>
    <w:rsid w:val="007E6197"/>
    <w:rsid w:val="007F7274"/>
    <w:rsid w:val="00813617"/>
    <w:rsid w:val="00826A8D"/>
    <w:rsid w:val="008466D7"/>
    <w:rsid w:val="00851A35"/>
    <w:rsid w:val="00855E13"/>
    <w:rsid w:val="00855EF5"/>
    <w:rsid w:val="008570CB"/>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24A24"/>
    <w:rsid w:val="00942766"/>
    <w:rsid w:val="00942929"/>
    <w:rsid w:val="00977DEE"/>
    <w:rsid w:val="00981DC3"/>
    <w:rsid w:val="00991031"/>
    <w:rsid w:val="009A2EA0"/>
    <w:rsid w:val="009B58AB"/>
    <w:rsid w:val="009B5B42"/>
    <w:rsid w:val="009D0E3E"/>
    <w:rsid w:val="00A020A7"/>
    <w:rsid w:val="00A566A7"/>
    <w:rsid w:val="00A6200B"/>
    <w:rsid w:val="00A829D8"/>
    <w:rsid w:val="00A86FD1"/>
    <w:rsid w:val="00A90A63"/>
    <w:rsid w:val="00AA3B15"/>
    <w:rsid w:val="00AA6E55"/>
    <w:rsid w:val="00AB26B0"/>
    <w:rsid w:val="00AB42DF"/>
    <w:rsid w:val="00AC1A65"/>
    <w:rsid w:val="00AD6395"/>
    <w:rsid w:val="00AE062C"/>
    <w:rsid w:val="00AF71C5"/>
    <w:rsid w:val="00AF76F6"/>
    <w:rsid w:val="00B03D6C"/>
    <w:rsid w:val="00B0684C"/>
    <w:rsid w:val="00B06DFC"/>
    <w:rsid w:val="00B205DD"/>
    <w:rsid w:val="00B21440"/>
    <w:rsid w:val="00B32FF9"/>
    <w:rsid w:val="00B53989"/>
    <w:rsid w:val="00B57AC3"/>
    <w:rsid w:val="00B62F33"/>
    <w:rsid w:val="00B90805"/>
    <w:rsid w:val="00BA2D36"/>
    <w:rsid w:val="00BA3E76"/>
    <w:rsid w:val="00BA6724"/>
    <w:rsid w:val="00BA7B7F"/>
    <w:rsid w:val="00BC1321"/>
    <w:rsid w:val="00BC2803"/>
    <w:rsid w:val="00BC4B41"/>
    <w:rsid w:val="00BC5C95"/>
    <w:rsid w:val="00BC7676"/>
    <w:rsid w:val="00BD250A"/>
    <w:rsid w:val="00BF10A0"/>
    <w:rsid w:val="00C00E4D"/>
    <w:rsid w:val="00C24BAF"/>
    <w:rsid w:val="00C34BF7"/>
    <w:rsid w:val="00C57D56"/>
    <w:rsid w:val="00C6272C"/>
    <w:rsid w:val="00C6439D"/>
    <w:rsid w:val="00C75889"/>
    <w:rsid w:val="00CA123B"/>
    <w:rsid w:val="00CA125B"/>
    <w:rsid w:val="00CB5636"/>
    <w:rsid w:val="00CF7F75"/>
    <w:rsid w:val="00D0103D"/>
    <w:rsid w:val="00D206A7"/>
    <w:rsid w:val="00D25FE4"/>
    <w:rsid w:val="00D35263"/>
    <w:rsid w:val="00D36C26"/>
    <w:rsid w:val="00D37E53"/>
    <w:rsid w:val="00D41BE1"/>
    <w:rsid w:val="00D42235"/>
    <w:rsid w:val="00D47B80"/>
    <w:rsid w:val="00D5189E"/>
    <w:rsid w:val="00D52A9B"/>
    <w:rsid w:val="00D622A1"/>
    <w:rsid w:val="00D66AB7"/>
    <w:rsid w:val="00D82797"/>
    <w:rsid w:val="00D84381"/>
    <w:rsid w:val="00DA7CD9"/>
    <w:rsid w:val="00DB0C89"/>
    <w:rsid w:val="00DB1915"/>
    <w:rsid w:val="00DB47BA"/>
    <w:rsid w:val="00DD5E0F"/>
    <w:rsid w:val="00DF1F3C"/>
    <w:rsid w:val="00E07ACC"/>
    <w:rsid w:val="00E11B12"/>
    <w:rsid w:val="00E15208"/>
    <w:rsid w:val="00E276E5"/>
    <w:rsid w:val="00E60E74"/>
    <w:rsid w:val="00E73FAB"/>
    <w:rsid w:val="00E775C6"/>
    <w:rsid w:val="00E80183"/>
    <w:rsid w:val="00EA4B35"/>
    <w:rsid w:val="00EA7013"/>
    <w:rsid w:val="00EB4FB1"/>
    <w:rsid w:val="00EC119F"/>
    <w:rsid w:val="00EC6F95"/>
    <w:rsid w:val="00ED2EA4"/>
    <w:rsid w:val="00EE0EA2"/>
    <w:rsid w:val="00EE274A"/>
    <w:rsid w:val="00EF5E34"/>
    <w:rsid w:val="00F00B06"/>
    <w:rsid w:val="00F01714"/>
    <w:rsid w:val="00F05B41"/>
    <w:rsid w:val="00F108CC"/>
    <w:rsid w:val="00F12365"/>
    <w:rsid w:val="00F15193"/>
    <w:rsid w:val="00F160A1"/>
    <w:rsid w:val="00F37262"/>
    <w:rsid w:val="00F403FF"/>
    <w:rsid w:val="00F42565"/>
    <w:rsid w:val="00F43A19"/>
    <w:rsid w:val="00F55D28"/>
    <w:rsid w:val="00F56B83"/>
    <w:rsid w:val="00F62FF1"/>
    <w:rsid w:val="00F731C4"/>
    <w:rsid w:val="00FB0080"/>
    <w:rsid w:val="00FC7957"/>
    <w:rsid w:val="00FD0667"/>
    <w:rsid w:val="00FD2511"/>
    <w:rsid w:val="00FE246C"/>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character" w:styleId="Izmantotahipersaite">
    <w:name w:val="FollowedHyperlink"/>
    <w:basedOn w:val="Noklusjumarindkopasfonts"/>
    <w:uiPriority w:val="99"/>
    <w:semiHidden/>
    <w:unhideWhenUsed/>
    <w:rsid w:val="00B908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54</TotalTime>
  <Pages>2</Pages>
  <Words>2743</Words>
  <Characters>1565</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7</cp:revision>
  <cp:lastPrinted>2026-01-19T09:32:00Z</cp:lastPrinted>
  <dcterms:created xsi:type="dcterms:W3CDTF">2026-01-15T13:52:00Z</dcterms:created>
  <dcterms:modified xsi:type="dcterms:W3CDTF">2026-01-19T09:35:00Z</dcterms:modified>
</cp:coreProperties>
</file>