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46F2" w14:textId="77777777" w:rsidR="006A60E3" w:rsidRPr="00D4444D" w:rsidRDefault="006A60E3" w:rsidP="006A60E3">
      <w:pPr>
        <w:jc w:val="center"/>
        <w:rPr>
          <w:b/>
          <w:bCs/>
          <w:lang w:val="lv-LV"/>
        </w:rPr>
      </w:pPr>
      <w:r w:rsidRPr="00B048C4">
        <w:rPr>
          <w:b/>
          <w:bCs/>
        </w:rPr>
        <w:t>SIA „</w:t>
      </w:r>
      <w:r w:rsidRPr="00D4444D">
        <w:rPr>
          <w:b/>
          <w:bCs/>
          <w:lang w:val="lv-LV"/>
        </w:rPr>
        <w:t>Rīgas Austrumu klīniskā universitātes slimnīca”</w:t>
      </w:r>
    </w:p>
    <w:p w14:paraId="2FFB8A68" w14:textId="77777777" w:rsidR="006A60E3" w:rsidRPr="00D4444D" w:rsidRDefault="006A60E3" w:rsidP="006A60E3">
      <w:pPr>
        <w:jc w:val="center"/>
        <w:rPr>
          <w:b/>
          <w:bCs/>
          <w:lang w:val="lv-LV"/>
        </w:rPr>
      </w:pPr>
      <w:r w:rsidRPr="00D4444D">
        <w:rPr>
          <w:b/>
          <w:bCs/>
          <w:lang w:val="lv-LV"/>
        </w:rPr>
        <w:t>Reģ. Nr. 40003951628</w:t>
      </w:r>
    </w:p>
    <w:p w14:paraId="5FF97F1D" w14:textId="77777777" w:rsidR="006A60E3" w:rsidRPr="00D4444D" w:rsidRDefault="006A60E3" w:rsidP="006A60E3">
      <w:pPr>
        <w:jc w:val="center"/>
        <w:rPr>
          <w:b/>
          <w:bCs/>
          <w:lang w:val="lv-LV"/>
        </w:rPr>
      </w:pPr>
      <w:r w:rsidRPr="00D4444D">
        <w:rPr>
          <w:b/>
          <w:bCs/>
          <w:lang w:val="lv-LV"/>
        </w:rPr>
        <w:t>Hipokrāta iela 2, Rīga, LV-1038</w:t>
      </w:r>
    </w:p>
    <w:p w14:paraId="018E5262" w14:textId="77777777" w:rsidR="006A60E3" w:rsidRPr="00D4444D" w:rsidRDefault="006A60E3" w:rsidP="006A60E3">
      <w:pPr>
        <w:jc w:val="center"/>
        <w:rPr>
          <w:b/>
          <w:bCs/>
          <w:lang w:val="lv-LV"/>
        </w:rPr>
      </w:pPr>
    </w:p>
    <w:p w14:paraId="4BFB1AB8" w14:textId="77777777" w:rsidR="006A60E3" w:rsidRPr="00CF6332" w:rsidRDefault="006A60E3" w:rsidP="006A60E3">
      <w:pPr>
        <w:jc w:val="center"/>
        <w:rPr>
          <w:b/>
          <w:bCs/>
          <w:lang w:val="lv-LV"/>
        </w:rPr>
      </w:pPr>
      <w:r w:rsidRPr="00CF6332">
        <w:rPr>
          <w:b/>
          <w:bCs/>
          <w:lang w:val="lv-LV"/>
        </w:rPr>
        <w:t xml:space="preserve">Atklāta konkursa </w:t>
      </w:r>
    </w:p>
    <w:p w14:paraId="758FFAD5" w14:textId="083E37FF" w:rsidR="00454744" w:rsidRPr="00CF6332" w:rsidRDefault="00454744" w:rsidP="00454744">
      <w:pPr>
        <w:jc w:val="center"/>
        <w:rPr>
          <w:b/>
          <w:bCs/>
          <w:lang w:val="lv-LV"/>
        </w:rPr>
      </w:pPr>
      <w:r w:rsidRPr="00CF6332">
        <w:rPr>
          <w:b/>
          <w:bCs/>
          <w:sz w:val="28"/>
          <w:szCs w:val="28"/>
          <w:lang w:val="lv-LV"/>
        </w:rPr>
        <w:t>“</w:t>
      </w:r>
      <w:r w:rsidR="00FD01B1" w:rsidRPr="00371F78">
        <w:rPr>
          <w:b/>
          <w:bCs/>
          <w:lang w:val="lv-LV"/>
        </w:rPr>
        <w:t>Papildu dezinfekcijas līdzekļu piegāde</w:t>
      </w:r>
      <w:r w:rsidRPr="00CF6332">
        <w:rPr>
          <w:b/>
          <w:bCs/>
          <w:sz w:val="28"/>
          <w:szCs w:val="28"/>
          <w:lang w:val="lv-LV"/>
        </w:rPr>
        <w:t>”</w:t>
      </w:r>
      <w:r w:rsidRPr="00CF6332">
        <w:rPr>
          <w:b/>
          <w:bCs/>
          <w:sz w:val="28"/>
          <w:szCs w:val="28"/>
          <w:lang w:val="lv-LV"/>
        </w:rPr>
        <w:br/>
      </w:r>
      <w:r w:rsidRPr="00CF6332">
        <w:rPr>
          <w:b/>
          <w:bCs/>
          <w:lang w:val="lv-LV"/>
        </w:rPr>
        <w:t>RAKUS 202</w:t>
      </w:r>
      <w:r w:rsidR="00FD01B1">
        <w:rPr>
          <w:b/>
          <w:bCs/>
          <w:lang w:val="lv-LV"/>
        </w:rPr>
        <w:t>5</w:t>
      </w:r>
      <w:r w:rsidRPr="00CF6332">
        <w:rPr>
          <w:b/>
          <w:bCs/>
          <w:lang w:val="lv-LV"/>
        </w:rPr>
        <w:t>/</w:t>
      </w:r>
      <w:r w:rsidR="00CF6332" w:rsidRPr="00CF6332">
        <w:rPr>
          <w:b/>
          <w:bCs/>
          <w:lang w:val="lv-LV"/>
        </w:rPr>
        <w:t>2</w:t>
      </w:r>
      <w:r w:rsidRPr="00CF6332">
        <w:rPr>
          <w:b/>
          <w:bCs/>
          <w:lang w:val="lv-LV"/>
        </w:rPr>
        <w:t>K</w:t>
      </w:r>
    </w:p>
    <w:p w14:paraId="7E77C799" w14:textId="77777777" w:rsidR="006A60E3" w:rsidRPr="00CF6332" w:rsidRDefault="006A60E3" w:rsidP="006A60E3">
      <w:pPr>
        <w:jc w:val="center"/>
        <w:rPr>
          <w:b/>
          <w:bCs/>
          <w:lang w:val="lv-LV"/>
        </w:rPr>
      </w:pPr>
    </w:p>
    <w:p w14:paraId="543133D7" w14:textId="3AB98B54" w:rsidR="006A60E3" w:rsidRPr="00CF6332" w:rsidRDefault="006A60E3" w:rsidP="006A60E3">
      <w:pPr>
        <w:jc w:val="center"/>
        <w:rPr>
          <w:b/>
          <w:bCs/>
          <w:lang w:val="lv-LV"/>
        </w:rPr>
      </w:pPr>
      <w:r w:rsidRPr="00CF6332">
        <w:rPr>
          <w:b/>
          <w:bCs/>
          <w:lang w:val="lv-LV"/>
        </w:rPr>
        <w:t>Komisijas sēdes protokola Nr.</w:t>
      </w:r>
      <w:r w:rsidR="000A6A34" w:rsidRPr="00CF6332">
        <w:rPr>
          <w:b/>
          <w:bCs/>
          <w:lang w:val="lv-LV"/>
        </w:rPr>
        <w:t> </w:t>
      </w:r>
      <w:r w:rsidR="00CC2D00">
        <w:rPr>
          <w:b/>
          <w:bCs/>
          <w:lang w:val="lv-LV"/>
        </w:rPr>
        <w:t>4</w:t>
      </w:r>
      <w:r w:rsidRPr="00CF6332">
        <w:rPr>
          <w:b/>
          <w:bCs/>
          <w:lang w:val="lv-LV"/>
        </w:rPr>
        <w:t xml:space="preserve"> pielikums</w:t>
      </w:r>
    </w:p>
    <w:p w14:paraId="24391AC7" w14:textId="77777777" w:rsidR="006A60E3" w:rsidRPr="00CF6332" w:rsidRDefault="006A60E3" w:rsidP="006A60E3">
      <w:pPr>
        <w:jc w:val="center"/>
        <w:rPr>
          <w:b/>
          <w:bCs/>
          <w:lang w:val="lv-LV"/>
        </w:rPr>
      </w:pPr>
    </w:p>
    <w:p w14:paraId="214F59EB" w14:textId="1C9617FE" w:rsidR="00B72DD5" w:rsidRPr="00B72DD5" w:rsidRDefault="006A60E3" w:rsidP="00560519">
      <w:pPr>
        <w:jc w:val="center"/>
        <w:rPr>
          <w:b/>
          <w:bCs/>
          <w:lang w:val="lv-LV"/>
        </w:rPr>
      </w:pPr>
      <w:r w:rsidRPr="00CF6332">
        <w:rPr>
          <w:b/>
          <w:bCs/>
          <w:lang w:val="lv-LV"/>
        </w:rPr>
        <w:t xml:space="preserve">Nolikuma </w:t>
      </w:r>
      <w:r w:rsidR="00AF3998">
        <w:rPr>
          <w:b/>
          <w:bCs/>
          <w:lang w:val="lv-LV"/>
        </w:rPr>
        <w:t>1</w:t>
      </w:r>
      <w:r w:rsidR="00CC2D00">
        <w:rPr>
          <w:b/>
          <w:bCs/>
          <w:lang w:val="lv-LV"/>
        </w:rPr>
        <w:t>9</w:t>
      </w:r>
      <w:r w:rsidR="00FD01B1">
        <w:rPr>
          <w:b/>
          <w:bCs/>
          <w:lang w:val="lv-LV"/>
        </w:rPr>
        <w:t>.02.2025</w:t>
      </w:r>
      <w:r w:rsidRPr="00CF6332">
        <w:rPr>
          <w:b/>
          <w:bCs/>
          <w:lang w:val="lv-LV"/>
        </w:rPr>
        <w:t>. grozījumi</w:t>
      </w:r>
    </w:p>
    <w:p w14:paraId="57937E6E" w14:textId="47D39F61" w:rsidR="00FE1B2D" w:rsidRPr="00560519" w:rsidRDefault="00FD01B1" w:rsidP="00CF6332">
      <w:pPr>
        <w:pStyle w:val="ListParagraph"/>
        <w:numPr>
          <w:ilvl w:val="0"/>
          <w:numId w:val="2"/>
        </w:numPr>
        <w:spacing w:before="120" w:after="120"/>
        <w:ind w:left="426" w:hanging="426"/>
        <w:contextualSpacing w:val="0"/>
        <w:jc w:val="both"/>
        <w:rPr>
          <w:lang w:val="lv-LV"/>
        </w:rPr>
      </w:pPr>
      <w:r w:rsidRPr="00AF3998">
        <w:rPr>
          <w:lang w:val="lv-LV"/>
        </w:rPr>
        <w:t>Veikt grozījumus Nolikuma pielikuma Nr.</w:t>
      </w:r>
      <w:r w:rsidR="00AF3998">
        <w:rPr>
          <w:lang w:val="lv-LV"/>
        </w:rPr>
        <w:t> </w:t>
      </w:r>
      <w:r w:rsidRPr="00AF3998">
        <w:rPr>
          <w:lang w:val="lv-LV"/>
        </w:rPr>
        <w:t>3 “</w:t>
      </w:r>
      <w:r w:rsidR="00DA5249" w:rsidRPr="00AF3998">
        <w:rPr>
          <w:lang w:val="lv-LV"/>
        </w:rPr>
        <w:t>Tehniskā specifikācija/Tehniskais-finanšu piedāvājums (forma)</w:t>
      </w:r>
      <w:r w:rsidRPr="00AF3998">
        <w:rPr>
          <w:lang w:val="lv-LV"/>
        </w:rPr>
        <w:t xml:space="preserve">” </w:t>
      </w:r>
      <w:r w:rsidR="00AF3998" w:rsidRPr="00AF3998">
        <w:rPr>
          <w:lang w:val="lv-LV"/>
        </w:rPr>
        <w:t>4</w:t>
      </w:r>
      <w:r w:rsidRPr="00AF3998">
        <w:rPr>
          <w:lang w:val="lv-LV"/>
        </w:rPr>
        <w:t>. pozīcij</w:t>
      </w:r>
      <w:r w:rsidR="00104359" w:rsidRPr="00AF3998">
        <w:rPr>
          <w:lang w:val="lv-LV"/>
        </w:rPr>
        <w:t xml:space="preserve">as </w:t>
      </w:r>
      <w:r w:rsidR="00AF3998" w:rsidRPr="00AF3998">
        <w:rPr>
          <w:i/>
          <w:iCs/>
          <w:lang w:val="la-Latn"/>
        </w:rPr>
        <w:t>Ādas dezinfekcijas līdzeklis pirms intravaskulāro katetru ievietošanas</w:t>
      </w:r>
      <w:r w:rsidR="00AF3998" w:rsidRPr="00AF3998">
        <w:rPr>
          <w:lang w:val="lv-LV"/>
        </w:rPr>
        <w:t xml:space="preserve"> un 5.pozīcijas</w:t>
      </w:r>
      <w:r w:rsidR="00AF3998" w:rsidRPr="00AF3998">
        <w:rPr>
          <w:i/>
          <w:iCs/>
          <w:lang w:val="lv-LV"/>
        </w:rPr>
        <w:t xml:space="preserve"> </w:t>
      </w:r>
      <w:r w:rsidR="00AF3998" w:rsidRPr="00AF3998">
        <w:rPr>
          <w:i/>
          <w:iCs/>
          <w:lang w:val="la-Latn"/>
        </w:rPr>
        <w:t>Gļotādu antiseptiķis</w:t>
      </w:r>
      <w:r w:rsidR="00AF3998" w:rsidRPr="00AF3998">
        <w:rPr>
          <w:lang w:val="la-Latn"/>
        </w:rPr>
        <w:t xml:space="preserve"> </w:t>
      </w:r>
      <w:r w:rsidR="00AF3998" w:rsidRPr="00AF3998">
        <w:rPr>
          <w:lang w:val="lv-LV"/>
        </w:rPr>
        <w:t>sadaļā</w:t>
      </w:r>
      <w:r w:rsidR="00AF3998" w:rsidRPr="00AF3998">
        <w:rPr>
          <w:i/>
          <w:iCs/>
          <w:lang w:val="lv-LV"/>
        </w:rPr>
        <w:t xml:space="preserve"> “Iesniedzamie dokumenti”</w:t>
      </w:r>
      <w:r w:rsidRPr="00AF3998">
        <w:rPr>
          <w:lang w:val="lv-LV"/>
        </w:rPr>
        <w:t>:</w:t>
      </w:r>
    </w:p>
    <w:p w14:paraId="7526B1BD" w14:textId="68362A3F" w:rsidR="00104359" w:rsidRPr="00CF6332" w:rsidRDefault="00077AC9" w:rsidP="00AF3998">
      <w:pPr>
        <w:spacing w:before="120" w:after="120"/>
        <w:ind w:firstLine="426"/>
        <w:jc w:val="both"/>
        <w:rPr>
          <w:lang w:val="lv-LV"/>
        </w:rPr>
      </w:pPr>
      <w:r w:rsidRPr="00077AC9">
        <w:rPr>
          <w:noProof/>
        </w:rPr>
        <w:drawing>
          <wp:inline distT="0" distB="0" distL="0" distR="0" wp14:anchorId="1AFB34CA" wp14:editId="0399A064">
            <wp:extent cx="5939790" cy="211963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2119630"/>
                    </a:xfrm>
                    <a:prstGeom prst="rect">
                      <a:avLst/>
                    </a:prstGeom>
                    <a:noFill/>
                    <a:ln>
                      <a:noFill/>
                    </a:ln>
                  </pic:spPr>
                </pic:pic>
              </a:graphicData>
            </a:graphic>
          </wp:inline>
        </w:drawing>
      </w:r>
    </w:p>
    <w:p w14:paraId="6DDAF202" w14:textId="7B22F0A0" w:rsidR="000725A1" w:rsidRDefault="00AF3998" w:rsidP="007656B0">
      <w:pPr>
        <w:ind w:left="426"/>
        <w:jc w:val="both"/>
        <w:rPr>
          <w:i/>
          <w:u w:val="single"/>
          <w:lang w:val="lv-LV"/>
        </w:rPr>
      </w:pPr>
      <w:r w:rsidRPr="00AF3998">
        <w:rPr>
          <w:noProof/>
        </w:rPr>
        <w:drawing>
          <wp:inline distT="0" distB="0" distL="0" distR="0" wp14:anchorId="21C39590" wp14:editId="1577580E">
            <wp:extent cx="5939790" cy="215963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2159635"/>
                    </a:xfrm>
                    <a:prstGeom prst="rect">
                      <a:avLst/>
                    </a:prstGeom>
                    <a:noFill/>
                    <a:ln>
                      <a:noFill/>
                    </a:ln>
                  </pic:spPr>
                </pic:pic>
              </a:graphicData>
            </a:graphic>
          </wp:inline>
        </w:drawing>
      </w:r>
    </w:p>
    <w:p w14:paraId="06762589" w14:textId="5CDAF3ED" w:rsidR="00CC2D00" w:rsidRDefault="00CC2D00" w:rsidP="007656B0">
      <w:pPr>
        <w:ind w:left="426"/>
        <w:jc w:val="both"/>
        <w:rPr>
          <w:i/>
          <w:u w:val="single"/>
          <w:lang w:val="lv-LV"/>
        </w:rPr>
      </w:pPr>
    </w:p>
    <w:p w14:paraId="2267CB3E" w14:textId="31277A5D" w:rsidR="00CC2D00" w:rsidRDefault="00CC2D00" w:rsidP="002A1E55">
      <w:pPr>
        <w:ind w:left="426" w:hanging="426"/>
        <w:jc w:val="both"/>
        <w:rPr>
          <w:lang w:val="lv-LV"/>
        </w:rPr>
      </w:pPr>
      <w:r>
        <w:rPr>
          <w:lang w:val="lv-LV"/>
        </w:rPr>
        <w:t xml:space="preserve">2. </w:t>
      </w:r>
      <w:r w:rsidRPr="00AF3998">
        <w:rPr>
          <w:lang w:val="lv-LV"/>
        </w:rPr>
        <w:t>Veikt grozījumus Nolikuma pielikuma Nr.</w:t>
      </w:r>
      <w:r>
        <w:rPr>
          <w:lang w:val="lv-LV"/>
        </w:rPr>
        <w:t> </w:t>
      </w:r>
      <w:r w:rsidRPr="00AF3998">
        <w:rPr>
          <w:lang w:val="lv-LV"/>
        </w:rPr>
        <w:t xml:space="preserve">3 “Tehniskā specifikācija/Tehniskais-finanšu piedāvājums (forma)” </w:t>
      </w:r>
      <w:r>
        <w:rPr>
          <w:lang w:val="lv-LV"/>
        </w:rPr>
        <w:t>21</w:t>
      </w:r>
      <w:r w:rsidRPr="00AF3998">
        <w:rPr>
          <w:lang w:val="lv-LV"/>
        </w:rPr>
        <w:t>. pozīcij</w:t>
      </w:r>
      <w:r w:rsidR="00077AC9">
        <w:rPr>
          <w:lang w:val="lv-LV"/>
        </w:rPr>
        <w:t xml:space="preserve">as </w:t>
      </w:r>
      <w:r w:rsidR="00077AC9">
        <w:rPr>
          <w:i/>
          <w:iCs/>
          <w:lang w:val="lv-LV"/>
        </w:rPr>
        <w:t>A</w:t>
      </w:r>
      <w:r w:rsidR="00077AC9" w:rsidRPr="00077AC9">
        <w:rPr>
          <w:i/>
          <w:iCs/>
          <w:lang w:val="lv-LV"/>
        </w:rPr>
        <w:t xml:space="preserve">lkoholu saturošas mitrās salvetes virsmu apstrādei (satur kvartāros amīnus) </w:t>
      </w:r>
      <w:r w:rsidR="00077AC9">
        <w:rPr>
          <w:lang w:val="lv-LV"/>
        </w:rPr>
        <w:t xml:space="preserve">sadaļā </w:t>
      </w:r>
      <w:r w:rsidR="00077AC9" w:rsidRPr="00077AC9">
        <w:rPr>
          <w:i/>
          <w:iCs/>
          <w:lang w:val="lv-LV"/>
        </w:rPr>
        <w:t>“Piezīmes”</w:t>
      </w:r>
      <w:r w:rsidR="00077AC9">
        <w:rPr>
          <w:lang w:val="lv-LV"/>
        </w:rPr>
        <w:t>:</w:t>
      </w:r>
    </w:p>
    <w:p w14:paraId="528E20DE" w14:textId="77777777" w:rsidR="00560519" w:rsidRDefault="00560519" w:rsidP="00CC2D00">
      <w:pPr>
        <w:jc w:val="both"/>
        <w:rPr>
          <w:lang w:val="lv-LV"/>
        </w:rPr>
      </w:pPr>
    </w:p>
    <w:p w14:paraId="79D2D399" w14:textId="2DBF1380" w:rsidR="00CC2D00" w:rsidRDefault="00077AC9" w:rsidP="00CC2D00">
      <w:pPr>
        <w:jc w:val="both"/>
        <w:rPr>
          <w:lang w:val="lv-LV"/>
        </w:rPr>
      </w:pPr>
      <w:r w:rsidRPr="00077AC9">
        <w:rPr>
          <w:noProof/>
        </w:rPr>
        <w:drawing>
          <wp:inline distT="0" distB="0" distL="0" distR="0" wp14:anchorId="013CA479" wp14:editId="7985BE87">
            <wp:extent cx="5939790" cy="16764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1676400"/>
                    </a:xfrm>
                    <a:prstGeom prst="rect">
                      <a:avLst/>
                    </a:prstGeom>
                    <a:noFill/>
                    <a:ln>
                      <a:noFill/>
                    </a:ln>
                  </pic:spPr>
                </pic:pic>
              </a:graphicData>
            </a:graphic>
          </wp:inline>
        </w:drawing>
      </w:r>
    </w:p>
    <w:p w14:paraId="4AF2A0E5" w14:textId="28080A96" w:rsidR="00CC2D00" w:rsidRPr="002A1E55" w:rsidRDefault="00CC2D00" w:rsidP="002A1E55">
      <w:pPr>
        <w:spacing w:before="120" w:after="120"/>
        <w:ind w:left="426" w:hanging="426"/>
        <w:jc w:val="both"/>
        <w:rPr>
          <w:lang w:val="lv-LV"/>
        </w:rPr>
      </w:pPr>
      <w:r w:rsidRPr="00B72DD5">
        <w:rPr>
          <w:lang w:val="lv-LV"/>
        </w:rPr>
        <w:lastRenderedPageBreak/>
        <w:t xml:space="preserve">3. Veikt grozījumus Nolikuma pielikuma Nr. 3 “Tehniskā specifikācija/Tehniskais-finanšu piedāvājums (forma)” 23. pozīcijā </w:t>
      </w:r>
      <w:r w:rsidR="00077AC9" w:rsidRPr="00B72DD5">
        <w:rPr>
          <w:i/>
          <w:iCs/>
          <w:lang w:val="lv-LV"/>
        </w:rPr>
        <w:t xml:space="preserve">Sausās salvetes (1.) un trauki salvešu ievietošanai (2.) virsmu un medicīnas ierīču ātrai dezinfekcijai un tīrīšanai </w:t>
      </w:r>
      <w:r w:rsidR="00077AC9" w:rsidRPr="00B72DD5">
        <w:rPr>
          <w:lang w:val="lv-LV"/>
        </w:rPr>
        <w:t xml:space="preserve">sadaļā </w:t>
      </w:r>
      <w:r w:rsidR="00B72DD5" w:rsidRPr="00B72DD5">
        <w:rPr>
          <w:i/>
          <w:iCs/>
          <w:lang w:val="lv-LV"/>
        </w:rPr>
        <w:t>“Iesniedzamie dokumenti”</w:t>
      </w:r>
      <w:r w:rsidR="00B72DD5" w:rsidRPr="00B72DD5">
        <w:rPr>
          <w:lang w:val="lv-LV"/>
        </w:rPr>
        <w:t>:</w:t>
      </w:r>
    </w:p>
    <w:p w14:paraId="4C139827" w14:textId="7C395BCB" w:rsidR="00077AC9" w:rsidRDefault="00077AC9" w:rsidP="00CC2D00">
      <w:pPr>
        <w:jc w:val="both"/>
        <w:rPr>
          <w:i/>
          <w:u w:val="single"/>
          <w:lang w:val="lv-LV"/>
        </w:rPr>
      </w:pPr>
      <w:r w:rsidRPr="00077AC9">
        <w:rPr>
          <w:noProof/>
        </w:rPr>
        <w:drawing>
          <wp:inline distT="0" distB="0" distL="0" distR="0" wp14:anchorId="00D7004D" wp14:editId="2D503649">
            <wp:extent cx="5939790" cy="371792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3717925"/>
                    </a:xfrm>
                    <a:prstGeom prst="rect">
                      <a:avLst/>
                    </a:prstGeom>
                    <a:noFill/>
                    <a:ln>
                      <a:noFill/>
                    </a:ln>
                  </pic:spPr>
                </pic:pic>
              </a:graphicData>
            </a:graphic>
          </wp:inline>
        </w:drawing>
      </w:r>
    </w:p>
    <w:p w14:paraId="3F836944" w14:textId="2F6A2C8C" w:rsidR="00B72DD5" w:rsidRDefault="00B72DD5" w:rsidP="00CC2D00">
      <w:pPr>
        <w:jc w:val="both"/>
        <w:rPr>
          <w:i/>
          <w:u w:val="single"/>
          <w:lang w:val="lv-LV"/>
        </w:rPr>
      </w:pPr>
    </w:p>
    <w:p w14:paraId="7534D055" w14:textId="77777777" w:rsidR="00B72DD5" w:rsidRDefault="00B72DD5" w:rsidP="00CC2D00">
      <w:pPr>
        <w:jc w:val="both"/>
        <w:rPr>
          <w:bCs/>
          <w:iCs/>
          <w:lang w:val="lv-LV"/>
        </w:rPr>
      </w:pPr>
    </w:p>
    <w:p w14:paraId="77A4A5C9" w14:textId="77777777" w:rsidR="00B72DD5" w:rsidRDefault="00B72DD5" w:rsidP="00CC2D00">
      <w:pPr>
        <w:jc w:val="both"/>
        <w:rPr>
          <w:bCs/>
          <w:iCs/>
          <w:lang w:val="lv-LV"/>
        </w:rPr>
      </w:pPr>
    </w:p>
    <w:p w14:paraId="173BBE58" w14:textId="2653F3BE" w:rsidR="00B72DD5" w:rsidRPr="00B72DD5" w:rsidRDefault="00B72DD5" w:rsidP="00CC2D00">
      <w:pPr>
        <w:jc w:val="both"/>
        <w:rPr>
          <w:b/>
          <w:iCs/>
          <w:lang w:val="lv-LV"/>
        </w:rPr>
      </w:pPr>
      <w:r>
        <w:rPr>
          <w:bCs/>
          <w:iCs/>
          <w:lang w:val="lv-LV"/>
        </w:rPr>
        <w:t>Ņemot vērā veiktos grozījumus iepirkuma dokumentācijā, pamatojoties uz Ministru kabineta noteikumu Nr. 107 “</w:t>
      </w:r>
      <w:r w:rsidRPr="00E600B6">
        <w:rPr>
          <w:bCs/>
          <w:iCs/>
          <w:lang w:val="lv-LV"/>
        </w:rPr>
        <w:t>Iepirkuma procedūru un metu konkursu norises kārtība</w:t>
      </w:r>
      <w:r>
        <w:rPr>
          <w:bCs/>
          <w:iCs/>
          <w:lang w:val="lv-LV"/>
        </w:rPr>
        <w:t xml:space="preserve">” 10. punktu </w:t>
      </w:r>
      <w:r w:rsidRPr="00E600B6">
        <w:rPr>
          <w:bCs/>
          <w:i/>
          <w:lang w:val="lv-LV"/>
        </w:rPr>
        <w:t>“Ja iepirkuma komisija izdara grozījumus iepirkuma procedūras dokumentos, piedāvājumu iesniegšanas minimālais termiņš pēc dienas, kad paziņojums par līgumu ir atkārtoti publicēts Iepirkumu uzraudzības biroja tīmekļvietnē vai atkārtoti nosūtīts Eiropas Savienības Publikāciju birojam publicēšanai Eiropas Savienības Oficiālajā Vēstnesī, ir vismaz puse no sākotnēji noteiktā piedāvājumu iesniegšanas termiņa, bet ne īsāks par septiņām dienām”</w:t>
      </w:r>
      <w:r>
        <w:rPr>
          <w:bCs/>
          <w:i/>
          <w:lang w:val="lv-LV"/>
        </w:rPr>
        <w:t>,</w:t>
      </w:r>
      <w:r>
        <w:rPr>
          <w:bCs/>
          <w:iCs/>
          <w:lang w:val="lv-LV"/>
        </w:rPr>
        <w:t xml:space="preserve"> </w:t>
      </w:r>
      <w:r w:rsidR="00560519" w:rsidRPr="00560519">
        <w:rPr>
          <w:b/>
          <w:iCs/>
          <w:lang w:val="lv-LV"/>
        </w:rPr>
        <w:t xml:space="preserve">atbilstoši pagarināt </w:t>
      </w:r>
      <w:r w:rsidRPr="00B72DD5">
        <w:rPr>
          <w:b/>
          <w:iCs/>
          <w:lang w:val="lv-LV"/>
        </w:rPr>
        <w:t>piedāvājumu iesniegšanas termiņ</w:t>
      </w:r>
      <w:r w:rsidR="00560519">
        <w:rPr>
          <w:b/>
          <w:iCs/>
          <w:lang w:val="lv-LV"/>
        </w:rPr>
        <w:t>u</w:t>
      </w:r>
      <w:r w:rsidRPr="00B72DD5">
        <w:rPr>
          <w:b/>
          <w:iCs/>
          <w:lang w:val="lv-LV"/>
        </w:rPr>
        <w:t xml:space="preserve">. </w:t>
      </w:r>
    </w:p>
    <w:p w14:paraId="2EA9480F" w14:textId="77777777" w:rsidR="00B72DD5" w:rsidRPr="00B72DD5" w:rsidRDefault="00B72DD5" w:rsidP="00B72DD5">
      <w:pPr>
        <w:spacing w:before="120" w:after="120"/>
        <w:jc w:val="both"/>
        <w:rPr>
          <w:lang w:val="lv-LV"/>
        </w:rPr>
      </w:pPr>
      <w:r w:rsidRPr="00B72DD5">
        <w:rPr>
          <w:lang w:val="lv-LV"/>
        </w:rPr>
        <w:t xml:space="preserve">Ieinteresētais piegādātājs piedāvājumu iesniedz līdz Iepirkumu uzraudzības biroja tīmekļvietnes attiecīgajā paziņojumā norādītajam piedāvājumu iesniegšanas termiņam, EIS e–konkursu apakšsistēmā. </w:t>
      </w:r>
    </w:p>
    <w:p w14:paraId="2F92D2AF" w14:textId="77777777" w:rsidR="00B72DD5" w:rsidRPr="00B72DD5" w:rsidRDefault="00B72DD5" w:rsidP="00CC2D00">
      <w:pPr>
        <w:jc w:val="both"/>
        <w:rPr>
          <w:iCs/>
          <w:lang w:val="lv-LV"/>
        </w:rPr>
      </w:pPr>
    </w:p>
    <w:sectPr w:rsidR="00B72DD5" w:rsidRPr="00B72DD5" w:rsidSect="00560519">
      <w:footerReference w:type="default" r:id="rId12"/>
      <w:pgSz w:w="11906" w:h="16838"/>
      <w:pgMar w:top="851" w:right="113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42664" w14:textId="77777777" w:rsidR="00543AF0" w:rsidRDefault="004E20D2">
      <w:r>
        <w:separator/>
      </w:r>
    </w:p>
  </w:endnote>
  <w:endnote w:type="continuationSeparator" w:id="0">
    <w:p w14:paraId="626C8961" w14:textId="77777777" w:rsidR="00543AF0" w:rsidRDefault="004E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204195"/>
      <w:docPartObj>
        <w:docPartGallery w:val="Page Numbers (Bottom of Page)"/>
        <w:docPartUnique/>
      </w:docPartObj>
    </w:sdtPr>
    <w:sdtEndPr>
      <w:rPr>
        <w:noProof/>
      </w:rPr>
    </w:sdtEndPr>
    <w:sdtContent>
      <w:p w14:paraId="650672D4" w14:textId="77777777" w:rsidR="00595F3E" w:rsidRDefault="003C2ECC">
        <w:pPr>
          <w:pStyle w:val="Footer"/>
          <w:jc w:val="center"/>
        </w:pPr>
        <w:r>
          <w:fldChar w:fldCharType="begin"/>
        </w:r>
        <w:r>
          <w:instrText xml:space="preserve"> PAGE   \* MERGEFORMAT </w:instrText>
        </w:r>
        <w:r>
          <w:fldChar w:fldCharType="separate"/>
        </w:r>
        <w:r w:rsidR="007678B3">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4EB09" w14:textId="77777777" w:rsidR="00543AF0" w:rsidRDefault="004E20D2">
      <w:r>
        <w:separator/>
      </w:r>
    </w:p>
  </w:footnote>
  <w:footnote w:type="continuationSeparator" w:id="0">
    <w:p w14:paraId="2DE3DF70" w14:textId="77777777" w:rsidR="00543AF0" w:rsidRDefault="004E2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3820748D"/>
    <w:multiLevelType w:val="multilevel"/>
    <w:tmpl w:val="38EE4A0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341CA9"/>
    <w:multiLevelType w:val="multilevel"/>
    <w:tmpl w:val="551CAB0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B31F94"/>
    <w:multiLevelType w:val="multilevel"/>
    <w:tmpl w:val="4C28F982"/>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A43F89"/>
    <w:multiLevelType w:val="multilevel"/>
    <w:tmpl w:val="4F3058F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56C11D1"/>
    <w:multiLevelType w:val="hybridMultilevel"/>
    <w:tmpl w:val="9B28CA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CE2435"/>
    <w:multiLevelType w:val="multilevel"/>
    <w:tmpl w:val="DAD6E2F2"/>
    <w:lvl w:ilvl="0">
      <w:start w:val="3"/>
      <w:numFmt w:val="decimal"/>
      <w:lvlText w:val="%1."/>
      <w:lvlJc w:val="left"/>
      <w:pPr>
        <w:ind w:left="360" w:hanging="360"/>
      </w:pPr>
      <w:rPr>
        <w:rFonts w:hint="default"/>
        <w:b/>
        <w:u w:val="none"/>
      </w:rPr>
    </w:lvl>
    <w:lvl w:ilvl="1">
      <w:start w:val="2"/>
      <w:numFmt w:val="decimal"/>
      <w:lvlText w:val="%1.%2."/>
      <w:lvlJc w:val="left"/>
      <w:pPr>
        <w:ind w:left="786" w:hanging="360"/>
      </w:pPr>
      <w:rPr>
        <w:rFonts w:hint="default"/>
        <w:b w:val="0"/>
        <w:u w:val="none"/>
      </w:rPr>
    </w:lvl>
    <w:lvl w:ilvl="2">
      <w:start w:val="1"/>
      <w:numFmt w:val="decimal"/>
      <w:lvlText w:val="%1.%2.%3."/>
      <w:lvlJc w:val="left"/>
      <w:pPr>
        <w:ind w:left="1572" w:hanging="720"/>
      </w:pPr>
      <w:rPr>
        <w:rFonts w:hint="default"/>
        <w:b/>
        <w:u w:val="none"/>
      </w:rPr>
    </w:lvl>
    <w:lvl w:ilvl="3">
      <w:start w:val="1"/>
      <w:numFmt w:val="decimal"/>
      <w:lvlText w:val="%1.%2.%3.%4."/>
      <w:lvlJc w:val="left"/>
      <w:pPr>
        <w:ind w:left="1998" w:hanging="720"/>
      </w:pPr>
      <w:rPr>
        <w:rFonts w:hint="default"/>
        <w:b/>
        <w:u w:val="none"/>
      </w:rPr>
    </w:lvl>
    <w:lvl w:ilvl="4">
      <w:start w:val="1"/>
      <w:numFmt w:val="decimal"/>
      <w:lvlText w:val="%1.%2.%3.%4.%5."/>
      <w:lvlJc w:val="left"/>
      <w:pPr>
        <w:ind w:left="2784" w:hanging="1080"/>
      </w:pPr>
      <w:rPr>
        <w:rFonts w:hint="default"/>
        <w:b/>
        <w:u w:val="none"/>
      </w:rPr>
    </w:lvl>
    <w:lvl w:ilvl="5">
      <w:start w:val="1"/>
      <w:numFmt w:val="decimal"/>
      <w:lvlText w:val="%1.%2.%3.%4.%5.%6."/>
      <w:lvlJc w:val="left"/>
      <w:pPr>
        <w:ind w:left="3210" w:hanging="1080"/>
      </w:pPr>
      <w:rPr>
        <w:rFonts w:hint="default"/>
        <w:b/>
        <w:u w:val="none"/>
      </w:rPr>
    </w:lvl>
    <w:lvl w:ilvl="6">
      <w:start w:val="1"/>
      <w:numFmt w:val="decimal"/>
      <w:lvlText w:val="%1.%2.%3.%4.%5.%6.%7."/>
      <w:lvlJc w:val="left"/>
      <w:pPr>
        <w:ind w:left="3996" w:hanging="1440"/>
      </w:pPr>
      <w:rPr>
        <w:rFonts w:hint="default"/>
        <w:b/>
        <w:u w:val="none"/>
      </w:rPr>
    </w:lvl>
    <w:lvl w:ilvl="7">
      <w:start w:val="1"/>
      <w:numFmt w:val="decimal"/>
      <w:lvlText w:val="%1.%2.%3.%4.%5.%6.%7.%8."/>
      <w:lvlJc w:val="left"/>
      <w:pPr>
        <w:ind w:left="4422" w:hanging="1440"/>
      </w:pPr>
      <w:rPr>
        <w:rFonts w:hint="default"/>
        <w:b/>
        <w:u w:val="none"/>
      </w:rPr>
    </w:lvl>
    <w:lvl w:ilvl="8">
      <w:start w:val="1"/>
      <w:numFmt w:val="decimal"/>
      <w:lvlText w:val="%1.%2.%3.%4.%5.%6.%7.%8.%9."/>
      <w:lvlJc w:val="left"/>
      <w:pPr>
        <w:ind w:left="5208" w:hanging="1800"/>
      </w:pPr>
      <w:rPr>
        <w:rFonts w:hint="default"/>
        <w:b/>
        <w:u w:val="none"/>
      </w:rPr>
    </w:lvl>
  </w:abstractNum>
  <w:abstractNum w:abstractNumId="8" w15:restartNumberingAfterBreak="0">
    <w:nsid w:val="535A7642"/>
    <w:multiLevelType w:val="hybridMultilevel"/>
    <w:tmpl w:val="6FF235C6"/>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5C14329B"/>
    <w:multiLevelType w:val="multilevel"/>
    <w:tmpl w:val="5AF0453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8"/>
  </w:num>
  <w:num w:numId="3">
    <w:abstractNumId w:val="4"/>
  </w:num>
  <w:num w:numId="4">
    <w:abstractNumId w:val="0"/>
  </w:num>
  <w:num w:numId="5">
    <w:abstractNumId w:val="7"/>
  </w:num>
  <w:num w:numId="6">
    <w:abstractNumId w:val="2"/>
  </w:num>
  <w:num w:numId="7">
    <w:abstractNumId w:val="5"/>
  </w:num>
  <w:num w:numId="8">
    <w:abstractNumId w:val="10"/>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E3"/>
    <w:rsid w:val="000154D8"/>
    <w:rsid w:val="00025B37"/>
    <w:rsid w:val="000565F0"/>
    <w:rsid w:val="000725A1"/>
    <w:rsid w:val="00077AC9"/>
    <w:rsid w:val="000A6A34"/>
    <w:rsid w:val="000E289C"/>
    <w:rsid w:val="00104359"/>
    <w:rsid w:val="001066FF"/>
    <w:rsid w:val="001476F6"/>
    <w:rsid w:val="001772DF"/>
    <w:rsid w:val="00197620"/>
    <w:rsid w:val="0020011F"/>
    <w:rsid w:val="002052A3"/>
    <w:rsid w:val="00207C34"/>
    <w:rsid w:val="00210E9A"/>
    <w:rsid w:val="00237513"/>
    <w:rsid w:val="00253052"/>
    <w:rsid w:val="002A1E55"/>
    <w:rsid w:val="002C28F3"/>
    <w:rsid w:val="002E62A9"/>
    <w:rsid w:val="00326482"/>
    <w:rsid w:val="00336439"/>
    <w:rsid w:val="003556C0"/>
    <w:rsid w:val="003C2ECC"/>
    <w:rsid w:val="003C32BF"/>
    <w:rsid w:val="003D16EF"/>
    <w:rsid w:val="003F1724"/>
    <w:rsid w:val="00424C18"/>
    <w:rsid w:val="00443CA3"/>
    <w:rsid w:val="00454744"/>
    <w:rsid w:val="004948E3"/>
    <w:rsid w:val="004A22D7"/>
    <w:rsid w:val="004E20D2"/>
    <w:rsid w:val="00543AF0"/>
    <w:rsid w:val="00560519"/>
    <w:rsid w:val="0056409B"/>
    <w:rsid w:val="005A00AF"/>
    <w:rsid w:val="005A6025"/>
    <w:rsid w:val="005F69D5"/>
    <w:rsid w:val="00650F1B"/>
    <w:rsid w:val="006531AE"/>
    <w:rsid w:val="006A60E3"/>
    <w:rsid w:val="006B021E"/>
    <w:rsid w:val="00711FC2"/>
    <w:rsid w:val="00725372"/>
    <w:rsid w:val="007656B0"/>
    <w:rsid w:val="007678B3"/>
    <w:rsid w:val="0077413B"/>
    <w:rsid w:val="0077460E"/>
    <w:rsid w:val="00775767"/>
    <w:rsid w:val="007A66E4"/>
    <w:rsid w:val="007B3999"/>
    <w:rsid w:val="007D79A2"/>
    <w:rsid w:val="007F5154"/>
    <w:rsid w:val="00860BB6"/>
    <w:rsid w:val="00882042"/>
    <w:rsid w:val="008A06FB"/>
    <w:rsid w:val="009145C3"/>
    <w:rsid w:val="00977C4E"/>
    <w:rsid w:val="009A13D7"/>
    <w:rsid w:val="009A70D6"/>
    <w:rsid w:val="00A44524"/>
    <w:rsid w:val="00A445D7"/>
    <w:rsid w:val="00A81BD8"/>
    <w:rsid w:val="00AC2B86"/>
    <w:rsid w:val="00AD14DB"/>
    <w:rsid w:val="00AF3998"/>
    <w:rsid w:val="00B72DD5"/>
    <w:rsid w:val="00BE0A79"/>
    <w:rsid w:val="00CC2D00"/>
    <w:rsid w:val="00CC751D"/>
    <w:rsid w:val="00CF6332"/>
    <w:rsid w:val="00D211A4"/>
    <w:rsid w:val="00D23343"/>
    <w:rsid w:val="00D4444D"/>
    <w:rsid w:val="00D6042D"/>
    <w:rsid w:val="00D63453"/>
    <w:rsid w:val="00D70A31"/>
    <w:rsid w:val="00DA5249"/>
    <w:rsid w:val="00DA7CE7"/>
    <w:rsid w:val="00DB468D"/>
    <w:rsid w:val="00DF3890"/>
    <w:rsid w:val="00E44B7A"/>
    <w:rsid w:val="00E625F3"/>
    <w:rsid w:val="00E83708"/>
    <w:rsid w:val="00EF4D40"/>
    <w:rsid w:val="00F858D3"/>
    <w:rsid w:val="00FD01B1"/>
    <w:rsid w:val="00FE1B2D"/>
    <w:rsid w:val="00FE28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33D3"/>
  <w15:docId w15:val="{030A1662-5571-44F6-8376-811EFDF83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E3"/>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A60E3"/>
    <w:pPr>
      <w:tabs>
        <w:tab w:val="center" w:pos="4153"/>
        <w:tab w:val="right" w:pos="8306"/>
      </w:tabs>
    </w:pPr>
  </w:style>
  <w:style w:type="character" w:customStyle="1" w:styleId="FooterChar">
    <w:name w:val="Footer Char"/>
    <w:basedOn w:val="DefaultParagraphFont"/>
    <w:link w:val="Footer"/>
    <w:uiPriority w:val="99"/>
    <w:rsid w:val="006A60E3"/>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1"/>
    <w:qFormat/>
    <w:rsid w:val="006A60E3"/>
    <w:pPr>
      <w:ind w:left="720"/>
      <w:contextualSpacing/>
    </w:pPr>
  </w:style>
  <w:style w:type="table" w:styleId="TableGrid">
    <w:name w:val="Table Grid"/>
    <w:basedOn w:val="TableNormal"/>
    <w:uiPriority w:val="39"/>
    <w:rsid w:val="006A60E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DF3890"/>
    <w:rPr>
      <w:rFonts w:ascii="Times New Roman" w:hAnsi="Times New Roman" w:cs="Times New Roman"/>
      <w:sz w:val="24"/>
      <w:szCs w:val="24"/>
      <w:lang w:val="en-US"/>
    </w:rPr>
  </w:style>
  <w:style w:type="character" w:styleId="CommentReference">
    <w:name w:val="annotation reference"/>
    <w:basedOn w:val="DefaultParagraphFont"/>
    <w:uiPriority w:val="99"/>
    <w:semiHidden/>
    <w:unhideWhenUsed/>
    <w:rsid w:val="00CF6332"/>
    <w:rPr>
      <w:sz w:val="16"/>
      <w:szCs w:val="16"/>
    </w:rPr>
  </w:style>
  <w:style w:type="paragraph" w:styleId="CommentText">
    <w:name w:val="annotation text"/>
    <w:basedOn w:val="Normal"/>
    <w:link w:val="CommentTextChar"/>
    <w:uiPriority w:val="99"/>
    <w:semiHidden/>
    <w:unhideWhenUsed/>
    <w:rsid w:val="00CF6332"/>
    <w:rPr>
      <w:sz w:val="20"/>
      <w:szCs w:val="20"/>
    </w:rPr>
  </w:style>
  <w:style w:type="character" w:customStyle="1" w:styleId="CommentTextChar">
    <w:name w:val="Comment Text Char"/>
    <w:basedOn w:val="DefaultParagraphFont"/>
    <w:link w:val="CommentText"/>
    <w:uiPriority w:val="99"/>
    <w:semiHidden/>
    <w:rsid w:val="00CF6332"/>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F6332"/>
    <w:rPr>
      <w:b/>
      <w:bCs/>
    </w:rPr>
  </w:style>
  <w:style w:type="character" w:customStyle="1" w:styleId="CommentSubjectChar">
    <w:name w:val="Comment Subject Char"/>
    <w:basedOn w:val="CommentTextChar"/>
    <w:link w:val="CommentSubject"/>
    <w:uiPriority w:val="99"/>
    <w:semiHidden/>
    <w:rsid w:val="00CF6332"/>
    <w:rPr>
      <w:rFonts w:ascii="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725581">
      <w:bodyDiv w:val="1"/>
      <w:marLeft w:val="0"/>
      <w:marRight w:val="0"/>
      <w:marTop w:val="0"/>
      <w:marBottom w:val="0"/>
      <w:divBdr>
        <w:top w:val="none" w:sz="0" w:space="0" w:color="auto"/>
        <w:left w:val="none" w:sz="0" w:space="0" w:color="auto"/>
        <w:bottom w:val="none" w:sz="0" w:space="0" w:color="auto"/>
        <w:right w:val="none" w:sz="0" w:space="0" w:color="auto"/>
      </w:divBdr>
    </w:div>
    <w:div w:id="1149327792">
      <w:bodyDiv w:val="1"/>
      <w:marLeft w:val="0"/>
      <w:marRight w:val="0"/>
      <w:marTop w:val="0"/>
      <w:marBottom w:val="0"/>
      <w:divBdr>
        <w:top w:val="none" w:sz="0" w:space="0" w:color="auto"/>
        <w:left w:val="none" w:sz="0" w:space="0" w:color="auto"/>
        <w:bottom w:val="none" w:sz="0" w:space="0" w:color="auto"/>
        <w:right w:val="none" w:sz="0" w:space="0" w:color="auto"/>
      </w:divBdr>
    </w:div>
    <w:div w:id="1608656785">
      <w:bodyDiv w:val="1"/>
      <w:marLeft w:val="0"/>
      <w:marRight w:val="0"/>
      <w:marTop w:val="0"/>
      <w:marBottom w:val="0"/>
      <w:divBdr>
        <w:top w:val="none" w:sz="0" w:space="0" w:color="auto"/>
        <w:left w:val="none" w:sz="0" w:space="0" w:color="auto"/>
        <w:bottom w:val="none" w:sz="0" w:space="0" w:color="auto"/>
        <w:right w:val="none" w:sz="0" w:space="0" w:color="auto"/>
      </w:divBdr>
    </w:div>
    <w:div w:id="1609310155">
      <w:bodyDiv w:val="1"/>
      <w:marLeft w:val="0"/>
      <w:marRight w:val="0"/>
      <w:marTop w:val="0"/>
      <w:marBottom w:val="0"/>
      <w:divBdr>
        <w:top w:val="none" w:sz="0" w:space="0" w:color="auto"/>
        <w:left w:val="none" w:sz="0" w:space="0" w:color="auto"/>
        <w:bottom w:val="none" w:sz="0" w:space="0" w:color="auto"/>
        <w:right w:val="none" w:sz="0" w:space="0" w:color="auto"/>
      </w:divBdr>
    </w:div>
    <w:div w:id="1955596746">
      <w:bodyDiv w:val="1"/>
      <w:marLeft w:val="0"/>
      <w:marRight w:val="0"/>
      <w:marTop w:val="0"/>
      <w:marBottom w:val="0"/>
      <w:divBdr>
        <w:top w:val="none" w:sz="0" w:space="0" w:color="auto"/>
        <w:left w:val="none" w:sz="0" w:space="0" w:color="auto"/>
        <w:bottom w:val="none" w:sz="0" w:space="0" w:color="auto"/>
        <w:right w:val="none" w:sz="0" w:space="0" w:color="auto"/>
      </w:divBdr>
    </w:div>
    <w:div w:id="210248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A585A-95B6-4BAD-ABB9-A8B3169C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Pages>
  <Words>1201</Words>
  <Characters>685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Inga Lange</cp:lastModifiedBy>
  <cp:revision>30</cp:revision>
  <dcterms:created xsi:type="dcterms:W3CDTF">2021-05-26T12:11:00Z</dcterms:created>
  <dcterms:modified xsi:type="dcterms:W3CDTF">2025-02-20T06:14:00Z</dcterms:modified>
</cp:coreProperties>
</file>