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7CB1F" w14:textId="77777777" w:rsidR="000679A1" w:rsidRPr="000679A1" w:rsidRDefault="000679A1" w:rsidP="000679A1">
      <w:pPr>
        <w:suppressAutoHyphens/>
        <w:spacing w:after="0" w:line="240" w:lineRule="auto"/>
        <w:jc w:val="right"/>
        <w:rPr>
          <w:rFonts w:ascii="Times New Roman" w:eastAsia="Times New Roman" w:hAnsi="Times New Roman" w:cs="Times New Roman"/>
          <w:bCs/>
          <w:sz w:val="20"/>
          <w:szCs w:val="20"/>
          <w:lang w:val="lv-LV" w:eastAsia="ar-SA"/>
        </w:rPr>
      </w:pPr>
      <w:bookmarkStart w:id="0" w:name="_Toc522803783"/>
      <w:bookmarkStart w:id="1" w:name="_Toc527035071"/>
      <w:r w:rsidRPr="000679A1">
        <w:rPr>
          <w:rFonts w:ascii="Times New Roman" w:eastAsia="Times New Roman" w:hAnsi="Times New Roman" w:cs="Times New Roman"/>
          <w:bCs/>
          <w:sz w:val="20"/>
          <w:szCs w:val="20"/>
          <w:lang w:val="lv-LV" w:eastAsia="ar-SA"/>
        </w:rPr>
        <w:t xml:space="preserve">4. pielikums </w:t>
      </w:r>
    </w:p>
    <w:p w14:paraId="27885149" w14:textId="77777777" w:rsidR="000679A1" w:rsidRPr="000679A1" w:rsidRDefault="000679A1" w:rsidP="000679A1">
      <w:pPr>
        <w:suppressAutoHyphens/>
        <w:spacing w:after="0" w:line="240" w:lineRule="auto"/>
        <w:jc w:val="right"/>
        <w:rPr>
          <w:rFonts w:ascii="Times New Roman" w:eastAsia="Times New Roman" w:hAnsi="Times New Roman" w:cs="Times New Roman"/>
          <w:sz w:val="20"/>
          <w:szCs w:val="20"/>
          <w:lang w:val="lv-LV" w:eastAsia="ar-SA"/>
        </w:rPr>
      </w:pPr>
      <w:r w:rsidRPr="000679A1">
        <w:rPr>
          <w:rFonts w:ascii="Times New Roman" w:eastAsia="Times New Roman" w:hAnsi="Times New Roman" w:cs="Times New Roman"/>
          <w:sz w:val="20"/>
          <w:szCs w:val="20"/>
          <w:lang w:val="lv-LV" w:eastAsia="ar-SA"/>
        </w:rPr>
        <w:t xml:space="preserve">Atklāta konkursa “Kokskaidu granulu piegāde”, </w:t>
      </w:r>
    </w:p>
    <w:p w14:paraId="33A31C03" w14:textId="031844CC" w:rsidR="000679A1" w:rsidRPr="000679A1" w:rsidRDefault="000679A1" w:rsidP="000679A1">
      <w:pPr>
        <w:widowControl w:val="0"/>
        <w:spacing w:after="0" w:line="240" w:lineRule="auto"/>
        <w:ind w:right="-109"/>
        <w:contextualSpacing/>
        <w:jc w:val="right"/>
        <w:outlineLvl w:val="1"/>
        <w:rPr>
          <w:rFonts w:ascii="Times New Roman" w:eastAsia="Times New Roman" w:hAnsi="Times New Roman" w:cs="Times New Roman"/>
          <w:lang w:val="lv-LV" w:eastAsia="ar-SA"/>
        </w:rPr>
      </w:pPr>
      <w:r w:rsidRPr="000679A1">
        <w:rPr>
          <w:rFonts w:ascii="Times New Roman" w:eastAsia="Times New Roman" w:hAnsi="Times New Roman" w:cs="Times New Roman"/>
          <w:sz w:val="20"/>
          <w:szCs w:val="20"/>
          <w:lang w:val="lv-LV" w:eastAsia="ar-SA"/>
        </w:rPr>
        <w:t>iepirkuma identifikācijas Nr. SKS 202</w:t>
      </w:r>
      <w:r>
        <w:rPr>
          <w:rFonts w:ascii="Times New Roman" w:eastAsia="Times New Roman" w:hAnsi="Times New Roman" w:cs="Times New Roman"/>
          <w:sz w:val="20"/>
          <w:szCs w:val="20"/>
          <w:lang w:val="lv-LV" w:eastAsia="ar-SA"/>
        </w:rPr>
        <w:t>6</w:t>
      </w:r>
      <w:r w:rsidRPr="000679A1">
        <w:rPr>
          <w:rFonts w:ascii="Times New Roman" w:eastAsia="Times New Roman" w:hAnsi="Times New Roman" w:cs="Times New Roman"/>
          <w:sz w:val="20"/>
          <w:szCs w:val="20"/>
          <w:lang w:val="lv-LV" w:eastAsia="ar-SA"/>
        </w:rPr>
        <w:t>/</w:t>
      </w:r>
      <w:r w:rsidR="0091548B">
        <w:rPr>
          <w:rFonts w:ascii="Times New Roman" w:eastAsia="Times New Roman" w:hAnsi="Times New Roman" w:cs="Times New Roman"/>
          <w:sz w:val="20"/>
          <w:szCs w:val="20"/>
          <w:lang w:val="lv-LV" w:eastAsia="ar-SA"/>
        </w:rPr>
        <w:t>7</w:t>
      </w:r>
      <w:r w:rsidRPr="000679A1">
        <w:rPr>
          <w:rFonts w:ascii="Times New Roman" w:eastAsia="Times New Roman" w:hAnsi="Times New Roman" w:cs="Times New Roman"/>
          <w:sz w:val="20"/>
          <w:szCs w:val="20"/>
          <w:lang w:val="lv-LV" w:eastAsia="ar-SA"/>
        </w:rPr>
        <w:t xml:space="preserve"> nolikumam</w:t>
      </w:r>
    </w:p>
    <w:p w14:paraId="1376654D" w14:textId="77777777" w:rsidR="000679A1" w:rsidRPr="000679A1" w:rsidRDefault="000679A1" w:rsidP="000679A1">
      <w:pPr>
        <w:widowControl w:val="0"/>
        <w:spacing w:after="0" w:line="240" w:lineRule="auto"/>
        <w:ind w:right="-109"/>
        <w:contextualSpacing/>
        <w:jc w:val="right"/>
        <w:outlineLvl w:val="1"/>
        <w:rPr>
          <w:rFonts w:ascii="Times New Roman" w:eastAsia="SimSun" w:hAnsi="Times New Roman" w:cs="Times New Roman"/>
          <w:lang w:val="lv-LV"/>
        </w:rPr>
      </w:pPr>
    </w:p>
    <w:p w14:paraId="4018F604" w14:textId="77777777" w:rsidR="000679A1" w:rsidRPr="000679A1" w:rsidRDefault="000679A1" w:rsidP="000679A1">
      <w:pPr>
        <w:keepNext/>
        <w:tabs>
          <w:tab w:val="left" w:pos="720"/>
        </w:tabs>
        <w:spacing w:after="0" w:line="240" w:lineRule="auto"/>
        <w:jc w:val="center"/>
        <w:outlineLvl w:val="0"/>
        <w:rPr>
          <w:rFonts w:ascii="Times New Roman" w:eastAsia="Times New Roman" w:hAnsi="Times New Roman" w:cs="Times New Roman"/>
          <w:b/>
          <w:smallCaps/>
          <w:color w:val="FF0000"/>
          <w:lang w:val="lv-LV"/>
        </w:rPr>
      </w:pPr>
      <w:bookmarkStart w:id="2" w:name="_Toc112066650"/>
      <w:r w:rsidRPr="000679A1">
        <w:rPr>
          <w:rFonts w:ascii="Times New Roman" w:eastAsia="Times New Roman" w:hAnsi="Times New Roman" w:cs="Times New Roman"/>
          <w:b/>
          <w:smallCaps/>
          <w:lang w:val="lv-LV"/>
        </w:rPr>
        <w:t xml:space="preserve">PIEGĀDES LĪGUMS Nr. __________ </w:t>
      </w:r>
      <w:r w:rsidRPr="000679A1">
        <w:rPr>
          <w:rFonts w:ascii="Times New Roman" w:eastAsia="Times New Roman" w:hAnsi="Times New Roman" w:cs="Times New Roman"/>
          <w:b/>
          <w:smallCaps/>
          <w:color w:val="FF0000"/>
          <w:lang w:val="lv-LV"/>
        </w:rPr>
        <w:t>(PROJEKTS)</w:t>
      </w:r>
      <w:bookmarkEnd w:id="2"/>
    </w:p>
    <w:p w14:paraId="18A2D664" w14:textId="5E1D7BB1" w:rsidR="000679A1" w:rsidRPr="000679A1" w:rsidRDefault="000679A1" w:rsidP="000679A1">
      <w:pPr>
        <w:spacing w:after="0" w:line="240" w:lineRule="auto"/>
        <w:jc w:val="center"/>
        <w:rPr>
          <w:rFonts w:ascii="Times New Roman" w:eastAsia="Times New Roman" w:hAnsi="Times New Roman" w:cs="Times New Roman"/>
          <w:i/>
          <w:iCs/>
          <w:lang w:val="lv-LV"/>
        </w:rPr>
      </w:pPr>
      <w:r>
        <w:rPr>
          <w:rFonts w:ascii="Times New Roman" w:eastAsia="Times New Roman" w:hAnsi="Times New Roman" w:cs="Times New Roman"/>
          <w:i/>
          <w:iCs/>
          <w:lang w:val="lv-LV"/>
        </w:rPr>
        <w:t>p</w:t>
      </w:r>
      <w:r w:rsidRPr="000679A1">
        <w:rPr>
          <w:rFonts w:ascii="Times New Roman" w:eastAsia="Times New Roman" w:hAnsi="Times New Roman" w:cs="Times New Roman"/>
          <w:i/>
          <w:iCs/>
          <w:lang w:val="lv-LV"/>
        </w:rPr>
        <w:t xml:space="preserve">ar kokskaidu granulu piegādi </w:t>
      </w:r>
    </w:p>
    <w:p w14:paraId="3A077320" w14:textId="77777777" w:rsidR="000679A1" w:rsidRPr="000679A1" w:rsidRDefault="000679A1" w:rsidP="000679A1">
      <w:pPr>
        <w:spacing w:after="0" w:line="240" w:lineRule="auto"/>
        <w:jc w:val="both"/>
        <w:rPr>
          <w:rFonts w:ascii="Times New Roman" w:eastAsia="Times New Roman" w:hAnsi="Times New Roman" w:cs="Times New Roman"/>
          <w:b/>
          <w:lang w:val="lv-LV"/>
        </w:rPr>
      </w:pPr>
    </w:p>
    <w:tbl>
      <w:tblPr>
        <w:tblStyle w:val="Reatabula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280"/>
      </w:tblGrid>
      <w:tr w:rsidR="000679A1" w:rsidRPr="00E136A9" w14:paraId="44EE9114" w14:textId="77777777" w:rsidTr="00FF659F">
        <w:tc>
          <w:tcPr>
            <w:tcW w:w="2835" w:type="dxa"/>
            <w:hideMark/>
          </w:tcPr>
          <w:p w14:paraId="4AD86053" w14:textId="77777777" w:rsidR="000679A1" w:rsidRPr="000679A1" w:rsidRDefault="000679A1" w:rsidP="000679A1">
            <w:pPr>
              <w:jc w:val="both"/>
            </w:pPr>
            <w:r w:rsidRPr="000679A1">
              <w:t>Saldū,</w:t>
            </w:r>
          </w:p>
        </w:tc>
        <w:tc>
          <w:tcPr>
            <w:tcW w:w="6280" w:type="dxa"/>
            <w:hideMark/>
          </w:tcPr>
          <w:p w14:paraId="69F437DA" w14:textId="77777777" w:rsidR="000679A1" w:rsidRPr="000679A1" w:rsidRDefault="000679A1" w:rsidP="000679A1">
            <w:pPr>
              <w:ind w:left="-180" w:firstLine="180"/>
              <w:jc w:val="right"/>
              <w:rPr>
                <w:i/>
              </w:rPr>
            </w:pPr>
            <w:r w:rsidRPr="000679A1">
              <w:rPr>
                <w:i/>
              </w:rPr>
              <w:t>Līguma parakstīšanas datums ir pēdējā pievienotā droša</w:t>
            </w:r>
          </w:p>
          <w:p w14:paraId="590F8F05" w14:textId="77777777" w:rsidR="000679A1" w:rsidRPr="000679A1" w:rsidRDefault="000679A1" w:rsidP="000679A1">
            <w:pPr>
              <w:jc w:val="right"/>
            </w:pPr>
            <w:r w:rsidRPr="000679A1">
              <w:rPr>
                <w:i/>
              </w:rPr>
              <w:t>elektroniskā paraksta un tā laika zīmoga pievienošanas datums</w:t>
            </w:r>
          </w:p>
        </w:tc>
      </w:tr>
    </w:tbl>
    <w:p w14:paraId="0F407313" w14:textId="77777777" w:rsidR="000679A1" w:rsidRPr="000679A1" w:rsidRDefault="000679A1" w:rsidP="000679A1">
      <w:pPr>
        <w:spacing w:after="0" w:line="240" w:lineRule="auto"/>
        <w:jc w:val="both"/>
        <w:rPr>
          <w:rFonts w:ascii="Times New Roman" w:eastAsia="Times New Roman" w:hAnsi="Times New Roman" w:cs="Times New Roman"/>
          <w:b/>
          <w:lang w:val="lv-LV"/>
        </w:rPr>
      </w:pPr>
    </w:p>
    <w:p w14:paraId="368B6C55" w14:textId="77777777" w:rsidR="000679A1" w:rsidRPr="000679A1" w:rsidRDefault="000679A1" w:rsidP="000679A1">
      <w:pPr>
        <w:spacing w:after="0" w:line="240" w:lineRule="auto"/>
        <w:ind w:firstLine="720"/>
        <w:jc w:val="both"/>
        <w:rPr>
          <w:rFonts w:ascii="Times New Roman" w:eastAsia="Times New Roman" w:hAnsi="Times New Roman" w:cs="Times New Roman"/>
          <w:b/>
          <w:lang w:val="lv-LV"/>
        </w:rPr>
      </w:pPr>
    </w:p>
    <w:p w14:paraId="1DC7B6D9" w14:textId="77777777" w:rsidR="000679A1" w:rsidRPr="000679A1" w:rsidRDefault="000679A1" w:rsidP="000679A1">
      <w:pPr>
        <w:spacing w:after="0" w:line="240" w:lineRule="auto"/>
        <w:ind w:firstLine="720"/>
        <w:jc w:val="both"/>
        <w:rPr>
          <w:rFonts w:ascii="Times New Roman" w:eastAsia="Times New Roman" w:hAnsi="Times New Roman" w:cs="Times New Roman"/>
          <w:lang w:val="lv-LV"/>
        </w:rPr>
      </w:pPr>
      <w:r w:rsidRPr="000679A1">
        <w:rPr>
          <w:rFonts w:ascii="Times New Roman" w:eastAsia="Times New Roman" w:hAnsi="Times New Roman" w:cs="Times New Roman"/>
          <w:b/>
          <w:lang w:val="lv-LV"/>
        </w:rPr>
        <w:t>SIA “SALDUS KOMUNĀLSERVISS”</w:t>
      </w:r>
      <w:r w:rsidRPr="000679A1">
        <w:rPr>
          <w:rFonts w:ascii="Times New Roman" w:eastAsia="Times New Roman" w:hAnsi="Times New Roman" w:cs="Times New Roman"/>
          <w:lang w:val="lv-LV"/>
        </w:rPr>
        <w:t xml:space="preserve">, reģistrācijas Nr. 48503000219, juridiskā adrese: Dzirnavu iela 31, Saldus, LV-3801, (turpmāk – PASŪTĪTĀJS), kuru uz statūtu pamata pārstāv tās valdes priekšsēdētājs ______________________________ , no vienas puses, un </w:t>
      </w:r>
    </w:p>
    <w:p w14:paraId="11BE5EA1" w14:textId="78527892" w:rsidR="000679A1" w:rsidRPr="000679A1" w:rsidRDefault="000679A1" w:rsidP="000679A1">
      <w:pPr>
        <w:spacing w:after="0" w:line="240" w:lineRule="auto"/>
        <w:ind w:firstLine="720"/>
        <w:jc w:val="both"/>
        <w:rPr>
          <w:rFonts w:ascii="Times New Roman" w:eastAsia="Times New Roman" w:hAnsi="Times New Roman" w:cs="Times New Roman"/>
          <w:lang w:val="lv-LV"/>
        </w:rPr>
      </w:pPr>
      <w:r w:rsidRPr="000679A1">
        <w:rPr>
          <w:rFonts w:ascii="Times New Roman" w:eastAsia="Times New Roman" w:hAnsi="Times New Roman" w:cs="Times New Roman"/>
          <w:lang w:val="lv-LV"/>
        </w:rPr>
        <w:t>&lt;</w:t>
      </w:r>
      <w:r w:rsidRPr="000679A1">
        <w:rPr>
          <w:rFonts w:ascii="Times New Roman" w:eastAsia="Times New Roman" w:hAnsi="Times New Roman" w:cs="Times New Roman"/>
          <w:i/>
          <w:lang w:val="lv-LV"/>
        </w:rPr>
        <w:t>Piegādātāja nosaukums</w:t>
      </w:r>
      <w:r w:rsidRPr="000679A1">
        <w:rPr>
          <w:rFonts w:ascii="Times New Roman" w:eastAsia="Times New Roman" w:hAnsi="Times New Roman" w:cs="Times New Roman"/>
          <w:lang w:val="lv-LV"/>
        </w:rPr>
        <w:t>&gt;, reģistrācijas Nr. &lt;</w:t>
      </w:r>
      <w:r w:rsidRPr="000679A1">
        <w:rPr>
          <w:rFonts w:ascii="Times New Roman" w:eastAsia="Times New Roman" w:hAnsi="Times New Roman" w:cs="Times New Roman"/>
          <w:i/>
          <w:lang w:val="lv-LV"/>
        </w:rPr>
        <w:t>reģistrācijas numurs</w:t>
      </w:r>
      <w:r w:rsidRPr="000679A1">
        <w:rPr>
          <w:rFonts w:ascii="Times New Roman" w:eastAsia="Times New Roman" w:hAnsi="Times New Roman" w:cs="Times New Roman"/>
          <w:lang w:val="lv-LV"/>
        </w:rPr>
        <w:t xml:space="preserve">&gt;, juridiskā adrese: </w:t>
      </w:r>
      <w:r w:rsidRPr="000679A1">
        <w:rPr>
          <w:rFonts w:ascii="Times New Roman" w:eastAsia="Times New Roman" w:hAnsi="Times New Roman" w:cs="Times New Roman"/>
          <w:i/>
          <w:lang w:val="lv-LV"/>
        </w:rPr>
        <w:t>&lt;juridiskā adrese&gt;,</w:t>
      </w:r>
      <w:r w:rsidRPr="000679A1">
        <w:rPr>
          <w:rFonts w:ascii="Times New Roman" w:eastAsia="Times New Roman" w:hAnsi="Times New Roman" w:cs="Times New Roman"/>
          <w:lang w:val="lv-LV"/>
        </w:rPr>
        <w:t xml:space="preserve"> (turpmāk – PIEGĀDĀTĀJS), tā &lt;</w:t>
      </w:r>
      <w:r w:rsidRPr="000679A1">
        <w:rPr>
          <w:rFonts w:ascii="Times New Roman" w:eastAsia="Times New Roman" w:hAnsi="Times New Roman" w:cs="Times New Roman"/>
          <w:i/>
          <w:lang w:val="lv-LV"/>
        </w:rPr>
        <w:t>pilnvarotās personas amats, vārds, uzvārds</w:t>
      </w:r>
      <w:r w:rsidRPr="000679A1">
        <w:rPr>
          <w:rFonts w:ascii="Times New Roman" w:eastAsia="Times New Roman" w:hAnsi="Times New Roman" w:cs="Times New Roman"/>
          <w:lang w:val="lv-LV"/>
        </w:rPr>
        <w:t>&gt; personā, kurš rīkojas saskaņā ar &lt;</w:t>
      </w:r>
      <w:r w:rsidRPr="000679A1">
        <w:rPr>
          <w:rFonts w:ascii="Times New Roman" w:eastAsia="Times New Roman" w:hAnsi="Times New Roman" w:cs="Times New Roman"/>
          <w:i/>
          <w:lang w:val="lv-LV"/>
        </w:rPr>
        <w:t>pilnvarojošā dokumenta nosaukums</w:t>
      </w:r>
      <w:r w:rsidRPr="000679A1">
        <w:rPr>
          <w:rFonts w:ascii="Times New Roman" w:eastAsia="Times New Roman" w:hAnsi="Times New Roman" w:cs="Times New Roman"/>
          <w:lang w:val="lv-LV"/>
        </w:rPr>
        <w:t>&gt;, no otras puses,  turpmāk abi kopā vai atsevišķi saukti arī Līdzēji / Līdzējs), pamatojoties uz atklātā konkursa “Kokskaidu granulu piegāde”, iepirkuma identifikācijas Nr. SKS 202</w:t>
      </w:r>
      <w:r>
        <w:rPr>
          <w:rFonts w:ascii="Times New Roman" w:eastAsia="Times New Roman" w:hAnsi="Times New Roman" w:cs="Times New Roman"/>
          <w:lang w:val="lv-LV"/>
        </w:rPr>
        <w:t>6</w:t>
      </w:r>
      <w:r w:rsidRPr="000679A1">
        <w:rPr>
          <w:rFonts w:ascii="Times New Roman" w:eastAsia="Times New Roman" w:hAnsi="Times New Roman" w:cs="Times New Roman"/>
          <w:lang w:val="lv-LV"/>
        </w:rPr>
        <w:t>/</w:t>
      </w:r>
      <w:r w:rsidR="0091548B">
        <w:rPr>
          <w:rFonts w:ascii="Times New Roman" w:eastAsia="Times New Roman" w:hAnsi="Times New Roman" w:cs="Times New Roman"/>
          <w:lang w:val="lv-LV"/>
        </w:rPr>
        <w:t>7</w:t>
      </w:r>
      <w:r w:rsidRPr="000679A1">
        <w:rPr>
          <w:rFonts w:ascii="Times New Roman" w:eastAsia="Times New Roman" w:hAnsi="Times New Roman" w:cs="Times New Roman"/>
          <w:lang w:val="lv-LV"/>
        </w:rPr>
        <w:t xml:space="preserve"> rezultātiem un iesniegto piedāvājumu, noslēdz līgumu (turpmāk - Līgums):</w:t>
      </w:r>
    </w:p>
    <w:p w14:paraId="4F40F804" w14:textId="77777777" w:rsidR="000679A1" w:rsidRPr="000679A1" w:rsidRDefault="000679A1" w:rsidP="000679A1">
      <w:pPr>
        <w:spacing w:after="0" w:line="240" w:lineRule="auto"/>
        <w:jc w:val="both"/>
        <w:rPr>
          <w:rFonts w:ascii="Times New Roman" w:eastAsia="Times New Roman" w:hAnsi="Times New Roman" w:cs="Times New Roman"/>
          <w:b/>
          <w:kern w:val="2"/>
          <w:lang w:val="lv-LV" w:eastAsia="hi-IN" w:bidi="hi-IN"/>
        </w:rPr>
      </w:pPr>
    </w:p>
    <w:bookmarkEnd w:id="0"/>
    <w:bookmarkEnd w:id="1"/>
    <w:p w14:paraId="0A778DC5" w14:textId="77777777" w:rsidR="000679A1" w:rsidRPr="000679A1" w:rsidRDefault="000679A1" w:rsidP="000679A1">
      <w:pPr>
        <w:widowControl w:val="0"/>
        <w:numPr>
          <w:ilvl w:val="0"/>
          <w:numId w:val="1"/>
        </w:numPr>
        <w:suppressAutoHyphens/>
        <w:overflowPunct w:val="0"/>
        <w:autoSpaceDE w:val="0"/>
        <w:spacing w:after="0" w:line="240" w:lineRule="auto"/>
        <w:jc w:val="center"/>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b/>
          <w:color w:val="000000"/>
          <w:shd w:val="clear" w:color="auto" w:fill="FFFFFF"/>
          <w:lang w:val="lv-LV"/>
        </w:rPr>
        <w:t xml:space="preserve">Līguma priekšmets </w:t>
      </w:r>
    </w:p>
    <w:p w14:paraId="278669A7" w14:textId="0C9C764E" w:rsidR="000679A1" w:rsidRPr="000679A1" w:rsidRDefault="000679A1" w:rsidP="000679A1">
      <w:pPr>
        <w:widowControl w:val="0"/>
        <w:numPr>
          <w:ilvl w:val="1"/>
          <w:numId w:val="2"/>
        </w:numPr>
        <w:tabs>
          <w:tab w:val="left" w:pos="400"/>
        </w:tabs>
        <w:suppressAutoHyphens/>
        <w:overflowPunct w:val="0"/>
        <w:autoSpaceDE w:val="0"/>
        <w:autoSpaceDN w:val="0"/>
        <w:spacing w:after="0" w:line="240" w:lineRule="auto"/>
        <w:ind w:left="400" w:hanging="400"/>
        <w:jc w:val="both"/>
        <w:rPr>
          <w:rFonts w:ascii="Times New Roman" w:eastAsia="Times New Roman" w:hAnsi="Times New Roman" w:cs="Times New Roman"/>
          <w:bCs/>
          <w:color w:val="000000"/>
          <w:shd w:val="clear" w:color="auto" w:fill="FFFFFF"/>
          <w:lang w:val="lv-LV" w:eastAsia="zh-CN"/>
        </w:rPr>
      </w:pPr>
      <w:r w:rsidRPr="000679A1">
        <w:rPr>
          <w:rFonts w:ascii="Times New Roman" w:eastAsia="Times New Roman" w:hAnsi="Times New Roman" w:cs="Times New Roman"/>
          <w:color w:val="000000"/>
          <w:lang w:val="lv-LV" w:eastAsia="zh-CN"/>
        </w:rPr>
        <w:t xml:space="preserve">PASŪTĪTĀJS pasūta un PIEGĀDĀTĀJS apņemas piegādāt PASŪTĪTĀJAM </w:t>
      </w:r>
      <w:r w:rsidRPr="000679A1">
        <w:rPr>
          <w:rFonts w:ascii="Times New Roman" w:eastAsia="Times New Roman" w:hAnsi="Times New Roman" w:cs="Times New Roman"/>
          <w:b/>
          <w:bCs/>
          <w:color w:val="000000"/>
          <w:lang w:val="lv-LV" w:eastAsia="zh-CN"/>
        </w:rPr>
        <w:t xml:space="preserve">kokskaidu granulas </w:t>
      </w:r>
      <w:r w:rsidRPr="000679A1">
        <w:rPr>
          <w:rFonts w:ascii="Times New Roman" w:eastAsia="Times New Roman" w:hAnsi="Times New Roman" w:cs="Times New Roman"/>
          <w:color w:val="000000"/>
          <w:lang w:val="lv-LV" w:eastAsia="zh-CN"/>
        </w:rPr>
        <w:t>siltumenerģijas ražošanai saskaņā ar tehniskajā specifikācijā norādītajiem apjomiem un piegādes adresēm (turpmāk – Prece)</w:t>
      </w:r>
      <w:r w:rsidRPr="000679A1">
        <w:rPr>
          <w:rFonts w:ascii="Times New Roman" w:eastAsia="Times New Roman" w:hAnsi="Times New Roman" w:cs="Times New Roman"/>
          <w:color w:val="000000"/>
          <w:shd w:val="clear" w:color="auto" w:fill="FFFFFF"/>
          <w:lang w:val="lv-LV" w:eastAsia="zh-CN"/>
        </w:rPr>
        <w:t xml:space="preserve"> saskaņā ar PIEGĀDĀTĀJA</w:t>
      </w:r>
      <w:r w:rsidR="00F5124A">
        <w:rPr>
          <w:rFonts w:ascii="Times New Roman" w:eastAsia="Times New Roman" w:hAnsi="Times New Roman" w:cs="Times New Roman"/>
          <w:color w:val="000000"/>
          <w:shd w:val="clear" w:color="auto" w:fill="FFFFFF"/>
          <w:lang w:val="lv-LV" w:eastAsia="zh-CN"/>
        </w:rPr>
        <w:t xml:space="preserve"> finanšu</w:t>
      </w:r>
      <w:r w:rsidRPr="000679A1">
        <w:rPr>
          <w:rFonts w:ascii="Times New Roman" w:eastAsia="Times New Roman" w:hAnsi="Times New Roman" w:cs="Times New Roman"/>
          <w:color w:val="000000"/>
          <w:shd w:val="clear" w:color="auto" w:fill="FFFFFF"/>
          <w:lang w:val="lv-LV" w:eastAsia="zh-CN"/>
        </w:rPr>
        <w:t xml:space="preserve"> piedāvājumu Iepirkumā (Līguma 1. pielikums) un tehnisko specifikāciju (Līguma 2. pielikums).</w:t>
      </w:r>
    </w:p>
    <w:p w14:paraId="6A8FF026" w14:textId="77777777" w:rsidR="000679A1" w:rsidRPr="000679A1" w:rsidRDefault="000679A1" w:rsidP="000679A1">
      <w:pPr>
        <w:widowControl w:val="0"/>
        <w:numPr>
          <w:ilvl w:val="1"/>
          <w:numId w:val="2"/>
        </w:numPr>
        <w:tabs>
          <w:tab w:val="left" w:pos="400"/>
        </w:tabs>
        <w:suppressAutoHyphens/>
        <w:overflowPunct w:val="0"/>
        <w:autoSpaceDE w:val="0"/>
        <w:autoSpaceDN w:val="0"/>
        <w:spacing w:after="0" w:line="240" w:lineRule="auto"/>
        <w:ind w:left="400" w:hanging="400"/>
        <w:jc w:val="both"/>
        <w:rPr>
          <w:rFonts w:ascii="Times New Roman" w:eastAsia="Times New Roman" w:hAnsi="Times New Roman" w:cs="Times New Roman"/>
          <w:bCs/>
          <w:color w:val="000000"/>
          <w:shd w:val="clear" w:color="auto" w:fill="FFFFFF"/>
          <w:lang w:val="lv-LV" w:eastAsia="zh-CN"/>
        </w:rPr>
      </w:pPr>
      <w:r w:rsidRPr="000679A1">
        <w:rPr>
          <w:rFonts w:ascii="Times New Roman" w:eastAsia="Times New Roman" w:hAnsi="Times New Roman" w:cs="Times New Roman"/>
          <w:lang w:val="lv-LV"/>
        </w:rPr>
        <w:t>Līguma 2. pielikumā norādītie kokskaidu granulu apjomi ir uzskatāmi par prognozējamiem gada apjomiem visā Līguma darbības laikā.</w:t>
      </w:r>
    </w:p>
    <w:p w14:paraId="4881CF19" w14:textId="291D3279" w:rsidR="00F5124A" w:rsidRPr="00F5124A" w:rsidRDefault="000A6841" w:rsidP="000679A1">
      <w:pPr>
        <w:widowControl w:val="0"/>
        <w:numPr>
          <w:ilvl w:val="1"/>
          <w:numId w:val="2"/>
        </w:numPr>
        <w:tabs>
          <w:tab w:val="left" w:pos="400"/>
        </w:tabs>
        <w:suppressAutoHyphens/>
        <w:overflowPunct w:val="0"/>
        <w:autoSpaceDE w:val="0"/>
        <w:autoSpaceDN w:val="0"/>
        <w:spacing w:after="0" w:line="240" w:lineRule="auto"/>
        <w:ind w:left="400" w:hanging="400"/>
        <w:jc w:val="both"/>
        <w:rPr>
          <w:rFonts w:ascii="Times New Roman" w:eastAsia="Times New Roman" w:hAnsi="Times New Roman" w:cs="Times New Roman"/>
          <w:bCs/>
          <w:color w:val="000000"/>
          <w:shd w:val="clear" w:color="auto" w:fill="FFFFFF"/>
          <w:lang w:val="lv-LV" w:eastAsia="zh-CN"/>
        </w:rPr>
      </w:pPr>
      <w:r w:rsidRPr="000A6841">
        <w:rPr>
          <w:rFonts w:ascii="Times New Roman" w:eastAsia="Times New Roman" w:hAnsi="Times New Roman" w:cs="Times New Roman"/>
          <w:lang w:val="lv-LV"/>
        </w:rPr>
        <w:t>PASŪTĪTĀJAM ir tiesības pasūtīt faktiski nepieciešamo Preces daudzumu. Līguma 2. pielikumā norādītie apjomi ir prognozējoši un negarantē to pilnīgu iegādi</w:t>
      </w:r>
      <w:r w:rsidR="00F5124A">
        <w:rPr>
          <w:rFonts w:ascii="Times New Roman" w:eastAsia="Times New Roman" w:hAnsi="Times New Roman" w:cs="Times New Roman"/>
          <w:lang w:val="lv-LV"/>
        </w:rPr>
        <w:t>.</w:t>
      </w:r>
    </w:p>
    <w:p w14:paraId="61FFC9FD" w14:textId="1122AD4D" w:rsidR="00F5124A" w:rsidRPr="00246617" w:rsidRDefault="00F5124A" w:rsidP="000679A1">
      <w:pPr>
        <w:widowControl w:val="0"/>
        <w:numPr>
          <w:ilvl w:val="1"/>
          <w:numId w:val="2"/>
        </w:numPr>
        <w:tabs>
          <w:tab w:val="left" w:pos="400"/>
        </w:tabs>
        <w:suppressAutoHyphens/>
        <w:overflowPunct w:val="0"/>
        <w:autoSpaceDE w:val="0"/>
        <w:autoSpaceDN w:val="0"/>
        <w:spacing w:after="0" w:line="240" w:lineRule="auto"/>
        <w:ind w:left="400" w:hanging="400"/>
        <w:jc w:val="both"/>
        <w:rPr>
          <w:rFonts w:ascii="Times New Roman" w:eastAsia="Times New Roman" w:hAnsi="Times New Roman" w:cs="Times New Roman"/>
          <w:bCs/>
          <w:color w:val="000000"/>
          <w:shd w:val="clear" w:color="auto" w:fill="FFFFFF"/>
          <w:lang w:val="lv-LV" w:eastAsia="zh-CN"/>
        </w:rPr>
      </w:pPr>
      <w:r w:rsidRPr="00246617">
        <w:rPr>
          <w:rFonts w:ascii="Times New Roman" w:eastAsia="Times New Roman" w:hAnsi="Times New Roman" w:cs="Times New Roman"/>
          <w:lang w:val="lv-LV"/>
        </w:rPr>
        <w:t>Ja PASŪTĪTĀJAM nepieciešams palielināt, Līguma 2.  pielikumā norādīto, kokskaidu granulu piegādes apjomu, tad PIEGĀDĀTĀJAM pēc PASŪTĪTĀJA pieprasījuma ir pienākums piegādāt nepieciešamo kokskaidu granulu apjomu par finanšu piedāvājumā norādīto cenu.</w:t>
      </w:r>
    </w:p>
    <w:p w14:paraId="2EFCE2C2" w14:textId="21A9B018" w:rsidR="000679A1" w:rsidRPr="000679A1" w:rsidRDefault="000679A1" w:rsidP="000679A1">
      <w:pPr>
        <w:widowControl w:val="0"/>
        <w:numPr>
          <w:ilvl w:val="1"/>
          <w:numId w:val="2"/>
        </w:numPr>
        <w:tabs>
          <w:tab w:val="left" w:pos="400"/>
        </w:tabs>
        <w:suppressAutoHyphens/>
        <w:overflowPunct w:val="0"/>
        <w:autoSpaceDE w:val="0"/>
        <w:autoSpaceDN w:val="0"/>
        <w:spacing w:after="0" w:line="240" w:lineRule="auto"/>
        <w:ind w:left="400" w:hanging="400"/>
        <w:jc w:val="both"/>
        <w:rPr>
          <w:rFonts w:ascii="Times New Roman" w:eastAsia="Times New Roman" w:hAnsi="Times New Roman" w:cs="Times New Roman"/>
          <w:bCs/>
          <w:color w:val="000000"/>
          <w:shd w:val="clear" w:color="auto" w:fill="FFFFFF"/>
          <w:lang w:val="lv-LV" w:eastAsia="zh-CN"/>
        </w:rPr>
      </w:pPr>
      <w:r w:rsidRPr="000679A1">
        <w:rPr>
          <w:rFonts w:ascii="Times New Roman" w:eastAsia="Times New Roman" w:hAnsi="Times New Roman" w:cs="Times New Roman"/>
          <w:lang w:val="lv-LV"/>
        </w:rPr>
        <w:t>PIEGĀDĀTĀJAM nav tiesību pieprasīt, lai PASŪTĪTĀJS Līguma darbības laikā nopirktu un apmaksātu kokskaidu granulas Līguma 2. pielikumā minētajā piegādes apjomā (daudzumā)</w:t>
      </w:r>
      <w:r w:rsidR="00F5124A">
        <w:rPr>
          <w:rFonts w:ascii="Times New Roman" w:eastAsia="Times New Roman" w:hAnsi="Times New Roman" w:cs="Times New Roman"/>
          <w:lang w:val="lv-LV"/>
        </w:rPr>
        <w:t>, ja PASŪTĪTĀJAM šāds piegādes apjoms nebija nepieciešams.</w:t>
      </w:r>
    </w:p>
    <w:p w14:paraId="3693F71B" w14:textId="77777777" w:rsidR="000679A1" w:rsidRPr="000679A1" w:rsidRDefault="000679A1" w:rsidP="000679A1">
      <w:pPr>
        <w:widowControl w:val="0"/>
        <w:numPr>
          <w:ilvl w:val="1"/>
          <w:numId w:val="2"/>
        </w:numPr>
        <w:tabs>
          <w:tab w:val="left" w:pos="400"/>
        </w:tabs>
        <w:suppressAutoHyphens/>
        <w:overflowPunct w:val="0"/>
        <w:autoSpaceDE w:val="0"/>
        <w:spacing w:after="0" w:line="240" w:lineRule="auto"/>
        <w:ind w:left="426"/>
        <w:jc w:val="both"/>
        <w:rPr>
          <w:rFonts w:ascii="Times New Roman" w:eastAsia="Times New Roman" w:hAnsi="Times New Roman" w:cs="Times New Roman"/>
          <w:color w:val="000000"/>
          <w:spacing w:val="-7"/>
          <w:shd w:val="clear" w:color="auto" w:fill="FFFFFF"/>
          <w:lang w:val="lv-LV" w:eastAsia="zh-CN"/>
        </w:rPr>
      </w:pPr>
      <w:r w:rsidRPr="000679A1">
        <w:rPr>
          <w:rFonts w:ascii="Times New Roman" w:eastAsia="Times New Roman" w:hAnsi="Times New Roman" w:cs="Times New Roman"/>
          <w:color w:val="000000"/>
          <w:spacing w:val="-7"/>
          <w:shd w:val="clear" w:color="auto" w:fill="FFFFFF"/>
          <w:lang w:val="lv-LV" w:eastAsia="zh-CN"/>
        </w:rPr>
        <w:t xml:space="preserve">Samazinoties katlumāju skaitam, </w:t>
      </w:r>
      <w:r w:rsidRPr="000679A1">
        <w:rPr>
          <w:rFonts w:ascii="Times New Roman" w:eastAsia="Times New Roman" w:hAnsi="Times New Roman" w:cs="Times New Roman"/>
          <w:lang w:val="lv-LV"/>
        </w:rPr>
        <w:t xml:space="preserve">kas minētas (Līguma 2. pielikumā) </w:t>
      </w:r>
      <w:r w:rsidRPr="000679A1">
        <w:rPr>
          <w:rFonts w:ascii="Times New Roman" w:eastAsia="Times New Roman" w:hAnsi="Times New Roman" w:cs="Times New Roman"/>
          <w:color w:val="000000"/>
          <w:spacing w:val="-7"/>
          <w:shd w:val="clear" w:color="auto" w:fill="FFFFFF"/>
          <w:lang w:val="lv-LV" w:eastAsia="zh-CN"/>
        </w:rPr>
        <w:t>PASŪTĪTĀJAM ir tiesības neiepirkt to kokskaidu granulu apjomu daļu, par ko rakstiski paziņojot PIEGĀDĀTĀJAM.</w:t>
      </w:r>
    </w:p>
    <w:p w14:paraId="657B9D59" w14:textId="77777777" w:rsidR="000679A1" w:rsidRPr="000679A1" w:rsidRDefault="000679A1" w:rsidP="000679A1">
      <w:pPr>
        <w:widowControl w:val="0"/>
        <w:numPr>
          <w:ilvl w:val="1"/>
          <w:numId w:val="2"/>
        </w:numPr>
        <w:tabs>
          <w:tab w:val="left" w:pos="400"/>
        </w:tabs>
        <w:suppressAutoHyphens/>
        <w:overflowPunct w:val="0"/>
        <w:autoSpaceDE w:val="0"/>
        <w:spacing w:after="0" w:line="240" w:lineRule="auto"/>
        <w:ind w:left="426"/>
        <w:jc w:val="both"/>
        <w:rPr>
          <w:rFonts w:ascii="Times New Roman" w:eastAsia="Times New Roman" w:hAnsi="Times New Roman" w:cs="Times New Roman"/>
          <w:color w:val="000000"/>
          <w:spacing w:val="-7"/>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Jautājumos, kas nav atrunāti Līgumā, Līdzējiem ir saistoši iepirkuma,</w:t>
      </w:r>
      <w:r w:rsidRPr="000679A1">
        <w:rPr>
          <w:rFonts w:ascii="Times New Roman" w:eastAsia="Times New Roman" w:hAnsi="Times New Roman" w:cs="Times New Roman"/>
          <w:color w:val="000000"/>
          <w:spacing w:val="-7"/>
          <w:shd w:val="clear" w:color="auto" w:fill="FFFFFF"/>
          <w:lang w:val="lv-LV" w:eastAsia="zh-CN"/>
        </w:rPr>
        <w:t xml:space="preserve"> PIEGĀDĀTĀJA piedāvājuma un normatīvo aktu nosacījumi.</w:t>
      </w:r>
    </w:p>
    <w:p w14:paraId="525057AB" w14:textId="77777777" w:rsidR="000679A1" w:rsidRPr="000679A1" w:rsidRDefault="000679A1" w:rsidP="000679A1">
      <w:pPr>
        <w:widowControl w:val="0"/>
        <w:numPr>
          <w:ilvl w:val="0"/>
          <w:numId w:val="2"/>
        </w:numPr>
        <w:suppressAutoHyphens/>
        <w:overflowPunct w:val="0"/>
        <w:autoSpaceDE w:val="0"/>
        <w:spacing w:after="0" w:line="240" w:lineRule="auto"/>
        <w:jc w:val="center"/>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b/>
          <w:color w:val="000000"/>
          <w:shd w:val="clear" w:color="auto" w:fill="FFFFFF"/>
          <w:lang w:val="lv-LV"/>
        </w:rPr>
        <w:t>Līgumcena un norēķinu kārtība</w:t>
      </w:r>
    </w:p>
    <w:p w14:paraId="6F400A05" w14:textId="77777777" w:rsidR="000679A1" w:rsidRPr="000679A1" w:rsidRDefault="000679A1" w:rsidP="000679A1">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 xml:space="preserve">Līgumcena par Līguma 1.1. punktā minētās Preces iegādi ir </w:t>
      </w:r>
      <w:r w:rsidRPr="000679A1">
        <w:rPr>
          <w:rFonts w:ascii="Times New Roman" w:eastAsia="Times New Roman" w:hAnsi="Times New Roman" w:cs="Times New Roman"/>
          <w:b/>
          <w:color w:val="000000"/>
          <w:shd w:val="clear" w:color="auto" w:fill="FFFFFF"/>
          <w:lang w:val="lv-LV" w:eastAsia="zh-CN"/>
        </w:rPr>
        <w:t>EUR _______,___</w:t>
      </w:r>
      <w:r w:rsidRPr="000679A1">
        <w:rPr>
          <w:rFonts w:ascii="Times New Roman" w:eastAsia="Times New Roman" w:hAnsi="Times New Roman" w:cs="Times New Roman"/>
          <w:color w:val="000000"/>
          <w:shd w:val="clear" w:color="auto" w:fill="FFFFFF"/>
          <w:lang w:val="lv-LV" w:eastAsia="zh-CN"/>
        </w:rPr>
        <w:t xml:space="preserve"> (______________ </w:t>
      </w:r>
      <w:proofErr w:type="spellStart"/>
      <w:r w:rsidRPr="000679A1">
        <w:rPr>
          <w:rFonts w:ascii="Times New Roman" w:eastAsia="Times New Roman" w:hAnsi="Times New Roman" w:cs="Times New Roman"/>
          <w:i/>
          <w:iCs/>
          <w:color w:val="000000"/>
          <w:shd w:val="clear" w:color="auto" w:fill="FFFFFF"/>
          <w:lang w:val="lv-LV" w:eastAsia="zh-CN"/>
        </w:rPr>
        <w:t>euro</w:t>
      </w:r>
      <w:proofErr w:type="spellEnd"/>
      <w:r w:rsidRPr="000679A1">
        <w:rPr>
          <w:rFonts w:ascii="Times New Roman" w:eastAsia="Times New Roman" w:hAnsi="Times New Roman" w:cs="Times New Roman"/>
          <w:color w:val="000000"/>
          <w:shd w:val="clear" w:color="auto" w:fill="FFFFFF"/>
          <w:lang w:val="lv-LV" w:eastAsia="zh-CN"/>
        </w:rPr>
        <w:t xml:space="preserve"> un ___ centi) bez </w:t>
      </w:r>
      <w:r w:rsidRPr="000679A1">
        <w:rPr>
          <w:rFonts w:ascii="Times New Roman" w:eastAsia="Times New Roman" w:hAnsi="Times New Roman" w:cs="Times New Roman"/>
          <w:bCs/>
          <w:color w:val="000000"/>
          <w:shd w:val="clear" w:color="auto" w:fill="FFFFFF"/>
          <w:lang w:val="lv-LV" w:eastAsia="zh-CN"/>
        </w:rPr>
        <w:t xml:space="preserve">Pievienotās vērtības nodoklis (turpmāk – </w:t>
      </w:r>
      <w:r w:rsidRPr="000679A1">
        <w:rPr>
          <w:rFonts w:ascii="Times New Roman" w:eastAsia="Times New Roman" w:hAnsi="Times New Roman" w:cs="Times New Roman"/>
          <w:color w:val="000000"/>
          <w:shd w:val="clear" w:color="auto" w:fill="FFFFFF"/>
          <w:lang w:val="lv-LV" w:eastAsia="zh-CN"/>
        </w:rPr>
        <w:t xml:space="preserve">PVN) (turpmāk </w:t>
      </w:r>
      <w:bookmarkStart w:id="3" w:name="_Hlk110375722"/>
      <w:r w:rsidRPr="000679A1">
        <w:rPr>
          <w:rFonts w:ascii="Times New Roman" w:eastAsia="Times New Roman" w:hAnsi="Times New Roman" w:cs="Times New Roman"/>
          <w:color w:val="000000"/>
          <w:shd w:val="clear" w:color="auto" w:fill="FFFFFF"/>
          <w:lang w:val="lv-LV" w:eastAsia="zh-CN"/>
        </w:rPr>
        <w:t>– Līgumcena</w:t>
      </w:r>
      <w:bookmarkEnd w:id="3"/>
      <w:r w:rsidRPr="000679A1">
        <w:rPr>
          <w:rFonts w:ascii="Times New Roman" w:eastAsia="Times New Roman" w:hAnsi="Times New Roman" w:cs="Times New Roman"/>
          <w:color w:val="000000"/>
          <w:shd w:val="clear" w:color="auto" w:fill="FFFFFF"/>
          <w:lang w:val="lv-LV" w:eastAsia="zh-CN"/>
        </w:rPr>
        <w:t>)</w:t>
      </w:r>
      <w:r w:rsidRPr="000679A1">
        <w:rPr>
          <w:rFonts w:ascii="Times New Roman" w:eastAsia="Times New Roman" w:hAnsi="Times New Roman" w:cs="Times New Roman"/>
          <w:bCs/>
          <w:color w:val="000000"/>
          <w:shd w:val="clear" w:color="auto" w:fill="FFFFFF"/>
          <w:lang w:val="lv-LV" w:eastAsia="zh-CN"/>
        </w:rPr>
        <w:t>. PVN tiek piemērots saskaņā ar spēkā esošajiem normatīvajiem aktiem rēķina apmaksas dienā</w:t>
      </w:r>
      <w:r w:rsidRPr="000679A1">
        <w:rPr>
          <w:rFonts w:ascii="Times New Roman" w:eastAsia="Times New Roman" w:hAnsi="Times New Roman" w:cs="Times New Roman"/>
          <w:color w:val="000000"/>
          <w:shd w:val="clear" w:color="auto" w:fill="FFFFFF"/>
          <w:lang w:val="lv-LV" w:eastAsia="zh-CN"/>
        </w:rPr>
        <w:t xml:space="preserve">. </w:t>
      </w:r>
    </w:p>
    <w:p w14:paraId="06CD45ED" w14:textId="0CA2792E" w:rsidR="000679A1" w:rsidRPr="003D6D06" w:rsidRDefault="000679A1" w:rsidP="000679A1">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lang w:val="lv-LV" w:eastAsia="zh-CN"/>
        </w:rPr>
        <w:t xml:space="preserve">Norēķini </w:t>
      </w:r>
      <w:r w:rsidRPr="003D6D06">
        <w:rPr>
          <w:rFonts w:ascii="Times New Roman" w:eastAsia="Times New Roman" w:hAnsi="Times New Roman" w:cs="Times New Roman"/>
          <w:color w:val="000000"/>
          <w:lang w:val="lv-LV" w:eastAsia="zh-CN"/>
        </w:rPr>
        <w:t xml:space="preserve">tiek veikti, pamatojoties uz </w:t>
      </w:r>
      <w:bookmarkStart w:id="4" w:name="_Hlk110374128"/>
      <w:r w:rsidRPr="003D6D06">
        <w:rPr>
          <w:rFonts w:ascii="Times New Roman" w:eastAsia="Times New Roman" w:hAnsi="Times New Roman" w:cs="Times New Roman"/>
          <w:color w:val="000000"/>
          <w:lang w:val="lv-LV" w:eastAsia="zh-CN"/>
        </w:rPr>
        <w:t>PIEGĀDĀTĀJA izrakstītu un abu Līdzēju parakstītu pavadzīmi</w:t>
      </w:r>
      <w:bookmarkEnd w:id="4"/>
      <w:r w:rsidRPr="003D6D06">
        <w:rPr>
          <w:rFonts w:ascii="Times New Roman" w:eastAsia="Times New Roman" w:hAnsi="Times New Roman" w:cs="Times New Roman"/>
          <w:color w:val="000000"/>
          <w:lang w:val="lv-LV" w:eastAsia="zh-CN"/>
        </w:rPr>
        <w:t>, ko PASŪTĪTĀJS apmaksā 30 (trīsdesmit) dienu laikā no pavadzīmes saņemšanas dienas, pārskaitot samaksu uz Līgumā norādīto PIEGĀDĀTĀJA bankas norēķinu kontu.</w:t>
      </w:r>
    </w:p>
    <w:p w14:paraId="0C003BFD" w14:textId="77777777" w:rsidR="000679A1" w:rsidRPr="003D6D06" w:rsidRDefault="000679A1" w:rsidP="000679A1">
      <w:pPr>
        <w:widowControl w:val="0"/>
        <w:numPr>
          <w:ilvl w:val="1"/>
          <w:numId w:val="2"/>
        </w:numPr>
        <w:tabs>
          <w:tab w:val="num" w:pos="851"/>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 xml:space="preserve">PIEGĀDĀTĀJS apliecina, ka </w:t>
      </w:r>
      <w:bookmarkStart w:id="5" w:name="_Hlk110375766"/>
      <w:r w:rsidRPr="003D6D06">
        <w:rPr>
          <w:rFonts w:ascii="Times New Roman" w:eastAsia="Times New Roman" w:hAnsi="Times New Roman" w:cs="Times New Roman"/>
          <w:color w:val="000000"/>
          <w:shd w:val="clear" w:color="auto" w:fill="FFFFFF"/>
          <w:lang w:val="lv-LV" w:eastAsia="zh-CN"/>
        </w:rPr>
        <w:t>Līgumcenā</w:t>
      </w:r>
      <w:bookmarkEnd w:id="5"/>
      <w:r w:rsidRPr="003D6D06">
        <w:rPr>
          <w:rFonts w:ascii="Times New Roman" w:eastAsia="Times New Roman" w:hAnsi="Times New Roman" w:cs="Times New Roman"/>
          <w:color w:val="000000"/>
          <w:shd w:val="clear" w:color="auto" w:fill="FFFFFF"/>
          <w:lang w:val="lv-LV" w:eastAsia="zh-CN"/>
        </w:rPr>
        <w:t xml:space="preserve"> iekļautas visas Preces un tās piegādes un izkraušanas izmaksas, kas saistītas ar Līguma pilnīgu un kvalitatīvu izpildi saskaņā ar tehnisko specifikāciju un tehnisko piedāvājumu. Līgumcenā iekļautas izmaksas, kas saistītas ar darbinieku darba apmaksu, piegādes izpildei nepieciešamo līgumu slēgšanu, komandējumiem, nodokļiem un nodevām, kā arī nepieciešamo atļauju saņemšanu no trešajām personām. </w:t>
      </w:r>
    </w:p>
    <w:p w14:paraId="1A8D6F16" w14:textId="1AA5990E" w:rsidR="008839C7" w:rsidRPr="003D6D06" w:rsidRDefault="008839C7" w:rsidP="000679A1">
      <w:pPr>
        <w:widowControl w:val="0"/>
        <w:numPr>
          <w:ilvl w:val="1"/>
          <w:numId w:val="2"/>
        </w:numPr>
        <w:tabs>
          <w:tab w:val="num" w:pos="284"/>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3D6D06">
        <w:rPr>
          <w:rFonts w:ascii="Times New Roman" w:hAnsi="Times New Roman" w:cs="Times New Roman"/>
          <w:lang w:val="lv-LV"/>
        </w:rPr>
        <w:t>Preču un to piegādes cenas ir nemainīgas visā Līguma darbības laikā, izņemot šajā Līgumā noteiktos cenu pārskatīšanas gadījumus un normatīvajos aktos noteiktās izmaiņas.</w:t>
      </w:r>
    </w:p>
    <w:p w14:paraId="5DED65C2" w14:textId="1D8D03B1" w:rsidR="008839C7" w:rsidRPr="003D6D06" w:rsidRDefault="008839C7" w:rsidP="008839C7">
      <w:pPr>
        <w:widowControl w:val="0"/>
        <w:numPr>
          <w:ilvl w:val="1"/>
          <w:numId w:val="2"/>
        </w:numPr>
        <w:tabs>
          <w:tab w:val="clear" w:pos="792"/>
        </w:tabs>
        <w:suppressAutoHyphens/>
        <w:overflowPunct w:val="0"/>
        <w:autoSpaceDE w:val="0"/>
        <w:spacing w:after="0" w:line="240" w:lineRule="auto"/>
        <w:ind w:left="426" w:hanging="426"/>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Cenu pārskatīšana:</w:t>
      </w:r>
    </w:p>
    <w:p w14:paraId="45D35978" w14:textId="568FED46" w:rsidR="008839C7" w:rsidRPr="003D6D06" w:rsidRDefault="008839C7"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Ja Līguma darbības laikā kokskaidu granulu vidējā tirgus cena Latvijā palielinās vai samazinās par vairāk nekā 20 % salīdzinājumā ar Pretendenta finanšu piedāvājumā norādīto vienības cenu, jebkurai no Pusēm ir tiesības ierosināt vienības cenas pārskatīšanu.</w:t>
      </w:r>
    </w:p>
    <w:p w14:paraId="02A9037D" w14:textId="03FDF4E9" w:rsidR="00AF507B" w:rsidRPr="003D6D06" w:rsidRDefault="00246617"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246617">
        <w:rPr>
          <w:rFonts w:ascii="Times New Roman" w:eastAsia="Times New Roman" w:hAnsi="Times New Roman" w:cs="Times New Roman"/>
          <w:color w:val="000000"/>
          <w:shd w:val="clear" w:color="auto" w:fill="FFFFFF"/>
          <w:lang w:val="lv-LV" w:eastAsia="zh-CN"/>
        </w:rPr>
        <w:t xml:space="preserve">Tirgus cenas izmaiņas nosaka, pamatojoties uz publiski pieejamajiem BALTPOOL datiem par kokskaidu granulu tirgus cenām Latvijā. Ja attiecīgajā periodā BALTPOOL dati par </w:t>
      </w:r>
      <w:r w:rsidRPr="00246617">
        <w:rPr>
          <w:rFonts w:ascii="Times New Roman" w:eastAsia="Times New Roman" w:hAnsi="Times New Roman" w:cs="Times New Roman"/>
          <w:color w:val="000000"/>
          <w:shd w:val="clear" w:color="auto" w:fill="FFFFFF"/>
          <w:lang w:val="lv-LV" w:eastAsia="zh-CN"/>
        </w:rPr>
        <w:lastRenderedPageBreak/>
        <w:t>Latvijas tirgu nav pieejami, tirgus cenas izmaiņas nosaka, pamatojoties uz citiem publiski pieejamiem un objektīviem tirgus datiem, kas raksturo kokskaidu granulu cenu Latvijā. Puse, kura ierosina cenas pārskatīšanu, iesniedz otrai Pusei rakstisku pamatojumu un cenu izmaiņas apliecinošus dokumentus.</w:t>
      </w:r>
    </w:p>
    <w:p w14:paraId="2B320305" w14:textId="659EF3B3" w:rsidR="008839C7" w:rsidRPr="003D6D06" w:rsidRDefault="008839C7"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Vienības cenas pārskatīšana ir pieļaujama ne biežāk kā vienu reizi trīs mēnešos</w:t>
      </w:r>
      <w:r w:rsidR="00EA4B7D" w:rsidRPr="003D6D06">
        <w:rPr>
          <w:rFonts w:ascii="Times New Roman" w:eastAsia="Times New Roman" w:hAnsi="Times New Roman" w:cs="Times New Roman"/>
          <w:color w:val="000000"/>
          <w:shd w:val="clear" w:color="auto" w:fill="FFFFFF"/>
          <w:lang w:val="lv-LV" w:eastAsia="zh-CN"/>
        </w:rPr>
        <w:t>.</w:t>
      </w:r>
    </w:p>
    <w:p w14:paraId="1DF81357" w14:textId="368ED752" w:rsidR="00EA4B7D" w:rsidRPr="003D6D06" w:rsidRDefault="00EA4B7D"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Vienības cenas pārskatīšana tiek veikta proporcionāli konstatētajām tirgus cenu izmaiņām.</w:t>
      </w:r>
    </w:p>
    <w:p w14:paraId="3E4B4AE9" w14:textId="47BECB45" w:rsidR="008839C7" w:rsidRPr="003D6D06" w:rsidRDefault="008839C7"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Vienības cenas izmaiņas stājas spēkā tikai pēc Pušu rakstiskas vienošanās noslēgšanas, ievērojot Sabiedrisko pakalpojumu sniedzēju iepirkumu likuma 66. panta prasības</w:t>
      </w:r>
    </w:p>
    <w:p w14:paraId="7D88EA6F" w14:textId="36FB28A3" w:rsidR="008839C7" w:rsidRPr="003D6D06" w:rsidRDefault="008839C7"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Ja tirgus cenu izmaiņas nepārsniedz 20 %, līgumcena netiek pārskatīta.</w:t>
      </w:r>
    </w:p>
    <w:p w14:paraId="1E1991AA" w14:textId="77777777" w:rsidR="000679A1" w:rsidRPr="003D6D06" w:rsidRDefault="000679A1" w:rsidP="000679A1">
      <w:pPr>
        <w:widowControl w:val="0"/>
        <w:numPr>
          <w:ilvl w:val="1"/>
          <w:numId w:val="2"/>
        </w:numPr>
        <w:tabs>
          <w:tab w:val="num" w:pos="426"/>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rPr>
      </w:pPr>
      <w:r w:rsidRPr="003D6D06">
        <w:rPr>
          <w:rFonts w:ascii="Times New Roman" w:eastAsia="Times New Roman" w:hAnsi="Times New Roman" w:cs="Times New Roman"/>
          <w:color w:val="000000"/>
          <w:shd w:val="clear" w:color="auto" w:fill="FFFFFF"/>
          <w:lang w:val="lv-LV"/>
        </w:rPr>
        <w:t>Par samaksas dienu tiek uzskatīta diena, kad PASŪTĪTĀJS veicis Līgumā noteiktās naudas summas pārskaitījumu uz PIEGĀDĀTĀJA norēķinu kontu.</w:t>
      </w:r>
    </w:p>
    <w:p w14:paraId="55F5DC68" w14:textId="77777777" w:rsidR="000679A1" w:rsidRPr="003D6D06" w:rsidRDefault="000679A1" w:rsidP="000679A1">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 xml:space="preserve">Ja PIEGĀDĀTĀJS neveic Preces piegādi Līgumā noteiktajā laikā, tad PASŪTĪTĀJAM ir tiesības aprēķināt PIEGĀDĀTĀJAM nokavējuma procentus 0,1 % (nulle komats viens procents) apmērā no Līgumcenas par katru nokavēto Preču piegādes dienu, kā arī šādā gadījumā PIEGĀDĀTĀJAM jāatlīdzina visi tādējādi PASŪTĪTĀJAM nodarītie zaudējumi. </w:t>
      </w:r>
    </w:p>
    <w:p w14:paraId="54156B5B" w14:textId="77777777" w:rsidR="000679A1" w:rsidRPr="003D6D06" w:rsidRDefault="000679A1" w:rsidP="000679A1">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s="Times New Roman"/>
          <w:b/>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Jebkura Līgumā noteiktā nokavējuma procentu samaksa neatbrīvo Līdzējus</w:t>
      </w:r>
      <w:r w:rsidRPr="000679A1">
        <w:rPr>
          <w:rFonts w:ascii="Times New Roman" w:eastAsia="Times New Roman" w:hAnsi="Times New Roman" w:cs="Times New Roman"/>
          <w:color w:val="000000"/>
          <w:shd w:val="clear" w:color="auto" w:fill="FFFFFF"/>
          <w:lang w:val="lv-LV" w:eastAsia="zh-CN"/>
        </w:rPr>
        <w:t xml:space="preserve"> no to saistību pilnīgas izpildes.</w:t>
      </w:r>
    </w:p>
    <w:p w14:paraId="03F1D30C" w14:textId="3A045910" w:rsidR="003D6D06" w:rsidRPr="003D6D06" w:rsidRDefault="003D6D06" w:rsidP="000679A1">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s="Times New Roman"/>
          <w:bCs/>
          <w:color w:val="000000"/>
          <w:shd w:val="clear" w:color="auto" w:fill="FFFFFF"/>
          <w:lang w:val="lv-LV" w:eastAsia="zh-CN"/>
        </w:rPr>
      </w:pPr>
      <w:r w:rsidRPr="003D6D06">
        <w:rPr>
          <w:rFonts w:ascii="Times New Roman" w:eastAsia="Times New Roman" w:hAnsi="Times New Roman" w:cs="Times New Roman"/>
          <w:bCs/>
          <w:color w:val="000000"/>
          <w:shd w:val="clear" w:color="auto" w:fill="FFFFFF"/>
          <w:lang w:val="lv-LV" w:eastAsia="zh-CN"/>
        </w:rPr>
        <w:t>Pasūtītājam ir tiesības vienpusēji ieturēt no Piegādātājam izmaksājamās summas līgumsodu, nokavējuma procentus, zaudējumu atlīdzību un citus saskaņā ar Līgumu maksājamos maksājumus, iepriekš rakstveidā informējot Piegādātāju</w:t>
      </w:r>
      <w:r w:rsidRPr="003D6D06">
        <w:rPr>
          <w:rFonts w:ascii="Times New Roman" w:eastAsia="Times New Roman" w:hAnsi="Times New Roman" w:cs="Times New Roman"/>
          <w:bCs/>
          <w:color w:val="000000"/>
          <w:shd w:val="clear" w:color="auto" w:fill="FFFFFF"/>
          <w:lang w:val="lv-LV" w:eastAsia="zh-CN"/>
        </w:rPr>
        <w:t>.</w:t>
      </w:r>
    </w:p>
    <w:p w14:paraId="54C45946" w14:textId="77777777" w:rsidR="000679A1" w:rsidRPr="000679A1" w:rsidRDefault="000679A1" w:rsidP="000679A1">
      <w:pPr>
        <w:widowControl w:val="0"/>
        <w:numPr>
          <w:ilvl w:val="0"/>
          <w:numId w:val="2"/>
        </w:numPr>
        <w:suppressAutoHyphens/>
        <w:overflowPunct w:val="0"/>
        <w:autoSpaceDE w:val="0"/>
        <w:spacing w:after="0" w:line="240" w:lineRule="auto"/>
        <w:jc w:val="center"/>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b/>
          <w:color w:val="000000"/>
          <w:shd w:val="clear" w:color="auto" w:fill="FFFFFF"/>
          <w:lang w:val="lv-LV" w:eastAsia="zh-CN"/>
        </w:rPr>
        <w:t>Līdzēju tiesības un pienākumi</w:t>
      </w:r>
    </w:p>
    <w:p w14:paraId="0BA1BCC2" w14:textId="77777777" w:rsidR="000679A1" w:rsidRPr="000679A1" w:rsidRDefault="000679A1" w:rsidP="000679A1">
      <w:pPr>
        <w:widowControl w:val="0"/>
        <w:numPr>
          <w:ilvl w:val="1"/>
          <w:numId w:val="2"/>
        </w:numPr>
        <w:tabs>
          <w:tab w:val="num" w:pos="426"/>
        </w:tabs>
        <w:suppressAutoHyphens/>
        <w:overflowPunct w:val="0"/>
        <w:autoSpaceDE w:val="0"/>
        <w:spacing w:after="0" w:line="240" w:lineRule="auto"/>
        <w:ind w:hanging="792"/>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PASŪTĪTĀJA tiesības un pienākumi:</w:t>
      </w:r>
    </w:p>
    <w:p w14:paraId="56D30849" w14:textId="77777777" w:rsidR="000679A1" w:rsidRPr="000679A1" w:rsidRDefault="000679A1" w:rsidP="000679A1">
      <w:pPr>
        <w:widowControl w:val="0"/>
        <w:numPr>
          <w:ilvl w:val="2"/>
          <w:numId w:val="2"/>
        </w:numPr>
        <w:tabs>
          <w:tab w:val="num" w:pos="851"/>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PASŪTĪTĀJS maksā par kvalitatīvu un laikā piegādātu Preci saskaņā ar Līguma nosacījumiem;</w:t>
      </w:r>
    </w:p>
    <w:p w14:paraId="78F1BFFE"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PASŪTĪTĀJAM ir tiesības kontrolēt Līguma izpildes gaitu, veikt Preču piegādes kvalitātes kontroles pasākumus un pieprasīt no PIEGĀDĀTĀJA kontroles veikšanai nepieciešamo informāciju, norādot tās sniegšanas termiņu;</w:t>
      </w:r>
    </w:p>
    <w:p w14:paraId="6D5F6D8E" w14:textId="77777777" w:rsidR="000679A1" w:rsidRPr="000679A1" w:rsidRDefault="000679A1" w:rsidP="000679A1">
      <w:pPr>
        <w:widowControl w:val="0"/>
        <w:numPr>
          <w:ilvl w:val="2"/>
          <w:numId w:val="2"/>
        </w:numPr>
        <w:tabs>
          <w:tab w:val="num" w:pos="709"/>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Nepieciešamības gadījumā PASŪTĪTĀJS brīdina PIEGĀDĀTĀJU par neparedzētiem apstākļiem, kas radušies pēc Līguma noslēgšanas no PASŪTĪTĀJA neatkarīgu apstākļu dēļ, un kuru dēļ varētu tikt traucēta saistību izpilde;</w:t>
      </w:r>
    </w:p>
    <w:p w14:paraId="00FACB37" w14:textId="77777777" w:rsidR="000679A1" w:rsidRPr="000679A1" w:rsidRDefault="000679A1" w:rsidP="000679A1">
      <w:pPr>
        <w:widowControl w:val="0"/>
        <w:numPr>
          <w:ilvl w:val="1"/>
          <w:numId w:val="2"/>
        </w:numPr>
        <w:tabs>
          <w:tab w:val="num" w:pos="426"/>
        </w:tabs>
        <w:suppressAutoHyphens/>
        <w:overflowPunct w:val="0"/>
        <w:autoSpaceDE w:val="0"/>
        <w:spacing w:after="0" w:line="240" w:lineRule="auto"/>
        <w:ind w:left="426" w:hanging="426"/>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PIEGĀDĀTĀJA tiesības un pienākumi:</w:t>
      </w:r>
    </w:p>
    <w:p w14:paraId="30529C60" w14:textId="77777777" w:rsid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PIEGĀDĀTĀJS ir atbildīgs par piegādātās Preces kvalitāti;</w:t>
      </w:r>
    </w:p>
    <w:p w14:paraId="5412D0F9" w14:textId="1DA06B05" w:rsidR="003D6D06" w:rsidRPr="000679A1" w:rsidRDefault="003D6D06"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z w:val="24"/>
          <w:szCs w:val="24"/>
          <w:shd w:val="clear" w:color="auto" w:fill="FFFFFF"/>
          <w:lang w:val="lv-LV" w:eastAsia="zh-CN"/>
        </w:rPr>
        <w:t>PIEGĀDĀTĀJS</w:t>
      </w:r>
      <w:r w:rsidRPr="003D6D06">
        <w:rPr>
          <w:rFonts w:ascii="Times New Roman" w:eastAsia="Times New Roman" w:hAnsi="Times New Roman" w:cs="Times New Roman"/>
          <w:color w:val="000000"/>
          <w:shd w:val="clear" w:color="auto" w:fill="FFFFFF"/>
          <w:lang w:val="lv-LV" w:eastAsia="zh-CN"/>
        </w:rPr>
        <w:t xml:space="preserve"> nodrošina, ka līguma izpildē tiek ievērotas Eiropas Savienības, Latvijas Republikas un starptautisko sankciju normatīvo aktu prasības</w:t>
      </w:r>
    </w:p>
    <w:p w14:paraId="6C45ECD5"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PIEGĀDĀTĀJS atbild par spēkā esošo drošības tehnikas, darba aizsardzības, ugunsdrošības un citu noteikumu ievērošanu, kas attiecas uz Preces piegādi;</w:t>
      </w:r>
    </w:p>
    <w:p w14:paraId="519BAA8A"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PIEGĀDĀTĀJS apņemas neveikt nekādas darbības, kas tieši vai netieši var radīt zaudējumus PASŪTĪTĀJAM vai kaitēt tā interesēm;</w:t>
      </w:r>
    </w:p>
    <w:p w14:paraId="5BEA5BCE"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PIEGĀDĀTĀJS ir atbildīgs par apakšuzņēmēju Preces piegādi, ja Preču iegādē tiek piesaistīti apakšuzņēmēji;</w:t>
      </w:r>
    </w:p>
    <w:p w14:paraId="48D0C859"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lang w:val="lv-LV" w:eastAsia="zh-CN"/>
        </w:rPr>
        <w:t>PIEGĀDĀTĀJS nes pilnu materiālu atbildību par transporta līdzekļa drošu iebraukšanu,  izbraukšanu un Preces izkraušanu, un apņemas 10 (desmit) dienu laikā novērst  radītos bojājumus;</w:t>
      </w:r>
    </w:p>
    <w:p w14:paraId="0CA2E85C"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b/>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Līdzēji savstarpēji ir atbildīgi par otram Līdzējam nodarītajiem zaudējumiem, ja tie radušies viena Līdzēja vai tā darbinieku, kā arī Līdzēja Līguma izpildē iesaistīto trešo personu darbības vai bezdarbības, tai skaitā rupjas neuzmanības, ļaunā nolūkā izdarīto darbību vai nolaidības rezultātā.</w:t>
      </w:r>
    </w:p>
    <w:p w14:paraId="60B8C5B8" w14:textId="77777777" w:rsidR="000679A1" w:rsidRPr="000679A1" w:rsidRDefault="000679A1" w:rsidP="000679A1">
      <w:pPr>
        <w:widowControl w:val="0"/>
        <w:numPr>
          <w:ilvl w:val="0"/>
          <w:numId w:val="2"/>
        </w:numPr>
        <w:suppressAutoHyphens/>
        <w:overflowPunct w:val="0"/>
        <w:autoSpaceDE w:val="0"/>
        <w:autoSpaceDN w:val="0"/>
        <w:spacing w:after="0" w:line="240" w:lineRule="auto"/>
        <w:jc w:val="center"/>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b/>
          <w:color w:val="000000"/>
          <w:shd w:val="clear" w:color="auto" w:fill="FFFFFF"/>
          <w:lang w:val="lv-LV" w:eastAsia="zh-CN"/>
        </w:rPr>
        <w:t>Preču piegāde un nodošana-pieņemšana</w:t>
      </w:r>
    </w:p>
    <w:p w14:paraId="2B861BCE" w14:textId="6729CC64" w:rsidR="000679A1" w:rsidRPr="000679A1" w:rsidRDefault="000679A1" w:rsidP="000679A1">
      <w:pPr>
        <w:widowControl w:val="0"/>
        <w:numPr>
          <w:ilvl w:val="1"/>
          <w:numId w:val="2"/>
        </w:numPr>
        <w:tabs>
          <w:tab w:val="left" w:pos="567"/>
          <w:tab w:val="num" w:pos="709"/>
        </w:tabs>
        <w:suppressAutoHyphens/>
        <w:overflowPunct w:val="0"/>
        <w:autoSpaceDE w:val="0"/>
        <w:autoSpaceDN w:val="0"/>
        <w:spacing w:after="0" w:line="240" w:lineRule="auto"/>
        <w:ind w:left="426" w:hanging="426"/>
        <w:jc w:val="both"/>
        <w:rPr>
          <w:rFonts w:ascii="Times New Roman" w:eastAsia="Times New Roman" w:hAnsi="Times New Roman" w:cs="Times New Roman"/>
          <w:color w:val="000000"/>
          <w:shd w:val="clear" w:color="auto" w:fill="FFFFFF"/>
          <w:lang w:val="lv-LV" w:eastAsia="zh-CN"/>
        </w:rPr>
      </w:pPr>
      <w:r w:rsidRPr="00342FE7">
        <w:rPr>
          <w:rFonts w:ascii="Times New Roman" w:eastAsia="Times New Roman" w:hAnsi="Times New Roman" w:cs="Times New Roman"/>
          <w:color w:val="000000"/>
          <w:shd w:val="clear" w:color="auto" w:fill="FFFFFF"/>
          <w:lang w:val="lv-LV" w:eastAsia="zh-CN"/>
        </w:rPr>
        <w:t>Līguma 1.1. punktā noteikto Preču piegādes termiņš ir no līguma noslēgšanas dienas līdz 2027. gada 30. maijam. PIEGĀDĀTĀJS</w:t>
      </w:r>
      <w:r w:rsidRPr="000679A1">
        <w:rPr>
          <w:rFonts w:ascii="Times New Roman" w:eastAsia="Times New Roman" w:hAnsi="Times New Roman" w:cs="Times New Roman"/>
          <w:color w:val="000000"/>
          <w:shd w:val="clear" w:color="auto" w:fill="FFFFFF"/>
          <w:lang w:val="lv-LV" w:eastAsia="zh-CN"/>
        </w:rPr>
        <w:t xml:space="preserve"> piegādā Preci pēc PASŪTĪTĀJA pieprasījuma.</w:t>
      </w:r>
    </w:p>
    <w:p w14:paraId="52E58042" w14:textId="77777777" w:rsidR="000679A1" w:rsidRPr="000679A1" w:rsidRDefault="000679A1" w:rsidP="000679A1">
      <w:pPr>
        <w:widowControl w:val="0"/>
        <w:numPr>
          <w:ilvl w:val="1"/>
          <w:numId w:val="2"/>
        </w:numPr>
        <w:tabs>
          <w:tab w:val="left" w:pos="567"/>
        </w:tabs>
        <w:suppressAutoHyphens/>
        <w:overflowPunct w:val="0"/>
        <w:autoSpaceDE w:val="0"/>
        <w:autoSpaceDN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PIEGĀDĀTĀJS Preces piegādes laiku saskaņo ar PASŪTĪTĀJA atbildīgo personu.</w:t>
      </w:r>
    </w:p>
    <w:p w14:paraId="49763653" w14:textId="77777777" w:rsidR="000679A1" w:rsidRPr="000679A1" w:rsidRDefault="000679A1" w:rsidP="000679A1">
      <w:pPr>
        <w:widowControl w:val="0"/>
        <w:numPr>
          <w:ilvl w:val="1"/>
          <w:numId w:val="2"/>
        </w:numPr>
        <w:tabs>
          <w:tab w:val="left" w:pos="567"/>
          <w:tab w:val="num" w:pos="709"/>
        </w:tabs>
        <w:suppressAutoHyphens/>
        <w:overflowPunct w:val="0"/>
        <w:autoSpaceDE w:val="0"/>
        <w:autoSpaceDN w:val="0"/>
        <w:spacing w:after="0" w:line="240" w:lineRule="auto"/>
        <w:ind w:left="426" w:hanging="426"/>
        <w:jc w:val="both"/>
        <w:rPr>
          <w:rFonts w:ascii="Times New Roman" w:eastAsia="Times New Roman" w:hAnsi="Times New Roman" w:cs="Times New Roman"/>
          <w:color w:val="000000"/>
          <w:lang w:val="lv-LV" w:eastAsia="zh-CN"/>
        </w:rPr>
      </w:pPr>
      <w:r w:rsidRPr="000679A1">
        <w:rPr>
          <w:rFonts w:ascii="Times New Roman" w:eastAsia="Times New Roman" w:hAnsi="Times New Roman" w:cs="Times New Roman"/>
          <w:color w:val="000000"/>
          <w:lang w:val="lv-LV" w:eastAsia="zh-CN"/>
        </w:rPr>
        <w:t>Preci pieņem un PASŪTĪTĀJA atbildīgās personas:</w:t>
      </w:r>
    </w:p>
    <w:p w14:paraId="570ED987" w14:textId="77777777" w:rsidR="000679A1" w:rsidRPr="000679A1" w:rsidRDefault="000679A1" w:rsidP="000679A1">
      <w:pPr>
        <w:widowControl w:val="0"/>
        <w:numPr>
          <w:ilvl w:val="2"/>
          <w:numId w:val="2"/>
        </w:numPr>
        <w:suppressAutoHyphens/>
        <w:overflowPunct w:val="0"/>
        <w:autoSpaceDE w:val="0"/>
        <w:autoSpaceDN w:val="0"/>
        <w:spacing w:after="0" w:line="240" w:lineRule="auto"/>
        <w:ind w:left="993" w:hanging="567"/>
        <w:jc w:val="both"/>
        <w:rPr>
          <w:rFonts w:ascii="Times New Roman" w:eastAsia="Times New Roman" w:hAnsi="Times New Roman" w:cs="Times New Roman"/>
          <w:color w:val="000000"/>
          <w:lang w:val="lv-LV" w:eastAsia="zh-CN"/>
        </w:rPr>
      </w:pPr>
      <w:r w:rsidRPr="000679A1">
        <w:rPr>
          <w:rFonts w:ascii="Times New Roman" w:eastAsia="Times New Roman" w:hAnsi="Times New Roman" w:cs="Times New Roman"/>
          <w:color w:val="000000"/>
          <w:lang w:val="lv-LV" w:eastAsia="zh-CN"/>
        </w:rPr>
        <w:t>_______________________;</w:t>
      </w:r>
    </w:p>
    <w:p w14:paraId="6FBC05E7" w14:textId="77777777" w:rsidR="000679A1" w:rsidRPr="000679A1" w:rsidRDefault="000679A1" w:rsidP="000679A1">
      <w:pPr>
        <w:widowControl w:val="0"/>
        <w:numPr>
          <w:ilvl w:val="2"/>
          <w:numId w:val="2"/>
        </w:numPr>
        <w:suppressAutoHyphens/>
        <w:overflowPunct w:val="0"/>
        <w:autoSpaceDE w:val="0"/>
        <w:autoSpaceDN w:val="0"/>
        <w:spacing w:after="0" w:line="240" w:lineRule="auto"/>
        <w:ind w:left="993" w:hanging="567"/>
        <w:jc w:val="both"/>
        <w:rPr>
          <w:rFonts w:ascii="Times New Roman" w:eastAsia="Times New Roman" w:hAnsi="Times New Roman" w:cs="Times New Roman"/>
          <w:color w:val="000000"/>
          <w:lang w:val="lv-LV" w:eastAsia="zh-CN"/>
        </w:rPr>
      </w:pPr>
      <w:r w:rsidRPr="000679A1">
        <w:rPr>
          <w:rFonts w:ascii="Times New Roman" w:eastAsia="Times New Roman" w:hAnsi="Times New Roman" w:cs="Times New Roman"/>
          <w:color w:val="000000"/>
          <w:lang w:val="lv-LV" w:eastAsia="zh-CN"/>
        </w:rPr>
        <w:t>_______________________.</w:t>
      </w:r>
    </w:p>
    <w:p w14:paraId="1B3B6468" w14:textId="77777777" w:rsidR="000679A1" w:rsidRPr="000679A1" w:rsidRDefault="000679A1" w:rsidP="000679A1">
      <w:pPr>
        <w:widowControl w:val="0"/>
        <w:numPr>
          <w:ilvl w:val="1"/>
          <w:numId w:val="2"/>
        </w:numPr>
        <w:tabs>
          <w:tab w:val="num" w:pos="709"/>
        </w:tabs>
        <w:suppressAutoHyphens/>
        <w:overflowPunct w:val="0"/>
        <w:autoSpaceDE w:val="0"/>
        <w:autoSpaceDN w:val="0"/>
        <w:spacing w:after="0" w:line="240" w:lineRule="auto"/>
        <w:ind w:left="426" w:hanging="426"/>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 xml:space="preserve">Līgumā noteiktā Prece tiek uzskatīta par piegādātu tikai tad, kad Līdzēji abpusēji ir parakstījuši </w:t>
      </w:r>
      <w:r w:rsidRPr="000679A1">
        <w:rPr>
          <w:rFonts w:ascii="Times New Roman" w:eastAsia="Times New Roman" w:hAnsi="Times New Roman" w:cs="Times New Roman"/>
          <w:color w:val="000000"/>
          <w:lang w:val="lv-LV" w:eastAsia="zh-CN"/>
        </w:rPr>
        <w:t>PIEGĀDĀTĀJA izrakstītu pavadzīmi</w:t>
      </w:r>
      <w:r w:rsidRPr="000679A1">
        <w:rPr>
          <w:rFonts w:ascii="Times New Roman" w:eastAsia="Times New Roman" w:hAnsi="Times New Roman" w:cs="Times New Roman"/>
          <w:color w:val="000000"/>
          <w:shd w:val="clear" w:color="auto" w:fill="FFFFFF"/>
          <w:lang w:val="lv-LV" w:eastAsia="zh-CN"/>
        </w:rPr>
        <w:t>. Par katru Preces piegādes gadījumu tiek izrakstīta atsevišķa Preces pavadzīme.</w:t>
      </w:r>
    </w:p>
    <w:p w14:paraId="5087BC6D" w14:textId="77777777" w:rsidR="000679A1" w:rsidRPr="000679A1" w:rsidRDefault="000679A1" w:rsidP="000679A1">
      <w:pPr>
        <w:widowControl w:val="0"/>
        <w:numPr>
          <w:ilvl w:val="1"/>
          <w:numId w:val="2"/>
        </w:numPr>
        <w:suppressAutoHyphens/>
        <w:overflowPunct w:val="0"/>
        <w:autoSpaceDE w:val="0"/>
        <w:spacing w:after="0" w:line="240" w:lineRule="auto"/>
        <w:ind w:left="426" w:hanging="426"/>
        <w:jc w:val="both"/>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color w:val="000000"/>
          <w:shd w:val="clear" w:color="auto" w:fill="FFFFFF"/>
          <w:lang w:val="lv-LV"/>
        </w:rPr>
        <w:t xml:space="preserve">Pavadzīmes parakstīšana neatbrīvo PIEGĀDĀTĀJU no pienākuma apmainīt nekvalitatīvo Preci, ja PASŪTĪTĀJS atklāj Preces trūkumus pēc pavadzīmes parakstīšanas. Šajā gadījumā PASŪTĪTĀJAM ir pienākums par Preces neatbilstību nosūtīt PIEGĀDĀTĀJAM 5 (piecu) darba </w:t>
      </w:r>
      <w:r w:rsidRPr="000679A1">
        <w:rPr>
          <w:rFonts w:ascii="Times New Roman" w:eastAsia="Times New Roman" w:hAnsi="Times New Roman" w:cs="Times New Roman"/>
          <w:color w:val="000000"/>
          <w:shd w:val="clear" w:color="auto" w:fill="FFFFFF"/>
          <w:lang w:val="lv-LV"/>
        </w:rPr>
        <w:lastRenderedPageBreak/>
        <w:t>dienu laikā no neatbilstību konstatēšanas rakstveida pretenziju. Šādas Preces piegāde netiek apmaksāta.</w:t>
      </w:r>
    </w:p>
    <w:p w14:paraId="025488DA" w14:textId="77777777" w:rsidR="000679A1" w:rsidRPr="000679A1" w:rsidRDefault="000679A1" w:rsidP="000679A1">
      <w:pPr>
        <w:widowControl w:val="0"/>
        <w:numPr>
          <w:ilvl w:val="1"/>
          <w:numId w:val="2"/>
        </w:numPr>
        <w:suppressAutoHyphens/>
        <w:overflowPunct w:val="0"/>
        <w:autoSpaceDE w:val="0"/>
        <w:spacing w:after="0" w:line="240" w:lineRule="auto"/>
        <w:ind w:left="426" w:hanging="426"/>
        <w:jc w:val="both"/>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color w:val="000000"/>
          <w:shd w:val="clear" w:color="auto" w:fill="FFFFFF"/>
          <w:lang w:val="lv-LV"/>
        </w:rPr>
        <w:t>Līguma 4.5. punktā minētajā gadījumā PIEGĀDĀTĀJS uz sava rēķina 2 (divu) darba dienu laikā pēc PASŪTĪTĀJA pretenzijas saņemšanas dienas aizvieto Līgumam neatbilstoši Preci ar Līguma nosacījumiem atbilstošu Preci.</w:t>
      </w:r>
    </w:p>
    <w:p w14:paraId="0012D237" w14:textId="77777777" w:rsidR="000679A1" w:rsidRPr="000679A1" w:rsidRDefault="000679A1" w:rsidP="000679A1">
      <w:pPr>
        <w:widowControl w:val="0"/>
        <w:numPr>
          <w:ilvl w:val="1"/>
          <w:numId w:val="2"/>
        </w:numPr>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color w:val="000000"/>
          <w:shd w:val="clear" w:color="auto" w:fill="FFFFFF"/>
          <w:lang w:val="lv-LV"/>
        </w:rPr>
        <w:t xml:space="preserve">Ja nepilnības netiek novērstas Līguma 4.6. punktā noteiktajā termiņā, PASŪTĪTĀJAM ir tiesības pēc sava ieskata samazināt </w:t>
      </w:r>
      <w:r w:rsidRPr="000679A1">
        <w:rPr>
          <w:rFonts w:ascii="Times New Roman" w:eastAsia="Times New Roman" w:hAnsi="Times New Roman" w:cs="Times New Roman"/>
          <w:color w:val="000000"/>
          <w:shd w:val="clear" w:color="auto" w:fill="FFFFFF"/>
          <w:lang w:val="lv-LV" w:eastAsia="zh-CN"/>
        </w:rPr>
        <w:t>Līgumcenu</w:t>
      </w:r>
      <w:r w:rsidRPr="000679A1">
        <w:rPr>
          <w:rFonts w:ascii="Times New Roman" w:eastAsia="Times New Roman" w:hAnsi="Times New Roman" w:cs="Times New Roman"/>
          <w:color w:val="000000"/>
          <w:shd w:val="clear" w:color="auto" w:fill="FFFFFF"/>
          <w:lang w:val="lv-LV"/>
        </w:rPr>
        <w:t xml:space="preserve"> vai vienpusēji lauzt Līgumu. </w:t>
      </w:r>
    </w:p>
    <w:p w14:paraId="3F6A3871" w14:textId="77777777" w:rsidR="001A0500" w:rsidRPr="001A0500" w:rsidRDefault="000679A1" w:rsidP="000679A1">
      <w:pPr>
        <w:widowControl w:val="0"/>
        <w:numPr>
          <w:ilvl w:val="1"/>
          <w:numId w:val="2"/>
        </w:numPr>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color w:val="000000"/>
          <w:shd w:val="clear" w:color="auto" w:fill="FFFFFF"/>
          <w:lang w:val="lv-LV"/>
        </w:rPr>
        <w:t>PASŪTĪTĀJAM ir tiesības pēc sava ieskata veikt Preces kvalitātes pārbaudi akreditētā laboratorijā. Ja Prece neatbilst Līgumā noteiktajām kvalitātes prasībām PIEGĀDĀTĀJS sedz visus izdevumus, kas radušies PASŪTĪTĀJAM ar Preces kvalitātes pārbaudi, un uz sava rēķina 2 (divu) darba dienu laikā pēc PASŪTĪTĀJA pretenzijas saņemšanas dienas aizvieto Līgumam neatbilstoši Preci ar Līguma nosacījumiem atbilstošu Preci. Ja Preces kvalitātes pārbaudi akreditētā laboratorijā pēc PASŪTĪTĀJA pieprasījuma veic PIEGĀDĀTĀJS, bet Prece atbilst Līgumā noteiktajām kvalitātes prasībām, tad izdevumus, kas radušies PIEGĀDĀTĀJAM ar Preces kvalitātes pārbaudi sedz PASŪTĪTĀJS.</w:t>
      </w:r>
      <w:r w:rsidR="001A0500" w:rsidRPr="001A0500">
        <w:t xml:space="preserve"> </w:t>
      </w:r>
    </w:p>
    <w:p w14:paraId="6D17323D" w14:textId="6D64D7E1" w:rsidR="000679A1" w:rsidRPr="000679A1" w:rsidRDefault="001A0500" w:rsidP="000679A1">
      <w:pPr>
        <w:widowControl w:val="0"/>
        <w:numPr>
          <w:ilvl w:val="1"/>
          <w:numId w:val="2"/>
        </w:numPr>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rPr>
      </w:pPr>
      <w:r w:rsidRPr="001A0500">
        <w:rPr>
          <w:rFonts w:ascii="Times New Roman" w:eastAsia="Times New Roman" w:hAnsi="Times New Roman" w:cs="Times New Roman"/>
          <w:color w:val="000000"/>
          <w:shd w:val="clear" w:color="auto" w:fill="FFFFFF"/>
          <w:lang w:val="lv-LV"/>
        </w:rPr>
        <w:t>PASŪTĪTĀJAM ir tiesības līdz laboratorijas rezultātu saņemšanai aizturēt attiecīgās piegādes apmaksu</w:t>
      </w:r>
      <w:r w:rsidR="00427B3C">
        <w:rPr>
          <w:rFonts w:ascii="Times New Roman" w:eastAsia="Times New Roman" w:hAnsi="Times New Roman" w:cs="Times New Roman"/>
          <w:color w:val="000000"/>
          <w:shd w:val="clear" w:color="auto" w:fill="FFFFFF"/>
          <w:lang w:val="lv-LV"/>
        </w:rPr>
        <w:t xml:space="preserve"> </w:t>
      </w:r>
      <w:r w:rsidR="00427B3C" w:rsidRPr="00427B3C">
        <w:rPr>
          <w:rFonts w:ascii="Times New Roman" w:eastAsia="Times New Roman" w:hAnsi="Times New Roman" w:cs="Times New Roman"/>
          <w:color w:val="000000"/>
          <w:shd w:val="clear" w:color="auto" w:fill="FFFFFF"/>
          <w:lang w:val="lv-LV"/>
        </w:rPr>
        <w:t>līdz laboratorijas atzinuma saņemšanai</w:t>
      </w:r>
      <w:r w:rsidR="00427B3C">
        <w:rPr>
          <w:rFonts w:ascii="Times New Roman" w:eastAsia="Times New Roman" w:hAnsi="Times New Roman" w:cs="Times New Roman"/>
          <w:color w:val="000000"/>
          <w:shd w:val="clear" w:color="auto" w:fill="FFFFFF"/>
          <w:lang w:val="lv-LV"/>
        </w:rPr>
        <w:t>.</w:t>
      </w:r>
    </w:p>
    <w:p w14:paraId="2DEF5015" w14:textId="50BAB831" w:rsidR="000679A1" w:rsidRPr="000679A1" w:rsidRDefault="000679A1" w:rsidP="001A0500">
      <w:pPr>
        <w:widowControl w:val="0"/>
        <w:numPr>
          <w:ilvl w:val="1"/>
          <w:numId w:val="2"/>
        </w:numPr>
        <w:tabs>
          <w:tab w:val="left" w:pos="567"/>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color w:val="000000"/>
          <w:shd w:val="clear" w:color="auto" w:fill="FFFFFF"/>
          <w:lang w:val="lv-LV"/>
        </w:rPr>
        <w:t xml:space="preserve">Pavadzīmes par Preces nodošanu – pieņemšanu pēc Līdzēju abpusējas parakstīšanas kļūst par neatņemamu Līguma sastāvdaļu. </w:t>
      </w:r>
    </w:p>
    <w:p w14:paraId="50DFFD2F" w14:textId="77777777" w:rsidR="000679A1" w:rsidRPr="000679A1" w:rsidRDefault="000679A1" w:rsidP="000679A1">
      <w:pPr>
        <w:widowControl w:val="0"/>
        <w:numPr>
          <w:ilvl w:val="0"/>
          <w:numId w:val="1"/>
        </w:numPr>
        <w:suppressAutoHyphens/>
        <w:overflowPunct w:val="0"/>
        <w:autoSpaceDE w:val="0"/>
        <w:spacing w:after="0" w:line="240" w:lineRule="auto"/>
        <w:jc w:val="center"/>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b/>
          <w:bCs/>
          <w:color w:val="000000"/>
          <w:shd w:val="clear" w:color="auto" w:fill="FFFFFF"/>
          <w:lang w:val="lv-LV"/>
        </w:rPr>
        <w:t>Līguma grozīšana un izbeigšana</w:t>
      </w:r>
    </w:p>
    <w:p w14:paraId="3C00DFD2" w14:textId="4A3D6006" w:rsidR="000679A1" w:rsidRPr="000679A1" w:rsidRDefault="000679A1" w:rsidP="000679A1">
      <w:pPr>
        <w:numPr>
          <w:ilvl w:val="1"/>
          <w:numId w:val="1"/>
        </w:numPr>
        <w:spacing w:after="0" w:line="240" w:lineRule="auto"/>
        <w:ind w:left="426"/>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Līgumu pirms termiņa beigām, Puses ir tiesīgas izbeigt pēc Pušu savstarpējas</w:t>
      </w:r>
      <w:r w:rsidR="001A0500">
        <w:rPr>
          <w:rFonts w:ascii="Times New Roman" w:eastAsia="SimSun" w:hAnsi="Times New Roman" w:cs="Times New Roman"/>
          <w:color w:val="000000"/>
          <w:lang w:val="lv-LV"/>
        </w:rPr>
        <w:t xml:space="preserve"> rakstveida</w:t>
      </w:r>
      <w:r w:rsidRPr="000679A1">
        <w:rPr>
          <w:rFonts w:ascii="Times New Roman" w:eastAsia="SimSun" w:hAnsi="Times New Roman" w:cs="Times New Roman"/>
          <w:color w:val="000000"/>
          <w:lang w:val="lv-LV"/>
        </w:rPr>
        <w:t xml:space="preserve"> vienošanās.</w:t>
      </w:r>
    </w:p>
    <w:p w14:paraId="08975CC6" w14:textId="7D3218DD" w:rsidR="000679A1" w:rsidRPr="000679A1" w:rsidRDefault="000679A1" w:rsidP="000679A1">
      <w:pPr>
        <w:numPr>
          <w:ilvl w:val="1"/>
          <w:numId w:val="1"/>
        </w:numPr>
        <w:spacing w:after="0" w:line="240" w:lineRule="auto"/>
        <w:ind w:left="426"/>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 xml:space="preserve">Jebkuri Līguma grozījumi var tikt izdarīti vienīgi pēc abu Pušu rakstiskas vienošanās, kas ar to abpusējas parakstīšanas brīdi kļūst par Līguma neatņemamu sastāvdaļu. </w:t>
      </w:r>
    </w:p>
    <w:p w14:paraId="31CED778" w14:textId="13C3ADE5" w:rsidR="000679A1" w:rsidRPr="000679A1" w:rsidRDefault="001A0500" w:rsidP="000679A1">
      <w:pPr>
        <w:numPr>
          <w:ilvl w:val="1"/>
          <w:numId w:val="1"/>
        </w:numPr>
        <w:spacing w:after="0" w:line="240" w:lineRule="auto"/>
        <w:ind w:left="426"/>
        <w:jc w:val="both"/>
        <w:rPr>
          <w:rFonts w:ascii="Times New Roman" w:eastAsia="SimSun" w:hAnsi="Times New Roman" w:cs="Times New Roman"/>
          <w:color w:val="000000"/>
          <w:lang w:val="lv-LV"/>
        </w:rPr>
      </w:pPr>
      <w:r w:rsidRPr="001A0500">
        <w:rPr>
          <w:rFonts w:ascii="Times New Roman" w:eastAsia="SimSun" w:hAnsi="Times New Roman" w:cs="Times New Roman"/>
          <w:color w:val="000000"/>
          <w:lang w:val="lv-LV"/>
        </w:rPr>
        <w:t>Būtiski Līguma grozījumi ir pieļaujami tikai SPSIL 66. pantā noteiktajos gadījumos. Ja Līgumā ir paredzētas grozījumu iespējas, tās piemērojamas atbilstoši Līgumā un iepirkuma procedūras dokumentos noteiktajiem nosacījumiem, apjomam un kārtībai.</w:t>
      </w:r>
    </w:p>
    <w:p w14:paraId="672CF1A1" w14:textId="77777777" w:rsidR="000679A1" w:rsidRPr="000679A1" w:rsidRDefault="000679A1" w:rsidP="000679A1">
      <w:pPr>
        <w:numPr>
          <w:ilvl w:val="1"/>
          <w:numId w:val="1"/>
        </w:numPr>
        <w:spacing w:after="0" w:line="240" w:lineRule="auto"/>
        <w:ind w:left="426"/>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Papildus Līgumā minētajam PASŪTĪTĀJS ir tiesīgs vienpusēji izbeigt Līgumu, par to rakstveidā paziņojot PIEGĀDĀTĀJAM, ja:</w:t>
      </w:r>
    </w:p>
    <w:p w14:paraId="423EA1ED"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jebkurš no Līgumā minētajiem PIEGĀDĀTĀJA apliecinājumiem vai apstiprinājumiem ir nepareizs, nepatiess vai maldinošs, vai</w:t>
      </w:r>
    </w:p>
    <w:p w14:paraId="77D6E546"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attiecībā uz PIEGĀDĀTĀJU ir pasludināts maksātnespējas process, apturēta saimnieciskā darbība vai iestājas citi apstākļi, kas liedz vai liegs PIEGĀDĀTĀJAM turpināt Līguma izpildi, vai</w:t>
      </w:r>
    </w:p>
    <w:p w14:paraId="0A26A904"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PIEGĀDĀTĀJS tiek izslēgts no ar PVN apliekamo personu reģistra, vai</w:t>
      </w:r>
    </w:p>
    <w:p w14:paraId="082EB83A" w14:textId="7DB464F2"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pret PIEGĀDĀTĀJU tikušas vērstas tiesiskas darbības, kas saistītas ar aresta uzlikšanu vairāk 50 % (piecdesmit procentiem) no PIEGĀDĀTĀJA bilances aktīviem, vai</w:t>
      </w:r>
    </w:p>
    <w:p w14:paraId="035E3E46"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pēc Līguma noslēgšanas atklājas, ka, iesniedzot piedāvājumu, PIEGĀDĀTĀJS ir apzināti sniedzis nepatiesu informāciju, vai Līguma izpildes laikā PIEGĀDĀTĀJS ir sniedzis nepatiesas vai nepilnīgas ziņas vai apliecinājumus, vai</w:t>
      </w:r>
    </w:p>
    <w:p w14:paraId="5187B58E"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ja iestājies kāds no SPSIL 69. panta pirmajā daļā minētajiem gadījumiem, vai</w:t>
      </w:r>
    </w:p>
    <w:p w14:paraId="5E4CF648"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attiecībā uz PIEGĀDĀTĀJU ir piemērotas sankcijas, atbilstoši “Starptautisko un Latvijas Republikas nacionālo sankciju likuma” 11.</w:t>
      </w:r>
      <w:r w:rsidRPr="000679A1">
        <w:rPr>
          <w:rFonts w:ascii="Times New Roman" w:eastAsia="SimSun" w:hAnsi="Times New Roman" w:cs="Times New Roman"/>
          <w:color w:val="000000"/>
          <w:vertAlign w:val="superscript"/>
          <w:lang w:val="lv-LV"/>
        </w:rPr>
        <w:t>1</w:t>
      </w:r>
      <w:r w:rsidRPr="000679A1">
        <w:rPr>
          <w:rFonts w:ascii="Times New Roman" w:eastAsia="SimSun" w:hAnsi="Times New Roman" w:cs="Times New Roman"/>
          <w:color w:val="000000"/>
          <w:lang w:val="lv-LV"/>
        </w:rPr>
        <w:t xml:space="preserve"> panta pirmās daļas nosacījumiem, vai</w:t>
      </w:r>
    </w:p>
    <w:p w14:paraId="4990FEFF"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PIEGĀDĀTĀJS nav ievērojis apakšuzņēmēju nomaiņas vai jaunu apakšuzņēmēju piesaistes kārtību, vai</w:t>
      </w:r>
    </w:p>
    <w:p w14:paraId="5A936A7B"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PIEGĀDĀTĀJS neizpilda kādu no Līguma saistībām (neattiecas uz saistībām, par kuru neizpilde ir patstāvīgs Līguma izbeigšanas pamats) un pat pēc brīdinājuma saņemšanas turpina to nepildīt vai pieļauj pārkāpuma atkārtošanos, vai</w:t>
      </w:r>
    </w:p>
    <w:p w14:paraId="6468D576" w14:textId="77777777" w:rsidR="000679A1" w:rsidRPr="000679A1" w:rsidRDefault="000679A1" w:rsidP="000679A1">
      <w:pPr>
        <w:numPr>
          <w:ilvl w:val="2"/>
          <w:numId w:val="1"/>
        </w:numPr>
        <w:spacing w:after="0" w:line="240" w:lineRule="auto"/>
        <w:ind w:left="993" w:hanging="646"/>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mainās PIEGĀDĀTĀJA īpašumtiesības un vairāk nekā 50 % apmērā no PIEGĀDĀTĀJA tieši vai netieši pieder Krievijas valstspiederīgajam vai fiziskai vai juridiskai personai, vienībai vai struktūrai, kas reģistrēta Krievijā vai</w:t>
      </w:r>
    </w:p>
    <w:p w14:paraId="24D1F579" w14:textId="797D654D" w:rsidR="000679A1" w:rsidRDefault="003D6D06" w:rsidP="000679A1">
      <w:pPr>
        <w:numPr>
          <w:ilvl w:val="2"/>
          <w:numId w:val="1"/>
        </w:numPr>
        <w:spacing w:after="0" w:line="240" w:lineRule="auto"/>
        <w:ind w:left="993" w:hanging="646"/>
        <w:jc w:val="both"/>
        <w:rPr>
          <w:rFonts w:ascii="Times New Roman" w:eastAsia="SimSun" w:hAnsi="Times New Roman" w:cs="Times New Roman"/>
          <w:color w:val="000000"/>
          <w:lang w:val="lv-LV"/>
        </w:rPr>
      </w:pPr>
      <w:r w:rsidRPr="003D6D06">
        <w:rPr>
          <w:rFonts w:ascii="Times New Roman" w:eastAsia="SimSun" w:hAnsi="Times New Roman" w:cs="Times New Roman"/>
          <w:color w:val="000000"/>
          <w:lang w:val="lv-LV"/>
        </w:rPr>
        <w:t>PIEGĀDĀTĀJS</w:t>
      </w:r>
      <w:r w:rsidRPr="003D6D06">
        <w:rPr>
          <w:rFonts w:ascii="Times New Roman" w:eastAsia="SimSun" w:hAnsi="Times New Roman" w:cs="Times New Roman"/>
          <w:color w:val="000000"/>
          <w:lang w:val="lv-LV"/>
        </w:rPr>
        <w:t xml:space="preserve"> darbojas Krievijas Federācijas vai Krievijas valstspiederīgās fiziskās personas, vai Krievijā reģistrētas juridiskās personas, vienības vai struktūras vārdā vai saskaņā ar tās norādījumiem, ciktāl tas ir pretrunā piemērojamajiem sankciju normatīvajiem aktiem</w:t>
      </w:r>
      <w:r w:rsidR="000679A1" w:rsidRPr="000679A1">
        <w:rPr>
          <w:rFonts w:ascii="Times New Roman" w:eastAsia="SimSun" w:hAnsi="Times New Roman" w:cs="Times New Roman"/>
          <w:color w:val="000000"/>
          <w:lang w:val="lv-LV"/>
        </w:rPr>
        <w:t>.</w:t>
      </w:r>
    </w:p>
    <w:p w14:paraId="74C65B80" w14:textId="762B7E7B" w:rsidR="003D6D06" w:rsidRDefault="003D6D06" w:rsidP="000679A1">
      <w:pPr>
        <w:numPr>
          <w:ilvl w:val="2"/>
          <w:numId w:val="1"/>
        </w:numPr>
        <w:spacing w:after="0" w:line="240" w:lineRule="auto"/>
        <w:ind w:left="993" w:hanging="646"/>
        <w:jc w:val="both"/>
        <w:rPr>
          <w:rFonts w:ascii="Times New Roman" w:eastAsia="SimSun" w:hAnsi="Times New Roman" w:cs="Times New Roman"/>
          <w:color w:val="000000"/>
          <w:lang w:val="lv-LV"/>
        </w:rPr>
      </w:pPr>
      <w:r w:rsidRPr="003D6D06">
        <w:rPr>
          <w:rFonts w:ascii="Times New Roman" w:eastAsia="SimSun" w:hAnsi="Times New Roman" w:cs="Times New Roman"/>
          <w:color w:val="000000"/>
          <w:lang w:val="lv-LV"/>
        </w:rPr>
        <w:t>PIEGĀDĀTĀJS</w:t>
      </w:r>
      <w:r w:rsidRPr="003D6D06">
        <w:rPr>
          <w:rFonts w:ascii="Times New Roman" w:eastAsia="SimSun" w:hAnsi="Times New Roman" w:cs="Times New Roman"/>
          <w:color w:val="000000"/>
          <w:lang w:val="lv-LV"/>
        </w:rPr>
        <w:t xml:space="preserve"> pārkāpj starptautisko vai nacionālo sankciju normatīvo aktu prasības vai Līguma izpildē izmanto preces, pakalpojumus, tehnoloģijas vai citus resursus, kuru izmantošana ir aizliegta saskaņā ar piemērojamajiem sankciju normatīvajiem aktiem</w:t>
      </w:r>
      <w:r>
        <w:rPr>
          <w:rFonts w:ascii="Times New Roman" w:eastAsia="SimSun" w:hAnsi="Times New Roman" w:cs="Times New Roman"/>
          <w:color w:val="000000"/>
          <w:lang w:val="lv-LV"/>
        </w:rPr>
        <w:t>.</w:t>
      </w:r>
    </w:p>
    <w:p w14:paraId="208D37C6" w14:textId="19C6DECB" w:rsidR="001A0500" w:rsidRDefault="001A0500" w:rsidP="000679A1">
      <w:pPr>
        <w:numPr>
          <w:ilvl w:val="2"/>
          <w:numId w:val="1"/>
        </w:numPr>
        <w:spacing w:after="0" w:line="240" w:lineRule="auto"/>
        <w:ind w:left="993" w:hanging="646"/>
        <w:jc w:val="both"/>
        <w:rPr>
          <w:rFonts w:ascii="Times New Roman" w:eastAsia="SimSun" w:hAnsi="Times New Roman" w:cs="Times New Roman"/>
          <w:color w:val="000000"/>
          <w:lang w:val="lv-LV"/>
        </w:rPr>
      </w:pPr>
      <w:r w:rsidRPr="001A0500">
        <w:rPr>
          <w:rFonts w:ascii="Times New Roman" w:eastAsia="SimSun" w:hAnsi="Times New Roman" w:cs="Times New Roman"/>
          <w:color w:val="000000"/>
          <w:lang w:val="lv-LV"/>
        </w:rPr>
        <w:t>PIEGĀDĀTĀJS atkārtoti piegādā Līguma prasībām neatbilstošu Preci</w:t>
      </w:r>
      <w:r>
        <w:rPr>
          <w:rFonts w:ascii="Times New Roman" w:eastAsia="SimSun" w:hAnsi="Times New Roman" w:cs="Times New Roman"/>
          <w:color w:val="000000"/>
          <w:lang w:val="lv-LV"/>
        </w:rPr>
        <w:t>.</w:t>
      </w:r>
    </w:p>
    <w:p w14:paraId="1557BFDC" w14:textId="0C95CF41" w:rsidR="001A0500" w:rsidRPr="000679A1" w:rsidRDefault="001A0500" w:rsidP="000679A1">
      <w:pPr>
        <w:numPr>
          <w:ilvl w:val="2"/>
          <w:numId w:val="1"/>
        </w:numPr>
        <w:spacing w:after="0" w:line="240" w:lineRule="auto"/>
        <w:ind w:left="993" w:hanging="646"/>
        <w:jc w:val="both"/>
        <w:rPr>
          <w:rFonts w:ascii="Times New Roman" w:eastAsia="SimSun" w:hAnsi="Times New Roman" w:cs="Times New Roman"/>
          <w:color w:val="000000"/>
          <w:lang w:val="lv-LV"/>
        </w:rPr>
      </w:pPr>
      <w:r w:rsidRPr="001A0500">
        <w:rPr>
          <w:rFonts w:ascii="Times New Roman" w:eastAsia="SimSun" w:hAnsi="Times New Roman" w:cs="Times New Roman"/>
          <w:color w:val="000000"/>
          <w:lang w:val="lv-LV"/>
        </w:rPr>
        <w:t>PIEGĀDĀTĀJS kavē Preces piegādi vairāk nekā 10 darba dienas</w:t>
      </w:r>
      <w:r>
        <w:rPr>
          <w:rFonts w:ascii="Times New Roman" w:eastAsia="SimSun" w:hAnsi="Times New Roman" w:cs="Times New Roman"/>
          <w:color w:val="000000"/>
          <w:lang w:val="lv-LV"/>
        </w:rPr>
        <w:t>.</w:t>
      </w:r>
    </w:p>
    <w:p w14:paraId="25C2E220" w14:textId="77777777" w:rsidR="000679A1" w:rsidRPr="000679A1" w:rsidRDefault="000679A1" w:rsidP="000679A1">
      <w:pPr>
        <w:numPr>
          <w:ilvl w:val="1"/>
          <w:numId w:val="1"/>
        </w:numPr>
        <w:spacing w:after="0" w:line="240" w:lineRule="auto"/>
        <w:ind w:left="426"/>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lastRenderedPageBreak/>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14:paraId="40699DD2" w14:textId="77777777" w:rsidR="000679A1" w:rsidRPr="000679A1" w:rsidRDefault="000679A1" w:rsidP="000679A1">
      <w:pPr>
        <w:numPr>
          <w:ilvl w:val="1"/>
          <w:numId w:val="1"/>
        </w:numPr>
        <w:spacing w:after="0" w:line="240" w:lineRule="auto"/>
        <w:ind w:left="426"/>
        <w:jc w:val="both"/>
        <w:rPr>
          <w:rFonts w:ascii="Times New Roman" w:eastAsia="Times New Roman" w:hAnsi="Times New Roman" w:cs="Times New Roman"/>
          <w:color w:val="000000"/>
          <w:lang w:val="lv-LV"/>
        </w:rPr>
      </w:pPr>
      <w:r w:rsidRPr="000679A1">
        <w:rPr>
          <w:rFonts w:ascii="Times New Roman" w:eastAsia="SimSun" w:hAnsi="Times New Roman" w:cs="Times New Roman"/>
          <w:color w:val="000000"/>
          <w:lang w:val="lv-LV"/>
        </w:rPr>
        <w:t>Pušu reorganizācija nevar būt par pamatu Līguma izbeigšanai. Ja kāda no Pusēm tiek reorganizēta, Līgums paliek spēkā un tā noteikumi ir saistoši Puses saistību un tiesību pārņēmējam.</w:t>
      </w:r>
      <w:r w:rsidRPr="000679A1">
        <w:rPr>
          <w:rFonts w:ascii="Times New Roman" w:eastAsia="Times New Roman" w:hAnsi="Times New Roman" w:cs="Times New Roman"/>
          <w:color w:val="000000"/>
          <w:lang w:val="lv-LV"/>
        </w:rPr>
        <w:t xml:space="preserve"> </w:t>
      </w:r>
    </w:p>
    <w:p w14:paraId="2ED863F9" w14:textId="77777777" w:rsidR="000679A1" w:rsidRPr="000679A1" w:rsidRDefault="000679A1" w:rsidP="000679A1">
      <w:pPr>
        <w:widowControl w:val="0"/>
        <w:numPr>
          <w:ilvl w:val="0"/>
          <w:numId w:val="1"/>
        </w:numPr>
        <w:tabs>
          <w:tab w:val="left" w:pos="1701"/>
        </w:tabs>
        <w:suppressAutoHyphens/>
        <w:overflowPunct w:val="0"/>
        <w:autoSpaceDE w:val="0"/>
        <w:spacing w:after="0" w:line="240" w:lineRule="auto"/>
        <w:jc w:val="center"/>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b/>
          <w:color w:val="000000"/>
          <w:shd w:val="clear" w:color="auto" w:fill="FFFFFF"/>
          <w:lang w:val="lv-LV" w:eastAsia="zh-CN"/>
        </w:rPr>
        <w:t>Apakšuzņēmēju nomaiņas un piesaistes kārtība</w:t>
      </w:r>
    </w:p>
    <w:p w14:paraId="3E800366" w14:textId="15215731" w:rsidR="000679A1" w:rsidRPr="000679A1" w:rsidRDefault="000679A1" w:rsidP="000679A1">
      <w:pPr>
        <w:numPr>
          <w:ilvl w:val="1"/>
          <w:numId w:val="1"/>
        </w:numPr>
        <w:spacing w:after="0" w:line="240" w:lineRule="auto"/>
        <w:ind w:left="567"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PIEGĀDĀTĀJS nav tiesīgs bez rakstveida saskaņošanas ar PASŪTĪTĀJ</w:t>
      </w:r>
      <w:r w:rsidR="00824EEF">
        <w:rPr>
          <w:rFonts w:ascii="Times New Roman" w:eastAsia="SimSun" w:hAnsi="Times New Roman" w:cs="Times New Roman"/>
          <w:lang w:val="lv-LV" w:eastAsia="lv-LV"/>
        </w:rPr>
        <w:t>U</w:t>
      </w:r>
      <w:r w:rsidRPr="000679A1">
        <w:rPr>
          <w:rFonts w:ascii="Times New Roman" w:eastAsia="SimSun" w:hAnsi="Times New Roman" w:cs="Times New Roman"/>
          <w:lang w:val="lv-LV" w:eastAsia="lv-LV"/>
        </w:rPr>
        <w:t xml:space="preserve"> veikt apakšuzņēmēju nomaiņu, kā arī papildu apakšuzņēmēju iesaistīšanu Līguma izpildē.</w:t>
      </w:r>
    </w:p>
    <w:p w14:paraId="500F45E2" w14:textId="77777777" w:rsidR="000679A1" w:rsidRPr="000679A1" w:rsidRDefault="000679A1" w:rsidP="000679A1">
      <w:pPr>
        <w:numPr>
          <w:ilvl w:val="1"/>
          <w:numId w:val="1"/>
        </w:numPr>
        <w:spacing w:after="0" w:line="240" w:lineRule="auto"/>
        <w:ind w:left="567"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PASŪTĪTĀJS nepiekrīt Līguma 6.1. apakšpunktā norādītajai apakšuzņēmēju nomaiņai vai papildus piesaistīšanai, ja pastāv kāds no šādiem nosacījumiem:</w:t>
      </w:r>
    </w:p>
    <w:p w14:paraId="74F8C32B" w14:textId="77777777" w:rsidR="000679A1" w:rsidRPr="000679A1"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tiek nomainīts apakšuzņēmējs, uz kura iespējām iepirkuma procedūrā PIEGĀDĀTĀJS balstījies, lai apliecinātu savas kvalifikācijas atbilstību iepirkuma procedūras prasībām;</w:t>
      </w:r>
    </w:p>
    <w:p w14:paraId="0664412F" w14:textId="77777777" w:rsidR="000679A1" w:rsidRPr="000679A1"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piedāvātajam apakšuzņēmējam nav vismaz tāda pati kvalifikācija, uz kādu PIEGĀDĀTĀJS atsaucies, apliecinot savu atbilstību iepirkuma procedūrā noteiktajām prasībām;</w:t>
      </w:r>
    </w:p>
    <w:p w14:paraId="4F256597" w14:textId="77777777" w:rsidR="000679A1" w:rsidRPr="000679A1"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uz piedāvāto apakšuzņēmēju ir attiecināmi SPSIL 48. panta otrajā daļā minētie nosacījumi.</w:t>
      </w:r>
    </w:p>
    <w:p w14:paraId="68B73090" w14:textId="4DF8DF67" w:rsidR="000679A1" w:rsidRPr="000679A1" w:rsidRDefault="00824EEF"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824EEF">
        <w:rPr>
          <w:rFonts w:ascii="Times New Roman" w:eastAsia="SimSun" w:hAnsi="Times New Roman" w:cs="Times New Roman"/>
          <w:lang w:val="lv-LV" w:eastAsia="lv-LV"/>
        </w:rPr>
        <w:t xml:space="preserve">tiek nomainīts apakšuzņēmējs, kura sniedzamo pakalpojumu vērtība ir vismaz 10 000 </w:t>
      </w:r>
      <w:proofErr w:type="spellStart"/>
      <w:r w:rsidRPr="00824EEF">
        <w:rPr>
          <w:rFonts w:ascii="Times New Roman" w:eastAsia="SimSun" w:hAnsi="Times New Roman" w:cs="Times New Roman"/>
          <w:lang w:val="lv-LV" w:eastAsia="lv-LV"/>
        </w:rPr>
        <w:t>euro</w:t>
      </w:r>
      <w:proofErr w:type="spellEnd"/>
      <w:r w:rsidRPr="00824EEF">
        <w:rPr>
          <w:rFonts w:ascii="Times New Roman" w:eastAsia="SimSun" w:hAnsi="Times New Roman" w:cs="Times New Roman"/>
          <w:lang w:val="lv-LV" w:eastAsia="lv-LV"/>
        </w:rPr>
        <w:t>, un uz piedāvāto apakšuzņēmēju ir attiecināmi SPSIL 48. panta otrajā daļā minētie izslēgšanas iemesli</w:t>
      </w:r>
      <w:r w:rsidR="000679A1" w:rsidRPr="000679A1">
        <w:rPr>
          <w:rFonts w:ascii="Times New Roman" w:eastAsia="SimSun" w:hAnsi="Times New Roman" w:cs="Times New Roman"/>
          <w:lang w:val="lv-LV" w:eastAsia="lv-LV"/>
        </w:rPr>
        <w:t>;</w:t>
      </w:r>
    </w:p>
    <w:p w14:paraId="56CEF4EE" w14:textId="77777777" w:rsidR="000679A1" w:rsidRPr="000679A1"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5C972886" w14:textId="271B5E9B" w:rsidR="000679A1" w:rsidRPr="000679A1"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 xml:space="preserve">Līguma 6.2.3. un 6.2.4. apakšpunktā minēto nosacījumu pārbaudi (SPSIL 48. panta ceturtajā daļā noteikto noilguma termiņu iestāšanās fakta pārbaudi) PASŪTĪTĀJS veic brīdī, kad </w:t>
      </w:r>
      <w:r w:rsidR="00824EEF" w:rsidRPr="00824EEF">
        <w:rPr>
          <w:rFonts w:ascii="Times New Roman" w:eastAsia="SimSun" w:hAnsi="Times New Roman" w:cs="Times New Roman"/>
          <w:lang w:val="lv-LV" w:eastAsia="lv-LV"/>
        </w:rPr>
        <w:t>lūgums par apakšuzņēmēja nomaiņu vai piesaisti iesniegts PASŪTĪTĀJAM</w:t>
      </w:r>
      <w:r w:rsidRPr="000679A1">
        <w:rPr>
          <w:rFonts w:ascii="Times New Roman" w:eastAsia="SimSun" w:hAnsi="Times New Roman" w:cs="Times New Roman"/>
          <w:lang w:val="lv-LV" w:eastAsia="lv-LV"/>
        </w:rPr>
        <w:t>.</w:t>
      </w:r>
    </w:p>
    <w:p w14:paraId="2DFA8342" w14:textId="5C7BBBD0" w:rsidR="000679A1" w:rsidRPr="00824EEF"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PASŪTĪTĀJS pieņem lēmumu atļaut vai atteikt apakšuzņēmēju nomaiņu vai jaunu apakšuzņēmēju iesaistīšanu Līgum</w:t>
      </w:r>
      <w:r w:rsidR="00824EEF">
        <w:rPr>
          <w:rFonts w:ascii="Times New Roman" w:eastAsia="SimSun" w:hAnsi="Times New Roman" w:cs="Times New Roman"/>
          <w:lang w:val="lv-LV" w:eastAsia="lv-LV"/>
        </w:rPr>
        <w:t>a</w:t>
      </w:r>
      <w:r w:rsidRPr="000679A1">
        <w:rPr>
          <w:rFonts w:ascii="Times New Roman" w:eastAsia="SimSun" w:hAnsi="Times New Roman" w:cs="Times New Roman"/>
          <w:lang w:val="lv-LV" w:eastAsia="lv-LV"/>
        </w:rPr>
        <w:t xml:space="preserve"> izpildē iespējami īsā laikā, bet ne vēlāk kā 5 (piecu) darba dienu laikā pēc tam, kad saņēmis visu informāciju un dokumentus, kas nepieciešami lēmuma pieņemšanai saskaņā ar šā punkta noteikumiem.</w:t>
      </w:r>
    </w:p>
    <w:p w14:paraId="7F7FB467" w14:textId="02F10BB8" w:rsidR="00824EEF" w:rsidRPr="00824EEF" w:rsidRDefault="00824EEF" w:rsidP="000679A1">
      <w:pPr>
        <w:numPr>
          <w:ilvl w:val="2"/>
          <w:numId w:val="1"/>
        </w:numPr>
        <w:spacing w:after="0" w:line="240" w:lineRule="auto"/>
        <w:ind w:left="851" w:right="17" w:hanging="567"/>
        <w:contextualSpacing/>
        <w:jc w:val="both"/>
        <w:rPr>
          <w:rFonts w:ascii="Times New Roman" w:eastAsia="Calibri" w:hAnsi="Times New Roman" w:cs="Times New Roman"/>
          <w:bCs/>
          <w:lang w:val="lv-LV" w:eastAsia="lv-LV"/>
        </w:rPr>
      </w:pPr>
      <w:r w:rsidRPr="00824EEF">
        <w:rPr>
          <w:rFonts w:ascii="Times New Roman" w:eastAsia="Calibri" w:hAnsi="Times New Roman" w:cs="Times New Roman"/>
          <w:bCs/>
          <w:lang w:val="lv-LV" w:eastAsia="lv-LV"/>
        </w:rPr>
        <w:t>PIEGĀDĀTĀJS nav tiesīgs uzsākt jaunā apakšuzņēmēja iesaisti vai veikt apakšuzņēmēja nomaiņu pirms PASŪTĪTĀJA rakstveida piekrišanas saņemšanas</w:t>
      </w:r>
      <w:r>
        <w:rPr>
          <w:rFonts w:ascii="Times New Roman" w:eastAsia="Calibri" w:hAnsi="Times New Roman" w:cs="Times New Roman"/>
          <w:bCs/>
          <w:lang w:val="lv-LV" w:eastAsia="lv-LV"/>
        </w:rPr>
        <w:t>.</w:t>
      </w:r>
    </w:p>
    <w:p w14:paraId="7E8A4800" w14:textId="77777777" w:rsidR="000679A1" w:rsidRPr="000679A1" w:rsidRDefault="000679A1" w:rsidP="000679A1">
      <w:pPr>
        <w:widowControl w:val="0"/>
        <w:numPr>
          <w:ilvl w:val="0"/>
          <w:numId w:val="3"/>
        </w:numPr>
        <w:suppressAutoHyphens/>
        <w:overflowPunct w:val="0"/>
        <w:autoSpaceDE w:val="0"/>
        <w:spacing w:after="0" w:line="240" w:lineRule="auto"/>
        <w:contextualSpacing/>
        <w:jc w:val="center"/>
        <w:rPr>
          <w:rFonts w:ascii="Times New Roman" w:eastAsia="SimSun" w:hAnsi="Times New Roman" w:cs="Times New Roman"/>
          <w:color w:val="000000"/>
          <w:shd w:val="clear" w:color="auto" w:fill="FFFFFF"/>
          <w:lang w:val="lv-LV"/>
        </w:rPr>
      </w:pPr>
      <w:r w:rsidRPr="000679A1">
        <w:rPr>
          <w:rFonts w:ascii="Times New Roman" w:eastAsia="SimSun" w:hAnsi="Times New Roman" w:cs="Times New Roman"/>
          <w:b/>
          <w:bCs/>
          <w:color w:val="000000"/>
          <w:shd w:val="clear" w:color="auto" w:fill="FFFFFF"/>
          <w:lang w:val="lv-LV"/>
        </w:rPr>
        <w:t>Nepārvarama vara</w:t>
      </w:r>
    </w:p>
    <w:p w14:paraId="19F91DB7" w14:textId="3E0DEB77" w:rsidR="000679A1" w:rsidRPr="000679A1" w:rsidRDefault="00BD323D" w:rsidP="000679A1">
      <w:pPr>
        <w:widowControl w:val="0"/>
        <w:numPr>
          <w:ilvl w:val="1"/>
          <w:numId w:val="4"/>
        </w:numPr>
        <w:tabs>
          <w:tab w:val="left" w:pos="3600"/>
          <w:tab w:val="left" w:pos="4500"/>
        </w:tabs>
        <w:suppressAutoHyphens/>
        <w:overflowPunct w:val="0"/>
        <w:autoSpaceDE w:val="0"/>
        <w:spacing w:after="0" w:line="240" w:lineRule="auto"/>
        <w:ind w:left="567" w:hanging="567"/>
        <w:contextualSpacing/>
        <w:jc w:val="both"/>
        <w:rPr>
          <w:rFonts w:ascii="Times New Roman" w:eastAsia="SimSun" w:hAnsi="Times New Roman" w:cs="Times New Roman"/>
          <w:color w:val="000000"/>
          <w:shd w:val="clear" w:color="auto" w:fill="FFFFFF"/>
          <w:lang w:val="lv-LV"/>
        </w:rPr>
      </w:pPr>
      <w:r w:rsidRPr="00BD323D">
        <w:rPr>
          <w:rFonts w:ascii="Times New Roman" w:eastAsia="SimSun" w:hAnsi="Times New Roman" w:cs="Times New Roman"/>
          <w:color w:val="000000"/>
          <w:shd w:val="clear" w:color="auto" w:fill="FFFFFF"/>
          <w:lang w:val="lv-LV"/>
        </w:rPr>
        <w:t>Līdzēji tiek atbrīvoti no atbildības par pilnīgu vai daļēju Līgumā paredzēto saistību neizpildi, ja šāda neizpilde ir radusies nepārvaramas varas (</w:t>
      </w:r>
      <w:proofErr w:type="spellStart"/>
      <w:r w:rsidRPr="00BD323D">
        <w:rPr>
          <w:rFonts w:ascii="Times New Roman" w:eastAsia="SimSun" w:hAnsi="Times New Roman" w:cs="Times New Roman"/>
          <w:color w:val="000000"/>
          <w:shd w:val="clear" w:color="auto" w:fill="FFFFFF"/>
          <w:lang w:val="lv-LV"/>
        </w:rPr>
        <w:t>force</w:t>
      </w:r>
      <w:proofErr w:type="spellEnd"/>
      <w:r w:rsidRPr="00BD323D">
        <w:rPr>
          <w:rFonts w:ascii="Times New Roman" w:eastAsia="SimSun" w:hAnsi="Times New Roman" w:cs="Times New Roman"/>
          <w:color w:val="000000"/>
          <w:shd w:val="clear" w:color="auto" w:fill="FFFFFF"/>
          <w:lang w:val="lv-LV"/>
        </w:rPr>
        <w:t xml:space="preserve"> </w:t>
      </w:r>
      <w:proofErr w:type="spellStart"/>
      <w:r w:rsidRPr="00BD323D">
        <w:rPr>
          <w:rFonts w:ascii="Times New Roman" w:eastAsia="SimSun" w:hAnsi="Times New Roman" w:cs="Times New Roman"/>
          <w:color w:val="000000"/>
          <w:shd w:val="clear" w:color="auto" w:fill="FFFFFF"/>
          <w:lang w:val="lv-LV"/>
        </w:rPr>
        <w:t>majeure</w:t>
      </w:r>
      <w:proofErr w:type="spellEnd"/>
      <w:r w:rsidRPr="00BD323D">
        <w:rPr>
          <w:rFonts w:ascii="Times New Roman" w:eastAsia="SimSun" w:hAnsi="Times New Roman" w:cs="Times New Roman"/>
          <w:color w:val="000000"/>
          <w:shd w:val="clear" w:color="auto" w:fill="FFFFFF"/>
          <w:lang w:val="lv-LV"/>
        </w:rPr>
        <w:t>) apstākļu dēļ, kas iestājušies pēc Līguma noslēgšanas un kurus Puses nevarēja paredzēt, novērst vai ietekmēt. Par nepārvaramu varu uzskatāmi, piemēram, dabas katastrofas, plūdi, ugunsgrēks, zemestrīce, citas stihiskas nelaimes, karš, karadarbība, terora akti, streiki, embargo, importa vai eksporta aizliegumi, valsts institūciju pieņemtie aizliegumi vai citi ārēji un no Pušu gribas neatkarīgi apstākļi, kas tieši ietekmē Līguma izpildi</w:t>
      </w:r>
      <w:r w:rsidR="000679A1" w:rsidRPr="000679A1">
        <w:rPr>
          <w:rFonts w:ascii="Times New Roman" w:eastAsia="SimSun" w:hAnsi="Times New Roman" w:cs="Times New Roman"/>
          <w:color w:val="000000"/>
          <w:shd w:val="clear" w:color="auto" w:fill="FFFFFF"/>
          <w:lang w:val="lv-LV"/>
        </w:rPr>
        <w:t>).</w:t>
      </w:r>
    </w:p>
    <w:p w14:paraId="04F5B6BF" w14:textId="77777777" w:rsidR="000679A1" w:rsidRPr="000679A1" w:rsidRDefault="000679A1" w:rsidP="000679A1">
      <w:pPr>
        <w:widowControl w:val="0"/>
        <w:numPr>
          <w:ilvl w:val="1"/>
          <w:numId w:val="4"/>
        </w:numPr>
        <w:tabs>
          <w:tab w:val="left" w:pos="3600"/>
          <w:tab w:val="left" w:pos="4500"/>
        </w:tabs>
        <w:suppressAutoHyphens/>
        <w:overflowPunct w:val="0"/>
        <w:autoSpaceDE w:val="0"/>
        <w:spacing w:after="0" w:line="240" w:lineRule="auto"/>
        <w:ind w:left="567" w:hanging="567"/>
        <w:contextualSpacing/>
        <w:jc w:val="both"/>
        <w:rPr>
          <w:rFonts w:ascii="Times New Roman" w:eastAsia="SimSun" w:hAnsi="Times New Roman" w:cs="Times New Roman"/>
          <w:color w:val="000000"/>
          <w:shd w:val="clear" w:color="auto" w:fill="FFFFFF"/>
          <w:lang w:val="lv-LV"/>
        </w:rPr>
      </w:pPr>
      <w:r w:rsidRPr="000679A1">
        <w:rPr>
          <w:rFonts w:ascii="Times New Roman" w:eastAsia="SimSun" w:hAnsi="Times New Roman" w:cs="Times New Roman"/>
          <w:color w:val="000000"/>
          <w:shd w:val="clear" w:color="auto" w:fill="FFFFFF"/>
          <w:lang w:val="lv-LV"/>
        </w:rPr>
        <w:t>Par nepārvaramas varas (</w:t>
      </w:r>
      <w:proofErr w:type="spellStart"/>
      <w:r w:rsidRPr="000679A1">
        <w:rPr>
          <w:rFonts w:ascii="Times New Roman" w:eastAsia="SimSun" w:hAnsi="Times New Roman" w:cs="Times New Roman"/>
          <w:color w:val="000000"/>
          <w:shd w:val="clear" w:color="auto" w:fill="FFFFFF"/>
          <w:lang w:val="lv-LV"/>
        </w:rPr>
        <w:t>force</w:t>
      </w:r>
      <w:proofErr w:type="spellEnd"/>
      <w:r w:rsidRPr="000679A1">
        <w:rPr>
          <w:rFonts w:ascii="Times New Roman" w:eastAsia="SimSun" w:hAnsi="Times New Roman" w:cs="Times New Roman"/>
          <w:color w:val="000000"/>
          <w:shd w:val="clear" w:color="auto" w:fill="FFFFFF"/>
          <w:lang w:val="lv-LV"/>
        </w:rPr>
        <w:t xml:space="preserve"> </w:t>
      </w:r>
      <w:proofErr w:type="spellStart"/>
      <w:r w:rsidRPr="000679A1">
        <w:rPr>
          <w:rFonts w:ascii="Times New Roman" w:eastAsia="SimSun" w:hAnsi="Times New Roman" w:cs="Times New Roman"/>
          <w:color w:val="000000"/>
          <w:shd w:val="clear" w:color="auto" w:fill="FFFFFF"/>
          <w:lang w:val="lv-LV"/>
        </w:rPr>
        <w:t>majeure</w:t>
      </w:r>
      <w:proofErr w:type="spellEnd"/>
      <w:r w:rsidRPr="000679A1">
        <w:rPr>
          <w:rFonts w:ascii="Times New Roman" w:eastAsia="SimSun" w:hAnsi="Times New Roman" w:cs="Times New Roman"/>
          <w:color w:val="000000"/>
          <w:shd w:val="clear" w:color="auto" w:fill="FFFFFF"/>
          <w:lang w:val="lv-LV"/>
        </w:rPr>
        <w:t>) apstākļiem netiek uzskatīti - āra gaisa temperatūra, nokrišņi, ceļa seguma stāvoklis vai arī kokskaidu granulu piegādātāju vai sadarbības partneru nesavlaicīga saistību izpilde.</w:t>
      </w:r>
    </w:p>
    <w:p w14:paraId="32DA321F" w14:textId="77777777" w:rsidR="000679A1" w:rsidRPr="000679A1" w:rsidRDefault="000679A1" w:rsidP="000679A1">
      <w:pPr>
        <w:widowControl w:val="0"/>
        <w:numPr>
          <w:ilvl w:val="1"/>
          <w:numId w:val="4"/>
        </w:numPr>
        <w:tabs>
          <w:tab w:val="left" w:pos="3600"/>
          <w:tab w:val="left" w:pos="4500"/>
        </w:tabs>
        <w:suppressAutoHyphens/>
        <w:overflowPunct w:val="0"/>
        <w:autoSpaceDE w:val="0"/>
        <w:spacing w:after="0" w:line="240" w:lineRule="auto"/>
        <w:ind w:left="567" w:hanging="567"/>
        <w:contextualSpacing/>
        <w:jc w:val="both"/>
        <w:rPr>
          <w:rFonts w:ascii="Times New Roman" w:eastAsia="SimSun" w:hAnsi="Times New Roman" w:cs="Times New Roman"/>
          <w:color w:val="000000"/>
          <w:shd w:val="clear" w:color="auto" w:fill="FFFFFF"/>
          <w:lang w:val="lv-LV"/>
        </w:rPr>
      </w:pPr>
      <w:r w:rsidRPr="000679A1">
        <w:rPr>
          <w:rFonts w:ascii="Times New Roman" w:eastAsia="SimSun" w:hAnsi="Times New Roman" w:cs="Times New Roman"/>
          <w:color w:val="000000"/>
          <w:shd w:val="clear" w:color="auto" w:fill="FFFFFF"/>
          <w:lang w:val="lv-LV"/>
        </w:rPr>
        <w:t>Ja nepārvaramas varas (</w:t>
      </w:r>
      <w:proofErr w:type="spellStart"/>
      <w:r w:rsidRPr="000679A1">
        <w:rPr>
          <w:rFonts w:ascii="Times New Roman" w:eastAsia="SimSun" w:hAnsi="Times New Roman" w:cs="Times New Roman"/>
          <w:color w:val="000000"/>
          <w:shd w:val="clear" w:color="auto" w:fill="FFFFFF"/>
          <w:lang w:val="lv-LV"/>
        </w:rPr>
        <w:t>force</w:t>
      </w:r>
      <w:proofErr w:type="spellEnd"/>
      <w:r w:rsidRPr="000679A1">
        <w:rPr>
          <w:rFonts w:ascii="Times New Roman" w:eastAsia="SimSun" w:hAnsi="Times New Roman" w:cs="Times New Roman"/>
          <w:color w:val="000000"/>
          <w:shd w:val="clear" w:color="auto" w:fill="FFFFFF"/>
          <w:lang w:val="lv-LV"/>
        </w:rPr>
        <w:t xml:space="preserve"> </w:t>
      </w:r>
      <w:proofErr w:type="spellStart"/>
      <w:r w:rsidRPr="000679A1">
        <w:rPr>
          <w:rFonts w:ascii="Times New Roman" w:eastAsia="SimSun" w:hAnsi="Times New Roman" w:cs="Times New Roman"/>
          <w:color w:val="000000"/>
          <w:shd w:val="clear" w:color="auto" w:fill="FFFFFF"/>
          <w:lang w:val="lv-LV"/>
        </w:rPr>
        <w:t>majeure</w:t>
      </w:r>
      <w:proofErr w:type="spellEnd"/>
      <w:r w:rsidRPr="000679A1">
        <w:rPr>
          <w:rFonts w:ascii="Times New Roman" w:eastAsia="SimSun" w:hAnsi="Times New Roman" w:cs="Times New Roman"/>
          <w:color w:val="000000"/>
          <w:shd w:val="clear" w:color="auto" w:fill="FFFFFF"/>
          <w:lang w:val="lv-LV"/>
        </w:rPr>
        <w:t>) apstākļu dēļ Līgums nedarbojas ilgāk par 3 (trīs) mēnešiem, katrai Pusei ir tiesības atteikties no Līguma izpildes, par to rakstveidā brīdinot otru pusi vismaz 15 (piecpadsmit) dienas iepriekš. Šajā gadījumā neviena no Pusēm nevar prasīt atlīdzināt zaudējumus, kas radušies Līguma laušanas rezultātā.</w:t>
      </w:r>
    </w:p>
    <w:p w14:paraId="77C195B1" w14:textId="77777777" w:rsidR="000679A1" w:rsidRPr="000679A1" w:rsidRDefault="000679A1" w:rsidP="000679A1">
      <w:pPr>
        <w:widowControl w:val="0"/>
        <w:numPr>
          <w:ilvl w:val="0"/>
          <w:numId w:val="3"/>
        </w:numPr>
        <w:suppressAutoHyphens/>
        <w:overflowPunct w:val="0"/>
        <w:autoSpaceDE w:val="0"/>
        <w:spacing w:after="0" w:line="240" w:lineRule="auto"/>
        <w:jc w:val="center"/>
        <w:rPr>
          <w:rFonts w:ascii="Times New Roman" w:eastAsia="Times New Roman" w:hAnsi="Times New Roman" w:cs="Times New Roman"/>
          <w:b/>
          <w:bCs/>
          <w:color w:val="000000"/>
          <w:shd w:val="clear" w:color="auto" w:fill="FFFFFF"/>
          <w:lang w:val="lv-LV"/>
        </w:rPr>
      </w:pPr>
      <w:r w:rsidRPr="000679A1">
        <w:rPr>
          <w:rFonts w:ascii="Times New Roman" w:eastAsia="Times New Roman" w:hAnsi="Times New Roman" w:cs="Times New Roman"/>
          <w:b/>
          <w:bCs/>
          <w:color w:val="000000"/>
          <w:shd w:val="clear" w:color="auto" w:fill="FFFFFF"/>
          <w:lang w:val="lv-LV"/>
        </w:rPr>
        <w:t>Citi noteikumi</w:t>
      </w:r>
    </w:p>
    <w:p w14:paraId="7DF633B4" w14:textId="4A71C3D1" w:rsidR="00AF507B" w:rsidRPr="00AF507B" w:rsidRDefault="00AF507B" w:rsidP="00AF507B">
      <w:pPr>
        <w:pStyle w:val="Sarakstarindkopa"/>
        <w:widowControl w:val="0"/>
        <w:numPr>
          <w:ilvl w:val="1"/>
          <w:numId w:val="6"/>
        </w:numPr>
        <w:suppressAutoHyphens/>
        <w:overflowPunct w:val="0"/>
        <w:autoSpaceDE w:val="0"/>
        <w:spacing w:after="0" w:line="240" w:lineRule="auto"/>
        <w:ind w:left="567" w:hanging="567"/>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Līgums ir saistošs Līdzējiem, kā arī visām trešajām personām, kas likumīgi pārņem viņu tiesības un pienākumus.</w:t>
      </w:r>
    </w:p>
    <w:p w14:paraId="71E362AE" w14:textId="07FC87E6" w:rsidR="000679A1" w:rsidRPr="00AF507B" w:rsidRDefault="000679A1" w:rsidP="00AF507B">
      <w:pPr>
        <w:pStyle w:val="Sarakstarindkopa"/>
        <w:widowControl w:val="0"/>
        <w:numPr>
          <w:ilvl w:val="1"/>
          <w:numId w:val="6"/>
        </w:numPr>
        <w:suppressAutoHyphens/>
        <w:overflowPunct w:val="0"/>
        <w:autoSpaceDE w:val="0"/>
        <w:spacing w:after="0" w:line="240" w:lineRule="auto"/>
        <w:ind w:left="567" w:hanging="567"/>
        <w:jc w:val="both"/>
        <w:rPr>
          <w:rFonts w:ascii="Times New Roman" w:eastAsia="SimSun" w:hAnsi="Times New Roman" w:cs="Times New Roman"/>
          <w:color w:val="000000"/>
          <w:lang w:val="lv-LV"/>
        </w:rPr>
      </w:pPr>
      <w:r w:rsidRPr="00AF507B">
        <w:rPr>
          <w:rFonts w:ascii="Times New Roman" w:eastAsia="SimSun" w:hAnsi="Times New Roman" w:cs="Times New Roman"/>
          <w:color w:val="000000"/>
          <w:lang w:val="lv-LV"/>
        </w:rPr>
        <w:t>Līgums stājas spēkā no tā parakstīšanas brīža un ir spēkā līdz Līdzēju saistību pilnīgai izpildei.</w:t>
      </w:r>
    </w:p>
    <w:p w14:paraId="3B4D9476" w14:textId="598A5C2E" w:rsidR="000679A1" w:rsidRPr="00AF507B" w:rsidRDefault="000679A1" w:rsidP="00AF507B">
      <w:pPr>
        <w:pStyle w:val="Sarakstarindkopa"/>
        <w:widowControl w:val="0"/>
        <w:numPr>
          <w:ilvl w:val="1"/>
          <w:numId w:val="6"/>
        </w:numPr>
        <w:suppressAutoHyphens/>
        <w:overflowPunct w:val="0"/>
        <w:autoSpaceDE w:val="0"/>
        <w:spacing w:after="0" w:line="240" w:lineRule="auto"/>
        <w:ind w:left="567" w:hanging="567"/>
        <w:jc w:val="both"/>
        <w:rPr>
          <w:rFonts w:ascii="Times New Roman" w:eastAsia="SimSun" w:hAnsi="Times New Roman" w:cs="Times New Roman"/>
          <w:color w:val="000000"/>
          <w:lang w:val="lv-LV"/>
        </w:rPr>
      </w:pPr>
      <w:r w:rsidRPr="00AF507B">
        <w:rPr>
          <w:rFonts w:ascii="Times New Roman" w:eastAsia="SimSun" w:hAnsi="Times New Roman" w:cs="Times New Roman"/>
          <w:color w:val="000000"/>
          <w:lang w:val="lv-LV"/>
        </w:rPr>
        <w:t>Līgumā izveidotais noteikumu sadalījums pa sadaļām ar tām piešķirtajiem nosaukumiem ir izmantojams tikai un vienīgi atsaucēm un nekādā gadījumā nevar tikt izmantots vai ietekmēt Līguma noteikumu tulkošanu.</w:t>
      </w:r>
    </w:p>
    <w:p w14:paraId="2A455866"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PASŪTĪTĀJS par kontaktpersonu Līguma izpildes laikā nozīmē:_______________.</w:t>
      </w:r>
    </w:p>
    <w:p w14:paraId="415CF940"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PIEGĀDĀTĀJS par kontaktpersonu Līguma izpildes laikā nozīmē: _______________.</w:t>
      </w:r>
    </w:p>
    <w:p w14:paraId="26D2EEEF"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 xml:space="preserve">Līdzēju kontaktpersonas ir atbildīgas par Līguma izpildes uzraudzīšanu, tai skaitā par savlaicīgu rēķina iesniegšanu un pieņemšanu, un nodošanu apmaksai. </w:t>
      </w:r>
    </w:p>
    <w:p w14:paraId="052502C5"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Kontaktpersonu vai rekvizītu maiņas gadījumā Līdzējs apņemas rakstveidā par to paziņot otram Līdzējam 5 (piecu) dienu laikā no izmaiņu iestāšanās brīža.</w:t>
      </w:r>
    </w:p>
    <w:p w14:paraId="77E7FF07"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 xml:space="preserve">Jebkuras nesaskaņas, domstarpības vai strīdi starp Līdzējiem tiks risināti savstarpēju sarunu ceļā, kas tiks attiecīgi protokolētas. Gadījumā, ja Līdzēji 1 (viena) mēneša laikā nespēs vienoties, strīds </w:t>
      </w:r>
      <w:r w:rsidRPr="000679A1">
        <w:rPr>
          <w:rFonts w:ascii="Times New Roman" w:eastAsia="SimSun" w:hAnsi="Times New Roman" w:cs="Times New Roman"/>
          <w:color w:val="000000"/>
          <w:lang w:val="lv-LV"/>
        </w:rPr>
        <w:lastRenderedPageBreak/>
        <w:t>risināms Latvijas Republikas spēkā esošo normatīvo aktu noteiktajā kārtībā tiesā.</w:t>
      </w:r>
    </w:p>
    <w:p w14:paraId="1A2FA9FA"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lang w:val="lv-LV"/>
        </w:rPr>
        <w:t>Līgums sagatavots latviešu valodā un parakstīts elektroniski ar drošu elektronisko parakstu, kas satur laika zīmogu un tas ir pieejams Pusēm. Līguma parakstīšanas datums ir pēdējā parakstītāja pievienotā laika zīmoga datums un laiks.</w:t>
      </w:r>
    </w:p>
    <w:p w14:paraId="3198AE2B"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lang w:val="lv-LV"/>
        </w:rPr>
        <w:t xml:space="preserve">Līguma pielikumi: </w:t>
      </w:r>
    </w:p>
    <w:p w14:paraId="495E7300" w14:textId="77777777" w:rsidR="000679A1" w:rsidRPr="000679A1" w:rsidRDefault="000679A1" w:rsidP="00AF507B">
      <w:pPr>
        <w:numPr>
          <w:ilvl w:val="2"/>
          <w:numId w:val="6"/>
        </w:numPr>
        <w:tabs>
          <w:tab w:val="left" w:pos="0"/>
        </w:tabs>
        <w:autoSpaceDE w:val="0"/>
        <w:autoSpaceDN w:val="0"/>
        <w:adjustRightInd w:val="0"/>
        <w:spacing w:after="0" w:line="240" w:lineRule="auto"/>
        <w:ind w:left="1134"/>
        <w:contextualSpacing/>
        <w:jc w:val="both"/>
        <w:rPr>
          <w:rFonts w:ascii="Times New Roman" w:eastAsia="SimSun" w:hAnsi="Times New Roman" w:cs="Times New Roman"/>
          <w:lang w:val="lv-LV" w:eastAsia="lv-LV"/>
        </w:rPr>
      </w:pPr>
      <w:r w:rsidRPr="000679A1">
        <w:rPr>
          <w:rFonts w:ascii="Times New Roman" w:eastAsia="SimSun" w:hAnsi="Times New Roman" w:cs="Times New Roman"/>
          <w:lang w:val="lv-LV"/>
        </w:rPr>
        <w:t>1. pielikums – Pretendenta finanšu piedāvājums uz __ (</w:t>
      </w:r>
      <w:r w:rsidRPr="000679A1">
        <w:rPr>
          <w:rFonts w:ascii="Times New Roman" w:eastAsia="SimSun" w:hAnsi="Times New Roman" w:cs="Times New Roman"/>
          <w:i/>
          <w:iCs/>
          <w:lang w:val="lv-LV"/>
        </w:rPr>
        <w:t>skaitlis vārdiem</w:t>
      </w:r>
      <w:r w:rsidRPr="000679A1">
        <w:rPr>
          <w:rFonts w:ascii="Times New Roman" w:eastAsia="SimSun" w:hAnsi="Times New Roman" w:cs="Times New Roman"/>
          <w:lang w:val="lv-LV"/>
        </w:rPr>
        <w:t>) lapām;</w:t>
      </w:r>
    </w:p>
    <w:p w14:paraId="476E9680" w14:textId="77777777" w:rsidR="000679A1" w:rsidRPr="000679A1" w:rsidRDefault="000679A1" w:rsidP="00AF507B">
      <w:pPr>
        <w:numPr>
          <w:ilvl w:val="2"/>
          <w:numId w:val="6"/>
        </w:numPr>
        <w:tabs>
          <w:tab w:val="left" w:pos="0"/>
        </w:tabs>
        <w:autoSpaceDE w:val="0"/>
        <w:autoSpaceDN w:val="0"/>
        <w:adjustRightInd w:val="0"/>
        <w:spacing w:after="0" w:line="240" w:lineRule="auto"/>
        <w:ind w:left="1134"/>
        <w:contextualSpacing/>
        <w:jc w:val="both"/>
        <w:rPr>
          <w:rFonts w:ascii="Times New Roman" w:eastAsia="SimSun" w:hAnsi="Times New Roman" w:cs="Times New Roman"/>
          <w:lang w:val="lv-LV" w:eastAsia="lv-LV"/>
        </w:rPr>
      </w:pPr>
      <w:r w:rsidRPr="000679A1">
        <w:rPr>
          <w:rFonts w:ascii="Times New Roman" w:eastAsia="SimSun" w:hAnsi="Times New Roman" w:cs="Times New Roman"/>
          <w:lang w:val="lv-LV"/>
        </w:rPr>
        <w:t>2. pielikums – Tehniskā specifikācija uz __ (</w:t>
      </w:r>
      <w:r w:rsidRPr="000679A1">
        <w:rPr>
          <w:rFonts w:ascii="Times New Roman" w:eastAsia="SimSun" w:hAnsi="Times New Roman" w:cs="Times New Roman"/>
          <w:i/>
          <w:iCs/>
          <w:lang w:val="lv-LV"/>
        </w:rPr>
        <w:t>skaitlis vārdiem</w:t>
      </w:r>
      <w:r w:rsidRPr="000679A1">
        <w:rPr>
          <w:rFonts w:ascii="Times New Roman" w:eastAsia="SimSun" w:hAnsi="Times New Roman" w:cs="Times New Roman"/>
          <w:lang w:val="lv-LV"/>
        </w:rPr>
        <w:t>) lapām;</w:t>
      </w:r>
    </w:p>
    <w:p w14:paraId="78907B9F" w14:textId="77777777" w:rsidR="000679A1" w:rsidRPr="000679A1" w:rsidRDefault="000679A1" w:rsidP="00AF507B">
      <w:pPr>
        <w:numPr>
          <w:ilvl w:val="2"/>
          <w:numId w:val="6"/>
        </w:numPr>
        <w:tabs>
          <w:tab w:val="left" w:pos="0"/>
        </w:tabs>
        <w:autoSpaceDE w:val="0"/>
        <w:autoSpaceDN w:val="0"/>
        <w:adjustRightInd w:val="0"/>
        <w:spacing w:after="0" w:line="240" w:lineRule="auto"/>
        <w:ind w:left="1134"/>
        <w:contextualSpacing/>
        <w:jc w:val="both"/>
        <w:rPr>
          <w:rFonts w:ascii="Times New Roman" w:eastAsia="SimSun" w:hAnsi="Times New Roman" w:cs="Times New Roman"/>
          <w:lang w:val="lv-LV" w:eastAsia="lv-LV"/>
        </w:rPr>
      </w:pPr>
      <w:r w:rsidRPr="000679A1">
        <w:rPr>
          <w:rFonts w:ascii="Times New Roman" w:eastAsia="SimSun" w:hAnsi="Times New Roman" w:cs="Times New Roman"/>
          <w:lang w:val="lv-LV"/>
        </w:rPr>
        <w:t>cits (ja nepieciešams).</w:t>
      </w:r>
    </w:p>
    <w:p w14:paraId="59E37BC5" w14:textId="77777777" w:rsidR="000679A1" w:rsidRPr="000679A1" w:rsidRDefault="000679A1" w:rsidP="000679A1">
      <w:pPr>
        <w:spacing w:after="0" w:line="240" w:lineRule="auto"/>
        <w:jc w:val="both"/>
        <w:rPr>
          <w:rFonts w:ascii="Times New Roman" w:eastAsia="Times New Roman" w:hAnsi="Times New Roman" w:cs="Times New Roman"/>
          <w:lang w:val="lv-LV"/>
        </w:rPr>
      </w:pPr>
    </w:p>
    <w:p w14:paraId="07101BE5" w14:textId="77777777" w:rsidR="000679A1" w:rsidRPr="000679A1" w:rsidRDefault="000679A1" w:rsidP="00AF507B">
      <w:pPr>
        <w:keepNext/>
        <w:numPr>
          <w:ilvl w:val="0"/>
          <w:numId w:val="6"/>
        </w:numPr>
        <w:spacing w:after="0" w:line="240" w:lineRule="auto"/>
        <w:contextualSpacing/>
        <w:jc w:val="center"/>
        <w:rPr>
          <w:rFonts w:ascii="Times New Roman" w:eastAsia="SimSun" w:hAnsi="Times New Roman" w:cs="Times New Roman"/>
          <w:b/>
          <w:bCs/>
          <w:lang w:val="lv-LV"/>
        </w:rPr>
      </w:pPr>
      <w:r w:rsidRPr="000679A1">
        <w:rPr>
          <w:rFonts w:ascii="Times New Roman" w:eastAsia="SimSun" w:hAnsi="Times New Roman" w:cs="Times New Roman"/>
          <w:b/>
          <w:bCs/>
          <w:lang w:val="lv-LV"/>
        </w:rPr>
        <w:t>Pušu juridiskā adrese, bankas rekvizīti un paraksti</w:t>
      </w:r>
    </w:p>
    <w:tbl>
      <w:tblPr>
        <w:tblW w:w="9072" w:type="dxa"/>
        <w:tblLook w:val="00A0" w:firstRow="1" w:lastRow="0" w:firstColumn="1" w:lastColumn="0" w:noHBand="0" w:noVBand="0"/>
      </w:tblPr>
      <w:tblGrid>
        <w:gridCol w:w="4395"/>
        <w:gridCol w:w="283"/>
        <w:gridCol w:w="4394"/>
      </w:tblGrid>
      <w:tr w:rsidR="000679A1" w:rsidRPr="000679A1" w14:paraId="4C64B672" w14:textId="77777777" w:rsidTr="00FF659F">
        <w:trPr>
          <w:trHeight w:val="80"/>
        </w:trPr>
        <w:tc>
          <w:tcPr>
            <w:tcW w:w="4395" w:type="dxa"/>
            <w:hideMark/>
          </w:tcPr>
          <w:p w14:paraId="100AE62D" w14:textId="77777777" w:rsidR="000679A1" w:rsidRPr="000679A1" w:rsidRDefault="000679A1" w:rsidP="000679A1">
            <w:pPr>
              <w:spacing w:after="0" w:line="240" w:lineRule="auto"/>
              <w:jc w:val="both"/>
              <w:rPr>
                <w:rFonts w:ascii="Times New Roman" w:eastAsia="Times New Roman" w:hAnsi="Times New Roman" w:cs="Times New Roman"/>
                <w:b/>
                <w:kern w:val="2"/>
                <w:lang w:val="lv-LV"/>
                <w14:ligatures w14:val="standardContextual"/>
              </w:rPr>
            </w:pPr>
            <w:r w:rsidRPr="000679A1">
              <w:rPr>
                <w:rFonts w:ascii="Times New Roman" w:eastAsia="Times New Roman" w:hAnsi="Times New Roman" w:cs="Times New Roman"/>
                <w:b/>
                <w:kern w:val="2"/>
                <w:lang w:val="lv-LV"/>
                <w14:ligatures w14:val="standardContextual"/>
              </w:rPr>
              <w:t xml:space="preserve">Pircējs: </w:t>
            </w:r>
          </w:p>
          <w:p w14:paraId="0D2D18DA" w14:textId="77777777" w:rsidR="000679A1" w:rsidRPr="000679A1" w:rsidRDefault="000679A1" w:rsidP="000679A1">
            <w:pPr>
              <w:spacing w:after="0" w:line="240" w:lineRule="auto"/>
              <w:jc w:val="both"/>
              <w:rPr>
                <w:rFonts w:ascii="Times New Roman" w:eastAsia="Times New Roman" w:hAnsi="Times New Roman" w:cs="Times New Roman"/>
                <w:b/>
                <w:kern w:val="2"/>
                <w:lang w:val="lv-LV"/>
                <w14:ligatures w14:val="standardContextual"/>
              </w:rPr>
            </w:pPr>
            <w:r w:rsidRPr="000679A1">
              <w:rPr>
                <w:rFonts w:ascii="Times New Roman" w:eastAsia="Times New Roman" w:hAnsi="Times New Roman" w:cs="Times New Roman"/>
                <w:b/>
                <w:bCs/>
                <w:kern w:val="2"/>
                <w:lang w:val="lv-LV"/>
                <w14:ligatures w14:val="standardContextual"/>
              </w:rPr>
              <w:t>SIA “SALDUS KOMUNĀLSERVISS”</w:t>
            </w:r>
          </w:p>
        </w:tc>
        <w:tc>
          <w:tcPr>
            <w:tcW w:w="283" w:type="dxa"/>
          </w:tcPr>
          <w:p w14:paraId="161F2822" w14:textId="77777777" w:rsidR="000679A1" w:rsidRPr="000679A1" w:rsidRDefault="000679A1" w:rsidP="000679A1">
            <w:pPr>
              <w:spacing w:after="0" w:line="240" w:lineRule="auto"/>
              <w:jc w:val="both"/>
              <w:rPr>
                <w:rFonts w:ascii="Times New Roman" w:eastAsia="Times New Roman" w:hAnsi="Times New Roman" w:cs="Times New Roman"/>
                <w:b/>
                <w:kern w:val="2"/>
                <w:lang w:val="lv-LV"/>
                <w14:ligatures w14:val="standardContextual"/>
              </w:rPr>
            </w:pPr>
          </w:p>
        </w:tc>
        <w:tc>
          <w:tcPr>
            <w:tcW w:w="4394" w:type="dxa"/>
            <w:hideMark/>
          </w:tcPr>
          <w:p w14:paraId="44535806" w14:textId="77777777" w:rsidR="000679A1" w:rsidRPr="000679A1" w:rsidRDefault="000679A1" w:rsidP="000679A1">
            <w:pPr>
              <w:widowControl w:val="0"/>
              <w:suppressAutoHyphens/>
              <w:spacing w:after="0" w:line="240" w:lineRule="auto"/>
              <w:rPr>
                <w:rFonts w:ascii="Times New Roman" w:eastAsia="Times New Roman" w:hAnsi="Times New Roman" w:cs="Times New Roman"/>
                <w:b/>
                <w:bCs/>
                <w:kern w:val="2"/>
                <w:lang w:val="lv-LV"/>
                <w14:ligatures w14:val="standardContextual"/>
              </w:rPr>
            </w:pPr>
            <w:r w:rsidRPr="000679A1">
              <w:rPr>
                <w:rFonts w:ascii="Times New Roman" w:eastAsia="Times New Roman" w:hAnsi="Times New Roman" w:cs="Times New Roman"/>
                <w:b/>
                <w:kern w:val="2"/>
                <w:lang w:val="lv-LV"/>
                <w14:ligatures w14:val="standardContextual"/>
              </w:rPr>
              <w:t xml:space="preserve">Piegādātājs: </w:t>
            </w:r>
          </w:p>
        </w:tc>
      </w:tr>
      <w:tr w:rsidR="000679A1" w:rsidRPr="000679A1" w14:paraId="28FB6FE6" w14:textId="77777777" w:rsidTr="00FF659F">
        <w:tc>
          <w:tcPr>
            <w:tcW w:w="4395" w:type="dxa"/>
            <w:tcBorders>
              <w:top w:val="nil"/>
              <w:left w:val="nil"/>
              <w:bottom w:val="single" w:sz="4" w:space="0" w:color="auto"/>
              <w:right w:val="nil"/>
            </w:tcBorders>
          </w:tcPr>
          <w:p w14:paraId="4EB80C34"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Vienotais reģistrācijas Nr. 48503000219</w:t>
            </w:r>
          </w:p>
          <w:p w14:paraId="05B90A19"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 xml:space="preserve">Juridiskā adrese: Dzirnavu iela 31, Saldus, </w:t>
            </w:r>
          </w:p>
          <w:p w14:paraId="26C52771"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Saldus novads, LV-3801</w:t>
            </w:r>
          </w:p>
          <w:p w14:paraId="7486E307"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Tālrunis: +371 63807106</w:t>
            </w:r>
          </w:p>
          <w:p w14:paraId="75C08098" w14:textId="77777777" w:rsidR="000679A1" w:rsidRPr="000679A1" w:rsidRDefault="000679A1" w:rsidP="000679A1">
            <w:pPr>
              <w:spacing w:after="0" w:line="240" w:lineRule="auto"/>
              <w:jc w:val="both"/>
              <w:rPr>
                <w:rFonts w:ascii="Times New Roman" w:eastAsia="Times New Roman" w:hAnsi="Times New Roman" w:cs="Times New Roman"/>
                <w:i/>
                <w:iCs/>
                <w:kern w:val="2"/>
                <w:lang w:val="lv-LV"/>
                <w14:ligatures w14:val="standardContextual"/>
              </w:rPr>
            </w:pPr>
            <w:r w:rsidRPr="000679A1">
              <w:rPr>
                <w:rFonts w:ascii="Times New Roman" w:eastAsia="Times New Roman" w:hAnsi="Times New Roman" w:cs="Times New Roman"/>
                <w:kern w:val="2"/>
                <w:lang w:val="lv-LV"/>
                <w14:ligatures w14:val="standardContextual"/>
              </w:rPr>
              <w:t xml:space="preserve">E-pasts: </w:t>
            </w:r>
            <w:r w:rsidRPr="000679A1">
              <w:rPr>
                <w:rFonts w:ascii="Times New Roman" w:eastAsia="Times New Roman" w:hAnsi="Times New Roman" w:cs="Times New Roman"/>
                <w:i/>
                <w:iCs/>
                <w:kern w:val="2"/>
                <w:lang w:val="lv-LV"/>
                <w14:ligatures w14:val="standardContextual"/>
              </w:rPr>
              <w:t>saldus.komunalserviss@saldusks.lv</w:t>
            </w:r>
          </w:p>
          <w:p w14:paraId="75124D90" w14:textId="77777777" w:rsidR="000679A1" w:rsidRPr="000679A1" w:rsidRDefault="000679A1" w:rsidP="000679A1">
            <w:pPr>
              <w:spacing w:after="0" w:line="240" w:lineRule="auto"/>
              <w:jc w:val="both"/>
              <w:rPr>
                <w:rFonts w:ascii="Times New Roman" w:eastAsia="Times New Roman" w:hAnsi="Times New Roman" w:cs="Times New Roman"/>
                <w:color w:val="000000"/>
                <w:kern w:val="2"/>
                <w:lang w:val="lv-LV"/>
                <w14:ligatures w14:val="standardContextual"/>
              </w:rPr>
            </w:pPr>
            <w:r w:rsidRPr="000679A1">
              <w:rPr>
                <w:rFonts w:ascii="Times New Roman" w:eastAsia="Times New Roman" w:hAnsi="Times New Roman" w:cs="Times New Roman"/>
                <w:color w:val="000000"/>
                <w:kern w:val="2"/>
                <w:lang w:val="lv-LV"/>
                <w14:ligatures w14:val="standardContextual"/>
              </w:rPr>
              <w:t xml:space="preserve">Banka: </w:t>
            </w:r>
            <w:r w:rsidRPr="000679A1">
              <w:rPr>
                <w:rFonts w:ascii="Times New Roman" w:eastAsia="Times New Roman" w:hAnsi="Times New Roman" w:cs="Times New Roman"/>
                <w:color w:val="000000"/>
                <w:kern w:val="2"/>
                <w:bdr w:val="none" w:sz="0" w:space="0" w:color="auto" w:frame="1"/>
                <w:lang w:val="lv-LV"/>
                <w14:ligatures w14:val="standardContextual"/>
              </w:rPr>
              <w:t>Swedbank AS</w:t>
            </w:r>
          </w:p>
          <w:p w14:paraId="5A368160" w14:textId="77777777" w:rsidR="000679A1" w:rsidRPr="000679A1" w:rsidRDefault="000679A1" w:rsidP="000679A1">
            <w:pPr>
              <w:spacing w:after="0" w:line="240" w:lineRule="auto"/>
              <w:jc w:val="both"/>
              <w:rPr>
                <w:rFonts w:ascii="Times New Roman" w:eastAsia="Times New Roman" w:hAnsi="Times New Roman" w:cs="Times New Roman"/>
                <w:color w:val="000000"/>
                <w:kern w:val="2"/>
                <w:lang w:val="lv-LV"/>
                <w14:ligatures w14:val="standardContextual"/>
              </w:rPr>
            </w:pPr>
            <w:r w:rsidRPr="000679A1">
              <w:rPr>
                <w:rFonts w:ascii="Times New Roman" w:eastAsia="Times New Roman" w:hAnsi="Times New Roman" w:cs="Times New Roman"/>
                <w:color w:val="000000"/>
                <w:kern w:val="2"/>
                <w:lang w:val="lv-LV"/>
                <w14:ligatures w14:val="standardContextual"/>
              </w:rPr>
              <w:t xml:space="preserve">Kods: </w:t>
            </w:r>
            <w:r w:rsidRPr="000679A1">
              <w:rPr>
                <w:rFonts w:ascii="Times New Roman" w:eastAsia="Times New Roman" w:hAnsi="Times New Roman" w:cs="Times New Roman"/>
                <w:color w:val="000000"/>
                <w:kern w:val="2"/>
                <w:bdr w:val="none" w:sz="0" w:space="0" w:color="auto" w:frame="1"/>
                <w:lang w:val="lv-LV"/>
                <w14:ligatures w14:val="standardContextual"/>
              </w:rPr>
              <w:t>HABALV22</w:t>
            </w:r>
          </w:p>
          <w:p w14:paraId="780E27A6"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color w:val="000000"/>
                <w:kern w:val="2"/>
                <w:lang w:val="lv-LV"/>
                <w14:ligatures w14:val="standardContextual"/>
              </w:rPr>
              <w:t xml:space="preserve">Konts: </w:t>
            </w:r>
            <w:r w:rsidRPr="000679A1">
              <w:rPr>
                <w:rFonts w:ascii="Times New Roman" w:eastAsia="Times New Roman" w:hAnsi="Times New Roman" w:cs="Times New Roman"/>
                <w:color w:val="000000"/>
                <w:kern w:val="2"/>
                <w:bdr w:val="none" w:sz="0" w:space="0" w:color="auto" w:frame="1"/>
                <w:lang w:val="lv-LV"/>
                <w14:ligatures w14:val="standardContextual"/>
              </w:rPr>
              <w:t>LV37HABA0551052933124</w:t>
            </w:r>
          </w:p>
          <w:p w14:paraId="5213FB19"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bookmarkStart w:id="6" w:name="_Hlk147756779"/>
          </w:p>
          <w:p w14:paraId="6394C838"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(paraksts)*</w:t>
            </w:r>
            <w:bookmarkEnd w:id="6"/>
          </w:p>
        </w:tc>
        <w:tc>
          <w:tcPr>
            <w:tcW w:w="283" w:type="dxa"/>
          </w:tcPr>
          <w:p w14:paraId="5DD1F9E3" w14:textId="77777777" w:rsidR="000679A1" w:rsidRPr="000679A1" w:rsidRDefault="000679A1" w:rsidP="000679A1">
            <w:pPr>
              <w:spacing w:after="0" w:line="240" w:lineRule="auto"/>
              <w:jc w:val="both"/>
              <w:rPr>
                <w:rFonts w:ascii="Times New Roman" w:eastAsia="Times New Roman" w:hAnsi="Times New Roman" w:cs="Times New Roman"/>
                <w:b/>
                <w:bCs/>
                <w:kern w:val="2"/>
                <w:lang w:val="lv-LV" w:eastAsia="lv-LV"/>
                <w14:ligatures w14:val="standardContextual"/>
              </w:rPr>
            </w:pPr>
          </w:p>
        </w:tc>
        <w:tc>
          <w:tcPr>
            <w:tcW w:w="4394" w:type="dxa"/>
            <w:tcBorders>
              <w:top w:val="nil"/>
              <w:left w:val="nil"/>
              <w:bottom w:val="single" w:sz="4" w:space="0" w:color="auto"/>
              <w:right w:val="nil"/>
            </w:tcBorders>
          </w:tcPr>
          <w:p w14:paraId="5B6C68BB" w14:textId="77777777" w:rsidR="000679A1" w:rsidRPr="000679A1" w:rsidRDefault="000679A1" w:rsidP="000679A1">
            <w:pPr>
              <w:widowControl w:val="0"/>
              <w:suppressAutoHyphens/>
              <w:spacing w:after="0" w:line="240" w:lineRule="auto"/>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Vienotais reģistrācijas Nr.</w:t>
            </w:r>
          </w:p>
          <w:p w14:paraId="68FAC405"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 xml:space="preserve">Juridiskā adrese: </w:t>
            </w:r>
          </w:p>
          <w:p w14:paraId="773ED7D8"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Tālrunis:</w:t>
            </w:r>
          </w:p>
          <w:p w14:paraId="40EB661D"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 xml:space="preserve">E-pasts: </w:t>
            </w:r>
          </w:p>
          <w:p w14:paraId="21B94F10"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 xml:space="preserve">Banka: </w:t>
            </w:r>
          </w:p>
          <w:p w14:paraId="5D1ADB33"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 xml:space="preserve">Bankas kods: </w:t>
            </w:r>
          </w:p>
          <w:p w14:paraId="6A580AD1"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 xml:space="preserve">Norēķinu Konts: </w:t>
            </w:r>
          </w:p>
          <w:p w14:paraId="4EA3E537"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p>
          <w:p w14:paraId="009D6166"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p>
          <w:p w14:paraId="30AE478B"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(paraksts)*</w:t>
            </w:r>
          </w:p>
        </w:tc>
      </w:tr>
      <w:tr w:rsidR="000679A1" w:rsidRPr="000679A1" w14:paraId="204D7E7A" w14:textId="77777777" w:rsidTr="00FF659F">
        <w:tc>
          <w:tcPr>
            <w:tcW w:w="4395" w:type="dxa"/>
            <w:tcBorders>
              <w:top w:val="single" w:sz="4" w:space="0" w:color="auto"/>
              <w:left w:val="nil"/>
              <w:bottom w:val="nil"/>
              <w:right w:val="nil"/>
            </w:tcBorders>
            <w:hideMark/>
          </w:tcPr>
          <w:p w14:paraId="510085B6"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/Vārds, uzvārds/</w:t>
            </w:r>
          </w:p>
        </w:tc>
        <w:tc>
          <w:tcPr>
            <w:tcW w:w="283" w:type="dxa"/>
          </w:tcPr>
          <w:p w14:paraId="1C166D53"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p>
        </w:tc>
        <w:tc>
          <w:tcPr>
            <w:tcW w:w="4394" w:type="dxa"/>
            <w:tcBorders>
              <w:top w:val="single" w:sz="4" w:space="0" w:color="auto"/>
              <w:left w:val="nil"/>
              <w:bottom w:val="nil"/>
              <w:right w:val="nil"/>
            </w:tcBorders>
            <w:hideMark/>
          </w:tcPr>
          <w:p w14:paraId="236CCEFD"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/Vārds, uzvārds/</w:t>
            </w:r>
          </w:p>
        </w:tc>
      </w:tr>
    </w:tbl>
    <w:p w14:paraId="57F9DB7F" w14:textId="77777777" w:rsidR="000679A1" w:rsidRPr="000679A1" w:rsidRDefault="000679A1" w:rsidP="000679A1">
      <w:pPr>
        <w:tabs>
          <w:tab w:val="num" w:pos="8654"/>
        </w:tabs>
        <w:spacing w:after="0" w:line="240" w:lineRule="auto"/>
        <w:jc w:val="center"/>
        <w:rPr>
          <w:rFonts w:ascii="Times New Roman" w:eastAsia="Times New Roman" w:hAnsi="Times New Roman" w:cs="Times New Roman"/>
          <w:lang w:val="lv-LV"/>
        </w:rPr>
      </w:pPr>
    </w:p>
    <w:p w14:paraId="2766746D" w14:textId="77777777" w:rsidR="000679A1" w:rsidRPr="000679A1" w:rsidRDefault="000679A1" w:rsidP="000679A1">
      <w:pPr>
        <w:spacing w:after="0" w:line="240" w:lineRule="auto"/>
        <w:jc w:val="center"/>
        <w:rPr>
          <w:rFonts w:ascii="Times New Roman" w:eastAsia="Times New Roman" w:hAnsi="Times New Roman" w:cs="Times New Roman"/>
          <w:lang w:val="fi-FI"/>
        </w:rPr>
      </w:pPr>
      <w:r w:rsidRPr="000679A1">
        <w:rPr>
          <w:rFonts w:ascii="Times New Roman" w:eastAsia="Times New Roman" w:hAnsi="Times New Roman" w:cs="Times New Roman"/>
          <w:lang w:val="lv-LV"/>
        </w:rPr>
        <w:t>*Dokuments parakstīts ar drošu elektronisko parakstu un satur laika zīmogu</w:t>
      </w:r>
    </w:p>
    <w:p w14:paraId="208D328C" w14:textId="77777777" w:rsidR="000679A1" w:rsidRPr="000679A1" w:rsidRDefault="000679A1" w:rsidP="000679A1">
      <w:pPr>
        <w:rPr>
          <w:rFonts w:ascii="Calibri" w:eastAsia="Calibri" w:hAnsi="Calibri" w:cs="Times New Roman"/>
          <w:kern w:val="2"/>
          <w:lang w:val="fi-FI"/>
          <w14:ligatures w14:val="standardContextual"/>
        </w:rPr>
      </w:pPr>
    </w:p>
    <w:p w14:paraId="1082A948" w14:textId="77777777" w:rsidR="00730D87" w:rsidRDefault="00730D87"/>
    <w:sectPr w:rsidR="00730D87" w:rsidSect="00937D9D">
      <w:pgSz w:w="11906" w:h="16838"/>
      <w:pgMar w:top="851" w:right="991"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8D125356"/>
    <w:lvl w:ilvl="0">
      <w:start w:val="1"/>
      <w:numFmt w:val="decimal"/>
      <w:lvlText w:val="%1."/>
      <w:lvlJc w:val="left"/>
      <w:pPr>
        <w:tabs>
          <w:tab w:val="num" w:pos="360"/>
        </w:tabs>
        <w:ind w:left="360" w:hanging="360"/>
      </w:pPr>
      <w:rPr>
        <w:b/>
        <w:sz w:val="22"/>
        <w:szCs w:val="22"/>
      </w:rPr>
    </w:lvl>
    <w:lvl w:ilvl="1">
      <w:start w:val="1"/>
      <w:numFmt w:val="decimal"/>
      <w:lvlText w:val="%1.%2."/>
      <w:lvlJc w:val="left"/>
      <w:pPr>
        <w:tabs>
          <w:tab w:val="num" w:pos="792"/>
        </w:tabs>
        <w:ind w:left="792" w:hanging="432"/>
      </w:pPr>
      <w:rPr>
        <w:b w:val="0"/>
        <w:sz w:val="22"/>
        <w:szCs w:val="22"/>
        <w:lang w:val="lv-LV"/>
      </w:rPr>
    </w:lvl>
    <w:lvl w:ilvl="2">
      <w:start w:val="1"/>
      <w:numFmt w:val="decimal"/>
      <w:lvlText w:val="%1.%2.%3."/>
      <w:lvlJc w:val="left"/>
      <w:pPr>
        <w:tabs>
          <w:tab w:val="num" w:pos="1430"/>
        </w:tabs>
        <w:ind w:left="121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8276BC9"/>
    <w:multiLevelType w:val="multilevel"/>
    <w:tmpl w:val="8F309020"/>
    <w:lvl w:ilvl="0">
      <w:start w:val="7"/>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381B22B5"/>
    <w:multiLevelType w:val="multilevel"/>
    <w:tmpl w:val="2C144E9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530533B4"/>
    <w:multiLevelType w:val="multilevel"/>
    <w:tmpl w:val="B678B1A2"/>
    <w:lvl w:ilvl="0">
      <w:start w:val="4"/>
      <w:numFmt w:val="decimal"/>
      <w:lvlText w:val="%1."/>
      <w:lvlJc w:val="left"/>
      <w:pPr>
        <w:ind w:left="360" w:hanging="360"/>
      </w:pPr>
      <w:rPr>
        <w:rFonts w:hint="default"/>
        <w:b/>
        <w:bCs w:val="0"/>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62372C36"/>
    <w:multiLevelType w:val="hybridMultilevel"/>
    <w:tmpl w:val="0ADE4F34"/>
    <w:lvl w:ilvl="0" w:tplc="D5B8A93C">
      <w:start w:val="7"/>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20064005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0794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099963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8112278">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835660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60246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9A1"/>
    <w:rsid w:val="000679A1"/>
    <w:rsid w:val="000A6841"/>
    <w:rsid w:val="001A0500"/>
    <w:rsid w:val="00246617"/>
    <w:rsid w:val="002E2115"/>
    <w:rsid w:val="00342FE7"/>
    <w:rsid w:val="003D6D06"/>
    <w:rsid w:val="00427B3C"/>
    <w:rsid w:val="005C4C75"/>
    <w:rsid w:val="00730D87"/>
    <w:rsid w:val="007978A6"/>
    <w:rsid w:val="00824EEF"/>
    <w:rsid w:val="008721B3"/>
    <w:rsid w:val="008839C7"/>
    <w:rsid w:val="0091548B"/>
    <w:rsid w:val="00AF507B"/>
    <w:rsid w:val="00B213ED"/>
    <w:rsid w:val="00BD323D"/>
    <w:rsid w:val="00D4243C"/>
    <w:rsid w:val="00E136A9"/>
    <w:rsid w:val="00EA4B7D"/>
    <w:rsid w:val="00F5124A"/>
    <w:rsid w:val="00FF2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17D2F"/>
  <w15:chartTrackingRefBased/>
  <w15:docId w15:val="{87C7955E-5993-499F-BB4B-A09C34139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Reatabula2">
    <w:name w:val="Režģa tabula2"/>
    <w:basedOn w:val="Parastatabula"/>
    <w:next w:val="Reatabula"/>
    <w:rsid w:val="000679A1"/>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067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AF5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11515</Words>
  <Characters>6565</Characters>
  <Application>Microsoft Office Word</Application>
  <DocSecurity>0</DocSecurity>
  <Lines>54</Lines>
  <Paragraphs>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Everita.Luksevica@saldusks.local</dc:creator>
  <cp:keywords/>
  <dc:description/>
  <cp:lastModifiedBy>Everita.Luksevica@saldusks.local</cp:lastModifiedBy>
  <cp:revision>5</cp:revision>
  <dcterms:created xsi:type="dcterms:W3CDTF">2026-06-25T08:01:00Z</dcterms:created>
  <dcterms:modified xsi:type="dcterms:W3CDTF">2026-06-25T08:43:00Z</dcterms:modified>
</cp:coreProperties>
</file>