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459" w:rsidRDefault="002C5459" w:rsidP="002C5459">
      <w:pPr>
        <w:jc w:val="center"/>
        <w:rPr>
          <w:b/>
          <w:sz w:val="22"/>
        </w:rPr>
      </w:pPr>
      <w:r w:rsidRPr="00DD56D9">
        <w:rPr>
          <w:b/>
          <w:sz w:val="22"/>
        </w:rPr>
        <w:t>TEHNISKAIS</w:t>
      </w:r>
      <w:r>
        <w:rPr>
          <w:b/>
          <w:sz w:val="22"/>
        </w:rPr>
        <w:t xml:space="preserve"> UN</w:t>
      </w:r>
      <w:r w:rsidRPr="00DD56D9">
        <w:rPr>
          <w:b/>
          <w:sz w:val="22"/>
        </w:rPr>
        <w:t xml:space="preserve"> FINANŠU PIEDĀVĀJUMS</w:t>
      </w:r>
    </w:p>
    <w:p w:rsidR="00BD59BD" w:rsidRPr="00BD59BD" w:rsidRDefault="00BD59BD" w:rsidP="002C5459">
      <w:pPr>
        <w:jc w:val="center"/>
        <w:rPr>
          <w:i/>
          <w:sz w:val="22"/>
        </w:rPr>
      </w:pPr>
      <w:r w:rsidRPr="00BD59BD">
        <w:rPr>
          <w:i/>
          <w:sz w:val="22"/>
        </w:rPr>
        <w:t>Piedāvājumu var iesniegt par katru pozīciju atsevišķi.</w:t>
      </w:r>
    </w:p>
    <w:p w:rsidR="002C5459" w:rsidRDefault="002C5459" w:rsidP="002C5459">
      <w:pPr>
        <w:jc w:val="both"/>
        <w:rPr>
          <w:sz w:val="22"/>
        </w:rPr>
      </w:pPr>
    </w:p>
    <w:p w:rsidR="002C5459" w:rsidRDefault="002C5459" w:rsidP="002C5459">
      <w:pPr>
        <w:jc w:val="both"/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2E5FD6" w:rsidRPr="002E5FD6" w:rsidTr="00804090">
        <w:tc>
          <w:tcPr>
            <w:tcW w:w="8296" w:type="dxa"/>
            <w:gridSpan w:val="2"/>
          </w:tcPr>
          <w:p w:rsidR="001F374E" w:rsidRPr="002E5FD6" w:rsidRDefault="001F374E" w:rsidP="001F374E">
            <w:pPr>
              <w:pStyle w:val="Subtitle"/>
              <w:jc w:val="both"/>
              <w:rPr>
                <w:i w:val="0"/>
                <w:color w:val="FF0000"/>
                <w:sz w:val="20"/>
                <w:szCs w:val="22"/>
                <w:lang w:val="lv-LV"/>
              </w:rPr>
            </w:pPr>
            <w:r w:rsidRPr="002E5FD6">
              <w:rPr>
                <w:i w:val="0"/>
                <w:color w:val="FF0000"/>
                <w:sz w:val="22"/>
                <w:szCs w:val="22"/>
                <w:lang w:val="lv-LV"/>
              </w:rPr>
              <w:t>1.pozīcija. Iekārta skābekļa (PPM) un ūdeņraža (%) sastāva noteikšanai anaerobās atmosfēras kamerās.</w:t>
            </w:r>
          </w:p>
        </w:tc>
      </w:tr>
      <w:tr w:rsidR="001F374E" w:rsidRPr="002E5FD6" w:rsidTr="001F374E">
        <w:tc>
          <w:tcPr>
            <w:tcW w:w="4148" w:type="dxa"/>
          </w:tcPr>
          <w:p w:rsidR="001F374E" w:rsidRPr="002E5FD6" w:rsidRDefault="002E5FD6" w:rsidP="001F374E">
            <w:pPr>
              <w:pStyle w:val="Subtitle"/>
              <w:jc w:val="left"/>
              <w:rPr>
                <w:i w:val="0"/>
                <w:sz w:val="22"/>
                <w:szCs w:val="22"/>
                <w:lang w:val="lv-LV"/>
              </w:rPr>
            </w:pPr>
            <w:r w:rsidRPr="002E5FD6">
              <w:rPr>
                <w:i w:val="0"/>
                <w:sz w:val="22"/>
                <w:szCs w:val="22"/>
                <w:lang w:val="lv-LV"/>
              </w:rPr>
              <w:t>Prasības</w:t>
            </w:r>
          </w:p>
        </w:tc>
        <w:tc>
          <w:tcPr>
            <w:tcW w:w="4148" w:type="dxa"/>
          </w:tcPr>
          <w:p w:rsidR="001F374E" w:rsidRPr="002E5FD6" w:rsidRDefault="002E5FD6" w:rsidP="001F374E">
            <w:pPr>
              <w:pStyle w:val="Subtitle"/>
              <w:jc w:val="left"/>
              <w:rPr>
                <w:i w:val="0"/>
                <w:sz w:val="22"/>
                <w:szCs w:val="22"/>
                <w:lang w:val="lv-LV"/>
              </w:rPr>
            </w:pPr>
            <w:r w:rsidRPr="002E5FD6">
              <w:rPr>
                <w:i w:val="0"/>
                <w:sz w:val="22"/>
                <w:szCs w:val="22"/>
                <w:lang w:val="lv-LV"/>
              </w:rPr>
              <w:t>Pretendenta piedāvājums</w:t>
            </w:r>
          </w:p>
        </w:tc>
      </w:tr>
      <w:tr w:rsidR="002E5FD6" w:rsidRPr="001F374E" w:rsidTr="001F374E">
        <w:tc>
          <w:tcPr>
            <w:tcW w:w="4148" w:type="dxa"/>
          </w:tcPr>
          <w:p w:rsidR="002E5FD6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1. </w:t>
            </w:r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Veic skābekļa (O2: 0 – 2000 </w:t>
            </w:r>
            <w:proofErr w:type="spellStart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ppm</w:t>
            </w:r>
            <w:proofErr w:type="spellEnd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) un ūdeņraža (H2: 0 – 10%) sastāva </w:t>
            </w:r>
            <w:proofErr w:type="spellStart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monitorēšanu</w:t>
            </w:r>
            <w:proofErr w:type="spellEnd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 reālajā laikā ar jutību O2: 1ppm no 0 -1500 </w:t>
            </w:r>
            <w:proofErr w:type="spellStart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ppm</w:t>
            </w:r>
            <w:proofErr w:type="spellEnd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, 5ppm no 1500 – 2000 </w:t>
            </w:r>
            <w:proofErr w:type="spellStart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ppm</w:t>
            </w:r>
            <w:proofErr w:type="spellEnd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, H2: 0.1% no 0 – 4.0</w:t>
            </w:r>
            <w:bookmarkStart w:id="0" w:name="_GoBack"/>
            <w:bookmarkEnd w:id="0"/>
            <w:r w:rsidRPr="001F374E">
              <w:rPr>
                <w:b w:val="0"/>
                <w:i w:val="0"/>
                <w:sz w:val="22"/>
                <w:szCs w:val="22"/>
                <w:lang w:val="lv-LV"/>
              </w:rPr>
              <w:t>% un precizitāti O2: 20ppm līdz 700ppm, H2: 1.0% līdz 10.0% H2. Mērījums atspoguļojas ekrānā</w:t>
            </w:r>
          </w:p>
        </w:tc>
        <w:tc>
          <w:tcPr>
            <w:tcW w:w="4148" w:type="dxa"/>
          </w:tcPr>
          <w:p w:rsidR="002E5FD6" w:rsidRPr="001F374E" w:rsidRDefault="002E5FD6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2.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Paredzēts darbam kontrolētas atmosfēras anaerobajās kamerās - operēšanas temperatūra 15 - 42</w:t>
            </w:r>
            <w:r w:rsidR="001F374E" w:rsidRPr="001F374E">
              <w:rPr>
                <w:b w:val="0"/>
                <w:i w:val="0"/>
                <w:sz w:val="22"/>
                <w:szCs w:val="22"/>
                <w:vertAlign w:val="superscript"/>
                <w:lang w:val="lv-LV"/>
              </w:rPr>
              <w:t>o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C, relatīvais gaisa mitrums līdz 90%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3.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Aprīkots ar brīdinājuma signāliem, kas ieslēdzas, ja atmosfēras sastāvs darba kamerā neatbilst lietotāja iestatītajiem parametriem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4.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Aprīkots ar maināmiem sensoriem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5.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Aprīkots ar CO</w:t>
            </w:r>
            <w:r w:rsidR="001F374E" w:rsidRPr="001F374E">
              <w:rPr>
                <w:b w:val="0"/>
                <w:i w:val="0"/>
                <w:sz w:val="22"/>
                <w:szCs w:val="22"/>
                <w:vertAlign w:val="subscript"/>
                <w:lang w:val="lv-LV"/>
              </w:rPr>
              <w:t xml:space="preserve">2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kompensēšanas sistēmu, kas ļauj lietotājam iestatīt CO</w:t>
            </w:r>
            <w:r w:rsidR="001F374E" w:rsidRPr="001F374E">
              <w:rPr>
                <w:b w:val="0"/>
                <w:i w:val="0"/>
                <w:sz w:val="22"/>
                <w:szCs w:val="22"/>
                <w:vertAlign w:val="subscript"/>
                <w:lang w:val="lv-LV"/>
              </w:rPr>
              <w:t>2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 sastāvu darba kameras atmosfērā, lai veiktu precīzākus mērījumus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6.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Iekārtas dimensijas nepārsniedz 16 cm x 17 cm x 9 cm (visiem izmēriem </w:t>
            </w:r>
            <w:r w:rsidR="001F374E" w:rsidRPr="001F374E">
              <w:rPr>
                <w:b w:val="0"/>
                <w:i w:val="0"/>
                <w:color w:val="000000"/>
                <w:sz w:val="22"/>
                <w:szCs w:val="22"/>
                <w:shd w:val="clear" w:color="auto" w:fill="FFFFFF"/>
                <w:lang w:val="lv-LV"/>
              </w:rPr>
              <w:t>± 5%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)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7.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Piegādes termiņš nepārsniedz </w:t>
            </w:r>
            <w:r w:rsidR="001F374E" w:rsidRPr="00AE63F8">
              <w:rPr>
                <w:b w:val="0"/>
                <w:i w:val="0"/>
                <w:sz w:val="22"/>
                <w:szCs w:val="22"/>
                <w:lang w:val="lv-LV"/>
              </w:rPr>
              <w:t xml:space="preserve">2 </w:t>
            </w:r>
            <w:r w:rsidR="00AE63F8" w:rsidRPr="00AE63F8">
              <w:rPr>
                <w:b w:val="0"/>
                <w:i w:val="0"/>
                <w:sz w:val="22"/>
                <w:szCs w:val="22"/>
                <w:lang w:val="lv-LV"/>
              </w:rPr>
              <w:t>(divus)</w:t>
            </w:r>
            <w:r w:rsidR="00AE63F8" w:rsidRPr="00AE63F8">
              <w:rPr>
                <w:sz w:val="22"/>
                <w:szCs w:val="22"/>
              </w:rPr>
              <w:t xml:space="preserve"> </w:t>
            </w:r>
            <w:r w:rsidR="001F374E" w:rsidRPr="00AE63F8">
              <w:rPr>
                <w:b w:val="0"/>
                <w:i w:val="0"/>
                <w:sz w:val="22"/>
                <w:szCs w:val="22"/>
                <w:lang w:val="lv-LV"/>
              </w:rPr>
              <w:t>kalendāros mēnešus no pasūtīšanas brīža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8.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Piedāvātā produkta nosaukums, ražotājs un ražotāja kat</w:t>
            </w:r>
            <w:r w:rsidR="001F374E">
              <w:rPr>
                <w:b w:val="0"/>
                <w:i w:val="0"/>
                <w:sz w:val="22"/>
                <w:szCs w:val="22"/>
                <w:lang w:val="lv-LV"/>
              </w:rPr>
              <w:t>a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loga numurs:</w:t>
            </w:r>
          </w:p>
        </w:tc>
        <w:tc>
          <w:tcPr>
            <w:tcW w:w="4148" w:type="dxa"/>
          </w:tcPr>
          <w:p w:rsidR="001F374E" w:rsidRPr="001F374E" w:rsidRDefault="001F374E" w:rsidP="001F37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RPr="001F374E" w:rsidTr="001F374E">
        <w:trPr>
          <w:trHeight w:val="351"/>
        </w:trPr>
        <w:tc>
          <w:tcPr>
            <w:tcW w:w="4148" w:type="dxa"/>
          </w:tcPr>
          <w:p w:rsidR="001F374E" w:rsidRPr="001F374E" w:rsidRDefault="002E5FD6" w:rsidP="00AE63F8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9.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Produkta cena</w:t>
            </w:r>
            <w:r w:rsidR="001F374E">
              <w:rPr>
                <w:b w:val="0"/>
                <w:i w:val="0"/>
                <w:sz w:val="22"/>
                <w:szCs w:val="22"/>
                <w:lang w:val="lv-LV"/>
              </w:rPr>
              <w:t xml:space="preserve"> (EUR bez PVN)</w:t>
            </w:r>
          </w:p>
        </w:tc>
        <w:tc>
          <w:tcPr>
            <w:tcW w:w="4148" w:type="dxa"/>
          </w:tcPr>
          <w:p w:rsidR="001F374E" w:rsidRPr="002E5FD6" w:rsidRDefault="001F374E" w:rsidP="001F374E">
            <w:pPr>
              <w:pStyle w:val="Subtitle"/>
              <w:jc w:val="left"/>
              <w:rPr>
                <w:i w:val="0"/>
                <w:sz w:val="22"/>
                <w:szCs w:val="22"/>
                <w:lang w:val="lv-LV"/>
              </w:rPr>
            </w:pPr>
          </w:p>
        </w:tc>
      </w:tr>
    </w:tbl>
    <w:p w:rsidR="002C5459" w:rsidRDefault="002C5459" w:rsidP="001F374E">
      <w:pPr>
        <w:pStyle w:val="Subtitle"/>
        <w:jc w:val="left"/>
        <w:rPr>
          <w:b w:val="0"/>
          <w:sz w:val="20"/>
          <w:szCs w:val="22"/>
          <w:lang w:val="lv-LV"/>
        </w:rPr>
      </w:pPr>
    </w:p>
    <w:p w:rsidR="00602F7B" w:rsidRDefault="00602F7B" w:rsidP="002C5459"/>
    <w:p w:rsidR="001F374E" w:rsidRDefault="001F374E" w:rsidP="002C54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2E5FD6" w:rsidRPr="002E5FD6" w:rsidTr="00915E4E">
        <w:tc>
          <w:tcPr>
            <w:tcW w:w="8296" w:type="dxa"/>
            <w:gridSpan w:val="2"/>
          </w:tcPr>
          <w:p w:rsidR="001F374E" w:rsidRPr="002E5FD6" w:rsidRDefault="001F374E" w:rsidP="00915E4E">
            <w:pPr>
              <w:pStyle w:val="Subtitle"/>
              <w:jc w:val="both"/>
              <w:rPr>
                <w:i w:val="0"/>
                <w:color w:val="FF0000"/>
                <w:sz w:val="20"/>
                <w:szCs w:val="22"/>
                <w:lang w:val="lv-LV"/>
              </w:rPr>
            </w:pPr>
            <w:r w:rsidRPr="002E5FD6">
              <w:rPr>
                <w:i w:val="0"/>
                <w:color w:val="FF0000"/>
                <w:sz w:val="22"/>
                <w:szCs w:val="22"/>
                <w:lang w:val="lv-LV"/>
              </w:rPr>
              <w:t>2.pozīcija. Glikozes līmeņa sensors un sensora lasītājs.</w:t>
            </w:r>
          </w:p>
        </w:tc>
      </w:tr>
      <w:tr w:rsidR="002E5FD6" w:rsidRPr="002E5FD6" w:rsidTr="00915E4E">
        <w:tc>
          <w:tcPr>
            <w:tcW w:w="4148" w:type="dxa"/>
          </w:tcPr>
          <w:p w:rsidR="002E5FD6" w:rsidRPr="002E5FD6" w:rsidRDefault="002E5FD6" w:rsidP="00915E4E">
            <w:pPr>
              <w:pStyle w:val="Subtitle"/>
              <w:jc w:val="left"/>
              <w:rPr>
                <w:i w:val="0"/>
                <w:sz w:val="22"/>
                <w:szCs w:val="22"/>
                <w:lang w:val="lv-LV"/>
              </w:rPr>
            </w:pPr>
            <w:r w:rsidRPr="002E5FD6">
              <w:rPr>
                <w:i w:val="0"/>
                <w:sz w:val="22"/>
                <w:szCs w:val="22"/>
                <w:lang w:val="lv-LV"/>
              </w:rPr>
              <w:t>Prasības</w:t>
            </w:r>
          </w:p>
        </w:tc>
        <w:tc>
          <w:tcPr>
            <w:tcW w:w="4148" w:type="dxa"/>
          </w:tcPr>
          <w:p w:rsidR="002E5FD6" w:rsidRPr="002E5FD6" w:rsidRDefault="002E5FD6" w:rsidP="00915E4E">
            <w:pPr>
              <w:pStyle w:val="Subtitle"/>
              <w:jc w:val="left"/>
              <w:rPr>
                <w:i w:val="0"/>
                <w:sz w:val="22"/>
                <w:szCs w:val="22"/>
                <w:lang w:val="lv-LV"/>
              </w:rPr>
            </w:pPr>
            <w:r w:rsidRPr="002E5FD6">
              <w:rPr>
                <w:i w:val="0"/>
                <w:sz w:val="22"/>
                <w:szCs w:val="22"/>
                <w:lang w:val="lv-LV"/>
              </w:rPr>
              <w:t>Pretendenta piedāvājums</w:t>
            </w:r>
          </w:p>
        </w:tc>
      </w:tr>
      <w:tr w:rsidR="001F374E" w:rsidRPr="002E5FD6" w:rsidTr="00915E4E">
        <w:tc>
          <w:tcPr>
            <w:tcW w:w="4148" w:type="dxa"/>
          </w:tcPr>
          <w:p w:rsidR="001F374E" w:rsidRPr="002E5FD6" w:rsidRDefault="002E5FD6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1. </w:t>
            </w:r>
            <w:r w:rsidRPr="002E5FD6">
              <w:rPr>
                <w:b w:val="0"/>
                <w:i w:val="0"/>
                <w:sz w:val="22"/>
                <w:szCs w:val="22"/>
                <w:lang w:val="lv-LV"/>
              </w:rPr>
              <w:t>Piegādes termiņš nepārsniedz 4</w:t>
            </w:r>
            <w:r w:rsidR="00AE63F8">
              <w:rPr>
                <w:b w:val="0"/>
                <w:i w:val="0"/>
                <w:sz w:val="22"/>
                <w:szCs w:val="22"/>
                <w:lang w:val="lv-LV"/>
              </w:rPr>
              <w:t xml:space="preserve"> </w:t>
            </w:r>
            <w:r w:rsidR="00AE63F8" w:rsidRPr="00AE63F8">
              <w:rPr>
                <w:b w:val="0"/>
                <w:i w:val="0"/>
                <w:sz w:val="22"/>
                <w:szCs w:val="22"/>
                <w:lang w:val="lv-LV"/>
              </w:rPr>
              <w:t>(četras)</w:t>
            </w:r>
            <w:r w:rsidRPr="002E5FD6">
              <w:rPr>
                <w:b w:val="0"/>
                <w:i w:val="0"/>
                <w:sz w:val="22"/>
                <w:szCs w:val="22"/>
                <w:lang w:val="lv-LV"/>
              </w:rPr>
              <w:t xml:space="preserve"> kalendārās nedēļas no pasūtīšanas brīža</w:t>
            </w:r>
          </w:p>
        </w:tc>
        <w:tc>
          <w:tcPr>
            <w:tcW w:w="4148" w:type="dxa"/>
          </w:tcPr>
          <w:p w:rsidR="001F374E" w:rsidRPr="002E5FD6" w:rsidRDefault="001F374E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7709EA" w:rsidRPr="002E5FD6" w:rsidTr="00915E4E">
        <w:tc>
          <w:tcPr>
            <w:tcW w:w="4148" w:type="dxa"/>
          </w:tcPr>
          <w:p w:rsidR="007709EA" w:rsidRDefault="007709EA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 xml:space="preserve">2. </w:t>
            </w:r>
            <w:r w:rsidR="00396B19">
              <w:rPr>
                <w:b w:val="0"/>
                <w:i w:val="0"/>
                <w:sz w:val="22"/>
                <w:szCs w:val="22"/>
                <w:lang w:val="lv-LV"/>
              </w:rPr>
              <w:t>Sensors (3.punkts) un sensora lasītājs (5.punkts) jābūt savstarpēji saderīgiem.</w:t>
            </w:r>
          </w:p>
        </w:tc>
        <w:tc>
          <w:tcPr>
            <w:tcW w:w="4148" w:type="dxa"/>
          </w:tcPr>
          <w:p w:rsidR="007709EA" w:rsidRPr="002E5FD6" w:rsidRDefault="007709EA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2E5FD6" w:rsidRPr="002E5FD6" w:rsidTr="00915E4E">
        <w:tc>
          <w:tcPr>
            <w:tcW w:w="4148" w:type="dxa"/>
          </w:tcPr>
          <w:p w:rsidR="002E5FD6" w:rsidRPr="002E5FD6" w:rsidRDefault="00396B19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>3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. </w:t>
            </w:r>
            <w:r w:rsidR="002E5FD6" w:rsidRPr="002E5FD6">
              <w:rPr>
                <w:b w:val="0"/>
                <w:i w:val="0"/>
                <w:sz w:val="22"/>
                <w:szCs w:val="22"/>
                <w:lang w:val="lv-LV"/>
              </w:rPr>
              <w:t xml:space="preserve">Vienreiz lietojams, iepriekš kalibrēts nepārtrauktais glikozes līmeņa monitors/sensors, kas ievietojams zem ādas un nodrošina regulārus asins glikozes līmeņa mērījumus vismaz 10-14 dienu ilgumā. Sensors satur visas </w:t>
            </w:r>
            <w:proofErr w:type="spellStart"/>
            <w:r w:rsidR="002E5FD6" w:rsidRPr="002E5FD6">
              <w:rPr>
                <w:b w:val="0"/>
                <w:i w:val="0"/>
                <w:sz w:val="22"/>
                <w:szCs w:val="22"/>
                <w:lang w:val="lv-LV"/>
              </w:rPr>
              <w:t>pamatkomponentes</w:t>
            </w:r>
            <w:proofErr w:type="spellEnd"/>
            <w:r w:rsidR="002E5FD6" w:rsidRPr="002E5FD6">
              <w:rPr>
                <w:b w:val="0"/>
                <w:i w:val="0"/>
                <w:sz w:val="22"/>
                <w:szCs w:val="22"/>
                <w:lang w:val="lv-LV"/>
              </w:rPr>
              <w:t>, lai nodrošinātu tā ievietošanu zem ādas pacientam</w:t>
            </w:r>
          </w:p>
        </w:tc>
        <w:tc>
          <w:tcPr>
            <w:tcW w:w="4148" w:type="dxa"/>
          </w:tcPr>
          <w:p w:rsidR="002E5FD6" w:rsidRPr="002E5FD6" w:rsidRDefault="002E5FD6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2E5FD6" w:rsidRPr="002E5FD6" w:rsidTr="00915E4E">
        <w:tc>
          <w:tcPr>
            <w:tcW w:w="4148" w:type="dxa"/>
          </w:tcPr>
          <w:p w:rsidR="002E5FD6" w:rsidRDefault="00396B19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>4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. </w:t>
            </w:r>
            <w:r w:rsidR="002E5FD6" w:rsidRPr="002E5FD6">
              <w:rPr>
                <w:b w:val="0"/>
                <w:i w:val="0"/>
                <w:sz w:val="22"/>
                <w:szCs w:val="22"/>
                <w:lang w:val="lv-LV"/>
              </w:rPr>
              <w:t>Sensoriem derīguma termiņš ir vismaz 10 mēneši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>.</w:t>
            </w:r>
          </w:p>
        </w:tc>
        <w:tc>
          <w:tcPr>
            <w:tcW w:w="4148" w:type="dxa"/>
          </w:tcPr>
          <w:p w:rsidR="002E5FD6" w:rsidRPr="002E5FD6" w:rsidRDefault="002E5FD6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Tr="00915E4E">
        <w:tc>
          <w:tcPr>
            <w:tcW w:w="4148" w:type="dxa"/>
          </w:tcPr>
          <w:p w:rsidR="001F374E" w:rsidRDefault="00396B19" w:rsidP="002E5FD6">
            <w:pPr>
              <w:pStyle w:val="Subtitle"/>
              <w:jc w:val="both"/>
              <w:rPr>
                <w:b w:val="0"/>
                <w:sz w:val="20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>5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. Sensora (1 </w:t>
            </w:r>
            <w:proofErr w:type="spellStart"/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>gab</w:t>
            </w:r>
            <w:proofErr w:type="spellEnd"/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>)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 xml:space="preserve"> cena</w:t>
            </w:r>
            <w:r w:rsidR="001F374E">
              <w:rPr>
                <w:b w:val="0"/>
                <w:i w:val="0"/>
                <w:sz w:val="22"/>
                <w:szCs w:val="22"/>
                <w:lang w:val="lv-LV"/>
              </w:rPr>
              <w:t xml:space="preserve"> (EUR bez PVN)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:</w:t>
            </w:r>
          </w:p>
        </w:tc>
        <w:tc>
          <w:tcPr>
            <w:tcW w:w="4148" w:type="dxa"/>
          </w:tcPr>
          <w:p w:rsidR="001F374E" w:rsidRDefault="001F374E" w:rsidP="002E5FD6">
            <w:pPr>
              <w:pStyle w:val="Subtitle"/>
              <w:jc w:val="both"/>
              <w:rPr>
                <w:b w:val="0"/>
                <w:sz w:val="20"/>
                <w:szCs w:val="22"/>
                <w:lang w:val="lv-LV"/>
              </w:rPr>
            </w:pPr>
          </w:p>
        </w:tc>
      </w:tr>
      <w:tr w:rsidR="001F374E" w:rsidRPr="002E5FD6" w:rsidTr="00915E4E">
        <w:tc>
          <w:tcPr>
            <w:tcW w:w="4148" w:type="dxa"/>
          </w:tcPr>
          <w:p w:rsidR="001F374E" w:rsidRPr="002E5FD6" w:rsidRDefault="00396B19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lastRenderedPageBreak/>
              <w:t>6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. </w:t>
            </w:r>
            <w:r w:rsidR="001F374E" w:rsidRPr="002E5FD6">
              <w:rPr>
                <w:b w:val="0"/>
                <w:i w:val="0"/>
                <w:sz w:val="22"/>
                <w:szCs w:val="22"/>
                <w:lang w:val="lv-LV"/>
              </w:rPr>
              <w:t>Nepārtrauktā glikozes līmeņa monitora/sensora lasītājs, kas nodrošina sensora darbības iniciēšanu un ievākto datu nolasīšanu pēc mērījumu perioda beigām</w:t>
            </w:r>
          </w:p>
        </w:tc>
        <w:tc>
          <w:tcPr>
            <w:tcW w:w="4148" w:type="dxa"/>
          </w:tcPr>
          <w:p w:rsidR="001F374E" w:rsidRPr="002E5FD6" w:rsidRDefault="001F374E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  <w:tr w:rsidR="001F374E" w:rsidTr="00915E4E">
        <w:tc>
          <w:tcPr>
            <w:tcW w:w="4148" w:type="dxa"/>
          </w:tcPr>
          <w:p w:rsidR="001F374E" w:rsidRDefault="00396B19" w:rsidP="002E5FD6">
            <w:pPr>
              <w:pStyle w:val="Subtitle"/>
              <w:jc w:val="both"/>
              <w:rPr>
                <w:b w:val="0"/>
                <w:sz w:val="20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>7</w:t>
            </w:r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. Sensora lasītāja (1 </w:t>
            </w:r>
            <w:proofErr w:type="spellStart"/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>gab</w:t>
            </w:r>
            <w:proofErr w:type="spellEnd"/>
            <w:r w:rsidR="002E5FD6">
              <w:rPr>
                <w:b w:val="0"/>
                <w:i w:val="0"/>
                <w:sz w:val="22"/>
                <w:szCs w:val="22"/>
                <w:lang w:val="lv-LV"/>
              </w:rPr>
              <w:t xml:space="preserve">) </w:t>
            </w:r>
            <w:r w:rsidR="001F374E" w:rsidRPr="001F374E">
              <w:rPr>
                <w:b w:val="0"/>
                <w:i w:val="0"/>
                <w:sz w:val="22"/>
                <w:szCs w:val="22"/>
                <w:lang w:val="lv-LV"/>
              </w:rPr>
              <w:t>cena</w:t>
            </w:r>
            <w:r w:rsidR="001F374E">
              <w:rPr>
                <w:b w:val="0"/>
                <w:i w:val="0"/>
                <w:sz w:val="22"/>
                <w:szCs w:val="22"/>
                <w:lang w:val="lv-LV"/>
              </w:rPr>
              <w:t xml:space="preserve"> (EUR bez PVN)</w:t>
            </w:r>
          </w:p>
        </w:tc>
        <w:tc>
          <w:tcPr>
            <w:tcW w:w="4148" w:type="dxa"/>
          </w:tcPr>
          <w:p w:rsidR="001F374E" w:rsidRDefault="001F374E" w:rsidP="00915E4E">
            <w:pPr>
              <w:pStyle w:val="Subtitle"/>
              <w:jc w:val="left"/>
              <w:rPr>
                <w:b w:val="0"/>
                <w:sz w:val="20"/>
                <w:szCs w:val="22"/>
                <w:lang w:val="lv-LV"/>
              </w:rPr>
            </w:pPr>
          </w:p>
        </w:tc>
      </w:tr>
      <w:tr w:rsidR="00396B19" w:rsidTr="00915E4E">
        <w:tc>
          <w:tcPr>
            <w:tcW w:w="4148" w:type="dxa"/>
          </w:tcPr>
          <w:p w:rsidR="00396B19" w:rsidRDefault="00396B19" w:rsidP="002E5FD6">
            <w:pPr>
              <w:pStyle w:val="Subtitle"/>
              <w:jc w:val="both"/>
              <w:rPr>
                <w:b w:val="0"/>
                <w:i w:val="0"/>
                <w:sz w:val="22"/>
                <w:szCs w:val="22"/>
                <w:lang w:val="lv-LV"/>
              </w:rPr>
            </w:pPr>
            <w:r>
              <w:rPr>
                <w:b w:val="0"/>
                <w:i w:val="0"/>
                <w:sz w:val="22"/>
                <w:szCs w:val="22"/>
                <w:lang w:val="lv-LV"/>
              </w:rPr>
              <w:t>8.Sensora lasītāja garantijas termiņš ir vismaz 1 gads.</w:t>
            </w:r>
          </w:p>
        </w:tc>
        <w:tc>
          <w:tcPr>
            <w:tcW w:w="4148" w:type="dxa"/>
          </w:tcPr>
          <w:p w:rsidR="00396B19" w:rsidRDefault="00396B19" w:rsidP="00915E4E">
            <w:pPr>
              <w:pStyle w:val="Subtitle"/>
              <w:jc w:val="left"/>
              <w:rPr>
                <w:b w:val="0"/>
                <w:sz w:val="20"/>
                <w:szCs w:val="22"/>
                <w:lang w:val="lv-LV"/>
              </w:rPr>
            </w:pPr>
          </w:p>
        </w:tc>
      </w:tr>
      <w:tr w:rsidR="001F374E" w:rsidRPr="002E5FD6" w:rsidTr="00915E4E">
        <w:tc>
          <w:tcPr>
            <w:tcW w:w="4148" w:type="dxa"/>
          </w:tcPr>
          <w:p w:rsidR="001F374E" w:rsidRPr="002E5FD6" w:rsidRDefault="00396B19" w:rsidP="002E5FD6">
            <w:pPr>
              <w:pStyle w:val="Subtitle"/>
              <w:jc w:val="both"/>
              <w:rPr>
                <w:b w:val="0"/>
                <w:sz w:val="22"/>
                <w:szCs w:val="22"/>
                <w:lang w:val="lv-LV"/>
              </w:rPr>
            </w:pPr>
            <w:r>
              <w:rPr>
                <w:b w:val="0"/>
                <w:sz w:val="22"/>
                <w:szCs w:val="22"/>
                <w:lang w:val="lv-LV"/>
              </w:rPr>
              <w:t>9</w:t>
            </w:r>
            <w:r w:rsidR="002E5FD6" w:rsidRPr="002E5FD6">
              <w:rPr>
                <w:b w:val="0"/>
                <w:sz w:val="22"/>
                <w:szCs w:val="22"/>
                <w:lang w:val="lv-LV"/>
              </w:rPr>
              <w:t xml:space="preserve">. Vērtējamā cena par 2.pozīciju (Sensora un sensora lasītāja </w:t>
            </w:r>
            <w:r w:rsidR="00AE63F8">
              <w:rPr>
                <w:b w:val="0"/>
                <w:sz w:val="22"/>
                <w:szCs w:val="22"/>
                <w:lang w:val="lv-LV"/>
              </w:rPr>
              <w:t xml:space="preserve">cenu </w:t>
            </w:r>
            <w:r w:rsidR="002E5FD6" w:rsidRPr="002E5FD6">
              <w:rPr>
                <w:b w:val="0"/>
                <w:sz w:val="22"/>
                <w:szCs w:val="22"/>
                <w:lang w:val="lv-LV"/>
              </w:rPr>
              <w:t>summa):</w:t>
            </w:r>
          </w:p>
        </w:tc>
        <w:tc>
          <w:tcPr>
            <w:tcW w:w="4148" w:type="dxa"/>
          </w:tcPr>
          <w:p w:rsidR="001F374E" w:rsidRPr="002E5FD6" w:rsidRDefault="001F374E" w:rsidP="00915E4E">
            <w:pPr>
              <w:pStyle w:val="Subtitle"/>
              <w:jc w:val="left"/>
              <w:rPr>
                <w:b w:val="0"/>
                <w:i w:val="0"/>
                <w:sz w:val="22"/>
                <w:szCs w:val="22"/>
                <w:lang w:val="lv-LV"/>
              </w:rPr>
            </w:pPr>
          </w:p>
        </w:tc>
      </w:tr>
    </w:tbl>
    <w:p w:rsidR="001F374E" w:rsidRPr="002C5459" w:rsidRDefault="001F374E" w:rsidP="002C5459"/>
    <w:sectPr w:rsidR="001F374E" w:rsidRPr="002C54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19"/>
    <w:rsid w:val="001F374E"/>
    <w:rsid w:val="002B44EB"/>
    <w:rsid w:val="002C5459"/>
    <w:rsid w:val="002E5FD6"/>
    <w:rsid w:val="00396B19"/>
    <w:rsid w:val="00602F7B"/>
    <w:rsid w:val="006F0B13"/>
    <w:rsid w:val="00741A52"/>
    <w:rsid w:val="007709EA"/>
    <w:rsid w:val="00775319"/>
    <w:rsid w:val="009A01AD"/>
    <w:rsid w:val="00AE63F8"/>
    <w:rsid w:val="00B351C8"/>
    <w:rsid w:val="00B722E6"/>
    <w:rsid w:val="00B76E77"/>
    <w:rsid w:val="00BD59BD"/>
    <w:rsid w:val="00D63666"/>
    <w:rsid w:val="00DB3039"/>
    <w:rsid w:val="00DB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60857C"/>
  <w15:chartTrackingRefBased/>
  <w15:docId w15:val="{429082AE-C6F5-4D4C-8D6F-424085AD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41A52"/>
    <w:pPr>
      <w:jc w:val="center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741A5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rsid w:val="00741A52"/>
    <w:rPr>
      <w:rFonts w:ascii="Times New Roman" w:hAnsi="Times New Roman" w:cs="Times New Roman"/>
      <w:spacing w:val="-20"/>
      <w:sz w:val="22"/>
      <w:szCs w:val="22"/>
    </w:rPr>
  </w:style>
  <w:style w:type="paragraph" w:styleId="Header">
    <w:name w:val="header"/>
    <w:basedOn w:val="Normal"/>
    <w:link w:val="HeaderChar"/>
    <w:rsid w:val="00741A52"/>
    <w:pPr>
      <w:widowControl w:val="0"/>
      <w:tabs>
        <w:tab w:val="center" w:pos="4153"/>
        <w:tab w:val="right" w:pos="8306"/>
      </w:tabs>
    </w:pPr>
    <w:rPr>
      <w:sz w:val="24"/>
      <w:szCs w:val="24"/>
      <w:lang w:eastAsia="lv-LV"/>
    </w:rPr>
  </w:style>
  <w:style w:type="character" w:customStyle="1" w:styleId="HeaderChar">
    <w:name w:val="Header Char"/>
    <w:basedOn w:val="DefaultParagraphFont"/>
    <w:link w:val="Header"/>
    <w:rsid w:val="00741A52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9A0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A01AD"/>
    <w:pPr>
      <w:jc w:val="center"/>
    </w:pPr>
    <w:rPr>
      <w:b/>
      <w:i/>
      <w:sz w:val="32"/>
      <w:lang w:val="en-AU" w:eastAsia="lv-LV"/>
    </w:rPr>
  </w:style>
  <w:style w:type="character" w:customStyle="1" w:styleId="SubtitleChar">
    <w:name w:val="Subtitle Char"/>
    <w:basedOn w:val="DefaultParagraphFont"/>
    <w:link w:val="Subtitle"/>
    <w:rsid w:val="009A01AD"/>
    <w:rPr>
      <w:rFonts w:ascii="Times New Roman" w:eastAsia="Times New Roman" w:hAnsi="Times New Roman" w:cs="Times New Roman"/>
      <w:b/>
      <w:i/>
      <w:sz w:val="32"/>
      <w:szCs w:val="20"/>
      <w:lang w:val="en-A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Oskars Zvejnieks</dc:creator>
  <cp:keywords/>
  <dc:description/>
  <cp:lastModifiedBy>Oskars Zvejnieks</cp:lastModifiedBy>
  <cp:revision>18</cp:revision>
  <dcterms:created xsi:type="dcterms:W3CDTF">2019-10-29T09:43:00Z</dcterms:created>
  <dcterms:modified xsi:type="dcterms:W3CDTF">2024-04-30T07:33:00Z</dcterms:modified>
</cp:coreProperties>
</file>